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D9AFD" w14:textId="77777777" w:rsidR="00041DCB" w:rsidRPr="00E86808" w:rsidRDefault="00041DCB" w:rsidP="00E86808">
      <w:pPr>
        <w:jc w:val="center"/>
        <w:rPr>
          <w:b/>
        </w:rPr>
      </w:pPr>
      <w:bookmarkStart w:id="0" w:name="_GoBack"/>
      <w:bookmarkEnd w:id="0"/>
      <w:r w:rsidRPr="00E86808">
        <w:rPr>
          <w:b/>
        </w:rPr>
        <w:t>The Dynamics of Racial Resentment Across the 50 U.S. States</w:t>
      </w:r>
    </w:p>
    <w:p w14:paraId="020FC470" w14:textId="488C4001" w:rsidR="00552F76" w:rsidRPr="00E86808" w:rsidRDefault="00041DCB" w:rsidP="00E86808">
      <w:pPr>
        <w:jc w:val="center"/>
      </w:pPr>
      <w:r w:rsidRPr="00E86808">
        <w:t xml:space="preserve">Appendix for </w:t>
      </w:r>
      <w:r w:rsidR="00530DC6" w:rsidRPr="00E86808">
        <w:t>Reflection</w:t>
      </w:r>
    </w:p>
    <w:p w14:paraId="31EFBF13" w14:textId="77777777" w:rsidR="00041DCB" w:rsidRPr="00E86808" w:rsidRDefault="00041DCB" w:rsidP="00E86808">
      <w:pPr>
        <w:jc w:val="center"/>
      </w:pPr>
    </w:p>
    <w:p w14:paraId="49B00CB1" w14:textId="3519B3DB" w:rsidR="00E76741" w:rsidRPr="00E86808" w:rsidRDefault="00E76741" w:rsidP="00E86808">
      <w:pPr>
        <w:rPr>
          <w:b/>
        </w:rPr>
      </w:pPr>
      <w:r w:rsidRPr="00E86808">
        <w:rPr>
          <w:b/>
        </w:rPr>
        <w:t>Appendix A: Detailed Figures Referenced in Text</w:t>
      </w:r>
    </w:p>
    <w:p w14:paraId="0B07AF7E" w14:textId="77777777" w:rsidR="00E76741" w:rsidRPr="00E86808" w:rsidRDefault="00E76741" w:rsidP="00E86808">
      <w:pPr>
        <w:rPr>
          <w:b/>
        </w:rPr>
      </w:pPr>
    </w:p>
    <w:p w14:paraId="7E2B55AF" w14:textId="77777777" w:rsidR="00E76741" w:rsidRPr="00E86808" w:rsidRDefault="00E76741" w:rsidP="00E86808">
      <w:pPr>
        <w:rPr>
          <w:b/>
          <w:color w:val="000000" w:themeColor="text1"/>
        </w:rPr>
      </w:pPr>
      <w:r w:rsidRPr="00E86808">
        <w:rPr>
          <w:b/>
          <w:color w:val="000000" w:themeColor="text1"/>
        </w:rPr>
        <w:t>A1. Racial Resentment in Individual States, Over Time</w:t>
      </w:r>
    </w:p>
    <w:p w14:paraId="5F831F6C" w14:textId="77777777" w:rsidR="00E76741" w:rsidRPr="00E86808" w:rsidRDefault="00E76741" w:rsidP="00E86808">
      <w:r w:rsidRPr="00E86808">
        <w:rPr>
          <w:b/>
          <w:noProof/>
          <w:color w:val="000000" w:themeColor="text1"/>
        </w:rPr>
        <w:drawing>
          <wp:inline distT="0" distB="0" distL="0" distR="0" wp14:anchorId="31130337" wp14:editId="416F0FF3">
            <wp:extent cx="4813300" cy="350058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states-pt1.eps"/>
                    <pic:cNvPicPr/>
                  </pic:nvPicPr>
                  <pic:blipFill>
                    <a:blip r:embed="rId7">
                      <a:extLst>
                        <a:ext uri="{28A0092B-C50C-407E-A947-70E740481C1C}">
                          <a14:useLocalDpi xmlns:a14="http://schemas.microsoft.com/office/drawing/2010/main" val="0"/>
                        </a:ext>
                      </a:extLst>
                    </a:blip>
                    <a:stretch>
                      <a:fillRect/>
                    </a:stretch>
                  </pic:blipFill>
                  <pic:spPr>
                    <a:xfrm>
                      <a:off x="0" y="0"/>
                      <a:ext cx="4830664" cy="3513212"/>
                    </a:xfrm>
                    <a:prstGeom prst="rect">
                      <a:avLst/>
                    </a:prstGeom>
                  </pic:spPr>
                </pic:pic>
              </a:graphicData>
            </a:graphic>
          </wp:inline>
        </w:drawing>
      </w:r>
    </w:p>
    <w:p w14:paraId="44594E06" w14:textId="77777777" w:rsidR="00E76741" w:rsidRPr="00E86808" w:rsidRDefault="00E76741" w:rsidP="00E86808">
      <w:r w:rsidRPr="00E86808">
        <w:rPr>
          <w:i/>
          <w:noProof/>
          <w:color w:val="000000" w:themeColor="text1"/>
        </w:rPr>
        <w:lastRenderedPageBreak/>
        <w:drawing>
          <wp:inline distT="0" distB="0" distL="0" distR="0" wp14:anchorId="5CC3B53E" wp14:editId="5B0CEECD">
            <wp:extent cx="5074920" cy="3690851"/>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states-pt2.eps"/>
                    <pic:cNvPicPr/>
                  </pic:nvPicPr>
                  <pic:blipFill>
                    <a:blip r:embed="rId8">
                      <a:extLst>
                        <a:ext uri="{28A0092B-C50C-407E-A947-70E740481C1C}">
                          <a14:useLocalDpi xmlns:a14="http://schemas.microsoft.com/office/drawing/2010/main" val="0"/>
                        </a:ext>
                      </a:extLst>
                    </a:blip>
                    <a:stretch>
                      <a:fillRect/>
                    </a:stretch>
                  </pic:blipFill>
                  <pic:spPr>
                    <a:xfrm>
                      <a:off x="0" y="0"/>
                      <a:ext cx="5090732" cy="3702351"/>
                    </a:xfrm>
                    <a:prstGeom prst="rect">
                      <a:avLst/>
                    </a:prstGeom>
                  </pic:spPr>
                </pic:pic>
              </a:graphicData>
            </a:graphic>
          </wp:inline>
        </w:drawing>
      </w:r>
    </w:p>
    <w:p w14:paraId="0F1F0BF0" w14:textId="45478650" w:rsidR="00E76741" w:rsidRPr="00E86808" w:rsidRDefault="00E76741" w:rsidP="00E86808">
      <w:pPr>
        <w:rPr>
          <w:b/>
        </w:rPr>
      </w:pPr>
      <w:r w:rsidRPr="00E86808">
        <w:rPr>
          <w:b/>
        </w:rPr>
        <w:br w:type="page"/>
      </w:r>
    </w:p>
    <w:p w14:paraId="51FDCD58" w14:textId="77777777" w:rsidR="00E76741" w:rsidRPr="00E86808" w:rsidRDefault="00E76741" w:rsidP="00E86808">
      <w:pPr>
        <w:rPr>
          <w:b/>
          <w:color w:val="000000" w:themeColor="text1"/>
        </w:rPr>
      </w:pPr>
      <w:r w:rsidRPr="00E86808">
        <w:rPr>
          <w:b/>
          <w:color w:val="000000" w:themeColor="text1"/>
        </w:rPr>
        <w:lastRenderedPageBreak/>
        <w:t>A2. Racial Resentment by Region, Over Time</w:t>
      </w:r>
    </w:p>
    <w:p w14:paraId="63F891CA" w14:textId="416702EB" w:rsidR="00E76741" w:rsidRPr="00E86808" w:rsidRDefault="00E76741" w:rsidP="00E86808">
      <w:pPr>
        <w:rPr>
          <w:b/>
        </w:rPr>
      </w:pPr>
      <w:r w:rsidRPr="00E86808">
        <w:rPr>
          <w:b/>
          <w:noProof/>
          <w:color w:val="000000" w:themeColor="text1"/>
        </w:rPr>
        <w:drawing>
          <wp:inline distT="0" distB="0" distL="0" distR="0" wp14:anchorId="07872EFE" wp14:editId="11927E24">
            <wp:extent cx="5709600" cy="4152435"/>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region.eps"/>
                    <pic:cNvPicPr/>
                  </pic:nvPicPr>
                  <pic:blipFill>
                    <a:blip r:embed="rId9">
                      <a:extLst>
                        <a:ext uri="{28A0092B-C50C-407E-A947-70E740481C1C}">
                          <a14:useLocalDpi xmlns:a14="http://schemas.microsoft.com/office/drawing/2010/main" val="0"/>
                        </a:ext>
                      </a:extLst>
                    </a:blip>
                    <a:stretch>
                      <a:fillRect/>
                    </a:stretch>
                  </pic:blipFill>
                  <pic:spPr>
                    <a:xfrm>
                      <a:off x="0" y="0"/>
                      <a:ext cx="5739817" cy="4174411"/>
                    </a:xfrm>
                    <a:prstGeom prst="rect">
                      <a:avLst/>
                    </a:prstGeom>
                  </pic:spPr>
                </pic:pic>
              </a:graphicData>
            </a:graphic>
          </wp:inline>
        </w:drawing>
      </w:r>
    </w:p>
    <w:p w14:paraId="27E7BC9A" w14:textId="77777777" w:rsidR="00E76741" w:rsidRPr="00E86808" w:rsidRDefault="00E76741" w:rsidP="00E86808">
      <w:pPr>
        <w:rPr>
          <w:b/>
        </w:rPr>
      </w:pPr>
      <w:r w:rsidRPr="00E86808">
        <w:rPr>
          <w:b/>
        </w:rPr>
        <w:br w:type="page"/>
      </w:r>
    </w:p>
    <w:p w14:paraId="7C8FF14A" w14:textId="77777777" w:rsidR="00E76741" w:rsidRPr="00E86808" w:rsidRDefault="00E76741" w:rsidP="00E86808">
      <w:pPr>
        <w:rPr>
          <w:b/>
          <w:color w:val="000000" w:themeColor="text1"/>
        </w:rPr>
      </w:pPr>
      <w:r w:rsidRPr="00E86808">
        <w:rPr>
          <w:b/>
          <w:color w:val="000000" w:themeColor="text1"/>
        </w:rPr>
        <w:lastRenderedPageBreak/>
        <w:t>A3. Mapping Annual Racial Resentment in the States, Relative to Other States</w:t>
      </w:r>
    </w:p>
    <w:p w14:paraId="39288E48" w14:textId="77777777" w:rsidR="00E76741" w:rsidRPr="00E86808" w:rsidRDefault="00E76741" w:rsidP="00E86808"/>
    <w:p w14:paraId="63E7374C" w14:textId="77777777" w:rsidR="00E76741" w:rsidRPr="00E86808" w:rsidRDefault="00E76741" w:rsidP="00E86808">
      <w:r w:rsidRPr="00E86808">
        <w:rPr>
          <w:noProof/>
        </w:rPr>
        <w:drawing>
          <wp:inline distT="0" distB="0" distL="0" distR="0" wp14:anchorId="0EB4A13E" wp14:editId="429A9107">
            <wp:extent cx="6858000"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rr-annual-overtime-decile-b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14:paraId="384141F7" w14:textId="77777777" w:rsidR="00E76741" w:rsidRPr="00E86808" w:rsidRDefault="00E76741" w:rsidP="00E86808">
      <w:pPr>
        <w:rPr>
          <w:i/>
          <w:color w:val="000000" w:themeColor="text1"/>
        </w:rPr>
      </w:pPr>
      <w:r w:rsidRPr="00E86808">
        <w:rPr>
          <w:i/>
          <w:color w:val="000000" w:themeColor="text1"/>
        </w:rPr>
        <w:t>Note: This is similar to Figure 3, but with deciles in lieu of quintiles. Quintiles for each map are calculated using data from that year only. As such, the individual maps should not be directly compared to each other. However, it is appropriate to compare to maps to observe patterns in which states have racial resentment scores in the higher and low quintiles of the data.</w:t>
      </w:r>
    </w:p>
    <w:p w14:paraId="3A8C7507" w14:textId="77777777" w:rsidR="00E76741" w:rsidRPr="00E86808" w:rsidRDefault="00E76741" w:rsidP="00E86808"/>
    <w:p w14:paraId="39724E48" w14:textId="77777777" w:rsidR="00E76741" w:rsidRPr="00E86808" w:rsidRDefault="00E76741" w:rsidP="00E86808"/>
    <w:p w14:paraId="7131F798" w14:textId="77777777" w:rsidR="00E76741" w:rsidRPr="00E86808" w:rsidRDefault="00E76741" w:rsidP="00E86808">
      <w:pPr>
        <w:rPr>
          <w:b/>
          <w:color w:val="000000" w:themeColor="text1"/>
        </w:rPr>
      </w:pPr>
    </w:p>
    <w:p w14:paraId="24F48173" w14:textId="77777777" w:rsidR="00E76741" w:rsidRPr="00E86808" w:rsidRDefault="00E76741" w:rsidP="00E86808">
      <w:pPr>
        <w:rPr>
          <w:b/>
          <w:color w:val="000000" w:themeColor="text1"/>
        </w:rPr>
      </w:pPr>
    </w:p>
    <w:p w14:paraId="5316DCBD" w14:textId="77777777" w:rsidR="00E76741" w:rsidRPr="00E86808" w:rsidRDefault="00E76741" w:rsidP="00E86808">
      <w:pPr>
        <w:rPr>
          <w:b/>
          <w:color w:val="000000" w:themeColor="text1"/>
        </w:rPr>
      </w:pPr>
    </w:p>
    <w:p w14:paraId="2F1F0ED6" w14:textId="77777777" w:rsidR="00E76741" w:rsidRPr="00E86808" w:rsidRDefault="00E76741" w:rsidP="00E86808">
      <w:pPr>
        <w:rPr>
          <w:b/>
          <w:color w:val="000000" w:themeColor="text1"/>
        </w:rPr>
      </w:pPr>
    </w:p>
    <w:p w14:paraId="5588E8DB" w14:textId="77777777" w:rsidR="00E76741" w:rsidRPr="00E86808" w:rsidRDefault="00E76741" w:rsidP="00E86808">
      <w:pPr>
        <w:rPr>
          <w:b/>
          <w:color w:val="000000" w:themeColor="text1"/>
        </w:rPr>
      </w:pPr>
    </w:p>
    <w:p w14:paraId="0059ED7C" w14:textId="77777777" w:rsidR="00E76741" w:rsidRPr="00E86808" w:rsidRDefault="00E76741" w:rsidP="00E86808">
      <w:pPr>
        <w:rPr>
          <w:b/>
          <w:color w:val="000000" w:themeColor="text1"/>
        </w:rPr>
      </w:pPr>
    </w:p>
    <w:p w14:paraId="14F84BF2" w14:textId="77777777" w:rsidR="00E76741" w:rsidRPr="00E86808" w:rsidRDefault="00E76741" w:rsidP="00E86808">
      <w:pPr>
        <w:rPr>
          <w:b/>
          <w:color w:val="000000" w:themeColor="text1"/>
        </w:rPr>
      </w:pPr>
    </w:p>
    <w:p w14:paraId="1486489A" w14:textId="77777777" w:rsidR="00E76741" w:rsidRPr="00E86808" w:rsidRDefault="00E76741" w:rsidP="00E86808">
      <w:pPr>
        <w:rPr>
          <w:b/>
          <w:color w:val="000000" w:themeColor="text1"/>
        </w:rPr>
      </w:pPr>
    </w:p>
    <w:p w14:paraId="7E9BFAF0" w14:textId="77777777" w:rsidR="00E76741" w:rsidRPr="00E86808" w:rsidRDefault="00E76741" w:rsidP="00E86808">
      <w:pPr>
        <w:rPr>
          <w:b/>
          <w:color w:val="000000" w:themeColor="text1"/>
        </w:rPr>
      </w:pPr>
    </w:p>
    <w:p w14:paraId="40F6C806" w14:textId="77777777" w:rsidR="00E76741" w:rsidRPr="00E86808" w:rsidRDefault="00E76741" w:rsidP="00E86808">
      <w:pPr>
        <w:rPr>
          <w:b/>
          <w:color w:val="000000" w:themeColor="text1"/>
        </w:rPr>
      </w:pPr>
    </w:p>
    <w:p w14:paraId="56645D61" w14:textId="77777777" w:rsidR="00E76741" w:rsidRPr="00E86808" w:rsidRDefault="00E76741" w:rsidP="00E86808">
      <w:pPr>
        <w:rPr>
          <w:b/>
          <w:color w:val="000000" w:themeColor="text1"/>
        </w:rPr>
      </w:pPr>
    </w:p>
    <w:p w14:paraId="191455BD" w14:textId="77777777" w:rsidR="00E76741" w:rsidRPr="00E86808" w:rsidRDefault="00E76741" w:rsidP="00E86808">
      <w:pPr>
        <w:rPr>
          <w:b/>
          <w:color w:val="000000" w:themeColor="text1"/>
        </w:rPr>
      </w:pPr>
      <w:r w:rsidRPr="00E86808">
        <w:rPr>
          <w:b/>
          <w:color w:val="000000" w:themeColor="text1"/>
        </w:rPr>
        <w:lastRenderedPageBreak/>
        <w:t>A4. Changes in Estimated Racial Resentment in Over Time, Sort by Racial Resentment in 2016</w:t>
      </w:r>
    </w:p>
    <w:p w14:paraId="3C29F06D" w14:textId="77777777" w:rsidR="00E76741" w:rsidRPr="00E86808" w:rsidRDefault="00E76741" w:rsidP="00E86808"/>
    <w:p w14:paraId="2FF96B5A" w14:textId="77777777" w:rsidR="00E76741" w:rsidRPr="00E86808" w:rsidRDefault="00E76741" w:rsidP="00E86808">
      <w:r w:rsidRPr="00E86808">
        <w:rPr>
          <w:noProof/>
        </w:rPr>
        <w:drawing>
          <wp:inline distT="0" distB="0" distL="0" distR="0" wp14:anchorId="3EBA9AA7" wp14:editId="17CBBBBB">
            <wp:extent cx="5029200"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t-resent-2016grey.eps"/>
                    <pic:cNvPicPr/>
                  </pic:nvPicPr>
                  <pic:blipFill>
                    <a:blip r:embed="rId11">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0E9828CD" w14:textId="77777777" w:rsidR="00E76741" w:rsidRPr="00E86808" w:rsidRDefault="00E76741" w:rsidP="00E86808">
      <w:pPr>
        <w:rPr>
          <w:i/>
          <w:color w:val="000000" w:themeColor="text1"/>
        </w:rPr>
      </w:pPr>
      <w:r w:rsidRPr="00E86808">
        <w:rPr>
          <w:i/>
          <w:color w:val="000000" w:themeColor="text1"/>
        </w:rPr>
        <w:t>Note: This is similar to Figure 4, but instead sorted by estimated racial resentment in 2016.</w:t>
      </w:r>
    </w:p>
    <w:p w14:paraId="7E61F06C" w14:textId="77777777" w:rsidR="00E76741" w:rsidRPr="00E86808" w:rsidRDefault="00E76741" w:rsidP="00E86808"/>
    <w:p w14:paraId="0E516908" w14:textId="77777777" w:rsidR="00E76741" w:rsidRPr="00E86808" w:rsidRDefault="00E76741" w:rsidP="00E86808">
      <w:pPr>
        <w:rPr>
          <w:b/>
          <w:color w:val="000000" w:themeColor="text1"/>
        </w:rPr>
      </w:pPr>
    </w:p>
    <w:p w14:paraId="64370CE1" w14:textId="77777777" w:rsidR="00E76741" w:rsidRPr="00E86808" w:rsidRDefault="00E76741" w:rsidP="00E86808">
      <w:pPr>
        <w:rPr>
          <w:b/>
          <w:color w:val="000000" w:themeColor="text1"/>
        </w:rPr>
      </w:pPr>
    </w:p>
    <w:p w14:paraId="2EF5FDB0" w14:textId="77777777" w:rsidR="00E76741" w:rsidRPr="00E86808" w:rsidRDefault="00E76741" w:rsidP="00E86808">
      <w:pPr>
        <w:rPr>
          <w:b/>
          <w:color w:val="000000" w:themeColor="text1"/>
        </w:rPr>
      </w:pPr>
    </w:p>
    <w:p w14:paraId="2E121CA2" w14:textId="77777777" w:rsidR="00E76741" w:rsidRPr="00E86808" w:rsidRDefault="00E76741" w:rsidP="00E86808">
      <w:pPr>
        <w:rPr>
          <w:b/>
          <w:color w:val="000000" w:themeColor="text1"/>
        </w:rPr>
      </w:pPr>
    </w:p>
    <w:p w14:paraId="07E14893" w14:textId="77777777" w:rsidR="00E76741" w:rsidRPr="00E86808" w:rsidRDefault="00E76741" w:rsidP="00E86808">
      <w:pPr>
        <w:rPr>
          <w:b/>
          <w:color w:val="000000" w:themeColor="text1"/>
        </w:rPr>
      </w:pPr>
    </w:p>
    <w:p w14:paraId="68A9DB15" w14:textId="77777777" w:rsidR="00E76741" w:rsidRPr="00E86808" w:rsidRDefault="00E76741" w:rsidP="00E86808">
      <w:pPr>
        <w:rPr>
          <w:b/>
          <w:color w:val="000000" w:themeColor="text1"/>
        </w:rPr>
      </w:pPr>
    </w:p>
    <w:p w14:paraId="5746B0DC" w14:textId="77777777" w:rsidR="00E76741" w:rsidRPr="00E86808" w:rsidRDefault="00E76741" w:rsidP="00E86808">
      <w:pPr>
        <w:rPr>
          <w:b/>
          <w:color w:val="000000" w:themeColor="text1"/>
        </w:rPr>
      </w:pPr>
    </w:p>
    <w:p w14:paraId="4DFBC7E8" w14:textId="77777777" w:rsidR="00E76741" w:rsidRPr="00E86808" w:rsidRDefault="00E76741" w:rsidP="00E86808">
      <w:pPr>
        <w:rPr>
          <w:b/>
          <w:color w:val="000000" w:themeColor="text1"/>
        </w:rPr>
      </w:pPr>
    </w:p>
    <w:p w14:paraId="4F30DCE8" w14:textId="77777777" w:rsidR="00E76741" w:rsidRPr="00E86808" w:rsidRDefault="00E76741" w:rsidP="00E86808">
      <w:pPr>
        <w:rPr>
          <w:b/>
          <w:color w:val="000000" w:themeColor="text1"/>
        </w:rPr>
      </w:pPr>
    </w:p>
    <w:p w14:paraId="20979104" w14:textId="77777777" w:rsidR="00E76741" w:rsidRPr="00E86808" w:rsidRDefault="00E76741" w:rsidP="00E86808">
      <w:pPr>
        <w:rPr>
          <w:b/>
          <w:color w:val="000000" w:themeColor="text1"/>
        </w:rPr>
      </w:pPr>
    </w:p>
    <w:p w14:paraId="71A30D08" w14:textId="77777777" w:rsidR="00E76741" w:rsidRPr="00E86808" w:rsidRDefault="00E76741" w:rsidP="00E86808">
      <w:pPr>
        <w:rPr>
          <w:b/>
          <w:color w:val="000000" w:themeColor="text1"/>
        </w:rPr>
      </w:pPr>
    </w:p>
    <w:p w14:paraId="1737F028" w14:textId="77777777" w:rsidR="00E76741" w:rsidRPr="00E86808" w:rsidRDefault="00E76741" w:rsidP="00E86808">
      <w:pPr>
        <w:rPr>
          <w:b/>
          <w:color w:val="000000" w:themeColor="text1"/>
        </w:rPr>
      </w:pPr>
    </w:p>
    <w:p w14:paraId="5804F8EF" w14:textId="77777777" w:rsidR="00E76741" w:rsidRPr="00E86808" w:rsidRDefault="00E76741" w:rsidP="00E86808">
      <w:pPr>
        <w:rPr>
          <w:b/>
          <w:color w:val="000000" w:themeColor="text1"/>
        </w:rPr>
      </w:pPr>
    </w:p>
    <w:p w14:paraId="51CED0D3" w14:textId="77777777" w:rsidR="00E76741" w:rsidRPr="00E86808" w:rsidRDefault="00E76741" w:rsidP="00E86808">
      <w:pPr>
        <w:rPr>
          <w:b/>
          <w:color w:val="000000" w:themeColor="text1"/>
        </w:rPr>
      </w:pPr>
    </w:p>
    <w:p w14:paraId="692091AD" w14:textId="77777777" w:rsidR="00E86808" w:rsidRPr="00E86808" w:rsidRDefault="00E86808" w:rsidP="00E86808">
      <w:pPr>
        <w:rPr>
          <w:b/>
          <w:color w:val="000000" w:themeColor="text1"/>
        </w:rPr>
      </w:pPr>
      <w:r w:rsidRPr="00E86808">
        <w:rPr>
          <w:b/>
          <w:color w:val="000000" w:themeColor="text1"/>
        </w:rPr>
        <w:br w:type="page"/>
      </w:r>
    </w:p>
    <w:p w14:paraId="302F4606" w14:textId="172E5FDE" w:rsidR="00E76741" w:rsidRPr="00E86808" w:rsidRDefault="00E76741" w:rsidP="00E86808">
      <w:pPr>
        <w:rPr>
          <w:b/>
          <w:color w:val="000000" w:themeColor="text1"/>
        </w:rPr>
      </w:pPr>
      <w:r w:rsidRPr="00E86808">
        <w:rPr>
          <w:b/>
          <w:color w:val="000000" w:themeColor="text1"/>
        </w:rPr>
        <w:lastRenderedPageBreak/>
        <w:t>A5. Mapping Annual Racial Resentment in the States, Relative to Other States</w:t>
      </w:r>
    </w:p>
    <w:p w14:paraId="209E10E0" w14:textId="77777777" w:rsidR="00E76741" w:rsidRPr="00E86808" w:rsidRDefault="00E76741" w:rsidP="00E86808"/>
    <w:p w14:paraId="6AFA19CB" w14:textId="77777777" w:rsidR="00E76741" w:rsidRPr="00E86808" w:rsidRDefault="00E76741" w:rsidP="00E86808">
      <w:r w:rsidRPr="00E86808">
        <w:rPr>
          <w:noProof/>
        </w:rPr>
        <w:drawing>
          <wp:inline distT="0" distB="0" distL="0" distR="0" wp14:anchorId="7DEDBE36" wp14:editId="24A7102F">
            <wp:extent cx="6858000" cy="4573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rr-overtime-decile-b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73905"/>
                    </a:xfrm>
                    <a:prstGeom prst="rect">
                      <a:avLst/>
                    </a:prstGeom>
                  </pic:spPr>
                </pic:pic>
              </a:graphicData>
            </a:graphic>
          </wp:inline>
        </w:drawing>
      </w:r>
    </w:p>
    <w:p w14:paraId="7BE2F77E" w14:textId="3824AA93" w:rsidR="00E76741" w:rsidRPr="00E86808" w:rsidRDefault="00E76741" w:rsidP="00E86808">
      <w:pPr>
        <w:rPr>
          <w:b/>
        </w:rPr>
      </w:pPr>
      <w:r w:rsidRPr="00E86808">
        <w:rPr>
          <w:i/>
          <w:color w:val="000000" w:themeColor="text1"/>
        </w:rPr>
        <w:t>Note: This is similar to Figure 5, but with deciles in lieu of quintiles. Quintiles for each map are calculated using data from that year only. As such, the individual maps should not be directly compared to each other. However, it is appropriate to compare to maps to observe patterns in which states have racial resentment scores in the higher and low quintiles of the data.</w:t>
      </w:r>
    </w:p>
    <w:p w14:paraId="1ED845B1" w14:textId="77777777" w:rsidR="00E76741" w:rsidRPr="00E86808" w:rsidRDefault="00E76741" w:rsidP="00E86808">
      <w:pPr>
        <w:rPr>
          <w:b/>
        </w:rPr>
      </w:pPr>
      <w:r w:rsidRPr="00E86808">
        <w:rPr>
          <w:b/>
        </w:rPr>
        <w:br w:type="page"/>
      </w:r>
    </w:p>
    <w:p w14:paraId="55821332" w14:textId="71B09886" w:rsidR="00041DCB" w:rsidRPr="00E86808" w:rsidRDefault="00E76741" w:rsidP="00E86808">
      <w:pPr>
        <w:rPr>
          <w:b/>
        </w:rPr>
      </w:pPr>
      <w:r w:rsidRPr="00E86808">
        <w:rPr>
          <w:b/>
        </w:rPr>
        <w:lastRenderedPageBreak/>
        <w:t xml:space="preserve">Appendix B: </w:t>
      </w:r>
      <w:r w:rsidR="00041DCB" w:rsidRPr="00E86808">
        <w:rPr>
          <w:b/>
        </w:rPr>
        <w:t>The Use of MRP to Create Subnational Estimates of Public Opinion</w:t>
      </w:r>
    </w:p>
    <w:p w14:paraId="7A274718" w14:textId="77777777" w:rsidR="00041DCB" w:rsidRPr="00E86808" w:rsidRDefault="00041DCB" w:rsidP="00E86808"/>
    <w:p w14:paraId="4FDF4D11" w14:textId="77777777" w:rsidR="00041DCB" w:rsidRPr="00E86808" w:rsidRDefault="00041DCB" w:rsidP="00E86808">
      <w:pPr>
        <w:spacing w:line="360" w:lineRule="auto"/>
        <w:rPr>
          <w:color w:val="000000" w:themeColor="text1"/>
        </w:rPr>
      </w:pPr>
      <w:r w:rsidRPr="00E86808">
        <w:rPr>
          <w:color w:val="000000" w:themeColor="text1"/>
        </w:rPr>
        <w:t xml:space="preserve">Multilevel regression with post-stratification weighting (MRP) is an approach to estimating public opinion that </w:t>
      </w:r>
      <w:r w:rsidR="00560C3B" w:rsidRPr="00E86808">
        <w:rPr>
          <w:color w:val="000000" w:themeColor="text1"/>
        </w:rPr>
        <w:t xml:space="preserve">brings </w:t>
      </w:r>
      <w:r w:rsidRPr="00E86808">
        <w:rPr>
          <w:color w:val="000000" w:themeColor="text1"/>
        </w:rPr>
        <w:t xml:space="preserve">together three pieces of information: census data, survey data containing a measure of the attitude one is interested in measuring, and data on state-level variables that may have an impact on those attitudes. Public opinion is modeled as a function of demographic characteristics and state-level variables, and the responses are weighted using frequencies of demographic types from the census. </w:t>
      </w:r>
    </w:p>
    <w:p w14:paraId="449C6E00" w14:textId="32602A4C" w:rsidR="00041DCB" w:rsidRPr="00E86808" w:rsidRDefault="00041DCB" w:rsidP="00E86808">
      <w:pPr>
        <w:spacing w:line="360" w:lineRule="auto"/>
        <w:ind w:firstLine="720"/>
      </w:pPr>
      <w:r w:rsidRPr="00E86808">
        <w:rPr>
          <w:color w:val="000000" w:themeColor="text1"/>
        </w:rPr>
        <w:t xml:space="preserve">The method has been vigorously tested and validated across a range of data, and </w:t>
      </w:r>
      <w:r w:rsidRPr="00E86808">
        <w:t xml:space="preserve">several groups of scholars have created useful sets of guidelines and cautions to those using MRP </w:t>
      </w:r>
      <w:r w:rsidRPr="00E86808">
        <w:fldChar w:fldCharType="begin"/>
      </w:r>
      <w:r w:rsidR="003B184C">
        <w:instrText xml:space="preserve"> ADDIN EN.CITE &lt;EndNote&gt;&lt;Cite&gt;&lt;Author&gt;Lax&lt;/Author&gt;&lt;Year&gt;2013&lt;/Year&gt;&lt;RecNum&gt;39&lt;/RecNum&gt;&lt;DisplayText&gt;(Lax and Phillips 2013, Buttice and Highton 2013)&lt;/DisplayText&gt;&lt;record&gt;&lt;rec-number&gt;39&lt;/rec-number&gt;&lt;foreign-keys&gt;&lt;key app="EN" db-id="wwv5aeptvf2waaeve2lpdeswattrdsvw2et5" timestamp="1519835380"&gt;39&lt;/key&gt;&lt;/foreign-keys&gt;&lt;ref-type name="Conference Proceedings"&gt;10&lt;/ref-type&gt;&lt;contributors&gt;&lt;authors&gt;&lt;author&gt;Lax, Jeffrey R&lt;/author&gt;&lt;author&gt;Phillips, Justin H&lt;/author&gt;&lt;/authors&gt;&lt;/contributors&gt;&lt;titles&gt;&lt;title&gt;How should we estimate sub-national opinion using MRP? Preliminary findings and recommendations&lt;/title&gt;&lt;secondary-title&gt;annual meeting of the Midwest Political Science Association, Chicago&lt;/secondary-title&gt;&lt;/titles&gt;&lt;dates&gt;&lt;year&gt;2013&lt;/year&gt;&lt;/dates&gt;&lt;urls&gt;&lt;/urls&gt;&lt;/record&gt;&lt;/Cite&gt;&lt;Cite&gt;&lt;Author&gt;Buttice&lt;/Author&gt;&lt;Year&gt;2013&lt;/Year&gt;&lt;RecNum&gt;25&lt;/RecNum&gt;&lt;record&gt;&lt;rec-number&gt;25&lt;/rec-number&gt;&lt;foreign-keys&gt;&lt;key app="EN" db-id="wwv5aeptvf2waaeve2lpdeswattrdsvw2et5" timestamp="1519246359"&gt;25&lt;/key&gt;&lt;/foreign-keys&gt;&lt;ref-type name="Journal Article"&gt;17&lt;/ref-type&gt;&lt;contributors&gt;&lt;authors&gt;&lt;author&gt;Buttice, Matthew K&lt;/author&gt;&lt;author&gt;Highton, Benjamin&lt;/author&gt;&lt;/authors&gt;&lt;/contributors&gt;&lt;titles&gt;&lt;title&gt;How does multilevel regression and poststratification perform with conventional national surveys?&lt;/title&gt;&lt;secondary-title&gt;Political Analysis&lt;/secondary-title&gt;&lt;/titles&gt;&lt;periodical&gt;&lt;full-title&gt;Political Analysis&lt;/full-title&gt;&lt;/periodical&gt;&lt;pages&gt;449-467&lt;/pages&gt;&lt;volume&gt;21&lt;/volume&gt;&lt;number&gt;4&lt;/number&gt;&lt;dates&gt;&lt;year&gt;2013&lt;/year&gt;&lt;/dates&gt;&lt;isbn&gt;1476-4989&lt;/isbn&gt;&lt;urls&gt;&lt;/urls&gt;&lt;/record&gt;&lt;/Cite&gt;&lt;/EndNote&gt;</w:instrText>
      </w:r>
      <w:r w:rsidRPr="00E86808">
        <w:fldChar w:fldCharType="separate"/>
      </w:r>
      <w:r w:rsidR="003B184C">
        <w:rPr>
          <w:noProof/>
        </w:rPr>
        <w:t>(Lax and Phillips 2013, Buttice and Highton 2013)</w:t>
      </w:r>
      <w:r w:rsidRPr="00E86808">
        <w:fldChar w:fldCharType="end"/>
      </w:r>
      <w:r w:rsidRPr="00E86808">
        <w:t xml:space="preserve">. </w:t>
      </w:r>
      <w:r w:rsidRPr="00E86808">
        <w:rPr>
          <w:color w:val="000000" w:themeColor="text1"/>
        </w:rPr>
        <w:t xml:space="preserve">MRP can be used to create state level estimates with a single national survey of at least 1,400 or so respondents </w:t>
      </w:r>
      <w:r w:rsidRPr="00E86808">
        <w:rPr>
          <w:color w:val="000000" w:themeColor="text1"/>
        </w:rPr>
        <w:fldChar w:fldCharType="begin">
          <w:fldData xml:space="preserve">PEVuZE5vdGU+PENpdGU+PEF1dGhvcj5MYXg8L0F1dGhvcj48WWVhcj4yMDA5PC9ZZWFyPjxSZWNO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</w:fldData>
        </w:fldChar>
      </w:r>
      <w:r w:rsidR="003B184C">
        <w:rPr>
          <w:color w:val="000000" w:themeColor="text1"/>
        </w:rPr>
        <w:instrText xml:space="preserve"> ADDIN EN.CITE </w:instrText>
      </w:r>
      <w:r w:rsidR="003B184C">
        <w:rPr>
          <w:color w:val="000000" w:themeColor="text1"/>
        </w:rPr>
        <w:fldChar w:fldCharType="begin">
          <w:fldData xml:space="preserve">PEVuZE5vdGU+PENpdGU+PEF1dGhvcj5MYXg8L0F1dGhvcj48WWVhcj4yMDA5PC9ZZWFyPjxSZWNO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</w:fldData>
        </w:fldChar>
      </w:r>
      <w:r w:rsidR="003B184C">
        <w:rPr>
          <w:color w:val="000000" w:themeColor="text1"/>
        </w:rPr>
        <w:instrText xml:space="preserve"> ADDIN EN.CITE.DATA </w:instrText>
      </w:r>
      <w:r w:rsidR="003B184C">
        <w:rPr>
          <w:color w:val="000000" w:themeColor="text1"/>
        </w:rPr>
      </w:r>
      <w:r w:rsidR="003B184C">
        <w:rPr>
          <w:color w:val="000000" w:themeColor="text1"/>
        </w:rPr>
        <w:fldChar w:fldCharType="end"/>
      </w:r>
      <w:r w:rsidRPr="00E86808">
        <w:rPr>
          <w:color w:val="000000" w:themeColor="text1"/>
        </w:rPr>
      </w:r>
      <w:r w:rsidRPr="00E86808">
        <w:rPr>
          <w:color w:val="000000" w:themeColor="text1"/>
        </w:rPr>
        <w:fldChar w:fldCharType="separate"/>
      </w:r>
      <w:r w:rsidR="003B184C">
        <w:rPr>
          <w:noProof/>
          <w:color w:val="000000" w:themeColor="text1"/>
        </w:rPr>
        <w:t>(Lax and Phillips 2009b, Park, Gelman, and Bafumi 2004, Pacheco 2011)</w:t>
      </w:r>
      <w:r w:rsidRPr="00E86808">
        <w:rPr>
          <w:color w:val="000000" w:themeColor="text1"/>
        </w:rPr>
        <w:fldChar w:fldCharType="end"/>
      </w:r>
      <w:r w:rsidRPr="00E86808">
        <w:rPr>
          <w:color w:val="000000" w:themeColor="text1"/>
        </w:rPr>
        <w:t xml:space="preserve"> and congressional districts with just a few thousand respondents </w:t>
      </w:r>
      <w:r w:rsidRPr="00E86808">
        <w:rPr>
          <w:color w:val="000000" w:themeColor="text1"/>
        </w:rPr>
        <w:fldChar w:fldCharType="begin"/>
      </w:r>
      <w:r w:rsidR="003B184C">
        <w:rPr>
          <w:color w:val="000000" w:themeColor="text1"/>
        </w:rPr>
        <w:instrText xml:space="preserve"> ADDIN EN.CITE &lt;EndNote&gt;&lt;Cite&gt;&lt;Author&gt;Warshaw&lt;/Author&gt;&lt;Year&gt;2012&lt;/Year&gt;&lt;RecNum&gt;24&lt;/RecNum&gt;&lt;DisplayText&gt;(Warshaw and Rodden 2012)&lt;/DisplayText&gt;&lt;record&gt;&lt;rec-number&gt;24&lt;/rec-number&gt;&lt;foreign-keys&gt;&lt;key app="EN" db-id="wwv5aeptvf2waaeve2lpdeswattrdsvw2et5" timestamp="1519246298"&gt;24&lt;/key&gt;&lt;/foreign-keys&gt;&lt;ref-type name="Journal Article"&gt;17&lt;/ref-type&gt;&lt;contributors&gt;&lt;authors&gt;&lt;author&gt;Warshaw, Christopher&lt;/author&gt;&lt;author&gt;Rodden, Jonathan&lt;/author&gt;&lt;/authors&gt;&lt;/contributors&gt;&lt;titles&gt;&lt;title&gt;How should we measure district-level public opinion on individual issues?&lt;/title&gt;&lt;secondary-title&gt;The Journal of Politics&lt;/secondary-title&gt;&lt;/titles&gt;&lt;periodical&gt;&lt;full-title&gt;The Journal of Politics&lt;/full-title&gt;&lt;/periodical&gt;&lt;pages&gt;203-219&lt;/pages&gt;&lt;volume&gt;74&lt;/volume&gt;&lt;number&gt;1&lt;/number&gt;&lt;dates&gt;&lt;year&gt;2012&lt;/year&gt;&lt;/dates&gt;&lt;isbn&gt;0022-3816&lt;/isbn&gt;&lt;urls&gt;&lt;/urls&gt;&lt;/record&gt;&lt;/Cite&gt;&lt;/EndNote&gt;</w:instrText>
      </w:r>
      <w:r w:rsidRPr="00E86808">
        <w:rPr>
          <w:color w:val="000000" w:themeColor="text1"/>
        </w:rPr>
        <w:fldChar w:fldCharType="separate"/>
      </w:r>
      <w:r w:rsidR="003B184C">
        <w:rPr>
          <w:noProof/>
          <w:color w:val="000000" w:themeColor="text1"/>
        </w:rPr>
        <w:t>(Warshaw and Rodden 2012)</w:t>
      </w:r>
      <w:r w:rsidRPr="00E86808">
        <w:rPr>
          <w:color w:val="000000" w:themeColor="text1"/>
        </w:rPr>
        <w:fldChar w:fldCharType="end"/>
      </w:r>
      <w:r w:rsidRPr="00E86808">
        <w:rPr>
          <w:color w:val="000000" w:themeColor="text1"/>
        </w:rPr>
        <w:t>.</w:t>
      </w:r>
      <w:r w:rsidRPr="00E86808">
        <w:t xml:space="preserve"> MRP produces more robust and precise estimates than simple survey disaggregation, particularly when sample sizes are relatively small </w:t>
      </w:r>
      <w:r w:rsidRPr="00E86808">
        <w:fldChar w:fldCharType="begin">
          <w:fldData xml:space="preserve">PEVuZE5vdGU+PENpdGU+PEF1dGhvcj5SYXVkZW5idXNoPC9BdXRob3I+PFllYXI+MjAwMjwvWWVh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</w:fldData>
        </w:fldChar>
      </w:r>
      <w:r w:rsidR="003B184C">
        <w:instrText xml:space="preserve"> ADDIN EN.CITE </w:instrText>
      </w:r>
      <w:r w:rsidR="003B184C">
        <w:fldChar w:fldCharType="begin">
          <w:fldData xml:space="preserve">PEVuZE5vdGU+PENpdGU+PEF1dGhvcj5SYXVkZW5idXNoPC9BdXRob3I+PFllYXI+MjAwMjwvWWVh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</w:fldData>
        </w:fldChar>
      </w:r>
      <w:r w:rsidR="003B184C">
        <w:instrText xml:space="preserve"> ADDIN EN.CITE.DATA </w:instrText>
      </w:r>
      <w:r w:rsidR="003B184C">
        <w:fldChar w:fldCharType="end"/>
      </w:r>
      <w:r w:rsidRPr="00E86808">
        <w:fldChar w:fldCharType="separate"/>
      </w:r>
      <w:r w:rsidR="003B184C">
        <w:rPr>
          <w:noProof/>
        </w:rPr>
        <w:t>(Raudenbush and Bryk 2002, Snijders 2011, Steenbergen and Jones 2002, Lax and Phillips 2009b, Park, Gelman, and Bafumi 2004)</w:t>
      </w:r>
      <w:r w:rsidRPr="00E86808">
        <w:fldChar w:fldCharType="end"/>
      </w:r>
      <w:r w:rsidRPr="00E86808">
        <w:t xml:space="preserve">. Park, Gelman and Bafumi (2006) compare MRP estimates of opinion to older approaches to modeling state opinion and show that MRP substantially outperforms approaches that do not partially pool information across respondents. The subsequent process of post-stratification corrects for over-sampling or under-sampling of demographic categories </w:t>
      </w:r>
      <w:r w:rsidRPr="00E86808">
        <w:fldChar w:fldCharType="begin"/>
      </w:r>
      <w:r w:rsidR="003B184C">
        <w:instrText xml:space="preserve"> ADDIN EN.CITE &lt;EndNote&gt;&lt;Cite&gt;&lt;Author&gt;Voss&lt;/Author&gt;&lt;Year&gt;1995&lt;/Year&gt;&lt;RecNum&gt;40&lt;/RecNum&gt;&lt;DisplayText&gt;(Voss, Gelman, and King 1995)&lt;/DisplayText&gt;&lt;record&gt;&lt;rec-number&gt;40&lt;/rec-number&gt;&lt;foreign-keys&gt;&lt;key app="EN" db-id="wwv5aeptvf2waaeve2lpdeswattrdsvw2et5" timestamp="1519836439"&gt;40&lt;/key&gt;&lt;/foreign-keys&gt;&lt;ref-type name="Journal Article"&gt;17&lt;/ref-type&gt;&lt;contributors&gt;&lt;authors&gt;&lt;author&gt;Voss, Stephen&lt;/author&gt;&lt;author&gt;Gelman, Andrew&lt;/author&gt;&lt;author&gt;King, Gary&lt;/author&gt;&lt;/authors&gt;&lt;/contributors&gt;&lt;titles&gt;&lt;title&gt;The polls—A review: Preelection survey methodology: Details from eight polling organizations, 1988 and 1992&lt;/title&gt;&lt;secondary-title&gt;Public Opinion Quarterly&lt;/secondary-title&gt;&lt;/titles&gt;&lt;periodical&gt;&lt;full-title&gt;Public Opinion Quarterly&lt;/full-title&gt;&lt;/periodical&gt;&lt;pages&gt;98-132&lt;/pages&gt;&lt;volume&gt;59&lt;/volume&gt;&lt;number&gt;1&lt;/number&gt;&lt;dates&gt;&lt;year&gt;1995&lt;/year&gt;&lt;/dates&gt;&lt;isbn&gt;1537-5331&lt;/isbn&gt;&lt;urls&gt;&lt;/urls&gt;&lt;/record&gt;&lt;/Cite&gt;&lt;/EndNote&gt;</w:instrText>
      </w:r>
      <w:r w:rsidRPr="00E86808">
        <w:fldChar w:fldCharType="separate"/>
      </w:r>
      <w:r w:rsidR="003B184C">
        <w:rPr>
          <w:noProof/>
        </w:rPr>
        <w:t>(Voss, Gelman, and King 1995)</w:t>
      </w:r>
      <w:r w:rsidRPr="00E86808">
        <w:fldChar w:fldCharType="end"/>
      </w:r>
      <w:r w:rsidRPr="00E86808">
        <w:t xml:space="preserve">. The pooling of information across states and years also allows for accurate estimation of opinion for smaller states, which are often excluded from national surveys or have a small state sample </w:t>
      </w:r>
      <w:r w:rsidRPr="00E86808">
        <w:fldChar w:fldCharType="begin"/>
      </w:r>
      <w:r w:rsidR="003B184C">
        <w:instrText xml:space="preserve"> ADDIN EN.CITE &lt;EndNote&gt;&lt;Cite&gt;&lt;Author&gt;Lax&lt;/Author&gt;&lt;Year&gt;2009&lt;/Year&gt;&lt;RecNum&gt;12&lt;/RecNum&gt;&lt;DisplayText&gt;(Lax and Phillips 2009b, Pacheco 2011)&lt;/DisplayText&gt;&lt;record&gt;&lt;rec-number&gt;12&lt;/rec-number&gt;&lt;foreign-keys&gt;&lt;key app="EN" db-id="wwv5aeptvf2waaeve2lpdeswattrdsvw2et5" timestamp="1519245894"&gt;12&lt;/key&gt;&lt;/foreign-keys&gt;&lt;ref-type name="Journal Article"&gt;17&lt;/ref-type&gt;&lt;contributors&gt;&lt;authors&gt;&lt;author&gt;Lax, Jeffrey R&lt;/author&gt;&lt;author&gt;Phillips, Justin H&lt;/author&gt;&lt;/authors&gt;&lt;/contributors&gt;&lt;titles&gt;&lt;title&gt;How should we estimate public opinion in the states?&lt;/title&gt;&lt;secondary-title&gt;American Journal of Political Science&lt;/secondary-title&gt;&lt;/titles&gt;&lt;periodical&gt;&lt;full-title&gt;American Journal of Political Science&lt;/full-title&gt;&lt;/periodical&gt;&lt;pages&gt;107-121&lt;/pages&gt;&lt;volume&gt;53&lt;/volume&gt;&lt;number&gt;1&lt;/number&gt;&lt;dates&gt;&lt;year&gt;2009&lt;/year&gt;&lt;/dates&gt;&lt;isbn&gt;1540-5907&lt;/isbn&gt;&lt;urls&gt;&lt;/urls&gt;&lt;/record&gt;&lt;/Cite&gt;&lt;Cite&gt;&lt;Author&gt;Pacheco&lt;/Author&gt;&lt;Year&gt;2011&lt;/Year&gt;&lt;RecNum&gt;15&lt;/RecNum&gt;&lt;record&gt;&lt;rec-number&gt;15&lt;/rec-number&gt;&lt;foreign-keys&gt;&lt;key app="EN" db-id="wwv5aeptvf2waaeve2lpdeswattrdsvw2et5" timestamp="1519245995"&gt;15&lt;/key&gt;&lt;/foreign-keys&gt;&lt;ref-type name="Journal Article"&gt;17&lt;/ref-type&gt;&lt;contributors&gt;&lt;authors&gt;&lt;author&gt;Pacheco, Julianna&lt;/author&gt;&lt;/authors&gt;&lt;/contributors&gt;&lt;titles&gt;&lt;title&gt;Using national surveys to measure dynamic US state public opinion: A guideline for scholars and an application&lt;/title&gt;&lt;secondary-title&gt;State Politics &amp;amp; Policy Quarterly&lt;/secondary-title&gt;&lt;/titles&gt;&lt;periodical&gt;&lt;full-title&gt;State Politics &amp;amp; Policy Quarterly&lt;/full-title&gt;&lt;/periodical&gt;&lt;pages&gt;415-439&lt;/pages&gt;&lt;volume&gt;11&lt;/volume&gt;&lt;number&gt;4&lt;/number&gt;&lt;dates&gt;&lt;year&gt;2011&lt;/year&gt;&lt;/dates&gt;&lt;isbn&gt;1532-4400&lt;/isbn&gt;&lt;urls&gt;&lt;/urls&gt;&lt;/record&gt;&lt;/Cite&gt;&lt;/EndNote&gt;</w:instrText>
      </w:r>
      <w:r w:rsidRPr="00E86808">
        <w:fldChar w:fldCharType="separate"/>
      </w:r>
      <w:r w:rsidR="003B184C">
        <w:rPr>
          <w:noProof/>
        </w:rPr>
        <w:t>(Lax and Phillips 2009b, Pacheco 2011)</w:t>
      </w:r>
      <w:r w:rsidRPr="00E86808">
        <w:fldChar w:fldCharType="end"/>
      </w:r>
      <w:r w:rsidRPr="00E86808">
        <w:t xml:space="preserve">. In general, MRP yields smaller errors, higher correlations, and more reliable estimates than disaggregation </w:t>
      </w:r>
      <w:r w:rsidRPr="00E86808">
        <w:fldChar w:fldCharType="begin"/>
      </w:r>
      <w:r w:rsidR="003B184C">
        <w:instrText xml:space="preserve"> ADDIN EN.CITE &lt;EndNote&gt;&lt;Cite&gt;&lt;Author&gt;Lax&lt;/Author&gt;&lt;Year&gt;2009&lt;/Year&gt;&lt;RecNum&gt;12&lt;/RecNum&gt;&lt;DisplayText&gt;(Lax and Phillips 2009b)&lt;/DisplayText&gt;&lt;record&gt;&lt;rec-number&gt;12&lt;/rec-number&gt;&lt;foreign-keys&gt;&lt;key app="EN" db-id="wwv5aeptvf2waaeve2lpdeswattrdsvw2et5" timestamp="1519245894"&gt;12&lt;/key&gt;&lt;/foreign-keys&gt;&lt;ref-type name="Journal Article"&gt;17&lt;/ref-type&gt;&lt;contributors&gt;&lt;authors&gt;&lt;author&gt;Lax, Jeffrey R&lt;/author&gt;&lt;author&gt;Phillips, Justin H&lt;/author&gt;&lt;/authors&gt;&lt;/contributors&gt;&lt;titles&gt;&lt;title&gt;How should we estimate public opinion in the states?&lt;/title&gt;&lt;secondary-title&gt;American Journal of Political Science&lt;/secondary-title&gt;&lt;/titles&gt;&lt;periodical&gt;&lt;full-title&gt;American Journal of Political Science&lt;/full-title&gt;&lt;/periodical&gt;&lt;pages&gt;107-121&lt;/pages&gt;&lt;volume&gt;53&lt;/volume&gt;&lt;number&gt;1&lt;/number&gt;&lt;dates&gt;&lt;year&gt;2009&lt;/year&gt;&lt;/dates&gt;&lt;isbn&gt;1540-5907&lt;/isbn&gt;&lt;urls&gt;&lt;/urls&gt;&lt;/record&gt;&lt;/Cite&gt;&lt;/EndNote&gt;</w:instrText>
      </w:r>
      <w:r w:rsidRPr="00E86808">
        <w:fldChar w:fldCharType="separate"/>
      </w:r>
      <w:r w:rsidR="003B184C">
        <w:rPr>
          <w:noProof/>
        </w:rPr>
        <w:t>(Lax and Phillips 2009b)</w:t>
      </w:r>
      <w:r w:rsidRPr="00E86808">
        <w:fldChar w:fldCharType="end"/>
      </w:r>
      <w:r w:rsidRPr="00E86808">
        <w:t>.</w:t>
      </w:r>
    </w:p>
    <w:p w14:paraId="3559C8F9" w14:textId="53A87893" w:rsidR="00812419" w:rsidRPr="00E86808" w:rsidRDefault="00812419" w:rsidP="00E86808">
      <w:pPr>
        <w:spacing w:line="360" w:lineRule="auto"/>
        <w:ind w:firstLine="720"/>
        <w:rPr>
          <w:color w:val="000000" w:themeColor="text1"/>
        </w:rPr>
      </w:pPr>
      <w:r w:rsidRPr="00E86808">
        <w:rPr>
          <w:color w:val="000000" w:themeColor="text1"/>
        </w:rPr>
        <w:t xml:space="preserve">Because one doesn’t need as many survey responses to produce reliable state estimates compared to disaggregation, scholars have used MRP to create measures of sub-national and sub-state attitudes on a range of issues, including same-sex marriage </w:t>
      </w:r>
      <w:r w:rsidRPr="00E86808">
        <w:rPr>
          <w:color w:val="000000" w:themeColor="text1"/>
        </w:rPr>
        <w:fldChar w:fldCharType="begin"/>
      </w:r>
      <w:r w:rsidR="003B184C">
        <w:rPr>
          <w:color w:val="000000" w:themeColor="text1"/>
        </w:rPr>
        <w:instrText xml:space="preserve"> ADDIN EN.CITE &lt;EndNote&gt;&lt;Cite&gt;&lt;Author&gt;Lax&lt;/Author&gt;&lt;Year&gt;2009&lt;/Year&gt;&lt;RecNum&gt;1779&lt;/RecNum&gt;&lt;DisplayText&gt;(Lax and Phillips 2009a, Lewis and Jacobsmeier 2017)&lt;/DisplayText&gt;&lt;record&gt;&lt;rec-number&gt;1779&lt;/rec-number&gt;&lt;foreign-keys&gt;&lt;key app="EN" db-id="ztrzt5vxks92dqe5f9c5axpitsp9vxed9dxt" timestamp="0"&gt;1779&lt;/key&gt;&lt;/foreign-keys&gt;&lt;ref-type name="Journal Article"&gt;17&lt;/ref-type&gt;&lt;contributors&gt;&lt;authors&gt;&lt;author&gt;Lax, Jeffrey R&lt;/author&gt;&lt;author&gt;Phillips, Justin H&lt;/author&gt;&lt;/authors&gt;&lt;/contributors&gt;&lt;titles&gt;&lt;title&gt;Gay rights in the states: Public opinion and policy responsiveness&lt;/title&gt;&lt;secondary-title&gt;American Political Science Review&lt;/secondary-title&gt;&lt;/titles&gt;&lt;periodical&gt;&lt;full-title&gt;American Political Science Review&lt;/full-title&gt;&lt;/periodical&gt;&lt;pages&gt;367-386&lt;/pages&gt;&lt;volume&gt;103&lt;/volume&gt;&lt;number&gt;3&lt;/number&gt;&lt;dates&gt;&lt;year&gt;2009&lt;/year&gt;&lt;/dates&gt;&lt;isbn&gt;1537-5943&lt;/isbn&gt;&lt;urls&gt;&lt;/urls&gt;&lt;/record&gt;&lt;/Cite&gt;&lt;Cite&gt;&lt;Author&gt;Lewis&lt;/Author&gt;&lt;Year&gt;2017&lt;/Year&gt;&lt;RecNum&gt;65&lt;/RecNum&gt;&lt;record&gt;&lt;rec-number&gt;65&lt;/rec-number&gt;&lt;foreign-keys&gt;&lt;key app="EN" db-id="edva99azaszwsbefspupa5a70ftrzsp09900" timestamp="1522683896"&gt;65&lt;/key&gt;&lt;/foreign-keys&gt;&lt;ref-type name="Journal Article"&gt;17&lt;/ref-type&gt;&lt;contributors&gt;&lt;authors&gt;&lt;author&gt;Lewis, Daniel C&lt;/author&gt;&lt;author&gt;Jacobsmeier, Matthew L&lt;/author&gt;&lt;/authors&gt;&lt;/contributors&gt;&lt;titles&gt;&lt;title&gt;Evaluating Policy Representation with Dynamic MRP Estimates: Direct Democracy and Same-Sex Relationship Policies in the United States&lt;/title&gt;&lt;secondary-title&gt;State Politics &amp;amp; Policy Quarterly&lt;/secondary-title&gt;&lt;/titles&gt;&lt;periodical&gt;&lt;full-title&gt;State Politics &amp;amp; Policy Quarterly&lt;/full-title&gt;&lt;/periodical&gt;&lt;pages&gt;441-464&lt;/pages&gt;&lt;volume&gt;17&lt;/volume&gt;&lt;number&gt;4&lt;/number&gt;&lt;dates&gt;&lt;year&gt;2017&lt;/year&gt;&lt;/dates&gt;&lt;isbn&gt;1532-4400&lt;/isbn&gt;&lt;urls&gt;&lt;/urls&gt;&lt;/record&gt;&lt;/Cite&gt;&lt;/EndNote&gt;</w:instrText>
      </w:r>
      <w:r w:rsidRPr="00E86808">
        <w:rPr>
          <w:color w:val="000000" w:themeColor="text1"/>
        </w:rPr>
        <w:fldChar w:fldCharType="separate"/>
      </w:r>
      <w:r w:rsidR="003B184C">
        <w:rPr>
          <w:noProof/>
          <w:color w:val="000000" w:themeColor="text1"/>
        </w:rPr>
        <w:t>(Lax and Phillips 2009a, Lewis and Jacobsmeier 2017)</w:t>
      </w:r>
      <w:r w:rsidRPr="00E86808">
        <w:rPr>
          <w:color w:val="000000" w:themeColor="text1"/>
        </w:rPr>
        <w:fldChar w:fldCharType="end"/>
      </w:r>
      <w:r w:rsidRPr="00E86808">
        <w:rPr>
          <w:color w:val="000000" w:themeColor="text1"/>
        </w:rPr>
        <w:t xml:space="preserve">, ideology and partisanship </w:t>
      </w:r>
      <w:r w:rsidRPr="00E86808">
        <w:rPr>
          <w:color w:val="000000" w:themeColor="text1"/>
        </w:rPr>
        <w:fldChar w:fldCharType="begin">
          <w:fldData xml:space="preserve">PEVuZE5vdGU+PENpdGU+PEF1dGhvcj5Fbm5zPC9BdXRob3I+PFllYXI+MjAxNTwvWWVhcj48UmVj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=
</w:fldData>
        </w:fldChar>
      </w:r>
      <w:r w:rsidR="003B184C">
        <w:rPr>
          <w:color w:val="000000" w:themeColor="text1"/>
        </w:rPr>
        <w:instrText xml:space="preserve"> ADDIN EN.CITE </w:instrText>
      </w:r>
      <w:r w:rsidR="003B184C">
        <w:rPr>
          <w:color w:val="000000" w:themeColor="text1"/>
        </w:rPr>
        <w:fldChar w:fldCharType="begin">
          <w:fldData xml:space="preserve">PEVuZE5vdGU+PENpdGU+PEF1dGhvcj5Fbm5zPC9BdXRob3I+PFllYXI+MjAxNTwvWWVhcj48UmVj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=
</w:fldData>
        </w:fldChar>
      </w:r>
      <w:r w:rsidR="003B184C">
        <w:rPr>
          <w:color w:val="000000" w:themeColor="text1"/>
        </w:rPr>
        <w:instrText xml:space="preserve"> ADDIN EN.CITE.DATA </w:instrText>
      </w:r>
      <w:r w:rsidR="003B184C">
        <w:rPr>
          <w:color w:val="000000" w:themeColor="text1"/>
        </w:rPr>
      </w:r>
      <w:r w:rsidR="003B184C">
        <w:rPr>
          <w:color w:val="000000" w:themeColor="text1"/>
        </w:rPr>
        <w:fldChar w:fldCharType="end"/>
      </w:r>
      <w:r w:rsidRPr="00E86808">
        <w:rPr>
          <w:color w:val="000000" w:themeColor="text1"/>
        </w:rPr>
      </w:r>
      <w:r w:rsidRPr="00E86808">
        <w:rPr>
          <w:color w:val="000000" w:themeColor="text1"/>
        </w:rPr>
        <w:fldChar w:fldCharType="separate"/>
      </w:r>
      <w:r w:rsidR="003B184C">
        <w:rPr>
          <w:noProof/>
          <w:color w:val="000000" w:themeColor="text1"/>
        </w:rPr>
        <w:t>(Enns and Koch 2015, 2013, Pacheco 2011)</w:t>
      </w:r>
      <w:r w:rsidRPr="00E86808">
        <w:rPr>
          <w:color w:val="000000" w:themeColor="text1"/>
        </w:rPr>
        <w:fldChar w:fldCharType="end"/>
      </w:r>
      <w:r w:rsidRPr="00E86808">
        <w:rPr>
          <w:color w:val="000000" w:themeColor="text1"/>
        </w:rPr>
        <w:t xml:space="preserve">, immigration </w:t>
      </w:r>
      <w:r w:rsidRPr="00E86808">
        <w:rPr>
          <w:color w:val="000000" w:themeColor="text1"/>
        </w:rPr>
        <w:fldChar w:fldCharType="begin"/>
      </w:r>
      <w:r w:rsidR="003B184C">
        <w:rPr>
          <w:color w:val="000000" w:themeColor="text1"/>
        </w:rPr>
        <w:instrText xml:space="preserve"> ADDIN EN.CITE &lt;EndNote&gt;&lt;Cite&gt;&lt;Author&gt;Butz&lt;/Author&gt;&lt;Year&gt;2016&lt;/Year&gt;&lt;RecNum&gt;119&lt;/RecNum&gt;&lt;DisplayText&gt;(Butz and Kehrberg 2016)&lt;/DisplayText&gt;&lt;record&gt;&lt;rec-number&gt;119&lt;/rec-number&gt;&lt;foreign-keys&gt;&lt;key app="EN" db-id="edva99azaszwsbefspupa5a70ftrzsp09900" timestamp="1522683898"&gt;119&lt;/key&gt;&lt;/foreign-keys&gt;&lt;ref-type name="Journal Article"&gt;17&lt;/ref-type&gt;&lt;contributors&gt;&lt;authors&gt;&lt;author&gt;Butz, Adam M&lt;/author&gt;&lt;author&gt;Kehrberg, Jason E&lt;/author&gt;&lt;/authors&gt;&lt;/contributors&gt;&lt;titles&gt;&lt;title&gt;Estimating anti-immigrant sentiment for the American states using multi-level modeling and post-stratification, 2004–2008&lt;/title&gt;&lt;secondary-title&gt;Research &amp;amp; Politics&lt;/secondary-title&gt;&lt;/titles&gt;&lt;periodical&gt;&lt;full-title&gt;Research &amp;amp; Politics&lt;/full-title&gt;&lt;/periodical&gt;&lt;pages&gt;2053168016645830&lt;/pages&gt;&lt;volume&gt;3&lt;/volume&gt;&lt;number&gt;2&lt;/number&gt;&lt;dates&gt;&lt;year&gt;2016&lt;/year&gt;&lt;/dates&gt;&lt;isbn&gt;2053-1680&lt;/isbn&gt;&lt;urls&gt;&lt;/urls&gt;&lt;/record&gt;&lt;/Cite&gt;&lt;/EndNote&gt;</w:instrText>
      </w:r>
      <w:r w:rsidRPr="00E86808">
        <w:rPr>
          <w:color w:val="000000" w:themeColor="text1"/>
        </w:rPr>
        <w:fldChar w:fldCharType="separate"/>
      </w:r>
      <w:r w:rsidR="003B184C">
        <w:rPr>
          <w:noProof/>
          <w:color w:val="000000" w:themeColor="text1"/>
        </w:rPr>
        <w:t>(Butz and Kehrberg 2016)</w:t>
      </w:r>
      <w:r w:rsidRPr="00E86808">
        <w:rPr>
          <w:color w:val="000000" w:themeColor="text1"/>
        </w:rPr>
        <w:fldChar w:fldCharType="end"/>
      </w:r>
      <w:r w:rsidRPr="00E86808">
        <w:rPr>
          <w:color w:val="000000" w:themeColor="text1"/>
        </w:rPr>
        <w:t xml:space="preserve">, gender mood </w:t>
      </w:r>
      <w:r w:rsidRPr="00E86808">
        <w:rPr>
          <w:color w:val="000000" w:themeColor="text1"/>
        </w:rPr>
        <w:fldChar w:fldCharType="begin"/>
      </w:r>
      <w:r w:rsidR="003B184C">
        <w:rPr>
          <w:color w:val="000000" w:themeColor="text1"/>
        </w:rPr>
        <w:instrText xml:space="preserve"> ADDIN EN.CITE &lt;EndNote&gt;&lt;Cite&gt;&lt;Author&gt;Koch&lt;/Author&gt;&lt;Year&gt;2017&lt;/Year&gt;&lt;RecNum&gt;92&lt;/RecNum&gt;&lt;DisplayText&gt;(Koch and Thomsen 2017)&lt;/DisplayText&gt;&lt;record&gt;&lt;rec-number&gt;92&lt;/rec-number&gt;&lt;foreign-keys&gt;&lt;key app="EN" db-id="edva99azaszwsbefspupa5a70ftrzsp09900" timestamp="1522683897"&gt;92&lt;/key&gt;&lt;/foreign-keys&gt;&lt;ref-type name="Journal Article"&gt;17&lt;/ref-type&gt;&lt;contributors&gt;&lt;authors&gt;&lt;author&gt;Koch, Julianna&lt;/author&gt;&lt;author&gt;Thomsen, Danielle M&lt;/author&gt;&lt;/authors&gt;&lt;/contributors&gt;&lt;titles&gt;&lt;title&gt;Gender Equality Mood across States and over Time&lt;/title&gt;&lt;secondary-title&gt;State Politics &amp;amp; Policy Quarterly&lt;/secondary-title&gt;&lt;/titles&gt;&lt;periodical&gt;&lt;full-title&gt;State Politics &amp;amp; Policy Quarterly&lt;/full-title&gt;&lt;/periodical&gt;&lt;pages&gt;351-360&lt;/pages&gt;&lt;volume&gt;17&lt;/volume&gt;&lt;number&gt;4&lt;/number&gt;&lt;dates&gt;&lt;year&gt;2017&lt;/year&gt;&lt;/dates&gt;&lt;isbn&gt;1532-4400&lt;/isbn&gt;&lt;urls&gt;&lt;/urls&gt;&lt;/record&gt;&lt;/Cite&gt;&lt;/EndNote&gt;</w:instrText>
      </w:r>
      <w:r w:rsidRPr="00E86808">
        <w:rPr>
          <w:color w:val="000000" w:themeColor="text1"/>
        </w:rPr>
        <w:fldChar w:fldCharType="separate"/>
      </w:r>
      <w:r w:rsidR="003B184C">
        <w:rPr>
          <w:noProof/>
          <w:color w:val="000000" w:themeColor="text1"/>
        </w:rPr>
        <w:t>(Koch and Thomsen 2017)</w:t>
      </w:r>
      <w:r w:rsidRPr="00E86808">
        <w:rPr>
          <w:color w:val="000000" w:themeColor="text1"/>
        </w:rPr>
        <w:fldChar w:fldCharType="end"/>
      </w:r>
      <w:r w:rsidRPr="00E86808">
        <w:rPr>
          <w:color w:val="000000" w:themeColor="text1"/>
        </w:rPr>
        <w:t xml:space="preserve">, Supreme Court nominees and decisions </w:t>
      </w:r>
      <w:r w:rsidRPr="00E86808">
        <w:rPr>
          <w:color w:val="000000" w:themeColor="text1"/>
        </w:rPr>
        <w:fldChar w:fldCharType="begin">
          <w:fldData xml:space="preserve">PEVuZE5vdGU+PENpdGU+PEF1dGhvcj5LYXN0ZWxsZWM8L0F1dGhvcj48WWVhcj4yMDEwPC9ZZWFy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=
</w:fldData>
        </w:fldChar>
      </w:r>
      <w:r w:rsidR="003B184C">
        <w:rPr>
          <w:color w:val="000000" w:themeColor="text1"/>
        </w:rPr>
        <w:instrText xml:space="preserve"> ADDIN EN.CITE </w:instrText>
      </w:r>
      <w:r w:rsidR="003B184C">
        <w:rPr>
          <w:color w:val="000000" w:themeColor="text1"/>
        </w:rPr>
        <w:fldChar w:fldCharType="begin">
          <w:fldData xml:space="preserve">PEVuZE5vdGU+PENpdGU+PEF1dGhvcj5LYXN0ZWxsZWM8L0F1dGhvcj48WWVhcj4yMDEwPC9ZZWFy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=
</w:fldData>
        </w:fldChar>
      </w:r>
      <w:r w:rsidR="003B184C">
        <w:rPr>
          <w:color w:val="000000" w:themeColor="text1"/>
        </w:rPr>
        <w:instrText xml:space="preserve"> ADDIN EN.CITE.DATA </w:instrText>
      </w:r>
      <w:r w:rsidR="003B184C">
        <w:rPr>
          <w:color w:val="000000" w:themeColor="text1"/>
        </w:rPr>
      </w:r>
      <w:r w:rsidR="003B184C">
        <w:rPr>
          <w:color w:val="000000" w:themeColor="text1"/>
        </w:rPr>
        <w:fldChar w:fldCharType="end"/>
      </w:r>
      <w:r w:rsidRPr="00E86808">
        <w:rPr>
          <w:color w:val="000000" w:themeColor="text1"/>
        </w:rPr>
      </w:r>
      <w:r w:rsidRPr="00E86808">
        <w:rPr>
          <w:color w:val="000000" w:themeColor="text1"/>
        </w:rPr>
        <w:fldChar w:fldCharType="separate"/>
      </w:r>
      <w:r w:rsidR="003B184C">
        <w:rPr>
          <w:noProof/>
          <w:color w:val="000000" w:themeColor="text1"/>
        </w:rPr>
        <w:t>(Kastellec, Lax, and Phillips 2010, Franko 2017, Caldarone, Canes-Wrone, and Clark 2009)</w:t>
      </w:r>
      <w:r w:rsidRPr="00E86808">
        <w:rPr>
          <w:color w:val="000000" w:themeColor="text1"/>
        </w:rPr>
        <w:fldChar w:fldCharType="end"/>
      </w:r>
      <w:r w:rsidRPr="00E86808">
        <w:rPr>
          <w:color w:val="000000" w:themeColor="text1"/>
        </w:rPr>
        <w:t xml:space="preserve">, income inequality </w:t>
      </w:r>
      <w:r w:rsidRPr="00E86808">
        <w:rPr>
          <w:color w:val="000000" w:themeColor="text1"/>
        </w:rPr>
        <w:fldChar w:fldCharType="begin"/>
      </w:r>
      <w:r w:rsidR="003B184C">
        <w:rPr>
          <w:color w:val="000000" w:themeColor="text1"/>
        </w:rPr>
        <w:instrText xml:space="preserve"> ADDIN EN.CITE &lt;EndNote&gt;&lt;Cite&gt;&lt;Author&gt;Franko&lt;/Author&gt;&lt;Year&gt;2017&lt;/Year&gt;&lt;RecNum&gt;36&lt;/RecNum&gt;&lt;DisplayText&gt;(Franko 2017)&lt;/DisplayText&gt;&lt;record&gt;&lt;rec-number&gt;36&lt;/rec-number&gt;&lt;foreign-keys&gt;&lt;key app="EN" db-id="edva99azaszwsbefspupa5a70ftrzsp09900" timestamp="1522683896"&gt;36&lt;/key&gt;&lt;/foreign-keys&gt;&lt;ref-type name="Journal Article"&gt;17&lt;/ref-type&gt;&lt;contributors&gt;&lt;authors&gt;&lt;author&gt;Franko, William W&lt;/author&gt;&lt;/authors&gt;&lt;/contributors&gt;&lt;titles&gt;&lt;title&gt;Understanding public perceptions of growing economic inequality&lt;/title&gt;&lt;secondary-title&gt;State Politics &amp;amp; Policy Quarterly&lt;/secondary-title&gt;&lt;/titles&gt;&lt;periodical&gt;&lt;full-title&gt;State Politics &amp;amp; Policy Quarterly&lt;/full-title&gt;&lt;/periodical&gt;&lt;pages&gt;319-348&lt;/pages&gt;&lt;volume&gt;17&lt;/volume&gt;&lt;number&gt;3&lt;/number&gt;&lt;dates&gt;&lt;year&gt;2017&lt;/year&gt;&lt;/dates&gt;&lt;isbn&gt;1532-4400&lt;/isbn&gt;&lt;urls&gt;&lt;/urls&gt;&lt;/record&gt;&lt;/Cite&gt;&lt;/EndNote&gt;</w:instrText>
      </w:r>
      <w:r w:rsidRPr="00E86808">
        <w:rPr>
          <w:color w:val="000000" w:themeColor="text1"/>
        </w:rPr>
        <w:fldChar w:fldCharType="separate"/>
      </w:r>
      <w:r w:rsidR="003B184C">
        <w:rPr>
          <w:noProof/>
          <w:color w:val="000000" w:themeColor="text1"/>
        </w:rPr>
        <w:t>(Franko 2017)</w:t>
      </w:r>
      <w:r w:rsidRPr="00E86808">
        <w:rPr>
          <w:color w:val="000000" w:themeColor="text1"/>
        </w:rPr>
        <w:fldChar w:fldCharType="end"/>
      </w:r>
      <w:r w:rsidRPr="00E86808">
        <w:rPr>
          <w:color w:val="000000" w:themeColor="text1"/>
        </w:rPr>
        <w:t xml:space="preserve">, roll call voting </w:t>
      </w:r>
      <w:r w:rsidRPr="00E86808">
        <w:rPr>
          <w:color w:val="000000" w:themeColor="text1"/>
        </w:rPr>
        <w:lastRenderedPageBreak/>
        <w:fldChar w:fldCharType="begin">
          <w:fldData xml:space="preserve">PEVuZE5vdGU+PENpdGU+PEF1dGhvcj5LYXN0ZWxsZWM8L0F1dGhvcj48WWVhcj4yMDE1PC9ZZWFy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</w:fldData>
        </w:fldChar>
      </w:r>
      <w:r w:rsidR="003B184C">
        <w:rPr>
          <w:color w:val="000000" w:themeColor="text1"/>
        </w:rPr>
        <w:instrText xml:space="preserve"> ADDIN EN.CITE </w:instrText>
      </w:r>
      <w:r w:rsidR="003B184C">
        <w:rPr>
          <w:color w:val="000000" w:themeColor="text1"/>
        </w:rPr>
        <w:fldChar w:fldCharType="begin">
          <w:fldData xml:space="preserve">PEVuZE5vdGU+PENpdGU+PEF1dGhvcj5LYXN0ZWxsZWM8L0F1dGhvcj48WWVhcj4yMDE1PC9ZZWFy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</w:fldData>
        </w:fldChar>
      </w:r>
      <w:r w:rsidR="003B184C">
        <w:rPr>
          <w:color w:val="000000" w:themeColor="text1"/>
        </w:rPr>
        <w:instrText xml:space="preserve"> ADDIN EN.CITE.DATA </w:instrText>
      </w:r>
      <w:r w:rsidR="003B184C">
        <w:rPr>
          <w:color w:val="000000" w:themeColor="text1"/>
        </w:rPr>
      </w:r>
      <w:r w:rsidR="003B184C">
        <w:rPr>
          <w:color w:val="000000" w:themeColor="text1"/>
        </w:rPr>
        <w:fldChar w:fldCharType="end"/>
      </w:r>
      <w:r w:rsidRPr="00E86808">
        <w:rPr>
          <w:color w:val="000000" w:themeColor="text1"/>
        </w:rPr>
      </w:r>
      <w:r w:rsidRPr="00E86808">
        <w:rPr>
          <w:color w:val="000000" w:themeColor="text1"/>
        </w:rPr>
        <w:fldChar w:fldCharType="separate"/>
      </w:r>
      <w:r w:rsidR="003B184C">
        <w:rPr>
          <w:noProof/>
          <w:color w:val="000000" w:themeColor="text1"/>
        </w:rPr>
        <w:t>(Kastellec et al. 2015, Kastellec, Lax, and Phillips 2010, Krimmel, Lax, and Phillips 2016)</w:t>
      </w:r>
      <w:r w:rsidRPr="00E86808">
        <w:rPr>
          <w:color w:val="000000" w:themeColor="text1"/>
        </w:rPr>
        <w:fldChar w:fldCharType="end"/>
      </w:r>
      <w:r w:rsidRPr="00E86808">
        <w:rPr>
          <w:color w:val="000000" w:themeColor="text1"/>
        </w:rPr>
        <w:t xml:space="preserve">, the Affordable Health Care act </w:t>
      </w:r>
      <w:r w:rsidRPr="00E86808">
        <w:rPr>
          <w:color w:val="000000" w:themeColor="text1"/>
        </w:rPr>
        <w:fldChar w:fldCharType="begin"/>
      </w:r>
      <w:r w:rsidR="003B184C">
        <w:rPr>
          <w:color w:val="000000" w:themeColor="text1"/>
        </w:rPr>
        <w:instrText xml:space="preserve"> ADDIN EN.CITE &lt;EndNote&gt;&lt;Cite&gt;&lt;Author&gt;Pacheco&lt;/Author&gt;&lt;Year&gt;2017&lt;/Year&gt;&lt;RecNum&gt;77&lt;/RecNum&gt;&lt;DisplayText&gt;(Pacheco and Maltby 2017)&lt;/DisplayText&gt;&lt;record&gt;&lt;rec-number&gt;77&lt;/rec-number&gt;&lt;foreign-keys&gt;&lt;key app="EN" db-id="edva99azaszwsbefspupa5a70ftrzsp09900" timestamp="1522683897"&gt;77&lt;/key&gt;&lt;/foreign-keys&gt;&lt;ref-type name="Journal Article"&gt;17&lt;/ref-type&gt;&lt;contributors&gt;&lt;authors&gt;&lt;author&gt;Pacheco, Julianna&lt;/author&gt;&lt;author&gt;Maltby, Elizabeth&lt;/author&gt;&lt;/authors&gt;&lt;/contributors&gt;&lt;titles&gt;&lt;title&gt;The Role of Public Opinion—Does It Influence the Diffusion of ACA Decisions?&lt;/title&gt;&lt;secondary-title&gt;Journal of health politics, policy and law&lt;/secondary-title&gt;&lt;/titles&gt;&lt;periodical&gt;&lt;full-title&gt;Journal of health politics, policy and law&lt;/full-title&gt;&lt;/periodical&gt;&lt;pages&gt;309-340&lt;/pages&gt;&lt;volume&gt;42&lt;/volume&gt;&lt;number&gt;2&lt;/number&gt;&lt;dates&gt;&lt;year&gt;2017&lt;/year&gt;&lt;/dates&gt;&lt;isbn&gt;0361-6878&lt;/isbn&gt;&lt;urls&gt;&lt;/urls&gt;&lt;/record&gt;&lt;/Cite&gt;&lt;/EndNote&gt;</w:instrText>
      </w:r>
      <w:r w:rsidRPr="00E86808">
        <w:rPr>
          <w:color w:val="000000" w:themeColor="text1"/>
        </w:rPr>
        <w:fldChar w:fldCharType="separate"/>
      </w:r>
      <w:r w:rsidR="003B184C">
        <w:rPr>
          <w:noProof/>
          <w:color w:val="000000" w:themeColor="text1"/>
        </w:rPr>
        <w:t>(Pacheco and Maltby 2017)</w:t>
      </w:r>
      <w:r w:rsidRPr="00E86808">
        <w:rPr>
          <w:color w:val="000000" w:themeColor="text1"/>
        </w:rPr>
        <w:fldChar w:fldCharType="end"/>
      </w:r>
      <w:r w:rsidRPr="00E86808">
        <w:rPr>
          <w:color w:val="000000" w:themeColor="text1"/>
        </w:rPr>
        <w:t xml:space="preserve">, smoking bans </w:t>
      </w:r>
      <w:r w:rsidRPr="00E86808">
        <w:rPr>
          <w:color w:val="000000" w:themeColor="text1"/>
        </w:rPr>
        <w:fldChar w:fldCharType="begin"/>
      </w:r>
      <w:r w:rsidR="003B184C">
        <w:rPr>
          <w:color w:val="000000" w:themeColor="text1"/>
        </w:rPr>
        <w:instrText xml:space="preserve"> ADDIN EN.CITE &lt;EndNote&gt;&lt;Cite&gt;&lt;Author&gt;Pacheco&lt;/Author&gt;&lt;Year&gt;2012&lt;/Year&gt;&lt;RecNum&gt;56&lt;/RecNum&gt;&lt;DisplayText&gt;(Pacheco 2012)&lt;/DisplayText&gt;&lt;record&gt;&lt;rec-number&gt;56&lt;/rec-number&gt;&lt;foreign-keys&gt;&lt;key app="EN" db-id="edva99azaszwsbefspupa5a70ftrzsp09900" timestamp="1522683896"&gt;56&lt;/key&gt;&lt;/foreign-keys&gt;&lt;ref-type name="Journal Article"&gt;17&lt;/ref-type&gt;&lt;contributors&gt;&lt;authors&gt;&lt;author&gt;Pacheco, Julianna&lt;/author&gt;&lt;/authors&gt;&lt;/contributors&gt;&lt;titles&gt;&lt;title&gt;The social contagion model: Exploring the role of public opinion on the diffusion of antismoking legislation across the American states&lt;/title&gt;&lt;secondary-title&gt;The Journal of Politics&lt;/secondary-title&gt;&lt;/titles&gt;&lt;periodical&gt;&lt;full-title&gt;The Journal of Politics&lt;/full-title&gt;&lt;/periodical&gt;&lt;pages&gt;187-202&lt;/pages&gt;&lt;volume&gt;74&lt;/volume&gt;&lt;number&gt;1&lt;/number&gt;&lt;dates&gt;&lt;year&gt;2012&lt;/year&gt;&lt;/dates&gt;&lt;isbn&gt;0022-3816&lt;/isbn&gt;&lt;urls&gt;&lt;/urls&gt;&lt;/record&gt;&lt;/Cite&gt;&lt;/EndNote&gt;</w:instrText>
      </w:r>
      <w:r w:rsidRPr="00E86808">
        <w:rPr>
          <w:color w:val="000000" w:themeColor="text1"/>
        </w:rPr>
        <w:fldChar w:fldCharType="separate"/>
      </w:r>
      <w:r w:rsidR="003B184C">
        <w:rPr>
          <w:noProof/>
          <w:color w:val="000000" w:themeColor="text1"/>
        </w:rPr>
        <w:t>(Pacheco 2012)</w:t>
      </w:r>
      <w:r w:rsidRPr="00E86808">
        <w:rPr>
          <w:color w:val="000000" w:themeColor="text1"/>
        </w:rPr>
        <w:fldChar w:fldCharType="end"/>
      </w:r>
      <w:r w:rsidRPr="00E86808">
        <w:rPr>
          <w:color w:val="000000" w:themeColor="text1"/>
        </w:rPr>
        <w:t xml:space="preserve">, abortion </w:t>
      </w:r>
      <w:r w:rsidRPr="00E86808">
        <w:rPr>
          <w:color w:val="000000" w:themeColor="text1"/>
        </w:rPr>
        <w:fldChar w:fldCharType="begin"/>
      </w:r>
      <w:r w:rsidR="003B184C">
        <w:rPr>
          <w:color w:val="000000" w:themeColor="text1"/>
        </w:rPr>
        <w:instrText xml:space="preserve"> ADDIN EN.CITE &lt;EndNote&gt;&lt;Cite&gt;&lt;Author&gt;Pacheco&lt;/Author&gt;&lt;Year&gt;2014&lt;/Year&gt;&lt;RecNum&gt;2079&lt;/RecNum&gt;&lt;DisplayText&gt;(Pacheco 2014)&lt;/DisplayText&gt;&lt;record&gt;&lt;rec-number&gt;2079&lt;/rec-number&gt;&lt;foreign-keys&gt;&lt;key app="EN" db-id="ztrzt5vxks92dqe5f9c5axpitsp9vxed9dxt" timestamp="1522586418"&gt;2079&lt;/key&gt;&lt;/foreign-keys&gt;&lt;ref-type name="Journal Article"&gt;17&lt;/ref-type&gt;&lt;contributors&gt;&lt;authors&gt;&lt;author&gt;Pacheco, Julianna&lt;/author&gt;&lt;/authors&gt;&lt;/contributors&gt;&lt;titles&gt;&lt;title&gt;Measuring and Evaluating Changes in State Opinion across Eight Issues&lt;/title&gt;&lt;secondary-title&gt;American Politics Research&lt;/secondary-title&gt;&lt;/titles&gt;&lt;periodical&gt;&lt;full-title&gt;American Politics Research&lt;/full-title&gt;&lt;/periodical&gt;&lt;pages&gt;986-1009&lt;/pages&gt;&lt;volume&gt;42&lt;/volume&gt;&lt;number&gt;6&lt;/number&gt;&lt;dates&gt;&lt;year&gt;2014&lt;/year&gt;&lt;/dates&gt;&lt;isbn&gt;1532-673X&lt;/isbn&gt;&lt;urls&gt;&lt;/urls&gt;&lt;/record&gt;&lt;/Cite&gt;&lt;/EndNote&gt;</w:instrText>
      </w:r>
      <w:r w:rsidRPr="00E86808">
        <w:rPr>
          <w:color w:val="000000" w:themeColor="text1"/>
        </w:rPr>
        <w:fldChar w:fldCharType="separate"/>
      </w:r>
      <w:r w:rsidR="003B184C">
        <w:rPr>
          <w:noProof/>
          <w:color w:val="000000" w:themeColor="text1"/>
        </w:rPr>
        <w:t>(Pacheco 2014)</w:t>
      </w:r>
      <w:r w:rsidRPr="00E86808">
        <w:rPr>
          <w:color w:val="000000" w:themeColor="text1"/>
        </w:rPr>
        <w:fldChar w:fldCharType="end"/>
      </w:r>
      <w:r w:rsidRPr="00E86808">
        <w:rPr>
          <w:color w:val="000000" w:themeColor="text1"/>
        </w:rPr>
        <w:t xml:space="preserve">, death penalty </w:t>
      </w:r>
      <w:r w:rsidRPr="00E86808">
        <w:rPr>
          <w:color w:val="000000" w:themeColor="text1"/>
        </w:rPr>
        <w:fldChar w:fldCharType="begin"/>
      </w:r>
      <w:r w:rsidR="003B184C">
        <w:rPr>
          <w:color w:val="000000" w:themeColor="text1"/>
        </w:rPr>
        <w:instrText xml:space="preserve"> ADDIN EN.CITE &lt;EndNote&gt;&lt;Cite&gt;&lt;Author&gt;Pacheco&lt;/Author&gt;&lt;Year&gt;2014&lt;/Year&gt;&lt;RecNum&gt;2079&lt;/RecNum&gt;&lt;DisplayText&gt;(Pacheco 2014)&lt;/DisplayText&gt;&lt;record&gt;&lt;rec-number&gt;2079&lt;/rec-number&gt;&lt;foreign-keys&gt;&lt;key app="EN" db-id="ztrzt5vxks92dqe5f9c5axpitsp9vxed9dxt" timestamp="1522586418"&gt;2079&lt;/key&gt;&lt;/foreign-keys&gt;&lt;ref-type name="Journal Article"&gt;17&lt;/ref-type&gt;&lt;contributors&gt;&lt;authors&gt;&lt;author&gt;Pacheco, Julianna&lt;/author&gt;&lt;/authors&gt;&lt;/contributors&gt;&lt;titles&gt;&lt;title&gt;Measuring and Evaluating Changes in State Opinion across Eight Issues&lt;/title&gt;&lt;secondary-title&gt;American Politics Research&lt;/secondary-title&gt;&lt;/titles&gt;&lt;periodical&gt;&lt;full-title&gt;American Politics Research&lt;/full-title&gt;&lt;/periodical&gt;&lt;pages&gt;986-1009&lt;/pages&gt;&lt;volume&gt;42&lt;/volume&gt;&lt;number&gt;6&lt;/number&gt;&lt;dates&gt;&lt;year&gt;2014&lt;/year&gt;&lt;/dates&gt;&lt;isbn&gt;1532-673X&lt;/isbn&gt;&lt;urls&gt;&lt;/urls&gt;&lt;/record&gt;&lt;/Cite&gt;&lt;/EndNote&gt;</w:instrText>
      </w:r>
      <w:r w:rsidRPr="00E86808">
        <w:rPr>
          <w:color w:val="000000" w:themeColor="text1"/>
        </w:rPr>
        <w:fldChar w:fldCharType="separate"/>
      </w:r>
      <w:r w:rsidR="003B184C">
        <w:rPr>
          <w:noProof/>
          <w:color w:val="000000" w:themeColor="text1"/>
        </w:rPr>
        <w:t>(Pacheco 2014)</w:t>
      </w:r>
      <w:r w:rsidRPr="00E86808">
        <w:rPr>
          <w:color w:val="000000" w:themeColor="text1"/>
        </w:rPr>
        <w:fldChar w:fldCharType="end"/>
      </w:r>
      <w:r w:rsidRPr="00E86808">
        <w:rPr>
          <w:color w:val="000000" w:themeColor="text1"/>
        </w:rPr>
        <w:t xml:space="preserve">, and welfare spending </w:t>
      </w:r>
      <w:r w:rsidRPr="00E86808">
        <w:rPr>
          <w:color w:val="000000" w:themeColor="text1"/>
        </w:rPr>
        <w:fldChar w:fldCharType="begin"/>
      </w:r>
      <w:r w:rsidR="003B184C">
        <w:rPr>
          <w:color w:val="000000" w:themeColor="text1"/>
        </w:rPr>
        <w:instrText xml:space="preserve"> ADDIN EN.CITE &lt;EndNote&gt;&lt;Cite&gt;&lt;Author&gt;Pacheco&lt;/Author&gt;&lt;Year&gt;2014&lt;/Year&gt;&lt;RecNum&gt;2079&lt;/RecNum&gt;&lt;DisplayText&gt;(Pacheco 2014)&lt;/DisplayText&gt;&lt;record&gt;&lt;rec-number&gt;2079&lt;/rec-number&gt;&lt;foreign-keys&gt;&lt;key app="EN" db-id="ztrzt5vxks92dqe5f9c5axpitsp9vxed9dxt" timestamp="1522586418"&gt;2079&lt;/key&gt;&lt;/foreign-keys&gt;&lt;ref-type name="Journal Article"&gt;17&lt;/ref-type&gt;&lt;contributors&gt;&lt;authors&gt;&lt;author&gt;Pacheco, Julianna&lt;/author&gt;&lt;/authors&gt;&lt;/contributors&gt;&lt;titles&gt;&lt;title&gt;Measuring and Evaluating Changes in State Opinion across Eight Issues&lt;/title&gt;&lt;secondary-title&gt;American Politics Research&lt;/secondary-title&gt;&lt;/titles&gt;&lt;periodical&gt;&lt;full-title&gt;American Politics Research&lt;/full-title&gt;&lt;/periodical&gt;&lt;pages&gt;986-1009&lt;/pages&gt;&lt;volume&gt;42&lt;/volume&gt;&lt;number&gt;6&lt;/number&gt;&lt;dates&gt;&lt;year&gt;2014&lt;/year&gt;&lt;/dates&gt;&lt;isbn&gt;1532-673X&lt;/isbn&gt;&lt;urls&gt;&lt;/urls&gt;&lt;/record&gt;&lt;/Cite&gt;&lt;/EndNote&gt;</w:instrText>
      </w:r>
      <w:r w:rsidRPr="00E86808">
        <w:rPr>
          <w:color w:val="000000" w:themeColor="text1"/>
        </w:rPr>
        <w:fldChar w:fldCharType="separate"/>
      </w:r>
      <w:r w:rsidR="003B184C">
        <w:rPr>
          <w:noProof/>
          <w:color w:val="000000" w:themeColor="text1"/>
        </w:rPr>
        <w:t>(Pacheco 2014)</w:t>
      </w:r>
      <w:r w:rsidRPr="00E86808">
        <w:rPr>
          <w:color w:val="000000" w:themeColor="text1"/>
        </w:rPr>
        <w:fldChar w:fldCharType="end"/>
      </w:r>
      <w:r w:rsidRPr="00E86808">
        <w:rPr>
          <w:color w:val="000000" w:themeColor="text1"/>
        </w:rPr>
        <w:t xml:space="preserve">, to name a few. Indeed, MRP is “emerging as a widely used gold standard for estimating preferences from national surveys” </w:t>
      </w:r>
      <w:r w:rsidRPr="00E86808">
        <w:rPr>
          <w:color w:val="000000" w:themeColor="text1"/>
        </w:rPr>
        <w:fldChar w:fldCharType="begin"/>
      </w:r>
      <w:r w:rsidR="003B184C">
        <w:rPr>
          <w:color w:val="000000" w:themeColor="text1"/>
        </w:rPr>
        <w:instrText xml:space="preserve"> ADDIN EN.CITE &lt;EndNote&gt;&lt;Cite&gt;&lt;Author&gt;Selb&lt;/Author&gt;&lt;Year&gt;2011&lt;/Year&gt;&lt;RecNum&gt;37&lt;/RecNum&gt;&lt;Pages&gt;456&lt;/Pages&gt;&lt;DisplayText&gt;(Selb and Munzert 2011, 456)&lt;/DisplayText&gt;&lt;record&gt;&lt;rec-number&gt;37&lt;/rec-number&gt;&lt;foreign-keys&gt;&lt;key app="EN" db-id="edva99azaszwsbefspupa5a70ftrzsp09900" timestamp="1522683896"&gt;37&lt;/key&gt;&lt;/foreign-keys&gt;&lt;ref-type name="Journal Article"&gt;17&lt;/ref-type&gt;&lt;contributors&gt;&lt;authors&gt;&lt;author&gt;Selb, Peter&lt;/author&gt;&lt;author&gt;Munzert, Simon&lt;/author&gt;&lt;/authors&gt;&lt;/contributors&gt;&lt;titles&gt;&lt;title&gt;Estimating constituency preferences from sparse survey data using auxiliary geographic information&lt;/title&gt;&lt;secondary-title&gt;Political Analysis&lt;/secondary-title&gt;&lt;/titles&gt;&lt;periodical&gt;&lt;full-title&gt;Political Analysis&lt;/full-title&gt;&lt;/periodical&gt;&lt;pages&gt;455-470&lt;/pages&gt;&lt;volume&gt;19&lt;/volume&gt;&lt;number&gt;4&lt;/number&gt;&lt;dates&gt;&lt;year&gt;2011&lt;/year&gt;&lt;/dates&gt;&lt;isbn&gt;1476-4989&lt;/isbn&gt;&lt;urls&gt;&lt;/urls&gt;&lt;/record&gt;&lt;/Cite&gt;&lt;/EndNote&gt;</w:instrText>
      </w:r>
      <w:r w:rsidRPr="00E86808">
        <w:rPr>
          <w:color w:val="000000" w:themeColor="text1"/>
        </w:rPr>
        <w:fldChar w:fldCharType="separate"/>
      </w:r>
      <w:r w:rsidR="003B184C">
        <w:rPr>
          <w:noProof/>
          <w:color w:val="000000" w:themeColor="text1"/>
        </w:rPr>
        <w:t>(Selb and Munzert 2011, 456)</w:t>
      </w:r>
      <w:r w:rsidRPr="00E86808">
        <w:rPr>
          <w:color w:val="000000" w:themeColor="text1"/>
        </w:rPr>
        <w:fldChar w:fldCharType="end"/>
      </w:r>
      <w:r w:rsidRPr="00E86808">
        <w:rPr>
          <w:color w:val="000000" w:themeColor="text1"/>
        </w:rPr>
        <w:t>.</w:t>
      </w:r>
    </w:p>
    <w:p w14:paraId="4034D443" w14:textId="77777777" w:rsidR="00041DCB" w:rsidRPr="00E86808" w:rsidRDefault="00041DCB" w:rsidP="00E86808">
      <w:pPr>
        <w:spacing w:line="360" w:lineRule="auto"/>
        <w:rPr>
          <w:b/>
        </w:rPr>
      </w:pPr>
    </w:p>
    <w:p w14:paraId="45BFD526" w14:textId="77777777" w:rsidR="00560C3B" w:rsidRPr="00E86808" w:rsidRDefault="00560C3B" w:rsidP="00E86808">
      <w:pPr>
        <w:spacing w:line="360" w:lineRule="auto"/>
        <w:rPr>
          <w:b/>
          <w:i/>
        </w:rPr>
      </w:pPr>
      <w:r w:rsidRPr="00E86808">
        <w:rPr>
          <w:b/>
          <w:i/>
        </w:rPr>
        <w:t>Implementing MRP to Measure Racial Resentment</w:t>
      </w:r>
    </w:p>
    <w:p w14:paraId="6B60DF3B" w14:textId="3D5DD6B2" w:rsidR="00041DCB" w:rsidRPr="00E86808" w:rsidRDefault="00041DCB" w:rsidP="00E86808">
      <w:pPr>
        <w:spacing w:line="360" w:lineRule="auto"/>
      </w:pPr>
      <w:r w:rsidRPr="00E86808">
        <w:t xml:space="preserve">Racial </w:t>
      </w:r>
      <w:r w:rsidR="003B184C">
        <w:t>r</w:t>
      </w:r>
      <w:r w:rsidRPr="00E86808">
        <w:t xml:space="preserve">esentment is most frequently measured with a battery of four questions, and combined into an additive scale </w:t>
      </w:r>
      <w:r w:rsidRPr="00E86808">
        <w:fldChar w:fldCharType="begin"/>
      </w:r>
      <w:r w:rsidR="003B184C">
        <w:instrText xml:space="preserve"> ADDIN EN.CITE &lt;EndNote&gt;&lt;Cite&gt;&lt;Author&gt;Kinder&lt;/Author&gt;&lt;Year&gt;1996&lt;/Year&gt;&lt;RecNum&gt;452&lt;/RecNum&gt;&lt;DisplayText&gt;(Kinder and Sanders 1996)&lt;/DisplayText&gt;&lt;record&gt;&lt;rec-number&gt;452&lt;/rec-number&gt;&lt;foreign-keys&gt;&lt;key app="EN" db-id="ztrzt5vxks92dqe5f9c5axpitsp9vxed9dxt" timestamp="0"&gt;452&lt;/key&gt;&lt;/foreign-keys&gt;&lt;ref-type name="Book"&gt;6&lt;/ref-type&gt;&lt;contributors&gt;&lt;authors&gt;&lt;author&gt;Kinder, Donald R.&lt;/author&gt;&lt;author&gt;Sanders, Lynn M.&lt;/author&gt;&lt;/authors&gt;&lt;/contributors&gt;&lt;titles&gt;&lt;title&gt;Divided by Color: Racial Politics and Democratic Ideals&lt;/title&gt;&lt;/titles&gt;&lt;dates&gt;&lt;year&gt;1996&lt;/year&gt;&lt;/dates&gt;&lt;pub-location&gt;Chicago&lt;/pub-location&gt;&lt;publisher&gt;The University of Chicago Press&lt;/publisher&gt;&lt;urls&gt;&lt;/urls&gt;&lt;/record&gt;&lt;/Cite&gt;&lt;/EndNote&gt;</w:instrText>
      </w:r>
      <w:r w:rsidRPr="00E86808">
        <w:fldChar w:fldCharType="separate"/>
      </w:r>
      <w:r w:rsidR="003B184C">
        <w:rPr>
          <w:noProof/>
        </w:rPr>
        <w:t>(Kinder and Sanders 1996)</w:t>
      </w:r>
      <w:r w:rsidRPr="00E86808">
        <w:fldChar w:fldCharType="end"/>
      </w:r>
      <w:r w:rsidRPr="00E86808">
        <w:t xml:space="preserve">. Scholars typically use this battery to create a measure of an individual’s level of racial resentment, and then in turn, may use that measure as an independent variable when assessing someone’s opinion on racialized policy </w:t>
      </w:r>
      <w:r w:rsidRPr="00E86808">
        <w:fldChar w:fldCharType="begin">
          <w:fldData xml:space="preserve">PEVuZE5vdGU+PENpdGU+PEF1dGhvcj5EZVNhbnRlPC9BdXRob3I+PFllYXI+MjAxMzwvWWVhcj48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</w:fldData>
        </w:fldChar>
      </w:r>
      <w:r w:rsidR="003B184C">
        <w:instrText xml:space="preserve"> ADDIN EN.CITE </w:instrText>
      </w:r>
      <w:r w:rsidR="003B184C">
        <w:fldChar w:fldCharType="begin">
          <w:fldData xml:space="preserve">PEVuZE5vdGU+PENpdGU+PEF1dGhvcj5EZVNhbnRlPC9BdXRob3I+PFllYXI+MjAxMzwvWWVhcj48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</w:fldData>
        </w:fldChar>
      </w:r>
      <w:r w:rsidR="003B184C">
        <w:instrText xml:space="preserve"> ADDIN EN.CITE.DATA </w:instrText>
      </w:r>
      <w:r w:rsidR="003B184C">
        <w:fldChar w:fldCharType="end"/>
      </w:r>
      <w:r w:rsidRPr="00E86808">
        <w:fldChar w:fldCharType="separate"/>
      </w:r>
      <w:r w:rsidR="003B184C">
        <w:rPr>
          <w:noProof/>
        </w:rPr>
        <w:t>(DeSante 2013, Feldman and Huddy 2005, Filindra and Kaplan , Tuch and Hughes 2011)</w:t>
      </w:r>
      <w:r w:rsidRPr="00E86808">
        <w:fldChar w:fldCharType="end"/>
      </w:r>
      <w:r w:rsidRPr="00E86808">
        <w:t>. Here, we use a multilevel model to create individualized scores of racial resentment based on demographic and geographic markers, and weight the occurrence of those factors appropriately to create a state level measure. That measure represents the level of racial resentment in each state in a particular year.</w:t>
      </w:r>
    </w:p>
    <w:p w14:paraId="662D5D93" w14:textId="10F41778" w:rsidR="00812419" w:rsidRPr="00E86808" w:rsidRDefault="00041DCB" w:rsidP="00E86808">
      <w:pPr>
        <w:spacing w:line="360" w:lineRule="auto"/>
        <w:ind w:firstLine="720"/>
        <w:rPr>
          <w:color w:val="000000" w:themeColor="text1"/>
        </w:rPr>
      </w:pPr>
      <w:r w:rsidRPr="00E86808">
        <w:t xml:space="preserve">In order to implement MRP, we collected public opinion survey data on racial resentment over time using the American National Election Survey (ANES) and pooled that data into a single dataset. </w:t>
      </w:r>
      <w:r w:rsidR="00812419" w:rsidRPr="00E86808">
        <w:t xml:space="preserve">The ANES uses a cluster sampling design. Some scholars have articulated concerns about the use of clustered data to create estimates of state opinion because of the non-representativeness of clustered data </w:t>
      </w:r>
      <w:r w:rsidR="00812419" w:rsidRPr="00E86808">
        <w:fldChar w:fldCharType="begin"/>
      </w:r>
      <w:r w:rsidR="003B184C">
        <w:instrText xml:space="preserve"> ADDIN EN.CITE &lt;EndNote&gt;&lt;Cite&gt;&lt;Author&gt;Brace&lt;/Author&gt;&lt;Year&gt;2002&lt;/Year&gt;&lt;RecNum&gt;3942&lt;/RecNum&gt;&lt;DisplayText&gt;(Brace et al. 2002)&lt;/DisplayText&gt;&lt;record&gt;&lt;rec-number&gt;3942&lt;/rec-number&gt;&lt;foreign-keys&gt;&lt;key app="EN" db-id="ztrzt5vxks92dqe5f9c5axpitsp9vxed9dxt" timestamp="1556634164"&gt;3942&lt;/key&gt;&lt;/foreign-keys&gt;&lt;ref-type name="Journal Article"&gt;17&lt;/ref-type&gt;&lt;contributors&gt;&lt;authors&gt;&lt;author&gt;Brace, Paul&lt;/author&gt;&lt;author&gt;Sims-Butler, Kellie&lt;/author&gt;&lt;author&gt;Arceneaux, Kevin&lt;/author&gt;&lt;author&gt;Johnson, Martin&lt;/author&gt;&lt;/authors&gt;&lt;/contributors&gt;&lt;titles&gt;&lt;title&gt;Public opinion in the American states: New perspectives using national survey data&lt;/title&gt;&lt;secondary-title&gt;American Journal of Political Science&lt;/secondary-title&gt;&lt;/titles&gt;&lt;periodical&gt;&lt;full-title&gt;American Journal of Political Science&lt;/full-title&gt;&lt;/periodical&gt;&lt;pages&gt;173-189&lt;/pages&gt;&lt;dates&gt;&lt;year&gt;2002&lt;/year&gt;&lt;/dates&gt;&lt;isbn&gt;0092-5853&lt;/isbn&gt;&lt;urls&gt;&lt;/urls&gt;&lt;/record&gt;&lt;/Cite&gt;&lt;/EndNote&gt;</w:instrText>
      </w:r>
      <w:r w:rsidR="00812419" w:rsidRPr="00E86808">
        <w:fldChar w:fldCharType="separate"/>
      </w:r>
      <w:r w:rsidR="003B184C">
        <w:rPr>
          <w:noProof/>
        </w:rPr>
        <w:t>(Brace et al. 2002)</w:t>
      </w:r>
      <w:r w:rsidR="00812419" w:rsidRPr="00E86808">
        <w:fldChar w:fldCharType="end"/>
      </w:r>
      <w:r w:rsidR="00812419" w:rsidRPr="00E86808">
        <w:t>.</w:t>
      </w:r>
      <w:r w:rsidR="00812419" w:rsidRPr="00E86808">
        <w:rPr>
          <w:color w:val="FFC000"/>
        </w:rPr>
        <w:t xml:space="preserve"> </w:t>
      </w:r>
      <w:r w:rsidR="00812419" w:rsidRPr="00E86808">
        <w:rPr>
          <w:color w:val="000000" w:themeColor="text1"/>
        </w:rPr>
        <w:t xml:space="preserve">The problem of clustered sampling can be mitigated by including state level variables in MRP, and the final step of post-stratification in particular corrects for this bias  </w:t>
      </w:r>
      <w:r w:rsidR="00812419" w:rsidRPr="00E86808">
        <w:rPr>
          <w:color w:val="000000" w:themeColor="text1"/>
        </w:rPr>
        <w:fldChar w:fldCharType="begin"/>
      </w:r>
      <w:r w:rsidR="003B184C">
        <w:rPr>
          <w:color w:val="000000" w:themeColor="text1"/>
        </w:rPr>
        <w:instrText xml:space="preserve"> ADDIN EN.CITE &lt;EndNote&gt;&lt;Cite&gt;&lt;Author&gt;Lax&lt;/Author&gt;&lt;Year&gt;2009&lt;/Year&gt;&lt;RecNum&gt;12&lt;/RecNum&gt;&lt;DisplayText&gt;(Lax and Phillips 2009b)&lt;/DisplayText&gt;&lt;record&gt;&lt;rec-number&gt;12&lt;/rec-number&gt;&lt;foreign-keys&gt;&lt;key app="EN" db-id="wwv5aeptvf2waaeve2lpdeswattrdsvw2et5" timestamp="1519245894"&gt;12&lt;/key&gt;&lt;/foreign-keys&gt;&lt;ref-type name="Journal Article"&gt;17&lt;/ref-type&gt;&lt;contributors&gt;&lt;authors&gt;&lt;author&gt;Lax, Jeffrey R&lt;/author&gt;&lt;author&gt;Phillips, Justin H&lt;/author&gt;&lt;/authors&gt;&lt;/contributors&gt;&lt;titles&gt;&lt;title&gt;How should we estimate public opinion in the states?&lt;/title&gt;&lt;secondary-title&gt;American Journal of Political Science&lt;/secondary-title&gt;&lt;/titles&gt;&lt;periodical&gt;&lt;full-title&gt;American Journal of Political Science&lt;/full-title&gt;&lt;/periodical&gt;&lt;pages&gt;107-121&lt;/pages&gt;&lt;volume&gt;53&lt;/volume&gt;&lt;number&gt;1&lt;/number&gt;&lt;dates&gt;&lt;year&gt;2009&lt;/year&gt;&lt;/dates&gt;&lt;isbn&gt;1540-5907&lt;/isbn&gt;&lt;urls&gt;&lt;/urls&gt;&lt;/record&gt;&lt;/Cite&gt;&lt;/EndNote&gt;</w:instrText>
      </w:r>
      <w:r w:rsidR="00812419" w:rsidRPr="00E86808">
        <w:rPr>
          <w:color w:val="000000" w:themeColor="text1"/>
        </w:rPr>
        <w:fldChar w:fldCharType="separate"/>
      </w:r>
      <w:r w:rsidR="003B184C">
        <w:rPr>
          <w:noProof/>
          <w:color w:val="000000" w:themeColor="text1"/>
        </w:rPr>
        <w:t>(Lax and Phillips 2009b)</w:t>
      </w:r>
      <w:r w:rsidR="00812419" w:rsidRPr="00E86808">
        <w:rPr>
          <w:color w:val="000000" w:themeColor="text1"/>
        </w:rPr>
        <w:fldChar w:fldCharType="end"/>
      </w:r>
      <w:r w:rsidR="00812419" w:rsidRPr="00E86808">
        <w:rPr>
          <w:color w:val="000000" w:themeColor="text1"/>
        </w:rPr>
        <w:t xml:space="preserve">. Many other scholars have effectively used clustered data to create state estimates of opinion using MRP (for instance </w:t>
      </w:r>
      <w:r w:rsidR="00812419" w:rsidRPr="00E86808">
        <w:rPr>
          <w:color w:val="000000" w:themeColor="text1"/>
        </w:rPr>
        <w:fldChar w:fldCharType="begin">
          <w:fldData xml:space="preserve">PEVuZE5vdGU+PENpdGU+PEF1dGhvcj5TdG9sbHdlcms8L0F1dGhvcj48WWVhcj4yMDEzPC9ZZWFy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</w:fldData>
        </w:fldChar>
      </w:r>
      <w:r w:rsidR="003B184C">
        <w:rPr>
          <w:color w:val="000000" w:themeColor="text1"/>
        </w:rPr>
        <w:instrText xml:space="preserve"> ADDIN EN.CITE </w:instrText>
      </w:r>
      <w:r w:rsidR="003B184C">
        <w:rPr>
          <w:color w:val="000000" w:themeColor="text1"/>
        </w:rPr>
        <w:fldChar w:fldCharType="begin">
          <w:fldData xml:space="preserve">PEVuZE5vdGU+PENpdGU+PEF1dGhvcj5TdG9sbHdlcms8L0F1dGhvcj48WWVhcj4yMDEzPC9ZZWFy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</w:fldData>
        </w:fldChar>
      </w:r>
      <w:r w:rsidR="003B184C">
        <w:rPr>
          <w:color w:val="000000" w:themeColor="text1"/>
        </w:rPr>
        <w:instrText xml:space="preserve"> ADDIN EN.CITE.DATA </w:instrText>
      </w:r>
      <w:r w:rsidR="003B184C">
        <w:rPr>
          <w:color w:val="000000" w:themeColor="text1"/>
        </w:rPr>
      </w:r>
      <w:r w:rsidR="003B184C">
        <w:rPr>
          <w:color w:val="000000" w:themeColor="text1"/>
        </w:rPr>
        <w:fldChar w:fldCharType="end"/>
      </w:r>
      <w:r w:rsidR="00812419" w:rsidRPr="00E86808">
        <w:rPr>
          <w:color w:val="000000" w:themeColor="text1"/>
        </w:rPr>
      </w:r>
      <w:r w:rsidR="00812419" w:rsidRPr="00E86808">
        <w:rPr>
          <w:color w:val="000000" w:themeColor="text1"/>
        </w:rPr>
        <w:fldChar w:fldCharType="separate"/>
      </w:r>
      <w:r w:rsidR="003B184C">
        <w:rPr>
          <w:noProof/>
          <w:color w:val="000000" w:themeColor="text1"/>
        </w:rPr>
        <w:t>(Stollwerk 2013, Koch and Thomsen 2017, Butz and Kehrberg 2016)</w:t>
      </w:r>
      <w:r w:rsidR="00812419" w:rsidRPr="00E86808">
        <w:rPr>
          <w:color w:val="000000" w:themeColor="text1"/>
        </w:rPr>
        <w:fldChar w:fldCharType="end"/>
      </w:r>
      <w:r w:rsidR="00812419" w:rsidRPr="00E86808">
        <w:rPr>
          <w:color w:val="000000" w:themeColor="text1"/>
        </w:rPr>
        <w:t>.</w:t>
      </w:r>
    </w:p>
    <w:p w14:paraId="5040A849" w14:textId="3265EC2B" w:rsidR="00812419" w:rsidRPr="00E86808" w:rsidRDefault="00041DCB" w:rsidP="00E86808">
      <w:pPr>
        <w:spacing w:line="360" w:lineRule="auto"/>
        <w:ind w:firstLine="720"/>
      </w:pPr>
      <w:r w:rsidRPr="00E86808">
        <w:t>The ANES asked the standard battery of four questions to gauge racial resentment in 1988, 1990, 1992, 1994, 2000, 2004, 2008, 2012, and 201</w:t>
      </w:r>
      <w:r w:rsidRPr="00E86808">
        <w:rPr>
          <w:color w:val="000000" w:themeColor="text1"/>
        </w:rPr>
        <w:t>6.</w:t>
      </w:r>
      <w:r w:rsidR="00812419" w:rsidRPr="00E86808">
        <w:rPr>
          <w:color w:val="000000" w:themeColor="text1"/>
        </w:rPr>
        <w:t xml:space="preserve"> </w:t>
      </w:r>
      <w:r w:rsidR="00812419" w:rsidRPr="00E86808">
        <w:t>Specifically, respondents were asked if they agree strongly, agree somewhat, neither agree nor disagree, disagree somewhat or disagree strongly with the following four statements: 1) Irish, Italians, Jewish and many other minorities overcame prejudice and worked their way up</w:t>
      </w:r>
      <w:r w:rsidR="003B184C">
        <w:t>.</w:t>
      </w:r>
      <w:r w:rsidR="00812419" w:rsidRPr="00E86808">
        <w:t xml:space="preserve"> Blacks should do the same without any special favors.</w:t>
      </w:r>
      <w:r w:rsidR="003B184C">
        <w:t xml:space="preserve"> </w:t>
      </w:r>
      <w:r w:rsidR="00812419" w:rsidRPr="00E86808">
        <w:t xml:space="preserve">2) Generations of slavery and discrimination have created conditions that make it </w:t>
      </w:r>
      <w:r w:rsidR="00812419" w:rsidRPr="00E86808">
        <w:lastRenderedPageBreak/>
        <w:t>difficult for blacks to work their way out of the lower class. 3)Over the past few years, blacks have gotten less than they deserve. 4)It’s really a matter of some people not trying hard enough, if blacks would only try harder they could be just as well off as whites</w:t>
      </w:r>
      <w:r w:rsidR="003B184C">
        <w:t>.</w:t>
      </w:r>
    </w:p>
    <w:p w14:paraId="390A63B3" w14:textId="0A4F004F" w:rsidR="00E76741" w:rsidRPr="00E86808" w:rsidRDefault="00812419" w:rsidP="00E86808">
      <w:pPr>
        <w:spacing w:line="360" w:lineRule="auto"/>
        <w:ind w:firstLine="720"/>
        <w:rPr>
          <w:color w:val="000000" w:themeColor="text1"/>
        </w:rPr>
      </w:pPr>
      <w:r w:rsidRPr="00E86808">
        <w:rPr>
          <w:color w:val="000000" w:themeColor="text1"/>
        </w:rPr>
        <w:t xml:space="preserve"> </w:t>
      </w:r>
      <w:r w:rsidR="00041DCB" w:rsidRPr="00E86808">
        <w:rPr>
          <w:color w:val="000000" w:themeColor="text1"/>
        </w:rPr>
        <w:t xml:space="preserve">We follow conventions established by both scholars of MRP and </w:t>
      </w:r>
      <w:r w:rsidR="003B184C">
        <w:rPr>
          <w:color w:val="000000" w:themeColor="text1"/>
        </w:rPr>
        <w:t>r</w:t>
      </w:r>
      <w:r w:rsidR="00041DCB" w:rsidRPr="00E86808">
        <w:rPr>
          <w:color w:val="000000" w:themeColor="text1"/>
        </w:rPr>
        <w:t xml:space="preserve">acial </w:t>
      </w:r>
      <w:r w:rsidR="003B184C">
        <w:rPr>
          <w:color w:val="000000" w:themeColor="text1"/>
        </w:rPr>
        <w:t>r</w:t>
      </w:r>
      <w:r w:rsidR="00041DCB" w:rsidRPr="00E86808">
        <w:rPr>
          <w:color w:val="000000" w:themeColor="text1"/>
        </w:rPr>
        <w:t xml:space="preserve">esentment in our treatment of these questions in our analysis. We code each of the four racial resentment questions such that agreement with the prompts are coded on a five-point scale, with higher scores indicating a higher level of racial resentment. We then combined responses to the four prompts </w:t>
      </w:r>
      <w:r w:rsidRPr="00E86808">
        <w:rPr>
          <w:color w:val="000000" w:themeColor="text1"/>
        </w:rPr>
        <w:t>and divided that number by 16</w:t>
      </w:r>
      <w:r w:rsidR="00041DCB" w:rsidRPr="00E86808">
        <w:rPr>
          <w:color w:val="000000" w:themeColor="text1"/>
        </w:rPr>
        <w:t>, so that an individual’s racial resentment score ranges from 0 to 1, with 1 representing the highest possible level of racial resentment.</w:t>
      </w:r>
    </w:p>
    <w:p w14:paraId="04217F45" w14:textId="77777777" w:rsidR="003B184C" w:rsidRDefault="00041DCB" w:rsidP="00E86808">
      <w:pPr>
        <w:spacing w:line="360" w:lineRule="auto"/>
        <w:ind w:firstLine="720"/>
        <w:rPr>
          <w:color w:val="000000" w:themeColor="text1"/>
        </w:rPr>
      </w:pPr>
      <w:r w:rsidRPr="00E86808">
        <w:rPr>
          <w:color w:val="000000" w:themeColor="text1"/>
        </w:rPr>
        <w:t xml:space="preserve">Next, we use a multilevel linear regression model to predict the level of racial resentment using a series of demographic and state-level factors used in the extant MRP literature. </w:t>
      </w:r>
      <w:r w:rsidRPr="00E86808">
        <w:t xml:space="preserve">This includes measures of </w:t>
      </w:r>
      <w:r w:rsidR="00340056" w:rsidRPr="00E86808">
        <w:t>a series of binary categorical</w:t>
      </w:r>
      <w:r w:rsidR="00640035" w:rsidRPr="00E86808">
        <w:t xml:space="preserve"> measures for</w:t>
      </w:r>
      <w:r w:rsidRPr="00E86808">
        <w:t xml:space="preserve"> </w:t>
      </w:r>
      <w:r w:rsidR="003D12F7" w:rsidRPr="00E86808">
        <w:t xml:space="preserve">age </w:t>
      </w:r>
      <w:r w:rsidRPr="00E86808">
        <w:t>(18-29, 30-44, 45-64, or 65+), education (less than high school graduate, high school graduate, some college, or college gradua</w:t>
      </w:r>
      <w:r w:rsidR="00640035" w:rsidRPr="00E86808">
        <w:t>te), and state of residence (each of the</w:t>
      </w:r>
      <w:r w:rsidRPr="00E86808">
        <w:t xml:space="preserve"> 50 states).</w:t>
      </w:r>
      <w:r w:rsidR="003D12F7" w:rsidRPr="00E86808">
        <w:rPr>
          <w:color w:val="FF0000"/>
        </w:rPr>
        <w:t xml:space="preserve"> </w:t>
      </w:r>
      <w:r w:rsidR="00CE1D51" w:rsidRPr="00E86808">
        <w:rPr>
          <w:color w:val="000000" w:themeColor="text1"/>
        </w:rPr>
        <w:t xml:space="preserve">Rather than include a race-gender interaction, we follow scholars who have sought to take seriously the intersectionality literature in quantitative data analysis; specifically, we include indicators of each race-gender combination of respondents </w:t>
      </w:r>
      <w:r w:rsidR="003D12F7" w:rsidRPr="00E86808">
        <w:rPr>
          <w:color w:val="000000" w:themeColor="text1"/>
        </w:rPr>
        <w:t>(non-Hispanic white man, non-Hispanic white woman, non-Hispanic black man, non-Hispanic black woman, men of “other” race, women of “other” race)</w:t>
      </w:r>
      <w:r w:rsidR="00EC63B8" w:rsidRPr="00E86808">
        <w:rPr>
          <w:color w:val="000000" w:themeColor="text1"/>
        </w:rPr>
        <w:t xml:space="preserve"> </w:t>
      </w:r>
      <w:r w:rsidR="00EC63B8" w:rsidRPr="00E86808">
        <w:rPr>
          <w:color w:val="000000" w:themeColor="text1"/>
        </w:rPr>
        <w:fldChar w:fldCharType="begin">
          <w:fldData xml:space="preserve">PEVuZE5vdGU+PENpdGU+PEF1dGhvcj5IYW5jb2NrPC9BdXRob3I+PFllYXI+MjAwNzwvWWVhcj48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</w:fldData>
        </w:fldChar>
      </w:r>
      <w:r w:rsidR="003B184C">
        <w:rPr>
          <w:color w:val="000000" w:themeColor="text1"/>
        </w:rPr>
        <w:instrText xml:space="preserve"> ADDIN EN.CITE </w:instrText>
      </w:r>
      <w:r w:rsidR="003B184C">
        <w:rPr>
          <w:color w:val="000000" w:themeColor="text1"/>
        </w:rPr>
        <w:fldChar w:fldCharType="begin">
          <w:fldData xml:space="preserve">PEVuZE5vdGU+PENpdGU+PEF1dGhvcj5IYW5jb2NrPC9BdXRob3I+PFllYXI+MjAwNzwvWWVhcj48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</w:fldData>
        </w:fldChar>
      </w:r>
      <w:r w:rsidR="003B184C">
        <w:rPr>
          <w:color w:val="000000" w:themeColor="text1"/>
        </w:rPr>
        <w:instrText xml:space="preserve"> ADDIN EN.CITE.DATA </w:instrText>
      </w:r>
      <w:r w:rsidR="003B184C">
        <w:rPr>
          <w:color w:val="000000" w:themeColor="text1"/>
        </w:rPr>
      </w:r>
      <w:r w:rsidR="003B184C">
        <w:rPr>
          <w:color w:val="000000" w:themeColor="text1"/>
        </w:rPr>
        <w:fldChar w:fldCharType="end"/>
      </w:r>
      <w:r w:rsidR="00EC63B8" w:rsidRPr="00E86808">
        <w:rPr>
          <w:color w:val="000000" w:themeColor="text1"/>
        </w:rPr>
      </w:r>
      <w:r w:rsidR="00EC63B8" w:rsidRPr="00E86808">
        <w:rPr>
          <w:color w:val="000000" w:themeColor="text1"/>
        </w:rPr>
        <w:fldChar w:fldCharType="separate"/>
      </w:r>
      <w:r w:rsidR="003B184C">
        <w:rPr>
          <w:noProof/>
          <w:color w:val="000000" w:themeColor="text1"/>
        </w:rPr>
        <w:t>(Hancock 2007, Masuoka and Junn 2013, Reingold and Smith 2012)</w:t>
      </w:r>
      <w:r w:rsidR="00EC63B8" w:rsidRPr="00E86808">
        <w:rPr>
          <w:color w:val="000000" w:themeColor="text1"/>
        </w:rPr>
        <w:fldChar w:fldCharType="end"/>
      </w:r>
      <w:r w:rsidR="00EC63B8" w:rsidRPr="00E86808">
        <w:rPr>
          <w:color w:val="000000" w:themeColor="text1"/>
        </w:rPr>
        <w:t>.</w:t>
      </w:r>
      <w:r w:rsidR="00340056" w:rsidRPr="00E86808">
        <w:rPr>
          <w:rStyle w:val="FootnoteReference"/>
          <w:color w:val="000000" w:themeColor="text1"/>
        </w:rPr>
        <w:footnoteReference w:id="1"/>
      </w:r>
      <w:r w:rsidRPr="00E86808">
        <w:rPr>
          <w:rStyle w:val="FootnoteReference"/>
          <w:color w:val="000000" w:themeColor="text1"/>
        </w:rPr>
        <w:footnoteReference w:id="2"/>
      </w:r>
      <w:r w:rsidR="00E76741" w:rsidRPr="00E86808">
        <w:rPr>
          <w:color w:val="000000" w:themeColor="text1"/>
        </w:rPr>
        <w:t xml:space="preserve"> </w:t>
      </w:r>
    </w:p>
    <w:p w14:paraId="4F2A8985" w14:textId="13CB950B" w:rsidR="00BF5FA7" w:rsidRPr="00E86808" w:rsidRDefault="00E76741" w:rsidP="00E86808">
      <w:pPr>
        <w:spacing w:line="360" w:lineRule="auto"/>
        <w:ind w:firstLine="720"/>
        <w:rPr>
          <w:color w:val="000000" w:themeColor="text1"/>
        </w:rPr>
      </w:pPr>
      <w:r w:rsidRPr="00E86808">
        <w:rPr>
          <w:color w:val="000000" w:themeColor="text1"/>
          <w:shd w:val="clear" w:color="auto" w:fill="FFFFFF"/>
        </w:rPr>
        <w:t xml:space="preserve">Scholars often exclude public opinion data from non-whites in their analysis of racial resentment. While blacks and other people of color may not exhibit the same levels of anti-Black animus, they are neither immune from relying on individual rather than structural explanations of racial inequality </w:t>
      </w:r>
      <w:r w:rsidRPr="00E86808">
        <w:rPr>
          <w:color w:val="000000" w:themeColor="text1"/>
          <w:shd w:val="clear" w:color="auto" w:fill="FFFFFF"/>
        </w:rPr>
        <w:fldChar w:fldCharType="begin"/>
      </w:r>
      <w:r w:rsidR="003B184C">
        <w:rPr>
          <w:color w:val="000000" w:themeColor="text1"/>
          <w:shd w:val="clear" w:color="auto" w:fill="FFFFFF"/>
        </w:rPr>
        <w:instrText xml:space="preserve"> ADDIN EN.CITE &lt;EndNote&gt;&lt;Cite&gt;&lt;Author&gt;Smith&lt;/Author&gt;&lt;Year&gt;2014&lt;/Year&gt;&lt;RecNum&gt;1355&lt;/RecNum&gt;&lt;DisplayText&gt;(Smith 2014, Nunnally and Carter 2012)&lt;/DisplayText&gt;&lt;record&gt;&lt;rec-number&gt;1355&lt;/rec-number&gt;&lt;foreign-keys&gt;&lt;key app="EN" db-id="ztrzt5vxks92dqe5f9c5axpitsp9vxed9dxt" timestamp="0"&gt;1355&lt;/key&gt;&lt;/foreign-keys&gt;&lt;ref-type name="Journal Article"&gt;17&lt;/ref-type&gt;&lt;contributors&gt;&lt;authors&gt;&lt;author&gt;Smith, Candis Watts&lt;/author&gt;&lt;/authors&gt;&lt;/contributors&gt;&lt;titles&gt;&lt;title&gt;Shifting From Structural to Individual Attributions of Black Disadvantage Age, Period, and Cohort Effects on Black Explanations of Racial Disparities&lt;/title&gt;&lt;secondary-title&gt;Journal of Black Studies&lt;/secondary-title&gt;&lt;/titles&gt;&lt;periodical&gt;&lt;full-title&gt;Journal of Black Studies&lt;/full-title&gt;&lt;/periodical&gt;&lt;pages&gt;432-452&lt;/pages&gt;&lt;volume&gt;45&lt;/volume&gt;&lt;number&gt;5&lt;/number&gt;&lt;dates&gt;&lt;year&gt;2014&lt;/year&gt;&lt;/dates&gt;&lt;isbn&gt;0021-9347&lt;/isbn&gt;&lt;urls&gt;&lt;/urls&gt;&lt;/record&gt;&lt;/Cite&gt;&lt;Cite&gt;&lt;Author&gt;Nunnally&lt;/Author&gt;&lt;Year&gt;2012&lt;/Year&gt;&lt;RecNum&gt;945&lt;/RecNum&gt;&lt;record&gt;&lt;rec-number&gt;945&lt;/rec-number&gt;&lt;foreign-keys&gt;&lt;key app="EN" db-id="ztrzt5vxks92dqe5f9c5axpitsp9vxed9dxt" timestamp="0"&gt;945&lt;/key&gt;&lt;/foreign-keys&gt;&lt;ref-type name="Journal Article"&gt;17&lt;/ref-type&gt;&lt;contributors&gt;&lt;authors&gt;&lt;author&gt;Nunnally, Shayla C.&lt;/author&gt;&lt;author&gt;Carter, Niambi M.&lt;/author&gt;&lt;/authors&gt;&lt;/contributors&gt;&lt;titles&gt;&lt;title&gt;Moving from Victims to Victors: African American Attitudes on the &amp;quot;Culture of Poverty&amp;quot; and Black Blame&lt;/title&gt;&lt;secondary-title&gt;Journal of African American Studies&lt;/secondary-title&gt;&lt;/titles&gt;&lt;periodical&gt;&lt;full-title&gt;Journal of African American Studies&lt;/full-title&gt;&lt;/periodical&gt;&lt;pages&gt;423-455&lt;/pages&gt;&lt;volume&gt;`16&lt;/volume&gt;&lt;number&gt;3&lt;/number&gt;&lt;dates&gt;&lt;year&gt;2012&lt;/year&gt;&lt;/dates&gt;&lt;urls&gt;&lt;/urls&gt;&lt;/record&gt;&lt;/Cite&gt;&lt;/EndNote&gt;</w:instrText>
      </w:r>
      <w:r w:rsidRPr="00E86808">
        <w:rPr>
          <w:color w:val="000000" w:themeColor="text1"/>
          <w:shd w:val="clear" w:color="auto" w:fill="FFFFFF"/>
        </w:rPr>
        <w:fldChar w:fldCharType="separate"/>
      </w:r>
      <w:r w:rsidR="003B184C">
        <w:rPr>
          <w:noProof/>
          <w:color w:val="000000" w:themeColor="text1"/>
          <w:shd w:val="clear" w:color="auto" w:fill="FFFFFF"/>
        </w:rPr>
        <w:t>(Smith 2014, Nunnally and Carter 2012)</w:t>
      </w:r>
      <w:r w:rsidRPr="00E86808">
        <w:rPr>
          <w:color w:val="000000" w:themeColor="text1"/>
          <w:shd w:val="clear" w:color="auto" w:fill="FFFFFF"/>
        </w:rPr>
        <w:fldChar w:fldCharType="end"/>
      </w:r>
      <w:r w:rsidRPr="00E86808">
        <w:rPr>
          <w:color w:val="000000" w:themeColor="text1"/>
          <w:shd w:val="clear" w:color="auto" w:fill="FFFFFF"/>
        </w:rPr>
        <w:t xml:space="preserve"> nor impervious to a reliance on the dominant racial logic of the time </w:t>
      </w:r>
      <w:r w:rsidRPr="00E86808">
        <w:rPr>
          <w:color w:val="000000" w:themeColor="text1"/>
          <w:shd w:val="clear" w:color="auto" w:fill="FFFFFF"/>
        </w:rPr>
        <w:fldChar w:fldCharType="begin"/>
      </w:r>
      <w:r w:rsidR="003B184C">
        <w:rPr>
          <w:color w:val="000000" w:themeColor="text1"/>
          <w:shd w:val="clear" w:color="auto" w:fill="FFFFFF"/>
        </w:rPr>
        <w:instrText xml:space="preserve"> ADDIN EN.CITE &lt;EndNote&gt;&lt;Cite&gt;&lt;Author&gt;Bonilla-Silva&lt;/Author&gt;&lt;Year&gt;2014 [2003]&lt;/Year&gt;&lt;RecNum&gt;1045&lt;/RecNum&gt;&lt;DisplayText&gt;(Bonilla-Silva 2014 [2003])&lt;/DisplayText&gt;&lt;record&gt;&lt;rec-number&gt;1045&lt;/rec-number&gt;&lt;foreign-keys&gt;&lt;key app="EN" db-id="ztrzt5vxks92dqe5f9c5axpitsp9vxed9dxt" timestamp="0"&gt;1045&lt;/key&gt;&lt;/foreign-keys&gt;&lt;ref-type name="Book"&gt;6&lt;/ref-type&gt;&lt;contributors&gt;&lt;authors&gt;&lt;author&gt;Bonilla-Silva, Eduardo&lt;/author&gt;&lt;/authors&gt;&lt;/contributors&gt;&lt;titles&gt;&lt;title&gt;Racism without Racists: Color-blind Racism and the Persistence of Racial Inequality in the United States&lt;/title&gt;&lt;/titles&gt;&lt;edition&gt;4th&lt;/edition&gt;&lt;dates&gt;&lt;year&gt;2014 [2003]&lt;/year&gt;&lt;/dates&gt;&lt;pub-location&gt;Lanham&lt;/pub-location&gt;&lt;publisher&gt;Rowman and LIttlefield Publishers, Inc.&lt;/publisher&gt;&lt;urls&gt;&lt;/urls&gt;&lt;/record&gt;&lt;/Cite&gt;&lt;/EndNote&gt;</w:instrText>
      </w:r>
      <w:r w:rsidRPr="00E86808">
        <w:rPr>
          <w:color w:val="000000" w:themeColor="text1"/>
          <w:shd w:val="clear" w:color="auto" w:fill="FFFFFF"/>
        </w:rPr>
        <w:fldChar w:fldCharType="separate"/>
      </w:r>
      <w:r w:rsidR="003B184C">
        <w:rPr>
          <w:noProof/>
          <w:color w:val="000000" w:themeColor="text1"/>
          <w:shd w:val="clear" w:color="auto" w:fill="FFFFFF"/>
        </w:rPr>
        <w:t>(Bonilla-Silva 2014 [2003])</w:t>
      </w:r>
      <w:r w:rsidRPr="00E86808">
        <w:rPr>
          <w:color w:val="000000" w:themeColor="text1"/>
          <w:shd w:val="clear" w:color="auto" w:fill="FFFFFF"/>
        </w:rPr>
        <w:fldChar w:fldCharType="end"/>
      </w:r>
      <w:r w:rsidRPr="00E86808">
        <w:rPr>
          <w:color w:val="000000" w:themeColor="text1"/>
          <w:shd w:val="clear" w:color="auto" w:fill="FFFFFF"/>
        </w:rPr>
        <w:t xml:space="preserve">.  Henry and Sears </w:t>
      </w:r>
      <w:r w:rsidRPr="00E86808">
        <w:rPr>
          <w:color w:val="000000" w:themeColor="text1"/>
          <w:shd w:val="clear" w:color="auto" w:fill="FFFFFF"/>
        </w:rPr>
        <w:fldChar w:fldCharType="begin"/>
      </w:r>
      <w:r w:rsidRPr="00E86808">
        <w:rPr>
          <w:color w:val="000000" w:themeColor="text1"/>
          <w:shd w:val="clear" w:color="auto" w:fill="FFFFFF"/>
        </w:rPr>
        <w:instrText xml:space="preserve"> ADDIN EN.CITE &lt;EndNote&gt;&lt;Cite ExcludeAuth="1"&gt;&lt;Author&gt;Henry&lt;/Author&gt;&lt;Year&gt;2002&lt;/Year&gt;&lt;RecNum&gt;30&lt;/RecNum&gt;&lt;DisplayText&gt;(2002)&lt;/DisplayText&gt;&lt;record&gt;&lt;rec-number&gt;30&lt;/rec-number&gt;&lt;foreign-keys&gt;&lt;key app="EN" db-id="ztrzt5vxks92dqe5f9c5axpitsp9vxed9dxt" timestamp="0"&gt;30&lt;/key&gt;&lt;/foreign-keys&gt;&lt;ref-type name="Journal Article"&gt;17&lt;/ref-type&gt;&lt;contributors&gt;&lt;authors&gt;&lt;author&gt;Henry, P.J.&lt;/author&gt;&lt;author&gt;Sears, David O.&lt;/author&gt;&lt;/authors&gt;&lt;/contributors&gt;&lt;titles&gt;&lt;title&gt;The Symbolic Racism 2000 Scale&lt;/title&gt;&lt;secondary-title&gt;Political Psychology&lt;/secondary-title&gt;&lt;/titles&gt;&lt;periodical&gt;&lt;full-title&gt;Political Psychology&lt;/full-title&gt;&lt;/periodical&gt;&lt;pages&gt;253-283&lt;/pages&gt;&lt;volume&gt;23&lt;/volume&gt;&lt;number&gt;2&lt;/number&gt;&lt;dates&gt;&lt;year&gt;2002&lt;/year&gt;&lt;/dates&gt;&lt;urls&gt;&lt;/urls&gt;&lt;/record&gt;&lt;/Cite&gt;&lt;/EndNote&gt;</w:instrText>
      </w:r>
      <w:r w:rsidRPr="00E86808">
        <w:rPr>
          <w:color w:val="000000" w:themeColor="text1"/>
          <w:shd w:val="clear" w:color="auto" w:fill="FFFFFF"/>
        </w:rPr>
        <w:fldChar w:fldCharType="separate"/>
      </w:r>
      <w:r w:rsidRPr="00E86808">
        <w:rPr>
          <w:noProof/>
          <w:color w:val="000000" w:themeColor="text1"/>
          <w:shd w:val="clear" w:color="auto" w:fill="FFFFFF"/>
        </w:rPr>
        <w:t>(2002)</w:t>
      </w:r>
      <w:r w:rsidRPr="00E86808">
        <w:rPr>
          <w:color w:val="000000" w:themeColor="text1"/>
          <w:shd w:val="clear" w:color="auto" w:fill="FFFFFF"/>
        </w:rPr>
        <w:fldChar w:fldCharType="end"/>
      </w:r>
      <w:r w:rsidRPr="00E86808">
        <w:rPr>
          <w:color w:val="000000" w:themeColor="text1"/>
          <w:shd w:val="clear" w:color="auto" w:fill="FFFFFF"/>
        </w:rPr>
        <w:t xml:space="preserve"> show that the racial resentment measure is reliable for Blacks, and Kam and Burge </w:t>
      </w:r>
      <w:r w:rsidRPr="00E86808">
        <w:rPr>
          <w:color w:val="000000" w:themeColor="text1"/>
          <w:shd w:val="clear" w:color="auto" w:fill="FFFFFF"/>
        </w:rPr>
        <w:fldChar w:fldCharType="begin"/>
      </w:r>
      <w:r w:rsidRPr="00E86808">
        <w:rPr>
          <w:color w:val="000000" w:themeColor="text1"/>
          <w:shd w:val="clear" w:color="auto" w:fill="FFFFFF"/>
        </w:rPr>
        <w:instrText xml:space="preserve"> ADDIN EN.CITE &lt;EndNote&gt;&lt;Cite ExcludeAuth="1"&gt;&lt;Author&gt;Kam&lt;/Author&gt;&lt;Year&gt;2018&lt;/Year&gt;&lt;RecNum&gt;2075&lt;/RecNum&gt;&lt;DisplayText&gt;(2018)&lt;/DisplayText&gt;&lt;record&gt;&lt;rec-number&gt;2075&lt;/rec-number&gt;&lt;foreign-keys&gt;&lt;key app="EN" db-id="ztrzt5vxks92dqe5f9c5axpitsp9vxed9dxt" timestamp="1522552616"&gt;2075&lt;/key&gt;&lt;/foreign-keys&gt;&lt;ref-type name="Journal Article"&gt;17&lt;/ref-type&gt;&lt;contributors&gt;&lt;authors&gt;&lt;author&gt;Kam, Cindy D&lt;/author&gt;&lt;author&gt;Burge, Camille D&lt;/author&gt;&lt;/authors&gt;&lt;/contributors&gt;&lt;titles&gt;&lt;title&gt;Uncovering Reactions to the Racial Resentment Scale across the Racial Divide&lt;/title&gt;&lt;secondary-title&gt;The Journal of Politics&lt;/secondary-title&gt;&lt;/titles&gt;&lt;periodical&gt;&lt;full-title&gt;The Journal of Politics&lt;/full-title&gt;&lt;/periodical&gt;&lt;pages&gt;314-320&lt;/pages&gt;&lt;volume&gt;80&lt;/volume&gt;&lt;number&gt;1&lt;/number&gt;&lt;dates&gt;&lt;year&gt;2018&lt;/year&gt;&lt;/dates&gt;&lt;isbn&gt;0022-3816&lt;/isbn&gt;&lt;urls&gt;&lt;/urls&gt;&lt;/record&gt;&lt;/Cite&gt;&lt;/EndNote&gt;</w:instrText>
      </w:r>
      <w:r w:rsidRPr="00E86808">
        <w:rPr>
          <w:color w:val="000000" w:themeColor="text1"/>
          <w:shd w:val="clear" w:color="auto" w:fill="FFFFFF"/>
        </w:rPr>
        <w:fldChar w:fldCharType="separate"/>
      </w:r>
      <w:r w:rsidRPr="00E86808">
        <w:rPr>
          <w:noProof/>
          <w:color w:val="000000" w:themeColor="text1"/>
          <w:shd w:val="clear" w:color="auto" w:fill="FFFFFF"/>
        </w:rPr>
        <w:t>(2018)</w:t>
      </w:r>
      <w:r w:rsidRPr="00E86808">
        <w:rPr>
          <w:color w:val="000000" w:themeColor="text1"/>
          <w:shd w:val="clear" w:color="auto" w:fill="FFFFFF"/>
        </w:rPr>
        <w:fldChar w:fldCharType="end"/>
      </w:r>
      <w:r w:rsidRPr="00E86808">
        <w:rPr>
          <w:color w:val="000000" w:themeColor="text1"/>
          <w:shd w:val="clear" w:color="auto" w:fill="FFFFFF"/>
        </w:rPr>
        <w:t xml:space="preserve"> find that white and Black Americans relate to the four questions of the measurement in similar ways. </w:t>
      </w:r>
      <w:r w:rsidRPr="00E86808">
        <w:rPr>
          <w:color w:val="000000" w:themeColor="text1"/>
        </w:rPr>
        <w:t xml:space="preserve">Finally, </w:t>
      </w:r>
      <w:r w:rsidRPr="00E86808">
        <w:rPr>
          <w:color w:val="000000" w:themeColor="text1"/>
        </w:rPr>
        <w:lastRenderedPageBreak/>
        <w:t>we</w:t>
      </w:r>
      <w:r w:rsidR="00041DCB" w:rsidRPr="00E86808">
        <w:rPr>
          <w:color w:val="000000" w:themeColor="text1"/>
        </w:rPr>
        <w:t xml:space="preserve"> include a state-level variable representing state ideology </w:t>
      </w:r>
      <w:r w:rsidR="00041DCB" w:rsidRPr="00E86808">
        <w:rPr>
          <w:color w:val="000000" w:themeColor="text1"/>
        </w:rPr>
        <w:fldChar w:fldCharType="begin"/>
      </w:r>
      <w:r w:rsidR="003B184C">
        <w:rPr>
          <w:color w:val="000000" w:themeColor="text1"/>
        </w:rPr>
        <w:instrText xml:space="preserve"> ADDIN EN.CITE &lt;EndNote&gt;&lt;Cite&gt;&lt;Author&gt;Berry&lt;/Author&gt;&lt;Year&gt;1998&lt;/Year&gt;&lt;RecNum&gt;18&lt;/RecNum&gt;&lt;DisplayText&gt;(Berry et al. 1998)&lt;/DisplayText&gt;&lt;record&gt;&lt;rec-number&gt;18&lt;/rec-number&gt;&lt;foreign-keys&gt;&lt;key app="EN" db-id="wwv5aeptvf2waaeve2lpdeswattrdsvw2et5" timestamp="1519246096"&gt;18&lt;/key&gt;&lt;/foreign-keys&gt;&lt;ref-type name="Journal Article"&gt;17&lt;/ref-type&gt;&lt;contributors&gt;&lt;authors&gt;&lt;author&gt;Berry, William D&lt;/author&gt;&lt;author&gt;Ringquist, Evan J&lt;/author&gt;&lt;author&gt;Fording, Richard C&lt;/author&gt;&lt;author&gt;Hanson, Russell L&lt;/author&gt;&lt;/authors&gt;&lt;/contributors&gt;&lt;titles&gt;&lt;title&gt;Measuring citizen and government ideology in the American states, 1960-93&lt;/title&gt;&lt;secondary-title&gt;American Journal of Political Science&lt;/secondary-title&gt;&lt;/titles&gt;&lt;periodical&gt;&lt;full-title&gt;American Journal of Political Science&lt;/full-title&gt;&lt;/periodical&gt;&lt;pages&gt;327-348&lt;/pages&gt;&lt;dates&gt;&lt;year&gt;1998&lt;/year&gt;&lt;/dates&gt;&lt;isbn&gt;0092-5853&lt;/isbn&gt;&lt;urls&gt;&lt;/urls&gt;&lt;/record&gt;&lt;/Cite&gt;&lt;/EndNote&gt;</w:instrText>
      </w:r>
      <w:r w:rsidR="00041DCB" w:rsidRPr="00E86808">
        <w:rPr>
          <w:color w:val="000000" w:themeColor="text1"/>
        </w:rPr>
        <w:fldChar w:fldCharType="separate"/>
      </w:r>
      <w:r w:rsidR="003B184C">
        <w:rPr>
          <w:noProof/>
          <w:color w:val="000000" w:themeColor="text1"/>
        </w:rPr>
        <w:t>(Berry et al. 1998)</w:t>
      </w:r>
      <w:r w:rsidR="00041DCB" w:rsidRPr="00E86808">
        <w:rPr>
          <w:color w:val="000000" w:themeColor="text1"/>
        </w:rPr>
        <w:fldChar w:fldCharType="end"/>
      </w:r>
      <w:r w:rsidR="00041DCB" w:rsidRPr="00E86808">
        <w:rPr>
          <w:color w:val="000000" w:themeColor="text1"/>
        </w:rPr>
        <w:t xml:space="preserve"> and an indicator variable for the year of the survey. </w:t>
      </w:r>
    </w:p>
    <w:p w14:paraId="60832112" w14:textId="7B262935" w:rsidR="00041DCB" w:rsidRPr="00E86808" w:rsidRDefault="00041DCB" w:rsidP="00E86808">
      <w:pPr>
        <w:spacing w:line="360" w:lineRule="auto"/>
        <w:ind w:firstLine="720"/>
        <w:rPr>
          <w:color w:val="000000" w:themeColor="text1"/>
        </w:rPr>
      </w:pPr>
      <w:r w:rsidRPr="00E86808">
        <w:rPr>
          <w:color w:val="000000" w:themeColor="text1"/>
        </w:rPr>
        <w:t xml:space="preserve">The results of the model are used to predict the level of racial resentment for each </w:t>
      </w:r>
      <w:r w:rsidR="00BF5FA7" w:rsidRPr="00E86808">
        <w:rPr>
          <w:color w:val="000000" w:themeColor="text1"/>
        </w:rPr>
        <w:t xml:space="preserve">of </w:t>
      </w:r>
      <w:r w:rsidRPr="00E86808">
        <w:rPr>
          <w:color w:val="000000" w:themeColor="text1"/>
        </w:rPr>
        <w:t>“type</w:t>
      </w:r>
      <w:r w:rsidR="00BF5FA7" w:rsidRPr="00E86808">
        <w:rPr>
          <w:color w:val="000000" w:themeColor="text1"/>
        </w:rPr>
        <w:t>s</w:t>
      </w:r>
      <w:r w:rsidRPr="00E86808">
        <w:rPr>
          <w:color w:val="000000" w:themeColor="text1"/>
        </w:rPr>
        <w:t>” of individual</w:t>
      </w:r>
      <w:r w:rsidR="00BF5FA7" w:rsidRPr="00E86808">
        <w:rPr>
          <w:color w:val="000000" w:themeColor="text1"/>
        </w:rPr>
        <w:t>s</w:t>
      </w:r>
      <w:r w:rsidRPr="00E86808">
        <w:rPr>
          <w:color w:val="000000" w:themeColor="text1"/>
        </w:rPr>
        <w:t xml:space="preserve"> based on combinations of the demographic and geographic identifiers. By “type” we </w:t>
      </w:r>
      <w:r w:rsidR="00D23C38" w:rsidRPr="00E86808">
        <w:rPr>
          <w:color w:val="000000" w:themeColor="text1"/>
        </w:rPr>
        <w:t>are referring to the 4</w:t>
      </w:r>
      <w:r w:rsidR="00FF38E4" w:rsidRPr="00E86808">
        <w:rPr>
          <w:color w:val="000000" w:themeColor="text1"/>
        </w:rPr>
        <w:t>,</w:t>
      </w:r>
      <w:r w:rsidR="00D23C38" w:rsidRPr="00E86808">
        <w:rPr>
          <w:color w:val="000000" w:themeColor="text1"/>
        </w:rPr>
        <w:t>800</w:t>
      </w:r>
      <w:r w:rsidR="00BF5FA7" w:rsidRPr="00E86808">
        <w:rPr>
          <w:color w:val="000000" w:themeColor="text1"/>
        </w:rPr>
        <w:t xml:space="preserve"> permutations of individuals (3 race groups x 2 genders x 4 age groups x 4 education groups</w:t>
      </w:r>
      <w:r w:rsidR="00D23C38" w:rsidRPr="00E86808">
        <w:rPr>
          <w:color w:val="000000" w:themeColor="text1"/>
        </w:rPr>
        <w:t xml:space="preserve"> x 50 states</w:t>
      </w:r>
      <w:r w:rsidR="00BF5FA7" w:rsidRPr="00E86808">
        <w:rPr>
          <w:color w:val="000000" w:themeColor="text1"/>
        </w:rPr>
        <w:t>) that we are able to ascertain within the constraints of the U.S. Census data. For instance, we predict the level of racial resentment for the average</w:t>
      </w:r>
      <w:r w:rsidRPr="00E86808">
        <w:rPr>
          <w:color w:val="000000" w:themeColor="text1"/>
        </w:rPr>
        <w:t xml:space="preserve"> non-Hispanic white, male, between the ages of 18-29, with less than a high school education in Alabama, as well as the level of racial resentment of a non-Hispanic black, woman, older than 65, with</w:t>
      </w:r>
      <w:r w:rsidR="00BF5FA7" w:rsidRPr="00E86808">
        <w:rPr>
          <w:color w:val="000000" w:themeColor="text1"/>
        </w:rPr>
        <w:t xml:space="preserve"> a college education in Wyoming. </w:t>
      </w:r>
    </w:p>
    <w:p w14:paraId="21988E7A" w14:textId="4BD4B0C5" w:rsidR="00041DCB" w:rsidRPr="00E86808" w:rsidRDefault="00041DCB" w:rsidP="00E86808">
      <w:pPr>
        <w:spacing w:line="360" w:lineRule="auto"/>
        <w:ind w:firstLine="720"/>
        <w:rPr>
          <w:color w:val="000000" w:themeColor="text1"/>
        </w:rPr>
      </w:pPr>
      <w:r w:rsidRPr="00E86808">
        <w:rPr>
          <w:color w:val="000000" w:themeColor="text1"/>
        </w:rPr>
        <w:t xml:space="preserve">We are interested in estimating racial resentment in the states over time. Previous work with dynamic MRP takes two different approaches to incorporating an over-time element to the analysis. One approach to incorporating time is to run the analysis iteratively with small windows of time. For instance, Pacheco (2011) pools survey data in three and five year floating blocks to create an annual estimate of opinion. On the one hand, this approach may have the benefit of incorporating information from neighboring years to mitigate potential effects of outlier survey years. On the other hand, this approach is relatively inefficient and may ignore as significant amounts of data </w:t>
      </w:r>
      <w:r w:rsidRPr="00E86808">
        <w:rPr>
          <w:color w:val="000000" w:themeColor="text1"/>
        </w:rPr>
        <w:fldChar w:fldCharType="begin"/>
      </w:r>
      <w:r w:rsidR="003B184C">
        <w:rPr>
          <w:color w:val="000000" w:themeColor="text1"/>
        </w:rPr>
        <w:instrText xml:space="preserve"> ADDIN EN.CITE &lt;EndNote&gt;&lt;Cite&gt;&lt;Author&gt;Gelman&lt;/Author&gt;&lt;Year&gt;2016&lt;/Year&gt;&lt;RecNum&gt;8&lt;/RecNum&gt;&lt;DisplayText&gt;(Gelman et al. 2016)&lt;/DisplayText&gt;&lt;record&gt;&lt;rec-number&gt;8&lt;/rec-number&gt;&lt;foreign-keys&gt;&lt;key app="EN" db-id="wwv5aeptvf2waaeve2lpdeswattrdsvw2et5" timestamp="1519245720"&gt;8&lt;/key&gt;&lt;/foreign-keys&gt;&lt;ref-type name="Unpublished Work"&gt;34&lt;/ref-type&gt;&lt;contributors&gt;&lt;authors&gt;&lt;author&gt;Gelman, Andrew&lt;/author&gt;&lt;author&gt;Lax, Jeffrey&lt;/author&gt;&lt;author&gt;Phillips, Justin&lt;/author&gt;&lt;author&gt;Gabry, Jonah&lt;/author&gt;&lt;author&gt;Trangucci, Robert&lt;/author&gt;&lt;/authors&gt;&lt;/contributors&gt;&lt;titles&gt;&lt;title&gt;Using Multilevel Regression and Poststratification to Estimate Dynamic Public Opinion&lt;/title&gt;&lt;/titles&gt;&lt;dates&gt;&lt;year&gt;2016&lt;/year&gt;&lt;/dates&gt;&lt;urls&gt;&lt;/urls&gt;&lt;/record&gt;&lt;/Cite&gt;&lt;/EndNote&gt;</w:instrText>
      </w:r>
      <w:r w:rsidRPr="00E86808">
        <w:rPr>
          <w:color w:val="000000" w:themeColor="text1"/>
        </w:rPr>
        <w:fldChar w:fldCharType="separate"/>
      </w:r>
      <w:r w:rsidR="003B184C">
        <w:rPr>
          <w:noProof/>
          <w:color w:val="000000" w:themeColor="text1"/>
        </w:rPr>
        <w:t>(Gelman et al. 2016)</w:t>
      </w:r>
      <w:r w:rsidRPr="00E86808">
        <w:rPr>
          <w:color w:val="000000" w:themeColor="text1"/>
        </w:rPr>
        <w:fldChar w:fldCharType="end"/>
      </w:r>
      <w:r w:rsidRPr="00E86808">
        <w:rPr>
          <w:color w:val="000000" w:themeColor="text1"/>
        </w:rPr>
        <w:t xml:space="preserve">. Not all scholars using this iterative approach create short “windows” of time. For example, in their creation of state level partisanship and ideology, Enns and Koch (2013) create annual estimates by only using data for a single given year. By using only information from a single year, this approach makes use of an even smaller percent of the total data. The other approach to dynamic MRP pools all of the survey data into one analysis and includes indicator variables for years </w:t>
      </w:r>
      <w:r w:rsidRPr="00E86808">
        <w:rPr>
          <w:color w:val="000000" w:themeColor="text1"/>
        </w:rPr>
        <w:fldChar w:fldCharType="begin">
          <w:fldData xml:space="preserve">PEVuZE5vdGU+PENpdGU+PEF1dGhvcj5HZWxtYW48L0F1dGhvcj48WWVhcj4yMDE2PC9ZZWFyPjxS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</w:fldData>
        </w:fldChar>
      </w:r>
      <w:r w:rsidR="003B184C">
        <w:rPr>
          <w:color w:val="000000" w:themeColor="text1"/>
        </w:rPr>
        <w:instrText xml:space="preserve"> ADDIN EN.CITE </w:instrText>
      </w:r>
      <w:r w:rsidR="003B184C">
        <w:rPr>
          <w:color w:val="000000" w:themeColor="text1"/>
        </w:rPr>
        <w:fldChar w:fldCharType="begin">
          <w:fldData xml:space="preserve">PEVuZE5vdGU+PENpdGU+PEF1dGhvcj5HZWxtYW48L0F1dGhvcj48WWVhcj4yMDE2PC9ZZWFyPjxS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</w:fldData>
        </w:fldChar>
      </w:r>
      <w:r w:rsidR="003B184C">
        <w:rPr>
          <w:color w:val="000000" w:themeColor="text1"/>
        </w:rPr>
        <w:instrText xml:space="preserve"> ADDIN EN.CITE.DATA </w:instrText>
      </w:r>
      <w:r w:rsidR="003B184C">
        <w:rPr>
          <w:color w:val="000000" w:themeColor="text1"/>
        </w:rPr>
      </w:r>
      <w:r w:rsidR="003B184C">
        <w:rPr>
          <w:color w:val="000000" w:themeColor="text1"/>
        </w:rPr>
        <w:fldChar w:fldCharType="end"/>
      </w:r>
      <w:r w:rsidRPr="00E86808">
        <w:rPr>
          <w:color w:val="000000" w:themeColor="text1"/>
        </w:rPr>
      </w:r>
      <w:r w:rsidRPr="00E86808">
        <w:rPr>
          <w:color w:val="000000" w:themeColor="text1"/>
        </w:rPr>
        <w:fldChar w:fldCharType="separate"/>
      </w:r>
      <w:r w:rsidR="003B184C">
        <w:rPr>
          <w:noProof/>
          <w:color w:val="000000" w:themeColor="text1"/>
        </w:rPr>
        <w:t>(Gelman et al. 2016, Franko 2017)</w:t>
      </w:r>
      <w:r w:rsidRPr="00E86808">
        <w:rPr>
          <w:color w:val="000000" w:themeColor="text1"/>
        </w:rPr>
        <w:fldChar w:fldCharType="end"/>
      </w:r>
      <w:r w:rsidRPr="00E86808">
        <w:rPr>
          <w:color w:val="000000" w:themeColor="text1"/>
        </w:rPr>
        <w:t xml:space="preserve">. This approach generates comparable estimates to those generated in this first method, but because it incorporates the complete set of information, is a more efficient model with tighter standard errors </w:t>
      </w:r>
      <w:r w:rsidRPr="00E86808">
        <w:rPr>
          <w:color w:val="000000" w:themeColor="text1"/>
        </w:rPr>
        <w:fldChar w:fldCharType="begin"/>
      </w:r>
      <w:r w:rsidR="003B184C">
        <w:rPr>
          <w:color w:val="000000" w:themeColor="text1"/>
        </w:rPr>
        <w:instrText xml:space="preserve"> ADDIN EN.CITE &lt;EndNote&gt;&lt;Cite&gt;&lt;Author&gt;Gelman&lt;/Author&gt;&lt;Year&gt;2016&lt;/Year&gt;&lt;RecNum&gt;8&lt;/RecNum&gt;&lt;DisplayText&gt;(Gelman et al. 2016)&lt;/DisplayText&gt;&lt;record&gt;&lt;rec-number&gt;8&lt;/rec-number&gt;&lt;foreign-keys&gt;&lt;key app="EN" db-id="wwv5aeptvf2waaeve2lpdeswattrdsvw2et5" timestamp="1519245720"&gt;8&lt;/key&gt;&lt;/foreign-keys&gt;&lt;ref-type name="Unpublished Work"&gt;34&lt;/ref-type&gt;&lt;contributors&gt;&lt;authors&gt;&lt;author&gt;Gelman, Andrew&lt;/author&gt;&lt;author&gt;Lax, Jeffrey&lt;/author&gt;&lt;author&gt;Phillips, Justin&lt;/author&gt;&lt;author&gt;Gabry, Jonah&lt;/author&gt;&lt;author&gt;Trangucci, Robert&lt;/author&gt;&lt;/authors&gt;&lt;/contributors&gt;&lt;titles&gt;&lt;title&gt;Using Multilevel Regression and Poststratification to Estimate Dynamic Public Opinion&lt;/title&gt;&lt;/titles&gt;&lt;dates&gt;&lt;year&gt;2016&lt;/year&gt;&lt;/dates&gt;&lt;urls&gt;&lt;/urls&gt;&lt;/record&gt;&lt;/Cite&gt;&lt;/EndNote&gt;</w:instrText>
      </w:r>
      <w:r w:rsidRPr="00E86808">
        <w:rPr>
          <w:color w:val="000000" w:themeColor="text1"/>
        </w:rPr>
        <w:fldChar w:fldCharType="separate"/>
      </w:r>
      <w:r w:rsidR="003B184C">
        <w:rPr>
          <w:noProof/>
          <w:color w:val="000000" w:themeColor="text1"/>
        </w:rPr>
        <w:t>(Gelman et al. 2016)</w:t>
      </w:r>
      <w:r w:rsidRPr="00E86808">
        <w:rPr>
          <w:color w:val="000000" w:themeColor="text1"/>
        </w:rPr>
        <w:fldChar w:fldCharType="end"/>
      </w:r>
      <w:r w:rsidRPr="00E86808">
        <w:rPr>
          <w:color w:val="000000" w:themeColor="text1"/>
        </w:rPr>
        <w:t>. We take the latter approach here, pooling all survey data and including indicator variables for specific years.</w:t>
      </w:r>
    </w:p>
    <w:p w14:paraId="749E971D" w14:textId="3CB80B9E" w:rsidR="00041DCB" w:rsidRPr="00E86808" w:rsidRDefault="00041DCB" w:rsidP="00E86808">
      <w:pPr>
        <w:spacing w:line="360" w:lineRule="auto"/>
        <w:ind w:firstLine="720"/>
        <w:rPr>
          <w:color w:val="000000" w:themeColor="text1"/>
        </w:rPr>
      </w:pPr>
      <w:r w:rsidRPr="00E86808">
        <w:rPr>
          <w:color w:val="000000" w:themeColor="text1"/>
        </w:rPr>
        <w:t>The results in the model reflect our expectations and the broad literature on predicting racial resentment. In brief, we find that age has a positive relationship with racial resentment, meaning that older people are more racially resentful</w:t>
      </w:r>
      <w:r w:rsidR="00BF5FA7" w:rsidRPr="00E86808">
        <w:rPr>
          <w:color w:val="000000" w:themeColor="text1"/>
        </w:rPr>
        <w:t xml:space="preserve"> (Nteta and Greenlee 2013)</w:t>
      </w:r>
      <w:r w:rsidRPr="00E86808">
        <w:rPr>
          <w:color w:val="000000" w:themeColor="text1"/>
        </w:rPr>
        <w:t xml:space="preserve">. We find that higher education is associated with lower racial resentment. Finally, </w:t>
      </w:r>
      <w:r w:rsidR="00BF5FA7" w:rsidRPr="00E86808">
        <w:rPr>
          <w:color w:val="000000" w:themeColor="text1"/>
        </w:rPr>
        <w:t xml:space="preserve">the results corroborate </w:t>
      </w:r>
      <w:r w:rsidR="00BF5FA7" w:rsidRPr="00E86808">
        <w:rPr>
          <w:color w:val="000000" w:themeColor="text1"/>
        </w:rPr>
        <w:lastRenderedPageBreak/>
        <w:t>studies that show that white men tend to have higher levels of racial animus than other race-gendered groups (e.g.</w:t>
      </w:r>
      <w:r w:rsidR="00D23C38" w:rsidRPr="00E86808">
        <w:rPr>
          <w:color w:val="000000" w:themeColor="text1"/>
        </w:rPr>
        <w:t xml:space="preserve"> </w:t>
      </w:r>
      <w:r w:rsidR="00D23C38" w:rsidRPr="00E86808">
        <w:rPr>
          <w:color w:val="000000" w:themeColor="text1"/>
        </w:rPr>
        <w:fldChar w:fldCharType="begin"/>
      </w:r>
      <w:r w:rsidR="003B184C">
        <w:rPr>
          <w:color w:val="000000" w:themeColor="text1"/>
        </w:rPr>
        <w:instrText xml:space="preserve"> ADDIN EN.CITE &lt;EndNote&gt;&lt;Cite&gt;&lt;Author&gt;Smith&lt;/Author&gt;&lt;Year&gt;2013&lt;/Year&gt;&lt;RecNum&gt;134&lt;/RecNum&gt;&lt;DisplayText&gt;(Smith, Senter, and Strachan 2013)&lt;/DisplayText&gt;&lt;record&gt;&lt;rec-number&gt;134&lt;/rec-number&gt;&lt;foreign-keys&gt;&lt;key app="EN" db-id="wwv5aeptvf2waaeve2lpdeswattrdsvw2et5" timestamp="1525110367"&gt;134&lt;/key&gt;&lt;/foreign-keys&gt;&lt;ref-type name="Journal Article"&gt;17&lt;/ref-type&gt;&lt;contributors&gt;&lt;authors&gt;&lt;author&gt;Smith, Justin M&lt;/author&gt;&lt;author&gt;Senter, Mary&lt;/author&gt;&lt;author&gt;Strachan, J Cherie&lt;/author&gt;&lt;/authors&gt;&lt;/contributors&gt;&lt;titles&gt;&lt;title&gt;Gender and white college students&amp;apos; racial attitudes&lt;/title&gt;&lt;secondary-title&gt;Sociological Inquiry&lt;/secondary-title&gt;&lt;/titles&gt;&lt;periodical&gt;&lt;full-title&gt;Sociological Inquiry&lt;/full-title&gt;&lt;/periodical&gt;&lt;pages&gt;570-590&lt;/pages&gt;&lt;volume&gt;83&lt;/volume&gt;&lt;number&gt;4&lt;/number&gt;&lt;dates&gt;&lt;year&gt;2013&lt;/year&gt;&lt;/dates&gt;&lt;isbn&gt;1475-682X&lt;/isbn&gt;&lt;urls&gt;&lt;/urls&gt;&lt;/record&gt;&lt;/Cite&gt;&lt;/EndNote&gt;</w:instrText>
      </w:r>
      <w:r w:rsidR="00D23C38" w:rsidRPr="00E86808">
        <w:rPr>
          <w:color w:val="000000" w:themeColor="text1"/>
        </w:rPr>
        <w:fldChar w:fldCharType="separate"/>
      </w:r>
      <w:r w:rsidR="003B184C">
        <w:rPr>
          <w:noProof/>
          <w:color w:val="000000" w:themeColor="text1"/>
        </w:rPr>
        <w:t>(Smith, Senter, and Strachan 2013)</w:t>
      </w:r>
      <w:r w:rsidR="00D23C38" w:rsidRPr="00E86808">
        <w:rPr>
          <w:color w:val="000000" w:themeColor="text1"/>
        </w:rPr>
        <w:fldChar w:fldCharType="end"/>
      </w:r>
      <w:r w:rsidR="00D23C38" w:rsidRPr="00E86808">
        <w:rPr>
          <w:color w:val="000000" w:themeColor="text1"/>
        </w:rPr>
        <w:t>.</w:t>
      </w:r>
      <w:r w:rsidRPr="00E86808">
        <w:rPr>
          <w:color w:val="000000" w:themeColor="text1"/>
        </w:rPr>
        <w:t xml:space="preserve"> The state-level ideology variable is also significant.</w:t>
      </w:r>
    </w:p>
    <w:p w14:paraId="71601DE5" w14:textId="1465A271" w:rsidR="00E76741" w:rsidRPr="00E86808" w:rsidRDefault="00E76741" w:rsidP="00E86808">
      <w:pPr>
        <w:rPr>
          <w:b/>
          <w:color w:val="000000" w:themeColor="text1"/>
        </w:rPr>
      </w:pPr>
      <w:r w:rsidRPr="00E86808">
        <w:rPr>
          <w:b/>
          <w:color w:val="000000" w:themeColor="text1"/>
        </w:rPr>
        <w:t xml:space="preserve">Table B1. Predicting Racial Resentment </w:t>
      </w:r>
    </w:p>
    <w:tbl>
      <w:tblPr>
        <w:tblW w:w="8651" w:type="dxa"/>
        <w:tblInd w:w="-108" w:type="dxa"/>
        <w:tblBorders>
          <w:top w:val="nil"/>
          <w:left w:val="nil"/>
          <w:right w:val="nil"/>
        </w:tblBorders>
        <w:tblLayout w:type="fixed"/>
        <w:tblLook w:val="0000" w:firstRow="0" w:lastRow="0" w:firstColumn="0" w:lastColumn="0" w:noHBand="0" w:noVBand="0"/>
      </w:tblPr>
      <w:tblGrid>
        <w:gridCol w:w="2718"/>
        <w:gridCol w:w="1080"/>
        <w:gridCol w:w="1250"/>
        <w:gridCol w:w="1741"/>
        <w:gridCol w:w="1862"/>
      </w:tblGrid>
      <w:tr w:rsidR="00E76741" w:rsidRPr="00E86808" w14:paraId="42E479F5" w14:textId="77777777" w:rsidTr="00E96407">
        <w:tc>
          <w:tcPr>
            <w:tcW w:w="2718" w:type="dxa"/>
            <w:vAlign w:val="bottom"/>
          </w:tcPr>
          <w:p w14:paraId="0F67C8B7" w14:textId="77777777" w:rsidR="00E76741" w:rsidRPr="00E86808" w:rsidRDefault="00E76741" w:rsidP="00E86808">
            <w:pPr>
              <w:autoSpaceDE w:val="0"/>
              <w:autoSpaceDN w:val="0"/>
              <w:adjustRightInd w:val="0"/>
              <w:rPr>
                <w:color w:val="000000" w:themeColor="text1"/>
              </w:rPr>
            </w:pPr>
          </w:p>
        </w:tc>
        <w:tc>
          <w:tcPr>
            <w:tcW w:w="1080" w:type="dxa"/>
            <w:vAlign w:val="bottom"/>
          </w:tcPr>
          <w:p w14:paraId="1B8BC4F6" w14:textId="77777777" w:rsidR="00E76741" w:rsidRPr="00E86808" w:rsidRDefault="00E76741" w:rsidP="00E86808">
            <w:pPr>
              <w:autoSpaceDE w:val="0"/>
              <w:autoSpaceDN w:val="0"/>
              <w:adjustRightInd w:val="0"/>
              <w:jc w:val="center"/>
              <w:rPr>
                <w:color w:val="000000" w:themeColor="text1"/>
              </w:rPr>
            </w:pPr>
            <w:r w:rsidRPr="00E86808">
              <w:rPr>
                <w:color w:val="000000" w:themeColor="text1"/>
              </w:rPr>
              <w:t>Coeff</w:t>
            </w:r>
          </w:p>
        </w:tc>
        <w:tc>
          <w:tcPr>
            <w:tcW w:w="1250" w:type="dxa"/>
            <w:vAlign w:val="bottom"/>
          </w:tcPr>
          <w:p w14:paraId="5C0FD8D9" w14:textId="77777777" w:rsidR="00E76741" w:rsidRPr="00E86808" w:rsidRDefault="00E76741" w:rsidP="00E86808">
            <w:pPr>
              <w:autoSpaceDE w:val="0"/>
              <w:autoSpaceDN w:val="0"/>
              <w:adjustRightInd w:val="0"/>
              <w:rPr>
                <w:color w:val="000000" w:themeColor="text1"/>
              </w:rPr>
            </w:pPr>
          </w:p>
        </w:tc>
        <w:tc>
          <w:tcPr>
            <w:tcW w:w="1741" w:type="dxa"/>
            <w:vAlign w:val="bottom"/>
          </w:tcPr>
          <w:p w14:paraId="66FEE19C" w14:textId="77777777" w:rsidR="00E76741" w:rsidRPr="00E86808" w:rsidRDefault="00E76741" w:rsidP="00E86808">
            <w:pPr>
              <w:autoSpaceDE w:val="0"/>
              <w:autoSpaceDN w:val="0"/>
              <w:adjustRightInd w:val="0"/>
              <w:rPr>
                <w:color w:val="000000" w:themeColor="text1"/>
              </w:rPr>
            </w:pPr>
          </w:p>
        </w:tc>
        <w:tc>
          <w:tcPr>
            <w:tcW w:w="1862" w:type="dxa"/>
            <w:vAlign w:val="bottom"/>
          </w:tcPr>
          <w:p w14:paraId="5B220346" w14:textId="77777777" w:rsidR="00E76741" w:rsidRPr="00E86808" w:rsidRDefault="00E76741" w:rsidP="00E86808">
            <w:pPr>
              <w:autoSpaceDE w:val="0"/>
              <w:autoSpaceDN w:val="0"/>
              <w:adjustRightInd w:val="0"/>
              <w:rPr>
                <w:color w:val="000000" w:themeColor="text1"/>
              </w:rPr>
            </w:pPr>
          </w:p>
        </w:tc>
      </w:tr>
      <w:tr w:rsidR="00E76741" w:rsidRPr="00E86808" w14:paraId="1437F515" w14:textId="77777777" w:rsidTr="00E96407">
        <w:tblPrEx>
          <w:tblBorders>
            <w:top w:val="none" w:sz="0" w:space="0" w:color="auto"/>
          </w:tblBorders>
        </w:tblPrEx>
        <w:tc>
          <w:tcPr>
            <w:tcW w:w="2718" w:type="dxa"/>
            <w:vAlign w:val="bottom"/>
          </w:tcPr>
          <w:p w14:paraId="52278A90" w14:textId="77777777" w:rsidR="00E76741" w:rsidRPr="00E86808" w:rsidRDefault="00E76741" w:rsidP="00E86808">
            <w:pPr>
              <w:autoSpaceDE w:val="0"/>
              <w:autoSpaceDN w:val="0"/>
              <w:adjustRightInd w:val="0"/>
              <w:rPr>
                <w:color w:val="000000" w:themeColor="text1"/>
              </w:rPr>
            </w:pPr>
          </w:p>
        </w:tc>
        <w:tc>
          <w:tcPr>
            <w:tcW w:w="1080" w:type="dxa"/>
            <w:vAlign w:val="bottom"/>
          </w:tcPr>
          <w:p w14:paraId="51FB98FE" w14:textId="77777777" w:rsidR="00E76741" w:rsidRPr="00E86808" w:rsidRDefault="00E76741" w:rsidP="00E86808">
            <w:pPr>
              <w:autoSpaceDE w:val="0"/>
              <w:autoSpaceDN w:val="0"/>
              <w:adjustRightInd w:val="0"/>
              <w:jc w:val="center"/>
              <w:rPr>
                <w:color w:val="000000" w:themeColor="text1"/>
              </w:rPr>
            </w:pPr>
            <w:r w:rsidRPr="00E86808">
              <w:rPr>
                <w:color w:val="000000" w:themeColor="text1"/>
              </w:rPr>
              <w:t>Std. Err.</w:t>
            </w:r>
          </w:p>
        </w:tc>
        <w:tc>
          <w:tcPr>
            <w:tcW w:w="1250" w:type="dxa"/>
            <w:vAlign w:val="bottom"/>
          </w:tcPr>
          <w:p w14:paraId="3C292A94" w14:textId="77777777" w:rsidR="00E76741" w:rsidRPr="00E86808" w:rsidRDefault="00E76741" w:rsidP="00E86808">
            <w:pPr>
              <w:autoSpaceDE w:val="0"/>
              <w:autoSpaceDN w:val="0"/>
              <w:adjustRightInd w:val="0"/>
              <w:rPr>
                <w:color w:val="000000" w:themeColor="text1"/>
              </w:rPr>
            </w:pPr>
          </w:p>
        </w:tc>
        <w:tc>
          <w:tcPr>
            <w:tcW w:w="1741" w:type="dxa"/>
            <w:vAlign w:val="bottom"/>
          </w:tcPr>
          <w:p w14:paraId="12535599" w14:textId="77777777" w:rsidR="00E76741" w:rsidRPr="00E86808" w:rsidRDefault="00E76741" w:rsidP="00E86808">
            <w:pPr>
              <w:autoSpaceDE w:val="0"/>
              <w:autoSpaceDN w:val="0"/>
              <w:adjustRightInd w:val="0"/>
              <w:rPr>
                <w:color w:val="000000" w:themeColor="text1"/>
              </w:rPr>
            </w:pPr>
          </w:p>
        </w:tc>
        <w:tc>
          <w:tcPr>
            <w:tcW w:w="1862" w:type="dxa"/>
            <w:vAlign w:val="bottom"/>
          </w:tcPr>
          <w:p w14:paraId="22077C4A" w14:textId="77777777" w:rsidR="00E76741" w:rsidRPr="00E86808" w:rsidRDefault="00E76741" w:rsidP="00E86808">
            <w:pPr>
              <w:autoSpaceDE w:val="0"/>
              <w:autoSpaceDN w:val="0"/>
              <w:adjustRightInd w:val="0"/>
              <w:rPr>
                <w:color w:val="000000" w:themeColor="text1"/>
              </w:rPr>
            </w:pPr>
          </w:p>
        </w:tc>
      </w:tr>
      <w:tr w:rsidR="00E76741" w:rsidRPr="00E86808" w14:paraId="5079768F" w14:textId="77777777" w:rsidTr="00E96407">
        <w:tblPrEx>
          <w:tblBorders>
            <w:top w:val="none" w:sz="0" w:space="0" w:color="auto"/>
          </w:tblBorders>
        </w:tblPrEx>
        <w:tc>
          <w:tcPr>
            <w:tcW w:w="2718" w:type="dxa"/>
            <w:vAlign w:val="bottom"/>
          </w:tcPr>
          <w:p w14:paraId="41C1E412" w14:textId="77777777" w:rsidR="00E76741" w:rsidRPr="00E86808" w:rsidRDefault="00E76741" w:rsidP="00E86808">
            <w:pPr>
              <w:autoSpaceDE w:val="0"/>
              <w:autoSpaceDN w:val="0"/>
              <w:adjustRightInd w:val="0"/>
              <w:rPr>
                <w:color w:val="000000" w:themeColor="text1"/>
              </w:rPr>
            </w:pPr>
            <w:r w:rsidRPr="00E86808">
              <w:rPr>
                <w:color w:val="000000" w:themeColor="text1"/>
              </w:rPr>
              <w:t>Age (30-44)</w:t>
            </w:r>
          </w:p>
        </w:tc>
        <w:tc>
          <w:tcPr>
            <w:tcW w:w="1080" w:type="dxa"/>
            <w:vAlign w:val="bottom"/>
          </w:tcPr>
          <w:p w14:paraId="46575E48"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0.43885</w:t>
            </w:r>
          </w:p>
        </w:tc>
        <w:tc>
          <w:tcPr>
            <w:tcW w:w="1250" w:type="dxa"/>
            <w:vAlign w:val="bottom"/>
          </w:tcPr>
          <w:p w14:paraId="20C8BE89"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50424118" w14:textId="77777777" w:rsidR="00E76741" w:rsidRPr="00E86808" w:rsidRDefault="00E76741" w:rsidP="00E86808">
            <w:pPr>
              <w:autoSpaceDE w:val="0"/>
              <w:autoSpaceDN w:val="0"/>
              <w:adjustRightInd w:val="0"/>
              <w:rPr>
                <w:color w:val="000000" w:themeColor="text1"/>
              </w:rPr>
            </w:pPr>
          </w:p>
        </w:tc>
        <w:tc>
          <w:tcPr>
            <w:tcW w:w="1862" w:type="dxa"/>
            <w:vAlign w:val="bottom"/>
          </w:tcPr>
          <w:p w14:paraId="18C81FD2" w14:textId="77777777" w:rsidR="00E76741" w:rsidRPr="00E86808" w:rsidRDefault="00E76741" w:rsidP="00E86808">
            <w:pPr>
              <w:autoSpaceDE w:val="0"/>
              <w:autoSpaceDN w:val="0"/>
              <w:adjustRightInd w:val="0"/>
              <w:rPr>
                <w:color w:val="000000" w:themeColor="text1"/>
              </w:rPr>
            </w:pPr>
          </w:p>
        </w:tc>
      </w:tr>
      <w:tr w:rsidR="00E76741" w:rsidRPr="00E86808" w14:paraId="6DF02999" w14:textId="77777777" w:rsidTr="00E96407">
        <w:tblPrEx>
          <w:tblBorders>
            <w:top w:val="none" w:sz="0" w:space="0" w:color="auto"/>
          </w:tblBorders>
        </w:tblPrEx>
        <w:tc>
          <w:tcPr>
            <w:tcW w:w="2718" w:type="dxa"/>
            <w:vAlign w:val="bottom"/>
          </w:tcPr>
          <w:p w14:paraId="5EC6196C" w14:textId="77777777" w:rsidR="00E76741" w:rsidRPr="00E86808" w:rsidRDefault="00E76741" w:rsidP="00E86808">
            <w:pPr>
              <w:autoSpaceDE w:val="0"/>
              <w:autoSpaceDN w:val="0"/>
              <w:adjustRightInd w:val="0"/>
              <w:rPr>
                <w:color w:val="000000" w:themeColor="text1"/>
              </w:rPr>
            </w:pPr>
          </w:p>
        </w:tc>
        <w:tc>
          <w:tcPr>
            <w:tcW w:w="1080" w:type="dxa"/>
            <w:vAlign w:val="bottom"/>
          </w:tcPr>
          <w:p w14:paraId="70CA3D64"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0.06361</w:t>
            </w:r>
          </w:p>
        </w:tc>
        <w:tc>
          <w:tcPr>
            <w:tcW w:w="1250" w:type="dxa"/>
            <w:vAlign w:val="bottom"/>
          </w:tcPr>
          <w:p w14:paraId="19A21A85" w14:textId="77777777" w:rsidR="00E76741" w:rsidRPr="00E86808" w:rsidRDefault="00E76741" w:rsidP="00E86808">
            <w:pPr>
              <w:autoSpaceDE w:val="0"/>
              <w:autoSpaceDN w:val="0"/>
              <w:adjustRightInd w:val="0"/>
              <w:rPr>
                <w:color w:val="000000" w:themeColor="text1"/>
              </w:rPr>
            </w:pPr>
          </w:p>
        </w:tc>
        <w:tc>
          <w:tcPr>
            <w:tcW w:w="1741" w:type="dxa"/>
            <w:vAlign w:val="bottom"/>
          </w:tcPr>
          <w:p w14:paraId="7AE01716" w14:textId="77777777" w:rsidR="00E76741" w:rsidRPr="00E86808" w:rsidRDefault="00E76741" w:rsidP="00E86808">
            <w:pPr>
              <w:autoSpaceDE w:val="0"/>
              <w:autoSpaceDN w:val="0"/>
              <w:adjustRightInd w:val="0"/>
              <w:rPr>
                <w:color w:val="000000" w:themeColor="text1"/>
              </w:rPr>
            </w:pPr>
          </w:p>
        </w:tc>
        <w:tc>
          <w:tcPr>
            <w:tcW w:w="1862" w:type="dxa"/>
            <w:vAlign w:val="bottom"/>
          </w:tcPr>
          <w:p w14:paraId="01E29EBB" w14:textId="77777777" w:rsidR="00E76741" w:rsidRPr="00E86808" w:rsidRDefault="00E76741" w:rsidP="00E86808">
            <w:pPr>
              <w:autoSpaceDE w:val="0"/>
              <w:autoSpaceDN w:val="0"/>
              <w:adjustRightInd w:val="0"/>
              <w:rPr>
                <w:color w:val="000000" w:themeColor="text1"/>
              </w:rPr>
            </w:pPr>
          </w:p>
        </w:tc>
      </w:tr>
      <w:tr w:rsidR="00E76741" w:rsidRPr="00E86808" w14:paraId="5E098353" w14:textId="77777777" w:rsidTr="00E96407">
        <w:tblPrEx>
          <w:tblBorders>
            <w:top w:val="none" w:sz="0" w:space="0" w:color="auto"/>
          </w:tblBorders>
        </w:tblPrEx>
        <w:tc>
          <w:tcPr>
            <w:tcW w:w="2718" w:type="dxa"/>
            <w:vAlign w:val="bottom"/>
          </w:tcPr>
          <w:p w14:paraId="3178BF3B" w14:textId="77777777" w:rsidR="00E76741" w:rsidRPr="00E86808" w:rsidRDefault="00E76741" w:rsidP="00E86808">
            <w:pPr>
              <w:autoSpaceDE w:val="0"/>
              <w:autoSpaceDN w:val="0"/>
              <w:adjustRightInd w:val="0"/>
              <w:rPr>
                <w:color w:val="000000" w:themeColor="text1"/>
              </w:rPr>
            </w:pPr>
            <w:r w:rsidRPr="00E86808">
              <w:rPr>
                <w:color w:val="000000" w:themeColor="text1"/>
              </w:rPr>
              <w:t>Age (45-64)</w:t>
            </w:r>
          </w:p>
        </w:tc>
        <w:tc>
          <w:tcPr>
            <w:tcW w:w="1080" w:type="dxa"/>
            <w:vAlign w:val="bottom"/>
          </w:tcPr>
          <w:p w14:paraId="004D1387"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0.57282</w:t>
            </w:r>
          </w:p>
        </w:tc>
        <w:tc>
          <w:tcPr>
            <w:tcW w:w="1250" w:type="dxa"/>
            <w:vAlign w:val="bottom"/>
          </w:tcPr>
          <w:p w14:paraId="27F2D466"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29CB02EE" w14:textId="77777777" w:rsidR="00E76741" w:rsidRPr="00E86808" w:rsidRDefault="00E76741" w:rsidP="00E86808">
            <w:pPr>
              <w:autoSpaceDE w:val="0"/>
              <w:autoSpaceDN w:val="0"/>
              <w:adjustRightInd w:val="0"/>
              <w:rPr>
                <w:color w:val="000000" w:themeColor="text1"/>
              </w:rPr>
            </w:pPr>
          </w:p>
        </w:tc>
        <w:tc>
          <w:tcPr>
            <w:tcW w:w="1862" w:type="dxa"/>
            <w:vAlign w:val="bottom"/>
          </w:tcPr>
          <w:p w14:paraId="6C3C3D53" w14:textId="77777777" w:rsidR="00E76741" w:rsidRPr="00E86808" w:rsidRDefault="00E76741" w:rsidP="00E86808">
            <w:pPr>
              <w:autoSpaceDE w:val="0"/>
              <w:autoSpaceDN w:val="0"/>
              <w:adjustRightInd w:val="0"/>
              <w:rPr>
                <w:color w:val="000000" w:themeColor="text1"/>
              </w:rPr>
            </w:pPr>
          </w:p>
        </w:tc>
      </w:tr>
      <w:tr w:rsidR="00E76741" w:rsidRPr="00E86808" w14:paraId="463B475F" w14:textId="77777777" w:rsidTr="00E96407">
        <w:tblPrEx>
          <w:tblBorders>
            <w:top w:val="none" w:sz="0" w:space="0" w:color="auto"/>
          </w:tblBorders>
        </w:tblPrEx>
        <w:tc>
          <w:tcPr>
            <w:tcW w:w="2718" w:type="dxa"/>
            <w:vAlign w:val="bottom"/>
          </w:tcPr>
          <w:p w14:paraId="2DFFEFD4" w14:textId="77777777" w:rsidR="00E76741" w:rsidRPr="00E86808" w:rsidRDefault="00E76741" w:rsidP="00E86808">
            <w:pPr>
              <w:autoSpaceDE w:val="0"/>
              <w:autoSpaceDN w:val="0"/>
              <w:adjustRightInd w:val="0"/>
              <w:rPr>
                <w:color w:val="000000" w:themeColor="text1"/>
              </w:rPr>
            </w:pPr>
          </w:p>
        </w:tc>
        <w:tc>
          <w:tcPr>
            <w:tcW w:w="1080" w:type="dxa"/>
            <w:vAlign w:val="bottom"/>
          </w:tcPr>
          <w:p w14:paraId="4EA06857"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0.06307</w:t>
            </w:r>
          </w:p>
        </w:tc>
        <w:tc>
          <w:tcPr>
            <w:tcW w:w="1250" w:type="dxa"/>
            <w:vAlign w:val="bottom"/>
          </w:tcPr>
          <w:p w14:paraId="7ACFA0A7" w14:textId="77777777" w:rsidR="00E76741" w:rsidRPr="00E86808" w:rsidRDefault="00E76741" w:rsidP="00E86808">
            <w:pPr>
              <w:autoSpaceDE w:val="0"/>
              <w:autoSpaceDN w:val="0"/>
              <w:adjustRightInd w:val="0"/>
              <w:rPr>
                <w:color w:val="000000" w:themeColor="text1"/>
              </w:rPr>
            </w:pPr>
          </w:p>
        </w:tc>
        <w:tc>
          <w:tcPr>
            <w:tcW w:w="1741" w:type="dxa"/>
            <w:vAlign w:val="bottom"/>
          </w:tcPr>
          <w:p w14:paraId="0A5318B6" w14:textId="77777777" w:rsidR="00E76741" w:rsidRPr="00E86808" w:rsidRDefault="00E76741" w:rsidP="00E86808">
            <w:pPr>
              <w:autoSpaceDE w:val="0"/>
              <w:autoSpaceDN w:val="0"/>
              <w:adjustRightInd w:val="0"/>
              <w:rPr>
                <w:color w:val="000000" w:themeColor="text1"/>
              </w:rPr>
            </w:pPr>
          </w:p>
        </w:tc>
        <w:tc>
          <w:tcPr>
            <w:tcW w:w="1862" w:type="dxa"/>
            <w:vAlign w:val="bottom"/>
          </w:tcPr>
          <w:p w14:paraId="30E7C347" w14:textId="77777777" w:rsidR="00E76741" w:rsidRPr="00E86808" w:rsidRDefault="00E76741" w:rsidP="00E86808">
            <w:pPr>
              <w:autoSpaceDE w:val="0"/>
              <w:autoSpaceDN w:val="0"/>
              <w:adjustRightInd w:val="0"/>
              <w:rPr>
                <w:color w:val="000000" w:themeColor="text1"/>
              </w:rPr>
            </w:pPr>
          </w:p>
        </w:tc>
      </w:tr>
      <w:tr w:rsidR="00E76741" w:rsidRPr="00E86808" w14:paraId="333310BA" w14:textId="77777777" w:rsidTr="00E96407">
        <w:tblPrEx>
          <w:tblBorders>
            <w:top w:val="none" w:sz="0" w:space="0" w:color="auto"/>
          </w:tblBorders>
        </w:tblPrEx>
        <w:tc>
          <w:tcPr>
            <w:tcW w:w="2718" w:type="dxa"/>
            <w:vAlign w:val="bottom"/>
          </w:tcPr>
          <w:p w14:paraId="6B2DD369" w14:textId="77777777" w:rsidR="00E76741" w:rsidRPr="00E86808" w:rsidRDefault="00E76741" w:rsidP="00E86808">
            <w:pPr>
              <w:autoSpaceDE w:val="0"/>
              <w:autoSpaceDN w:val="0"/>
              <w:adjustRightInd w:val="0"/>
              <w:rPr>
                <w:color w:val="000000" w:themeColor="text1"/>
              </w:rPr>
            </w:pPr>
            <w:r w:rsidRPr="00E86808">
              <w:rPr>
                <w:color w:val="000000" w:themeColor="text1"/>
              </w:rPr>
              <w:t>Age (65+)</w:t>
            </w:r>
          </w:p>
        </w:tc>
        <w:tc>
          <w:tcPr>
            <w:tcW w:w="1080" w:type="dxa"/>
            <w:vAlign w:val="bottom"/>
          </w:tcPr>
          <w:p w14:paraId="5814636C"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0.46422</w:t>
            </w:r>
          </w:p>
        </w:tc>
        <w:tc>
          <w:tcPr>
            <w:tcW w:w="1250" w:type="dxa"/>
            <w:vAlign w:val="bottom"/>
          </w:tcPr>
          <w:p w14:paraId="2136FEE0"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55DCACA4" w14:textId="77777777" w:rsidR="00E76741" w:rsidRPr="00E86808" w:rsidRDefault="00E76741" w:rsidP="00E86808">
            <w:pPr>
              <w:autoSpaceDE w:val="0"/>
              <w:autoSpaceDN w:val="0"/>
              <w:adjustRightInd w:val="0"/>
              <w:rPr>
                <w:color w:val="000000" w:themeColor="text1"/>
              </w:rPr>
            </w:pPr>
          </w:p>
        </w:tc>
        <w:tc>
          <w:tcPr>
            <w:tcW w:w="1862" w:type="dxa"/>
            <w:vAlign w:val="bottom"/>
          </w:tcPr>
          <w:p w14:paraId="0DD8048B" w14:textId="77777777" w:rsidR="00E76741" w:rsidRPr="00E86808" w:rsidRDefault="00E76741" w:rsidP="00E86808">
            <w:pPr>
              <w:autoSpaceDE w:val="0"/>
              <w:autoSpaceDN w:val="0"/>
              <w:adjustRightInd w:val="0"/>
              <w:rPr>
                <w:color w:val="000000" w:themeColor="text1"/>
              </w:rPr>
            </w:pPr>
          </w:p>
        </w:tc>
      </w:tr>
      <w:tr w:rsidR="00E76741" w:rsidRPr="00E86808" w14:paraId="1A58DE6D" w14:textId="77777777" w:rsidTr="00E96407">
        <w:tblPrEx>
          <w:tblBorders>
            <w:top w:val="none" w:sz="0" w:space="0" w:color="auto"/>
          </w:tblBorders>
        </w:tblPrEx>
        <w:tc>
          <w:tcPr>
            <w:tcW w:w="2718" w:type="dxa"/>
            <w:vAlign w:val="bottom"/>
          </w:tcPr>
          <w:p w14:paraId="49158D4E" w14:textId="77777777" w:rsidR="00E76741" w:rsidRPr="00E86808" w:rsidRDefault="00E76741" w:rsidP="00E86808">
            <w:pPr>
              <w:autoSpaceDE w:val="0"/>
              <w:autoSpaceDN w:val="0"/>
              <w:adjustRightInd w:val="0"/>
              <w:rPr>
                <w:color w:val="000000" w:themeColor="text1"/>
              </w:rPr>
            </w:pPr>
          </w:p>
        </w:tc>
        <w:tc>
          <w:tcPr>
            <w:tcW w:w="1080" w:type="dxa"/>
            <w:vAlign w:val="bottom"/>
          </w:tcPr>
          <w:p w14:paraId="5ADACC17"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0.0719</w:t>
            </w:r>
          </w:p>
        </w:tc>
        <w:tc>
          <w:tcPr>
            <w:tcW w:w="1250" w:type="dxa"/>
            <w:vAlign w:val="bottom"/>
          </w:tcPr>
          <w:p w14:paraId="16D477A2" w14:textId="77777777" w:rsidR="00E76741" w:rsidRPr="00E86808" w:rsidRDefault="00E76741" w:rsidP="00E86808">
            <w:pPr>
              <w:autoSpaceDE w:val="0"/>
              <w:autoSpaceDN w:val="0"/>
              <w:adjustRightInd w:val="0"/>
              <w:rPr>
                <w:color w:val="000000" w:themeColor="text1"/>
              </w:rPr>
            </w:pPr>
          </w:p>
        </w:tc>
        <w:tc>
          <w:tcPr>
            <w:tcW w:w="1741" w:type="dxa"/>
            <w:vAlign w:val="bottom"/>
          </w:tcPr>
          <w:p w14:paraId="6FFE3D31" w14:textId="77777777" w:rsidR="00E76741" w:rsidRPr="00E86808" w:rsidRDefault="00E76741" w:rsidP="00E86808">
            <w:pPr>
              <w:autoSpaceDE w:val="0"/>
              <w:autoSpaceDN w:val="0"/>
              <w:adjustRightInd w:val="0"/>
              <w:rPr>
                <w:color w:val="000000" w:themeColor="text1"/>
              </w:rPr>
            </w:pPr>
          </w:p>
        </w:tc>
        <w:tc>
          <w:tcPr>
            <w:tcW w:w="1862" w:type="dxa"/>
            <w:vAlign w:val="bottom"/>
          </w:tcPr>
          <w:p w14:paraId="077E7B9D" w14:textId="77777777" w:rsidR="00E76741" w:rsidRPr="00E86808" w:rsidRDefault="00E76741" w:rsidP="00E86808">
            <w:pPr>
              <w:autoSpaceDE w:val="0"/>
              <w:autoSpaceDN w:val="0"/>
              <w:adjustRightInd w:val="0"/>
              <w:rPr>
                <w:color w:val="000000" w:themeColor="text1"/>
              </w:rPr>
            </w:pPr>
          </w:p>
        </w:tc>
      </w:tr>
      <w:tr w:rsidR="00E76741" w:rsidRPr="00E86808" w14:paraId="094C462F" w14:textId="77777777" w:rsidTr="00E96407">
        <w:tblPrEx>
          <w:tblBorders>
            <w:top w:val="none" w:sz="0" w:space="0" w:color="auto"/>
          </w:tblBorders>
        </w:tblPrEx>
        <w:tc>
          <w:tcPr>
            <w:tcW w:w="2718" w:type="dxa"/>
            <w:vAlign w:val="bottom"/>
          </w:tcPr>
          <w:p w14:paraId="5E59AB66" w14:textId="77777777" w:rsidR="00E76741" w:rsidRPr="00E86808" w:rsidRDefault="00E76741" w:rsidP="00E86808">
            <w:pPr>
              <w:autoSpaceDE w:val="0"/>
              <w:autoSpaceDN w:val="0"/>
              <w:adjustRightInd w:val="0"/>
              <w:rPr>
                <w:color w:val="000000" w:themeColor="text1"/>
              </w:rPr>
            </w:pPr>
            <w:r w:rsidRPr="00E86808">
              <w:rPr>
                <w:color w:val="000000" w:themeColor="text1"/>
              </w:rPr>
              <w:t>Educ (HS grad)</w:t>
            </w:r>
          </w:p>
        </w:tc>
        <w:tc>
          <w:tcPr>
            <w:tcW w:w="1080" w:type="dxa"/>
            <w:vAlign w:val="bottom"/>
          </w:tcPr>
          <w:p w14:paraId="311163EA"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0.25779</w:t>
            </w:r>
          </w:p>
        </w:tc>
        <w:tc>
          <w:tcPr>
            <w:tcW w:w="1250" w:type="dxa"/>
            <w:vAlign w:val="bottom"/>
          </w:tcPr>
          <w:p w14:paraId="0332C527"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4DC22509" w14:textId="77777777" w:rsidR="00E76741" w:rsidRPr="00E86808" w:rsidRDefault="00E76741" w:rsidP="00E86808">
            <w:pPr>
              <w:autoSpaceDE w:val="0"/>
              <w:autoSpaceDN w:val="0"/>
              <w:adjustRightInd w:val="0"/>
              <w:rPr>
                <w:color w:val="000000" w:themeColor="text1"/>
              </w:rPr>
            </w:pPr>
          </w:p>
        </w:tc>
        <w:tc>
          <w:tcPr>
            <w:tcW w:w="1862" w:type="dxa"/>
            <w:vAlign w:val="bottom"/>
          </w:tcPr>
          <w:p w14:paraId="2C13A922" w14:textId="77777777" w:rsidR="00E76741" w:rsidRPr="00E86808" w:rsidRDefault="00E76741" w:rsidP="00E86808">
            <w:pPr>
              <w:autoSpaceDE w:val="0"/>
              <w:autoSpaceDN w:val="0"/>
              <w:adjustRightInd w:val="0"/>
              <w:rPr>
                <w:color w:val="000000" w:themeColor="text1"/>
              </w:rPr>
            </w:pPr>
          </w:p>
        </w:tc>
      </w:tr>
      <w:tr w:rsidR="00E76741" w:rsidRPr="00E86808" w14:paraId="502DF8F8" w14:textId="77777777" w:rsidTr="00E96407">
        <w:tblPrEx>
          <w:tblBorders>
            <w:top w:val="none" w:sz="0" w:space="0" w:color="auto"/>
          </w:tblBorders>
        </w:tblPrEx>
        <w:tc>
          <w:tcPr>
            <w:tcW w:w="2718" w:type="dxa"/>
            <w:vAlign w:val="bottom"/>
          </w:tcPr>
          <w:p w14:paraId="4E2D41D4" w14:textId="77777777" w:rsidR="00E76741" w:rsidRPr="00E86808" w:rsidRDefault="00E76741" w:rsidP="00E86808">
            <w:pPr>
              <w:autoSpaceDE w:val="0"/>
              <w:autoSpaceDN w:val="0"/>
              <w:adjustRightInd w:val="0"/>
              <w:rPr>
                <w:color w:val="000000" w:themeColor="text1"/>
              </w:rPr>
            </w:pPr>
          </w:p>
        </w:tc>
        <w:tc>
          <w:tcPr>
            <w:tcW w:w="1080" w:type="dxa"/>
            <w:vAlign w:val="bottom"/>
          </w:tcPr>
          <w:p w14:paraId="39434A2B"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0.10734</w:t>
            </w:r>
          </w:p>
        </w:tc>
        <w:tc>
          <w:tcPr>
            <w:tcW w:w="1250" w:type="dxa"/>
            <w:vAlign w:val="bottom"/>
          </w:tcPr>
          <w:p w14:paraId="65811987" w14:textId="77777777" w:rsidR="00E76741" w:rsidRPr="00E86808" w:rsidRDefault="00E76741" w:rsidP="00E86808">
            <w:pPr>
              <w:autoSpaceDE w:val="0"/>
              <w:autoSpaceDN w:val="0"/>
              <w:adjustRightInd w:val="0"/>
              <w:rPr>
                <w:color w:val="000000" w:themeColor="text1"/>
              </w:rPr>
            </w:pPr>
          </w:p>
        </w:tc>
        <w:tc>
          <w:tcPr>
            <w:tcW w:w="1741" w:type="dxa"/>
            <w:vAlign w:val="bottom"/>
          </w:tcPr>
          <w:p w14:paraId="24BD3BF1" w14:textId="77777777" w:rsidR="00E76741" w:rsidRPr="00E86808" w:rsidRDefault="00E76741" w:rsidP="00E86808">
            <w:pPr>
              <w:autoSpaceDE w:val="0"/>
              <w:autoSpaceDN w:val="0"/>
              <w:adjustRightInd w:val="0"/>
              <w:rPr>
                <w:color w:val="000000" w:themeColor="text1"/>
              </w:rPr>
            </w:pPr>
          </w:p>
        </w:tc>
        <w:tc>
          <w:tcPr>
            <w:tcW w:w="1862" w:type="dxa"/>
            <w:vAlign w:val="bottom"/>
          </w:tcPr>
          <w:p w14:paraId="0AB1559C" w14:textId="77777777" w:rsidR="00E76741" w:rsidRPr="00E86808" w:rsidRDefault="00E76741" w:rsidP="00E86808">
            <w:pPr>
              <w:autoSpaceDE w:val="0"/>
              <w:autoSpaceDN w:val="0"/>
              <w:adjustRightInd w:val="0"/>
              <w:rPr>
                <w:color w:val="000000" w:themeColor="text1"/>
              </w:rPr>
            </w:pPr>
          </w:p>
        </w:tc>
      </w:tr>
      <w:tr w:rsidR="00E76741" w:rsidRPr="00E86808" w14:paraId="015F20D7" w14:textId="77777777" w:rsidTr="00E96407">
        <w:tblPrEx>
          <w:tblBorders>
            <w:top w:val="none" w:sz="0" w:space="0" w:color="auto"/>
          </w:tblBorders>
        </w:tblPrEx>
        <w:tc>
          <w:tcPr>
            <w:tcW w:w="2718" w:type="dxa"/>
            <w:vAlign w:val="bottom"/>
          </w:tcPr>
          <w:p w14:paraId="0EB51DE2" w14:textId="77777777" w:rsidR="00E76741" w:rsidRPr="00E86808" w:rsidRDefault="00E76741" w:rsidP="00E86808">
            <w:pPr>
              <w:autoSpaceDE w:val="0"/>
              <w:autoSpaceDN w:val="0"/>
              <w:adjustRightInd w:val="0"/>
              <w:rPr>
                <w:color w:val="000000" w:themeColor="text1"/>
              </w:rPr>
            </w:pPr>
            <w:r w:rsidRPr="00E86808">
              <w:rPr>
                <w:color w:val="000000" w:themeColor="text1"/>
              </w:rPr>
              <w:t>Educ (some college)</w:t>
            </w:r>
          </w:p>
        </w:tc>
        <w:tc>
          <w:tcPr>
            <w:tcW w:w="1080" w:type="dxa"/>
            <w:vAlign w:val="bottom"/>
          </w:tcPr>
          <w:p w14:paraId="55482E22"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-0.05844</w:t>
            </w:r>
          </w:p>
        </w:tc>
        <w:tc>
          <w:tcPr>
            <w:tcW w:w="1250" w:type="dxa"/>
            <w:vAlign w:val="bottom"/>
          </w:tcPr>
          <w:p w14:paraId="4D1EAFAF" w14:textId="77777777" w:rsidR="00E76741" w:rsidRPr="00E86808" w:rsidRDefault="00E76741" w:rsidP="00E86808">
            <w:pPr>
              <w:autoSpaceDE w:val="0"/>
              <w:autoSpaceDN w:val="0"/>
              <w:adjustRightInd w:val="0"/>
              <w:rPr>
                <w:color w:val="000000" w:themeColor="text1"/>
              </w:rPr>
            </w:pPr>
          </w:p>
        </w:tc>
        <w:tc>
          <w:tcPr>
            <w:tcW w:w="1741" w:type="dxa"/>
            <w:vAlign w:val="bottom"/>
          </w:tcPr>
          <w:p w14:paraId="2D46A48B" w14:textId="77777777" w:rsidR="00E76741" w:rsidRPr="00E86808" w:rsidRDefault="00E76741" w:rsidP="00E86808">
            <w:pPr>
              <w:autoSpaceDE w:val="0"/>
              <w:autoSpaceDN w:val="0"/>
              <w:adjustRightInd w:val="0"/>
              <w:rPr>
                <w:color w:val="000000" w:themeColor="text1"/>
              </w:rPr>
            </w:pPr>
          </w:p>
        </w:tc>
        <w:tc>
          <w:tcPr>
            <w:tcW w:w="1862" w:type="dxa"/>
            <w:vAlign w:val="bottom"/>
          </w:tcPr>
          <w:p w14:paraId="0A23256B" w14:textId="77777777" w:rsidR="00E76741" w:rsidRPr="00E86808" w:rsidRDefault="00E76741" w:rsidP="00E86808">
            <w:pPr>
              <w:autoSpaceDE w:val="0"/>
              <w:autoSpaceDN w:val="0"/>
              <w:adjustRightInd w:val="0"/>
              <w:rPr>
                <w:color w:val="000000" w:themeColor="text1"/>
              </w:rPr>
            </w:pPr>
          </w:p>
        </w:tc>
      </w:tr>
      <w:tr w:rsidR="00E76741" w:rsidRPr="00E86808" w14:paraId="4C465B2A" w14:textId="77777777" w:rsidTr="00E96407">
        <w:tblPrEx>
          <w:tblBorders>
            <w:top w:val="none" w:sz="0" w:space="0" w:color="auto"/>
          </w:tblBorders>
        </w:tblPrEx>
        <w:tc>
          <w:tcPr>
            <w:tcW w:w="2718" w:type="dxa"/>
            <w:vAlign w:val="bottom"/>
          </w:tcPr>
          <w:p w14:paraId="397B769A" w14:textId="77777777" w:rsidR="00E76741" w:rsidRPr="00E86808" w:rsidRDefault="00E76741" w:rsidP="00E86808">
            <w:pPr>
              <w:autoSpaceDE w:val="0"/>
              <w:autoSpaceDN w:val="0"/>
              <w:adjustRightInd w:val="0"/>
              <w:rPr>
                <w:color w:val="000000" w:themeColor="text1"/>
              </w:rPr>
            </w:pPr>
          </w:p>
        </w:tc>
        <w:tc>
          <w:tcPr>
            <w:tcW w:w="1080" w:type="dxa"/>
            <w:vAlign w:val="bottom"/>
          </w:tcPr>
          <w:p w14:paraId="5081C903"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0.1116</w:t>
            </w:r>
          </w:p>
        </w:tc>
        <w:tc>
          <w:tcPr>
            <w:tcW w:w="1250" w:type="dxa"/>
            <w:vAlign w:val="bottom"/>
          </w:tcPr>
          <w:p w14:paraId="1E095FF1" w14:textId="77777777" w:rsidR="00E76741" w:rsidRPr="00E86808" w:rsidRDefault="00E76741" w:rsidP="00E86808">
            <w:pPr>
              <w:autoSpaceDE w:val="0"/>
              <w:autoSpaceDN w:val="0"/>
              <w:adjustRightInd w:val="0"/>
              <w:rPr>
                <w:color w:val="000000" w:themeColor="text1"/>
              </w:rPr>
            </w:pPr>
          </w:p>
        </w:tc>
        <w:tc>
          <w:tcPr>
            <w:tcW w:w="1741" w:type="dxa"/>
            <w:vAlign w:val="bottom"/>
          </w:tcPr>
          <w:p w14:paraId="68B270F2" w14:textId="77777777" w:rsidR="00E76741" w:rsidRPr="00E86808" w:rsidRDefault="00E76741" w:rsidP="00E86808">
            <w:pPr>
              <w:autoSpaceDE w:val="0"/>
              <w:autoSpaceDN w:val="0"/>
              <w:adjustRightInd w:val="0"/>
              <w:rPr>
                <w:color w:val="000000" w:themeColor="text1"/>
              </w:rPr>
            </w:pPr>
          </w:p>
        </w:tc>
        <w:tc>
          <w:tcPr>
            <w:tcW w:w="1862" w:type="dxa"/>
            <w:vAlign w:val="bottom"/>
          </w:tcPr>
          <w:p w14:paraId="20A3F04C" w14:textId="77777777" w:rsidR="00E76741" w:rsidRPr="00E86808" w:rsidRDefault="00E76741" w:rsidP="00E86808">
            <w:pPr>
              <w:autoSpaceDE w:val="0"/>
              <w:autoSpaceDN w:val="0"/>
              <w:adjustRightInd w:val="0"/>
              <w:rPr>
                <w:color w:val="000000" w:themeColor="text1"/>
              </w:rPr>
            </w:pPr>
          </w:p>
        </w:tc>
      </w:tr>
      <w:tr w:rsidR="00E76741" w:rsidRPr="00E86808" w14:paraId="089902CB" w14:textId="77777777" w:rsidTr="00E96407">
        <w:tblPrEx>
          <w:tblBorders>
            <w:top w:val="none" w:sz="0" w:space="0" w:color="auto"/>
          </w:tblBorders>
        </w:tblPrEx>
        <w:tc>
          <w:tcPr>
            <w:tcW w:w="2718" w:type="dxa"/>
            <w:vAlign w:val="bottom"/>
          </w:tcPr>
          <w:p w14:paraId="42244601" w14:textId="77777777" w:rsidR="00E76741" w:rsidRPr="00E86808" w:rsidRDefault="00E76741" w:rsidP="00E86808">
            <w:pPr>
              <w:autoSpaceDE w:val="0"/>
              <w:autoSpaceDN w:val="0"/>
              <w:adjustRightInd w:val="0"/>
              <w:rPr>
                <w:color w:val="000000" w:themeColor="text1"/>
              </w:rPr>
            </w:pPr>
            <w:r w:rsidRPr="00E86808">
              <w:rPr>
                <w:color w:val="000000" w:themeColor="text1"/>
              </w:rPr>
              <w:t>Educ (college grad)</w:t>
            </w:r>
          </w:p>
        </w:tc>
        <w:tc>
          <w:tcPr>
            <w:tcW w:w="1080" w:type="dxa"/>
            <w:vAlign w:val="bottom"/>
          </w:tcPr>
          <w:p w14:paraId="049E75D9"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-1.55261</w:t>
            </w:r>
          </w:p>
        </w:tc>
        <w:tc>
          <w:tcPr>
            <w:tcW w:w="1250" w:type="dxa"/>
            <w:vAlign w:val="bottom"/>
          </w:tcPr>
          <w:p w14:paraId="4E1BC55F"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1A6FA88D" w14:textId="77777777" w:rsidR="00E76741" w:rsidRPr="00E86808" w:rsidRDefault="00E76741" w:rsidP="00E86808">
            <w:pPr>
              <w:autoSpaceDE w:val="0"/>
              <w:autoSpaceDN w:val="0"/>
              <w:adjustRightInd w:val="0"/>
              <w:rPr>
                <w:color w:val="000000" w:themeColor="text1"/>
              </w:rPr>
            </w:pPr>
          </w:p>
        </w:tc>
        <w:tc>
          <w:tcPr>
            <w:tcW w:w="1862" w:type="dxa"/>
            <w:vAlign w:val="bottom"/>
          </w:tcPr>
          <w:p w14:paraId="48A1F74C" w14:textId="77777777" w:rsidR="00E76741" w:rsidRPr="00E86808" w:rsidRDefault="00E76741" w:rsidP="00E86808">
            <w:pPr>
              <w:autoSpaceDE w:val="0"/>
              <w:autoSpaceDN w:val="0"/>
              <w:adjustRightInd w:val="0"/>
              <w:rPr>
                <w:color w:val="000000" w:themeColor="text1"/>
              </w:rPr>
            </w:pPr>
          </w:p>
        </w:tc>
      </w:tr>
      <w:tr w:rsidR="00E76741" w:rsidRPr="00E86808" w14:paraId="60E160BC" w14:textId="77777777" w:rsidTr="00E96407">
        <w:tblPrEx>
          <w:tblBorders>
            <w:top w:val="none" w:sz="0" w:space="0" w:color="auto"/>
          </w:tblBorders>
        </w:tblPrEx>
        <w:tc>
          <w:tcPr>
            <w:tcW w:w="2718" w:type="dxa"/>
            <w:vAlign w:val="bottom"/>
          </w:tcPr>
          <w:p w14:paraId="710CD399" w14:textId="77777777" w:rsidR="00E76741" w:rsidRPr="00E86808" w:rsidRDefault="00E76741" w:rsidP="00E86808">
            <w:pPr>
              <w:autoSpaceDE w:val="0"/>
              <w:autoSpaceDN w:val="0"/>
              <w:adjustRightInd w:val="0"/>
              <w:rPr>
                <w:color w:val="000000" w:themeColor="text1"/>
              </w:rPr>
            </w:pPr>
          </w:p>
        </w:tc>
        <w:tc>
          <w:tcPr>
            <w:tcW w:w="1080" w:type="dxa"/>
            <w:vAlign w:val="bottom"/>
          </w:tcPr>
          <w:p w14:paraId="141E9B15"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0.11268</w:t>
            </w:r>
          </w:p>
        </w:tc>
        <w:tc>
          <w:tcPr>
            <w:tcW w:w="1250" w:type="dxa"/>
            <w:vAlign w:val="bottom"/>
          </w:tcPr>
          <w:p w14:paraId="753029E6" w14:textId="77777777" w:rsidR="00E76741" w:rsidRPr="00E86808" w:rsidRDefault="00E76741" w:rsidP="00E86808">
            <w:pPr>
              <w:autoSpaceDE w:val="0"/>
              <w:autoSpaceDN w:val="0"/>
              <w:adjustRightInd w:val="0"/>
              <w:rPr>
                <w:color w:val="000000" w:themeColor="text1"/>
              </w:rPr>
            </w:pPr>
          </w:p>
        </w:tc>
        <w:tc>
          <w:tcPr>
            <w:tcW w:w="1741" w:type="dxa"/>
            <w:vAlign w:val="bottom"/>
          </w:tcPr>
          <w:p w14:paraId="53C46260" w14:textId="77777777" w:rsidR="00E76741" w:rsidRPr="00E86808" w:rsidRDefault="00E76741" w:rsidP="00E86808">
            <w:pPr>
              <w:autoSpaceDE w:val="0"/>
              <w:autoSpaceDN w:val="0"/>
              <w:adjustRightInd w:val="0"/>
              <w:rPr>
                <w:color w:val="000000" w:themeColor="text1"/>
              </w:rPr>
            </w:pPr>
          </w:p>
        </w:tc>
        <w:tc>
          <w:tcPr>
            <w:tcW w:w="1862" w:type="dxa"/>
            <w:vAlign w:val="bottom"/>
          </w:tcPr>
          <w:p w14:paraId="2FFEE69A" w14:textId="77777777" w:rsidR="00E76741" w:rsidRPr="00E86808" w:rsidRDefault="00E76741" w:rsidP="00E86808">
            <w:pPr>
              <w:autoSpaceDE w:val="0"/>
              <w:autoSpaceDN w:val="0"/>
              <w:adjustRightInd w:val="0"/>
              <w:rPr>
                <w:color w:val="000000" w:themeColor="text1"/>
              </w:rPr>
            </w:pPr>
          </w:p>
        </w:tc>
      </w:tr>
      <w:tr w:rsidR="00E76741" w:rsidRPr="00E86808" w14:paraId="4195771E" w14:textId="77777777" w:rsidTr="00E96407">
        <w:tblPrEx>
          <w:tblBorders>
            <w:top w:val="none" w:sz="0" w:space="0" w:color="auto"/>
          </w:tblBorders>
        </w:tblPrEx>
        <w:tc>
          <w:tcPr>
            <w:tcW w:w="2718" w:type="dxa"/>
            <w:vAlign w:val="bottom"/>
          </w:tcPr>
          <w:p w14:paraId="4148EE61" w14:textId="77777777" w:rsidR="00E76741" w:rsidRPr="00E86808" w:rsidRDefault="00E76741" w:rsidP="00E86808">
            <w:pPr>
              <w:autoSpaceDE w:val="0"/>
              <w:autoSpaceDN w:val="0"/>
              <w:adjustRightInd w:val="0"/>
              <w:rPr>
                <w:color w:val="000000" w:themeColor="text1"/>
              </w:rPr>
            </w:pPr>
            <w:r w:rsidRPr="00E86808">
              <w:rPr>
                <w:color w:val="000000" w:themeColor="text1"/>
              </w:rPr>
              <w:t>Race - Black</w:t>
            </w:r>
          </w:p>
        </w:tc>
        <w:tc>
          <w:tcPr>
            <w:tcW w:w="1080" w:type="dxa"/>
            <w:vAlign w:val="bottom"/>
          </w:tcPr>
          <w:p w14:paraId="25EDD02A"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-3.82843</w:t>
            </w:r>
          </w:p>
        </w:tc>
        <w:tc>
          <w:tcPr>
            <w:tcW w:w="1250" w:type="dxa"/>
            <w:vAlign w:val="bottom"/>
          </w:tcPr>
          <w:p w14:paraId="2F579554"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4E088896" w14:textId="77777777" w:rsidR="00E76741" w:rsidRPr="00E86808" w:rsidRDefault="00E76741" w:rsidP="00E86808">
            <w:pPr>
              <w:autoSpaceDE w:val="0"/>
              <w:autoSpaceDN w:val="0"/>
              <w:adjustRightInd w:val="0"/>
              <w:rPr>
                <w:color w:val="000000" w:themeColor="text1"/>
              </w:rPr>
            </w:pPr>
          </w:p>
        </w:tc>
        <w:tc>
          <w:tcPr>
            <w:tcW w:w="1862" w:type="dxa"/>
            <w:vAlign w:val="bottom"/>
          </w:tcPr>
          <w:p w14:paraId="386CD0DD" w14:textId="77777777" w:rsidR="00E76741" w:rsidRPr="00E86808" w:rsidRDefault="00E76741" w:rsidP="00E86808">
            <w:pPr>
              <w:autoSpaceDE w:val="0"/>
              <w:autoSpaceDN w:val="0"/>
              <w:adjustRightInd w:val="0"/>
              <w:rPr>
                <w:color w:val="000000" w:themeColor="text1"/>
              </w:rPr>
            </w:pPr>
          </w:p>
        </w:tc>
      </w:tr>
      <w:tr w:rsidR="00E76741" w:rsidRPr="00E86808" w14:paraId="2740F050" w14:textId="77777777" w:rsidTr="00E96407">
        <w:tblPrEx>
          <w:tblBorders>
            <w:top w:val="none" w:sz="0" w:space="0" w:color="auto"/>
          </w:tblBorders>
        </w:tblPrEx>
        <w:tc>
          <w:tcPr>
            <w:tcW w:w="2718" w:type="dxa"/>
            <w:vAlign w:val="bottom"/>
          </w:tcPr>
          <w:p w14:paraId="1E0782A8" w14:textId="77777777" w:rsidR="00E76741" w:rsidRPr="00E86808" w:rsidRDefault="00E76741" w:rsidP="00E86808">
            <w:pPr>
              <w:autoSpaceDE w:val="0"/>
              <w:autoSpaceDN w:val="0"/>
              <w:adjustRightInd w:val="0"/>
              <w:rPr>
                <w:color w:val="000000" w:themeColor="text1"/>
              </w:rPr>
            </w:pPr>
          </w:p>
        </w:tc>
        <w:tc>
          <w:tcPr>
            <w:tcW w:w="1080" w:type="dxa"/>
            <w:vAlign w:val="bottom"/>
          </w:tcPr>
          <w:p w14:paraId="212C28D2"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0.09855</w:t>
            </w:r>
          </w:p>
        </w:tc>
        <w:tc>
          <w:tcPr>
            <w:tcW w:w="1250" w:type="dxa"/>
            <w:vAlign w:val="bottom"/>
          </w:tcPr>
          <w:p w14:paraId="3626C633" w14:textId="77777777" w:rsidR="00E76741" w:rsidRPr="00E86808" w:rsidRDefault="00E76741" w:rsidP="00E86808">
            <w:pPr>
              <w:autoSpaceDE w:val="0"/>
              <w:autoSpaceDN w:val="0"/>
              <w:adjustRightInd w:val="0"/>
              <w:rPr>
                <w:color w:val="000000" w:themeColor="text1"/>
              </w:rPr>
            </w:pPr>
          </w:p>
        </w:tc>
        <w:tc>
          <w:tcPr>
            <w:tcW w:w="1741" w:type="dxa"/>
            <w:vAlign w:val="bottom"/>
          </w:tcPr>
          <w:p w14:paraId="088E5811" w14:textId="77777777" w:rsidR="00E76741" w:rsidRPr="00E86808" w:rsidRDefault="00E76741" w:rsidP="00E86808">
            <w:pPr>
              <w:autoSpaceDE w:val="0"/>
              <w:autoSpaceDN w:val="0"/>
              <w:adjustRightInd w:val="0"/>
              <w:rPr>
                <w:color w:val="000000" w:themeColor="text1"/>
              </w:rPr>
            </w:pPr>
          </w:p>
        </w:tc>
        <w:tc>
          <w:tcPr>
            <w:tcW w:w="1862" w:type="dxa"/>
            <w:vAlign w:val="bottom"/>
          </w:tcPr>
          <w:p w14:paraId="57D526DE" w14:textId="77777777" w:rsidR="00E76741" w:rsidRPr="00E86808" w:rsidRDefault="00E76741" w:rsidP="00E86808">
            <w:pPr>
              <w:autoSpaceDE w:val="0"/>
              <w:autoSpaceDN w:val="0"/>
              <w:adjustRightInd w:val="0"/>
              <w:rPr>
                <w:color w:val="000000" w:themeColor="text1"/>
              </w:rPr>
            </w:pPr>
          </w:p>
        </w:tc>
      </w:tr>
      <w:tr w:rsidR="00E76741" w:rsidRPr="00E86808" w14:paraId="04051563" w14:textId="77777777" w:rsidTr="00E96407">
        <w:tblPrEx>
          <w:tblBorders>
            <w:top w:val="none" w:sz="0" w:space="0" w:color="auto"/>
          </w:tblBorders>
        </w:tblPrEx>
        <w:tc>
          <w:tcPr>
            <w:tcW w:w="2718" w:type="dxa"/>
            <w:vAlign w:val="bottom"/>
          </w:tcPr>
          <w:p w14:paraId="014FE27E" w14:textId="77777777" w:rsidR="00E76741" w:rsidRPr="00E86808" w:rsidRDefault="00E76741" w:rsidP="00E86808">
            <w:pPr>
              <w:autoSpaceDE w:val="0"/>
              <w:autoSpaceDN w:val="0"/>
              <w:adjustRightInd w:val="0"/>
              <w:rPr>
                <w:color w:val="000000" w:themeColor="text1"/>
              </w:rPr>
            </w:pPr>
            <w:r w:rsidRPr="00E86808">
              <w:rPr>
                <w:color w:val="000000" w:themeColor="text1"/>
              </w:rPr>
              <w:t>Race - Other</w:t>
            </w:r>
          </w:p>
        </w:tc>
        <w:tc>
          <w:tcPr>
            <w:tcW w:w="1080" w:type="dxa"/>
            <w:vAlign w:val="bottom"/>
          </w:tcPr>
          <w:p w14:paraId="70B09C71"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-0.82888</w:t>
            </w:r>
          </w:p>
        </w:tc>
        <w:tc>
          <w:tcPr>
            <w:tcW w:w="1250" w:type="dxa"/>
            <w:vAlign w:val="bottom"/>
          </w:tcPr>
          <w:p w14:paraId="426E7C62"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23A69F2F" w14:textId="77777777" w:rsidR="00E76741" w:rsidRPr="00E86808" w:rsidRDefault="00E76741" w:rsidP="00E86808">
            <w:pPr>
              <w:autoSpaceDE w:val="0"/>
              <w:autoSpaceDN w:val="0"/>
              <w:adjustRightInd w:val="0"/>
              <w:rPr>
                <w:color w:val="000000" w:themeColor="text1"/>
              </w:rPr>
            </w:pPr>
          </w:p>
        </w:tc>
        <w:tc>
          <w:tcPr>
            <w:tcW w:w="1862" w:type="dxa"/>
            <w:vAlign w:val="bottom"/>
          </w:tcPr>
          <w:p w14:paraId="4A3590E9" w14:textId="77777777" w:rsidR="00E76741" w:rsidRPr="00E86808" w:rsidRDefault="00E76741" w:rsidP="00E86808">
            <w:pPr>
              <w:autoSpaceDE w:val="0"/>
              <w:autoSpaceDN w:val="0"/>
              <w:adjustRightInd w:val="0"/>
              <w:rPr>
                <w:color w:val="000000" w:themeColor="text1"/>
              </w:rPr>
            </w:pPr>
          </w:p>
        </w:tc>
      </w:tr>
      <w:tr w:rsidR="00E76741" w:rsidRPr="00E86808" w14:paraId="6A5BCA35" w14:textId="77777777" w:rsidTr="00E96407">
        <w:tblPrEx>
          <w:tblBorders>
            <w:top w:val="none" w:sz="0" w:space="0" w:color="auto"/>
          </w:tblBorders>
        </w:tblPrEx>
        <w:tc>
          <w:tcPr>
            <w:tcW w:w="2718" w:type="dxa"/>
            <w:vAlign w:val="bottom"/>
          </w:tcPr>
          <w:p w14:paraId="5212292B" w14:textId="77777777" w:rsidR="00E76741" w:rsidRPr="00E86808" w:rsidRDefault="00E76741" w:rsidP="00E86808">
            <w:pPr>
              <w:autoSpaceDE w:val="0"/>
              <w:autoSpaceDN w:val="0"/>
              <w:adjustRightInd w:val="0"/>
              <w:rPr>
                <w:color w:val="000000" w:themeColor="text1"/>
              </w:rPr>
            </w:pPr>
          </w:p>
        </w:tc>
        <w:tc>
          <w:tcPr>
            <w:tcW w:w="1080" w:type="dxa"/>
            <w:vAlign w:val="bottom"/>
          </w:tcPr>
          <w:p w14:paraId="1DC224EC"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0.8933</w:t>
            </w:r>
          </w:p>
        </w:tc>
        <w:tc>
          <w:tcPr>
            <w:tcW w:w="1250" w:type="dxa"/>
            <w:vAlign w:val="bottom"/>
          </w:tcPr>
          <w:p w14:paraId="3C0F4475" w14:textId="77777777" w:rsidR="00E76741" w:rsidRPr="00E86808" w:rsidRDefault="00E76741" w:rsidP="00E86808">
            <w:pPr>
              <w:autoSpaceDE w:val="0"/>
              <w:autoSpaceDN w:val="0"/>
              <w:adjustRightInd w:val="0"/>
              <w:rPr>
                <w:color w:val="000000" w:themeColor="text1"/>
              </w:rPr>
            </w:pPr>
          </w:p>
        </w:tc>
        <w:tc>
          <w:tcPr>
            <w:tcW w:w="1741" w:type="dxa"/>
            <w:vAlign w:val="bottom"/>
          </w:tcPr>
          <w:p w14:paraId="30C2045D" w14:textId="77777777" w:rsidR="00E76741" w:rsidRPr="00E86808" w:rsidRDefault="00E76741" w:rsidP="00E86808">
            <w:pPr>
              <w:autoSpaceDE w:val="0"/>
              <w:autoSpaceDN w:val="0"/>
              <w:adjustRightInd w:val="0"/>
              <w:rPr>
                <w:color w:val="000000" w:themeColor="text1"/>
              </w:rPr>
            </w:pPr>
          </w:p>
        </w:tc>
        <w:tc>
          <w:tcPr>
            <w:tcW w:w="1862" w:type="dxa"/>
            <w:vAlign w:val="bottom"/>
          </w:tcPr>
          <w:p w14:paraId="1E2E1EAE" w14:textId="77777777" w:rsidR="00E76741" w:rsidRPr="00E86808" w:rsidRDefault="00E76741" w:rsidP="00E86808">
            <w:pPr>
              <w:autoSpaceDE w:val="0"/>
              <w:autoSpaceDN w:val="0"/>
              <w:adjustRightInd w:val="0"/>
              <w:rPr>
                <w:color w:val="000000" w:themeColor="text1"/>
              </w:rPr>
            </w:pPr>
          </w:p>
        </w:tc>
      </w:tr>
      <w:tr w:rsidR="00E76741" w:rsidRPr="00E86808" w14:paraId="7075A249" w14:textId="77777777" w:rsidTr="00E96407">
        <w:tblPrEx>
          <w:tblBorders>
            <w:top w:val="none" w:sz="0" w:space="0" w:color="auto"/>
          </w:tblBorders>
        </w:tblPrEx>
        <w:tc>
          <w:tcPr>
            <w:tcW w:w="2718" w:type="dxa"/>
            <w:vAlign w:val="bottom"/>
          </w:tcPr>
          <w:p w14:paraId="5E693AA7" w14:textId="77777777" w:rsidR="00E76741" w:rsidRPr="00E86808" w:rsidRDefault="00E76741" w:rsidP="00E86808">
            <w:pPr>
              <w:autoSpaceDE w:val="0"/>
              <w:autoSpaceDN w:val="0"/>
              <w:adjustRightInd w:val="0"/>
              <w:rPr>
                <w:color w:val="000000" w:themeColor="text1"/>
              </w:rPr>
            </w:pPr>
            <w:r w:rsidRPr="00E86808">
              <w:rPr>
                <w:color w:val="000000" w:themeColor="text1"/>
              </w:rPr>
              <w:t>Female</w:t>
            </w:r>
          </w:p>
        </w:tc>
        <w:tc>
          <w:tcPr>
            <w:tcW w:w="1080" w:type="dxa"/>
            <w:vAlign w:val="bottom"/>
          </w:tcPr>
          <w:p w14:paraId="05FC0BFD"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-5.85958</w:t>
            </w:r>
          </w:p>
        </w:tc>
        <w:tc>
          <w:tcPr>
            <w:tcW w:w="1250" w:type="dxa"/>
            <w:vAlign w:val="bottom"/>
          </w:tcPr>
          <w:p w14:paraId="31648AEE"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793291C4" w14:textId="77777777" w:rsidR="00E76741" w:rsidRPr="00E86808" w:rsidRDefault="00E76741" w:rsidP="00E86808">
            <w:pPr>
              <w:autoSpaceDE w:val="0"/>
              <w:autoSpaceDN w:val="0"/>
              <w:adjustRightInd w:val="0"/>
              <w:rPr>
                <w:color w:val="000000" w:themeColor="text1"/>
              </w:rPr>
            </w:pPr>
          </w:p>
        </w:tc>
        <w:tc>
          <w:tcPr>
            <w:tcW w:w="1862" w:type="dxa"/>
            <w:vAlign w:val="bottom"/>
          </w:tcPr>
          <w:p w14:paraId="240F0D15" w14:textId="77777777" w:rsidR="00E76741" w:rsidRPr="00E86808" w:rsidRDefault="00E76741" w:rsidP="00E86808">
            <w:pPr>
              <w:autoSpaceDE w:val="0"/>
              <w:autoSpaceDN w:val="0"/>
              <w:adjustRightInd w:val="0"/>
              <w:rPr>
                <w:color w:val="000000" w:themeColor="text1"/>
              </w:rPr>
            </w:pPr>
          </w:p>
        </w:tc>
      </w:tr>
      <w:tr w:rsidR="00E76741" w:rsidRPr="00E86808" w14:paraId="041B5D31" w14:textId="77777777" w:rsidTr="00E96407">
        <w:tblPrEx>
          <w:tblBorders>
            <w:top w:val="none" w:sz="0" w:space="0" w:color="auto"/>
          </w:tblBorders>
        </w:tblPrEx>
        <w:tc>
          <w:tcPr>
            <w:tcW w:w="2718" w:type="dxa"/>
            <w:vAlign w:val="bottom"/>
          </w:tcPr>
          <w:p w14:paraId="6BDFCB8B" w14:textId="77777777" w:rsidR="00E76741" w:rsidRPr="00E86808" w:rsidRDefault="00E76741" w:rsidP="00E86808">
            <w:pPr>
              <w:autoSpaceDE w:val="0"/>
              <w:autoSpaceDN w:val="0"/>
              <w:adjustRightInd w:val="0"/>
              <w:rPr>
                <w:color w:val="000000" w:themeColor="text1"/>
              </w:rPr>
            </w:pPr>
          </w:p>
        </w:tc>
        <w:tc>
          <w:tcPr>
            <w:tcW w:w="1080" w:type="dxa"/>
            <w:vAlign w:val="bottom"/>
          </w:tcPr>
          <w:p w14:paraId="03908B9C"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1.38478</w:t>
            </w:r>
          </w:p>
        </w:tc>
        <w:tc>
          <w:tcPr>
            <w:tcW w:w="1250" w:type="dxa"/>
            <w:vAlign w:val="bottom"/>
          </w:tcPr>
          <w:p w14:paraId="5B4899BD" w14:textId="77777777" w:rsidR="00E76741" w:rsidRPr="00E86808" w:rsidRDefault="00E76741" w:rsidP="00E86808">
            <w:pPr>
              <w:autoSpaceDE w:val="0"/>
              <w:autoSpaceDN w:val="0"/>
              <w:adjustRightInd w:val="0"/>
              <w:rPr>
                <w:color w:val="000000" w:themeColor="text1"/>
              </w:rPr>
            </w:pPr>
          </w:p>
        </w:tc>
        <w:tc>
          <w:tcPr>
            <w:tcW w:w="1741" w:type="dxa"/>
            <w:vAlign w:val="bottom"/>
          </w:tcPr>
          <w:p w14:paraId="0B3EDF19" w14:textId="77777777" w:rsidR="00E76741" w:rsidRPr="00E86808" w:rsidRDefault="00E76741" w:rsidP="00E86808">
            <w:pPr>
              <w:autoSpaceDE w:val="0"/>
              <w:autoSpaceDN w:val="0"/>
              <w:adjustRightInd w:val="0"/>
              <w:rPr>
                <w:color w:val="000000" w:themeColor="text1"/>
              </w:rPr>
            </w:pPr>
          </w:p>
        </w:tc>
        <w:tc>
          <w:tcPr>
            <w:tcW w:w="1862" w:type="dxa"/>
            <w:vAlign w:val="bottom"/>
          </w:tcPr>
          <w:p w14:paraId="06018A18" w14:textId="77777777" w:rsidR="00E76741" w:rsidRPr="00E86808" w:rsidRDefault="00E76741" w:rsidP="00E86808">
            <w:pPr>
              <w:autoSpaceDE w:val="0"/>
              <w:autoSpaceDN w:val="0"/>
              <w:adjustRightInd w:val="0"/>
              <w:rPr>
                <w:color w:val="000000" w:themeColor="text1"/>
              </w:rPr>
            </w:pPr>
          </w:p>
        </w:tc>
      </w:tr>
      <w:tr w:rsidR="00E76741" w:rsidRPr="00E86808" w14:paraId="34FC5D88" w14:textId="77777777" w:rsidTr="00E96407">
        <w:tblPrEx>
          <w:tblBorders>
            <w:top w:val="none" w:sz="0" w:space="0" w:color="auto"/>
          </w:tblBorders>
        </w:tblPrEx>
        <w:tc>
          <w:tcPr>
            <w:tcW w:w="3798" w:type="dxa"/>
            <w:gridSpan w:val="2"/>
            <w:vAlign w:val="bottom"/>
          </w:tcPr>
          <w:p w14:paraId="28D2C332" w14:textId="77777777" w:rsidR="00E76741" w:rsidRPr="00E86808" w:rsidRDefault="00E76741" w:rsidP="00E86808">
            <w:pPr>
              <w:autoSpaceDE w:val="0"/>
              <w:autoSpaceDN w:val="0"/>
              <w:adjustRightInd w:val="0"/>
              <w:rPr>
                <w:color w:val="000000" w:themeColor="text1"/>
              </w:rPr>
            </w:pPr>
            <w:r w:rsidRPr="00E86808">
              <w:rPr>
                <w:color w:val="000000" w:themeColor="text1"/>
              </w:rPr>
              <w:t>Female*Black</w:t>
            </w:r>
          </w:p>
        </w:tc>
        <w:tc>
          <w:tcPr>
            <w:tcW w:w="1250" w:type="dxa"/>
            <w:vAlign w:val="bottom"/>
          </w:tcPr>
          <w:p w14:paraId="389716F4" w14:textId="77777777" w:rsidR="00E76741" w:rsidRPr="00E86808" w:rsidRDefault="00E76741" w:rsidP="00E86808">
            <w:pPr>
              <w:autoSpaceDE w:val="0"/>
              <w:autoSpaceDN w:val="0"/>
              <w:adjustRightInd w:val="0"/>
              <w:rPr>
                <w:color w:val="000000" w:themeColor="text1"/>
              </w:rPr>
            </w:pPr>
          </w:p>
        </w:tc>
        <w:tc>
          <w:tcPr>
            <w:tcW w:w="1741" w:type="dxa"/>
            <w:vAlign w:val="bottom"/>
          </w:tcPr>
          <w:p w14:paraId="1758548D" w14:textId="77777777" w:rsidR="00E76741" w:rsidRPr="00E86808" w:rsidRDefault="00E76741" w:rsidP="00E86808">
            <w:pPr>
              <w:autoSpaceDE w:val="0"/>
              <w:autoSpaceDN w:val="0"/>
              <w:adjustRightInd w:val="0"/>
              <w:rPr>
                <w:color w:val="000000" w:themeColor="text1"/>
              </w:rPr>
            </w:pPr>
          </w:p>
        </w:tc>
        <w:tc>
          <w:tcPr>
            <w:tcW w:w="1862" w:type="dxa"/>
            <w:vAlign w:val="bottom"/>
          </w:tcPr>
          <w:p w14:paraId="32B06AC2" w14:textId="77777777" w:rsidR="00E76741" w:rsidRPr="00E86808" w:rsidRDefault="00E76741" w:rsidP="00E86808">
            <w:pPr>
              <w:autoSpaceDE w:val="0"/>
              <w:autoSpaceDN w:val="0"/>
              <w:adjustRightInd w:val="0"/>
              <w:rPr>
                <w:color w:val="000000" w:themeColor="text1"/>
              </w:rPr>
            </w:pPr>
          </w:p>
        </w:tc>
      </w:tr>
      <w:tr w:rsidR="00E76741" w:rsidRPr="00E86808" w14:paraId="1C0B5B6E" w14:textId="77777777" w:rsidTr="00E96407">
        <w:tblPrEx>
          <w:tblBorders>
            <w:top w:val="none" w:sz="0" w:space="0" w:color="auto"/>
          </w:tblBorders>
        </w:tblPrEx>
        <w:tc>
          <w:tcPr>
            <w:tcW w:w="2718" w:type="dxa"/>
            <w:vAlign w:val="bottom"/>
          </w:tcPr>
          <w:p w14:paraId="509D0811" w14:textId="77777777" w:rsidR="00E76741" w:rsidRPr="00E86808" w:rsidRDefault="00E76741" w:rsidP="00E86808">
            <w:pPr>
              <w:autoSpaceDE w:val="0"/>
              <w:autoSpaceDN w:val="0"/>
              <w:adjustRightInd w:val="0"/>
              <w:rPr>
                <w:color w:val="000000" w:themeColor="text1"/>
              </w:rPr>
            </w:pPr>
          </w:p>
        </w:tc>
        <w:tc>
          <w:tcPr>
            <w:tcW w:w="1080" w:type="dxa"/>
            <w:vAlign w:val="bottom"/>
          </w:tcPr>
          <w:p w14:paraId="334B4FF7" w14:textId="77777777" w:rsidR="00E76741" w:rsidRPr="00E86808" w:rsidRDefault="00E76741" w:rsidP="00E86808">
            <w:pPr>
              <w:autoSpaceDE w:val="0"/>
              <w:autoSpaceDN w:val="0"/>
              <w:adjustRightInd w:val="0"/>
              <w:rPr>
                <w:color w:val="000000" w:themeColor="text1"/>
              </w:rPr>
            </w:pPr>
          </w:p>
        </w:tc>
        <w:tc>
          <w:tcPr>
            <w:tcW w:w="1250" w:type="dxa"/>
            <w:vAlign w:val="bottom"/>
          </w:tcPr>
          <w:p w14:paraId="6B477DC3" w14:textId="77777777" w:rsidR="00E76741" w:rsidRPr="00E86808" w:rsidRDefault="00E76741" w:rsidP="00E86808">
            <w:pPr>
              <w:autoSpaceDE w:val="0"/>
              <w:autoSpaceDN w:val="0"/>
              <w:adjustRightInd w:val="0"/>
              <w:rPr>
                <w:color w:val="000000" w:themeColor="text1"/>
              </w:rPr>
            </w:pPr>
          </w:p>
        </w:tc>
        <w:tc>
          <w:tcPr>
            <w:tcW w:w="1741" w:type="dxa"/>
            <w:vAlign w:val="bottom"/>
          </w:tcPr>
          <w:p w14:paraId="30B0832C" w14:textId="77777777" w:rsidR="00E76741" w:rsidRPr="00E86808" w:rsidRDefault="00E76741" w:rsidP="00E86808">
            <w:pPr>
              <w:autoSpaceDE w:val="0"/>
              <w:autoSpaceDN w:val="0"/>
              <w:adjustRightInd w:val="0"/>
              <w:rPr>
                <w:color w:val="000000" w:themeColor="text1"/>
              </w:rPr>
            </w:pPr>
          </w:p>
        </w:tc>
        <w:tc>
          <w:tcPr>
            <w:tcW w:w="1862" w:type="dxa"/>
            <w:vAlign w:val="bottom"/>
          </w:tcPr>
          <w:p w14:paraId="7EA50706" w14:textId="77777777" w:rsidR="00E76741" w:rsidRPr="00E86808" w:rsidRDefault="00E76741" w:rsidP="00E86808">
            <w:pPr>
              <w:autoSpaceDE w:val="0"/>
              <w:autoSpaceDN w:val="0"/>
              <w:adjustRightInd w:val="0"/>
              <w:rPr>
                <w:color w:val="000000" w:themeColor="text1"/>
              </w:rPr>
            </w:pPr>
          </w:p>
        </w:tc>
      </w:tr>
      <w:tr w:rsidR="00E76741" w:rsidRPr="00E86808" w14:paraId="3A97D3D0" w14:textId="77777777" w:rsidTr="00E96407">
        <w:tblPrEx>
          <w:tblBorders>
            <w:top w:val="none" w:sz="0" w:space="0" w:color="auto"/>
          </w:tblBorders>
        </w:tblPrEx>
        <w:tc>
          <w:tcPr>
            <w:tcW w:w="3798" w:type="dxa"/>
            <w:gridSpan w:val="2"/>
            <w:vAlign w:val="bottom"/>
          </w:tcPr>
          <w:p w14:paraId="7ABF5450" w14:textId="77777777" w:rsidR="00E76741" w:rsidRPr="00E86808" w:rsidRDefault="00E76741" w:rsidP="00E86808">
            <w:pPr>
              <w:autoSpaceDE w:val="0"/>
              <w:autoSpaceDN w:val="0"/>
              <w:adjustRightInd w:val="0"/>
              <w:rPr>
                <w:color w:val="000000" w:themeColor="text1"/>
              </w:rPr>
            </w:pPr>
            <w:r w:rsidRPr="00E86808">
              <w:rPr>
                <w:color w:val="000000" w:themeColor="text1"/>
              </w:rPr>
              <w:t>Female*Other</w:t>
            </w:r>
          </w:p>
        </w:tc>
        <w:tc>
          <w:tcPr>
            <w:tcW w:w="1250" w:type="dxa"/>
            <w:vAlign w:val="bottom"/>
          </w:tcPr>
          <w:p w14:paraId="19127A99" w14:textId="77777777" w:rsidR="00E76741" w:rsidRPr="00E86808" w:rsidRDefault="00E76741" w:rsidP="00E86808">
            <w:pPr>
              <w:autoSpaceDE w:val="0"/>
              <w:autoSpaceDN w:val="0"/>
              <w:adjustRightInd w:val="0"/>
              <w:rPr>
                <w:color w:val="000000" w:themeColor="text1"/>
              </w:rPr>
            </w:pPr>
          </w:p>
        </w:tc>
        <w:tc>
          <w:tcPr>
            <w:tcW w:w="1741" w:type="dxa"/>
            <w:vAlign w:val="bottom"/>
          </w:tcPr>
          <w:p w14:paraId="74F60B08" w14:textId="77777777" w:rsidR="00E76741" w:rsidRPr="00E86808" w:rsidRDefault="00E76741" w:rsidP="00E86808">
            <w:pPr>
              <w:autoSpaceDE w:val="0"/>
              <w:autoSpaceDN w:val="0"/>
              <w:adjustRightInd w:val="0"/>
              <w:rPr>
                <w:color w:val="000000" w:themeColor="text1"/>
              </w:rPr>
            </w:pPr>
          </w:p>
        </w:tc>
        <w:tc>
          <w:tcPr>
            <w:tcW w:w="1862" w:type="dxa"/>
            <w:vAlign w:val="bottom"/>
          </w:tcPr>
          <w:p w14:paraId="1E122EBD" w14:textId="77777777" w:rsidR="00E76741" w:rsidRPr="00E86808" w:rsidRDefault="00E76741" w:rsidP="00E86808">
            <w:pPr>
              <w:autoSpaceDE w:val="0"/>
              <w:autoSpaceDN w:val="0"/>
              <w:adjustRightInd w:val="0"/>
              <w:rPr>
                <w:color w:val="000000" w:themeColor="text1"/>
              </w:rPr>
            </w:pPr>
          </w:p>
        </w:tc>
      </w:tr>
      <w:tr w:rsidR="00E76741" w:rsidRPr="00E86808" w14:paraId="409958AD" w14:textId="77777777" w:rsidTr="00E96407">
        <w:tblPrEx>
          <w:tblBorders>
            <w:top w:val="none" w:sz="0" w:space="0" w:color="auto"/>
          </w:tblBorders>
        </w:tblPrEx>
        <w:tc>
          <w:tcPr>
            <w:tcW w:w="2718" w:type="dxa"/>
            <w:vAlign w:val="bottom"/>
          </w:tcPr>
          <w:p w14:paraId="6DA5B384" w14:textId="77777777" w:rsidR="00E76741" w:rsidRPr="00E86808" w:rsidRDefault="00E76741" w:rsidP="00E86808">
            <w:pPr>
              <w:autoSpaceDE w:val="0"/>
              <w:autoSpaceDN w:val="0"/>
              <w:adjustRightInd w:val="0"/>
              <w:rPr>
                <w:color w:val="000000" w:themeColor="text1"/>
              </w:rPr>
            </w:pPr>
          </w:p>
        </w:tc>
        <w:tc>
          <w:tcPr>
            <w:tcW w:w="1080" w:type="dxa"/>
            <w:vAlign w:val="bottom"/>
          </w:tcPr>
          <w:p w14:paraId="08E4D0CF" w14:textId="77777777" w:rsidR="00E76741" w:rsidRPr="00E86808" w:rsidRDefault="00E76741" w:rsidP="00E86808">
            <w:pPr>
              <w:autoSpaceDE w:val="0"/>
              <w:autoSpaceDN w:val="0"/>
              <w:adjustRightInd w:val="0"/>
              <w:rPr>
                <w:color w:val="000000" w:themeColor="text1"/>
              </w:rPr>
            </w:pPr>
          </w:p>
        </w:tc>
        <w:tc>
          <w:tcPr>
            <w:tcW w:w="1250" w:type="dxa"/>
            <w:vAlign w:val="bottom"/>
          </w:tcPr>
          <w:p w14:paraId="4D2B406F" w14:textId="77777777" w:rsidR="00E76741" w:rsidRPr="00E86808" w:rsidRDefault="00E76741" w:rsidP="00E86808">
            <w:pPr>
              <w:autoSpaceDE w:val="0"/>
              <w:autoSpaceDN w:val="0"/>
              <w:adjustRightInd w:val="0"/>
              <w:rPr>
                <w:color w:val="000000" w:themeColor="text1"/>
              </w:rPr>
            </w:pPr>
          </w:p>
        </w:tc>
        <w:tc>
          <w:tcPr>
            <w:tcW w:w="1741" w:type="dxa"/>
            <w:vAlign w:val="bottom"/>
          </w:tcPr>
          <w:p w14:paraId="0F53B4C0" w14:textId="77777777" w:rsidR="00E76741" w:rsidRPr="00E86808" w:rsidRDefault="00E76741" w:rsidP="00E86808">
            <w:pPr>
              <w:autoSpaceDE w:val="0"/>
              <w:autoSpaceDN w:val="0"/>
              <w:adjustRightInd w:val="0"/>
              <w:rPr>
                <w:color w:val="000000" w:themeColor="text1"/>
              </w:rPr>
            </w:pPr>
          </w:p>
        </w:tc>
        <w:tc>
          <w:tcPr>
            <w:tcW w:w="1862" w:type="dxa"/>
            <w:vAlign w:val="bottom"/>
          </w:tcPr>
          <w:p w14:paraId="1949D5BC" w14:textId="77777777" w:rsidR="00E76741" w:rsidRPr="00E86808" w:rsidRDefault="00E76741" w:rsidP="00E86808">
            <w:pPr>
              <w:autoSpaceDE w:val="0"/>
              <w:autoSpaceDN w:val="0"/>
              <w:adjustRightInd w:val="0"/>
              <w:rPr>
                <w:color w:val="000000" w:themeColor="text1"/>
              </w:rPr>
            </w:pPr>
          </w:p>
        </w:tc>
      </w:tr>
      <w:tr w:rsidR="00E76741" w:rsidRPr="00E86808" w14:paraId="4D24ACDA" w14:textId="77777777" w:rsidTr="00E96407">
        <w:tblPrEx>
          <w:tblBorders>
            <w:top w:val="none" w:sz="0" w:space="0" w:color="auto"/>
          </w:tblBorders>
        </w:tblPrEx>
        <w:tc>
          <w:tcPr>
            <w:tcW w:w="2718" w:type="dxa"/>
            <w:vAlign w:val="bottom"/>
          </w:tcPr>
          <w:p w14:paraId="55EBB458" w14:textId="77777777" w:rsidR="00E76741" w:rsidRPr="00E86808" w:rsidRDefault="00E76741" w:rsidP="00E86808">
            <w:pPr>
              <w:autoSpaceDE w:val="0"/>
              <w:autoSpaceDN w:val="0"/>
              <w:adjustRightInd w:val="0"/>
              <w:rPr>
                <w:color w:val="000000" w:themeColor="text1"/>
              </w:rPr>
            </w:pPr>
            <w:r w:rsidRPr="00E86808">
              <w:rPr>
                <w:color w:val="000000" w:themeColor="text1"/>
              </w:rPr>
              <w:t>Ideology</w:t>
            </w:r>
          </w:p>
        </w:tc>
        <w:tc>
          <w:tcPr>
            <w:tcW w:w="1080" w:type="dxa"/>
            <w:vAlign w:val="bottom"/>
          </w:tcPr>
          <w:p w14:paraId="4E728975"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-0.01383</w:t>
            </w:r>
          </w:p>
        </w:tc>
        <w:tc>
          <w:tcPr>
            <w:tcW w:w="1250" w:type="dxa"/>
            <w:vAlign w:val="bottom"/>
          </w:tcPr>
          <w:p w14:paraId="1B102027"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54AE390E" w14:textId="77777777" w:rsidR="00E76741" w:rsidRPr="00E86808" w:rsidRDefault="00E76741" w:rsidP="00E86808">
            <w:pPr>
              <w:autoSpaceDE w:val="0"/>
              <w:autoSpaceDN w:val="0"/>
              <w:adjustRightInd w:val="0"/>
              <w:rPr>
                <w:color w:val="000000" w:themeColor="text1"/>
              </w:rPr>
            </w:pPr>
          </w:p>
        </w:tc>
        <w:tc>
          <w:tcPr>
            <w:tcW w:w="1862" w:type="dxa"/>
            <w:vAlign w:val="bottom"/>
          </w:tcPr>
          <w:p w14:paraId="3ACFB377" w14:textId="77777777" w:rsidR="00E76741" w:rsidRPr="00E86808" w:rsidRDefault="00E76741" w:rsidP="00E86808">
            <w:pPr>
              <w:autoSpaceDE w:val="0"/>
              <w:autoSpaceDN w:val="0"/>
              <w:adjustRightInd w:val="0"/>
              <w:rPr>
                <w:color w:val="000000" w:themeColor="text1"/>
              </w:rPr>
            </w:pPr>
          </w:p>
        </w:tc>
      </w:tr>
      <w:tr w:rsidR="00E76741" w:rsidRPr="00E86808" w14:paraId="54B91D01" w14:textId="77777777" w:rsidTr="00E96407">
        <w:tblPrEx>
          <w:tblBorders>
            <w:top w:val="none" w:sz="0" w:space="0" w:color="auto"/>
          </w:tblBorders>
        </w:tblPrEx>
        <w:tc>
          <w:tcPr>
            <w:tcW w:w="2718" w:type="dxa"/>
            <w:vAlign w:val="bottom"/>
          </w:tcPr>
          <w:p w14:paraId="1308121F" w14:textId="77777777" w:rsidR="00E76741" w:rsidRPr="00E86808" w:rsidRDefault="00E76741" w:rsidP="00E86808">
            <w:pPr>
              <w:autoSpaceDE w:val="0"/>
              <w:autoSpaceDN w:val="0"/>
              <w:adjustRightInd w:val="0"/>
              <w:rPr>
                <w:color w:val="000000" w:themeColor="text1"/>
              </w:rPr>
            </w:pPr>
          </w:p>
        </w:tc>
        <w:tc>
          <w:tcPr>
            <w:tcW w:w="1080" w:type="dxa"/>
            <w:vAlign w:val="bottom"/>
          </w:tcPr>
          <w:p w14:paraId="37ABEA75"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0.00537</w:t>
            </w:r>
          </w:p>
        </w:tc>
        <w:tc>
          <w:tcPr>
            <w:tcW w:w="1250" w:type="dxa"/>
            <w:vAlign w:val="bottom"/>
          </w:tcPr>
          <w:p w14:paraId="594E5103" w14:textId="77777777" w:rsidR="00E76741" w:rsidRPr="00E86808" w:rsidRDefault="00E76741" w:rsidP="00E86808">
            <w:pPr>
              <w:autoSpaceDE w:val="0"/>
              <w:autoSpaceDN w:val="0"/>
              <w:adjustRightInd w:val="0"/>
              <w:rPr>
                <w:color w:val="000000" w:themeColor="text1"/>
              </w:rPr>
            </w:pPr>
          </w:p>
        </w:tc>
        <w:tc>
          <w:tcPr>
            <w:tcW w:w="1741" w:type="dxa"/>
            <w:vAlign w:val="bottom"/>
          </w:tcPr>
          <w:p w14:paraId="2C86B702" w14:textId="77777777" w:rsidR="00E76741" w:rsidRPr="00E86808" w:rsidRDefault="00E76741" w:rsidP="00E86808">
            <w:pPr>
              <w:autoSpaceDE w:val="0"/>
              <w:autoSpaceDN w:val="0"/>
              <w:adjustRightInd w:val="0"/>
              <w:rPr>
                <w:color w:val="000000" w:themeColor="text1"/>
              </w:rPr>
            </w:pPr>
          </w:p>
        </w:tc>
        <w:tc>
          <w:tcPr>
            <w:tcW w:w="1862" w:type="dxa"/>
            <w:vAlign w:val="bottom"/>
          </w:tcPr>
          <w:p w14:paraId="4727962D" w14:textId="77777777" w:rsidR="00E76741" w:rsidRPr="00E86808" w:rsidRDefault="00E76741" w:rsidP="00E86808">
            <w:pPr>
              <w:autoSpaceDE w:val="0"/>
              <w:autoSpaceDN w:val="0"/>
              <w:adjustRightInd w:val="0"/>
              <w:rPr>
                <w:color w:val="000000" w:themeColor="text1"/>
              </w:rPr>
            </w:pPr>
          </w:p>
        </w:tc>
      </w:tr>
      <w:tr w:rsidR="00E76741" w:rsidRPr="00E86808" w14:paraId="5B3D8110" w14:textId="77777777" w:rsidTr="00E96407">
        <w:tblPrEx>
          <w:tblBorders>
            <w:top w:val="none" w:sz="0" w:space="0" w:color="auto"/>
          </w:tblBorders>
        </w:tblPrEx>
        <w:tc>
          <w:tcPr>
            <w:tcW w:w="2718" w:type="dxa"/>
            <w:vAlign w:val="bottom"/>
          </w:tcPr>
          <w:p w14:paraId="5C9A9557" w14:textId="77777777" w:rsidR="00E76741" w:rsidRPr="00E86808" w:rsidRDefault="00E76741" w:rsidP="00E86808">
            <w:pPr>
              <w:autoSpaceDE w:val="0"/>
              <w:autoSpaceDN w:val="0"/>
              <w:adjustRightInd w:val="0"/>
              <w:rPr>
                <w:color w:val="000000" w:themeColor="text1"/>
              </w:rPr>
            </w:pPr>
            <w:r w:rsidRPr="00E86808">
              <w:rPr>
                <w:color w:val="000000" w:themeColor="text1"/>
              </w:rPr>
              <w:t>Intercept</w:t>
            </w:r>
          </w:p>
        </w:tc>
        <w:tc>
          <w:tcPr>
            <w:tcW w:w="1080" w:type="dxa"/>
            <w:vAlign w:val="bottom"/>
          </w:tcPr>
          <w:p w14:paraId="31600C9D"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13.1919</w:t>
            </w:r>
          </w:p>
        </w:tc>
        <w:tc>
          <w:tcPr>
            <w:tcW w:w="1250" w:type="dxa"/>
            <w:vAlign w:val="bottom"/>
          </w:tcPr>
          <w:p w14:paraId="4CD0ACFD" w14:textId="77777777" w:rsidR="00E76741" w:rsidRPr="00E86808" w:rsidRDefault="00E76741" w:rsidP="00E86808">
            <w:pPr>
              <w:autoSpaceDE w:val="0"/>
              <w:autoSpaceDN w:val="0"/>
              <w:adjustRightInd w:val="0"/>
              <w:rPr>
                <w:color w:val="000000" w:themeColor="text1"/>
              </w:rPr>
            </w:pPr>
            <w:r w:rsidRPr="00E86808">
              <w:rPr>
                <w:color w:val="000000" w:themeColor="text1"/>
              </w:rPr>
              <w:t>***</w:t>
            </w:r>
          </w:p>
        </w:tc>
        <w:tc>
          <w:tcPr>
            <w:tcW w:w="1741" w:type="dxa"/>
            <w:vAlign w:val="bottom"/>
          </w:tcPr>
          <w:p w14:paraId="7C894A76" w14:textId="77777777" w:rsidR="00E76741" w:rsidRPr="00E86808" w:rsidRDefault="00E76741" w:rsidP="00E86808">
            <w:pPr>
              <w:autoSpaceDE w:val="0"/>
              <w:autoSpaceDN w:val="0"/>
              <w:adjustRightInd w:val="0"/>
              <w:rPr>
                <w:color w:val="000000" w:themeColor="text1"/>
              </w:rPr>
            </w:pPr>
          </w:p>
        </w:tc>
        <w:tc>
          <w:tcPr>
            <w:tcW w:w="1862" w:type="dxa"/>
            <w:vAlign w:val="bottom"/>
          </w:tcPr>
          <w:p w14:paraId="39FA87EE" w14:textId="77777777" w:rsidR="00E76741" w:rsidRPr="00E86808" w:rsidRDefault="00E76741" w:rsidP="00E86808">
            <w:pPr>
              <w:autoSpaceDE w:val="0"/>
              <w:autoSpaceDN w:val="0"/>
              <w:adjustRightInd w:val="0"/>
              <w:rPr>
                <w:color w:val="000000" w:themeColor="text1"/>
              </w:rPr>
            </w:pPr>
          </w:p>
        </w:tc>
      </w:tr>
      <w:tr w:rsidR="00E76741" w:rsidRPr="00E86808" w14:paraId="6B6EAD11" w14:textId="77777777" w:rsidTr="00E96407">
        <w:tblPrEx>
          <w:tblBorders>
            <w:top w:val="none" w:sz="0" w:space="0" w:color="auto"/>
          </w:tblBorders>
        </w:tblPrEx>
        <w:tc>
          <w:tcPr>
            <w:tcW w:w="2718" w:type="dxa"/>
            <w:vAlign w:val="bottom"/>
          </w:tcPr>
          <w:p w14:paraId="618D2737" w14:textId="77777777" w:rsidR="00E76741" w:rsidRPr="00E86808" w:rsidRDefault="00E76741" w:rsidP="00E86808">
            <w:pPr>
              <w:autoSpaceDE w:val="0"/>
              <w:autoSpaceDN w:val="0"/>
              <w:adjustRightInd w:val="0"/>
              <w:rPr>
                <w:color w:val="000000" w:themeColor="text1"/>
              </w:rPr>
            </w:pPr>
          </w:p>
        </w:tc>
        <w:tc>
          <w:tcPr>
            <w:tcW w:w="1080" w:type="dxa"/>
            <w:vAlign w:val="bottom"/>
          </w:tcPr>
          <w:p w14:paraId="7F26521A" w14:textId="77777777" w:rsidR="00E76741" w:rsidRPr="00E86808" w:rsidRDefault="00E76741" w:rsidP="00E86808">
            <w:pPr>
              <w:autoSpaceDE w:val="0"/>
              <w:autoSpaceDN w:val="0"/>
              <w:adjustRightInd w:val="0"/>
              <w:jc w:val="right"/>
              <w:rPr>
                <w:color w:val="000000" w:themeColor="text1"/>
              </w:rPr>
            </w:pPr>
            <w:r w:rsidRPr="00E86808">
              <w:rPr>
                <w:color w:val="000000" w:themeColor="text1"/>
              </w:rPr>
              <w:t>1.4161</w:t>
            </w:r>
          </w:p>
        </w:tc>
        <w:tc>
          <w:tcPr>
            <w:tcW w:w="1250" w:type="dxa"/>
            <w:vAlign w:val="bottom"/>
          </w:tcPr>
          <w:p w14:paraId="7C28A993" w14:textId="77777777" w:rsidR="00E76741" w:rsidRPr="00E86808" w:rsidRDefault="00E76741" w:rsidP="00E86808">
            <w:pPr>
              <w:autoSpaceDE w:val="0"/>
              <w:autoSpaceDN w:val="0"/>
              <w:adjustRightInd w:val="0"/>
              <w:rPr>
                <w:color w:val="000000" w:themeColor="text1"/>
              </w:rPr>
            </w:pPr>
          </w:p>
        </w:tc>
        <w:tc>
          <w:tcPr>
            <w:tcW w:w="1741" w:type="dxa"/>
            <w:vAlign w:val="bottom"/>
          </w:tcPr>
          <w:p w14:paraId="3EFE6F9A" w14:textId="77777777" w:rsidR="00E76741" w:rsidRPr="00E86808" w:rsidRDefault="00E76741" w:rsidP="00E86808">
            <w:pPr>
              <w:autoSpaceDE w:val="0"/>
              <w:autoSpaceDN w:val="0"/>
              <w:adjustRightInd w:val="0"/>
              <w:rPr>
                <w:color w:val="000000" w:themeColor="text1"/>
              </w:rPr>
            </w:pPr>
          </w:p>
        </w:tc>
        <w:tc>
          <w:tcPr>
            <w:tcW w:w="1862" w:type="dxa"/>
            <w:vAlign w:val="bottom"/>
          </w:tcPr>
          <w:p w14:paraId="420C42E2" w14:textId="77777777" w:rsidR="00E76741" w:rsidRPr="00E86808" w:rsidRDefault="00E76741" w:rsidP="00E86808">
            <w:pPr>
              <w:autoSpaceDE w:val="0"/>
              <w:autoSpaceDN w:val="0"/>
              <w:adjustRightInd w:val="0"/>
              <w:rPr>
                <w:color w:val="000000" w:themeColor="text1"/>
              </w:rPr>
            </w:pPr>
          </w:p>
        </w:tc>
      </w:tr>
      <w:tr w:rsidR="00E76741" w:rsidRPr="00E86808" w14:paraId="5EC74642" w14:textId="77777777" w:rsidTr="00E96407">
        <w:tblPrEx>
          <w:tblBorders>
            <w:top w:val="none" w:sz="0" w:space="0" w:color="auto"/>
          </w:tblBorders>
        </w:tblPrEx>
        <w:tc>
          <w:tcPr>
            <w:tcW w:w="2718" w:type="dxa"/>
            <w:vAlign w:val="bottom"/>
          </w:tcPr>
          <w:p w14:paraId="0FF264A2" w14:textId="77777777" w:rsidR="00E76741" w:rsidRPr="00E86808" w:rsidRDefault="00E76741" w:rsidP="00E86808">
            <w:pPr>
              <w:autoSpaceDE w:val="0"/>
              <w:autoSpaceDN w:val="0"/>
              <w:adjustRightInd w:val="0"/>
              <w:rPr>
                <w:color w:val="000000" w:themeColor="text1"/>
              </w:rPr>
            </w:pPr>
            <w:r w:rsidRPr="00E86808">
              <w:rPr>
                <w:color w:val="000000" w:themeColor="text1"/>
              </w:rPr>
              <w:t>0 '***' 0.001 '**' 0.01 '*' 0.05 </w:t>
            </w:r>
          </w:p>
        </w:tc>
        <w:tc>
          <w:tcPr>
            <w:tcW w:w="1080" w:type="dxa"/>
          </w:tcPr>
          <w:p w14:paraId="610B4D47" w14:textId="77777777" w:rsidR="00E76741" w:rsidRPr="00E86808" w:rsidRDefault="00E76741" w:rsidP="00E86808">
            <w:pPr>
              <w:autoSpaceDE w:val="0"/>
              <w:autoSpaceDN w:val="0"/>
              <w:adjustRightInd w:val="0"/>
              <w:rPr>
                <w:color w:val="000000" w:themeColor="text1"/>
              </w:rPr>
            </w:pPr>
          </w:p>
        </w:tc>
        <w:tc>
          <w:tcPr>
            <w:tcW w:w="1250" w:type="dxa"/>
            <w:vAlign w:val="bottom"/>
          </w:tcPr>
          <w:p w14:paraId="09A08000" w14:textId="77777777" w:rsidR="00E76741" w:rsidRPr="00E86808" w:rsidRDefault="00E76741" w:rsidP="00E86808">
            <w:pPr>
              <w:autoSpaceDE w:val="0"/>
              <w:autoSpaceDN w:val="0"/>
              <w:adjustRightInd w:val="0"/>
              <w:rPr>
                <w:color w:val="000000" w:themeColor="text1"/>
              </w:rPr>
            </w:pPr>
          </w:p>
        </w:tc>
        <w:tc>
          <w:tcPr>
            <w:tcW w:w="1741" w:type="dxa"/>
            <w:vAlign w:val="bottom"/>
          </w:tcPr>
          <w:p w14:paraId="6D5B465B" w14:textId="77777777" w:rsidR="00E76741" w:rsidRPr="00E86808" w:rsidRDefault="00E76741" w:rsidP="00E86808">
            <w:pPr>
              <w:autoSpaceDE w:val="0"/>
              <w:autoSpaceDN w:val="0"/>
              <w:adjustRightInd w:val="0"/>
              <w:rPr>
                <w:color w:val="000000" w:themeColor="text1"/>
              </w:rPr>
            </w:pPr>
          </w:p>
        </w:tc>
        <w:tc>
          <w:tcPr>
            <w:tcW w:w="1862" w:type="dxa"/>
            <w:vAlign w:val="bottom"/>
          </w:tcPr>
          <w:p w14:paraId="61A70066" w14:textId="77777777" w:rsidR="00E76741" w:rsidRPr="00E86808" w:rsidRDefault="00E76741" w:rsidP="00E86808">
            <w:pPr>
              <w:autoSpaceDE w:val="0"/>
              <w:autoSpaceDN w:val="0"/>
              <w:adjustRightInd w:val="0"/>
              <w:rPr>
                <w:color w:val="000000" w:themeColor="text1"/>
              </w:rPr>
            </w:pPr>
          </w:p>
        </w:tc>
      </w:tr>
      <w:tr w:rsidR="00E76741" w:rsidRPr="00E86808" w14:paraId="18A04012" w14:textId="77777777" w:rsidTr="00E96407">
        <w:tblPrEx>
          <w:tblBorders>
            <w:top w:val="none" w:sz="0" w:space="0" w:color="auto"/>
          </w:tblBorders>
        </w:tblPrEx>
        <w:tc>
          <w:tcPr>
            <w:tcW w:w="8651" w:type="dxa"/>
            <w:gridSpan w:val="5"/>
            <w:vAlign w:val="bottom"/>
          </w:tcPr>
          <w:p w14:paraId="1DDF3FD3" w14:textId="77777777" w:rsidR="00E76741" w:rsidRPr="00E86808" w:rsidRDefault="00E76741" w:rsidP="00E86808">
            <w:pPr>
              <w:autoSpaceDE w:val="0"/>
              <w:autoSpaceDN w:val="0"/>
              <w:adjustRightInd w:val="0"/>
              <w:rPr>
                <w:color w:val="000000" w:themeColor="text1"/>
              </w:rPr>
            </w:pPr>
            <w:r w:rsidRPr="00E86808">
              <w:rPr>
                <w:color w:val="000000" w:themeColor="text1"/>
              </w:rPr>
              <w:t>N: 25138 (787 obs missing due to missingness)</w:t>
            </w:r>
          </w:p>
        </w:tc>
      </w:tr>
      <w:tr w:rsidR="00E76741" w:rsidRPr="00E86808" w14:paraId="1F9F04D3" w14:textId="77777777" w:rsidTr="00E96407">
        <w:tblPrEx>
          <w:tblBorders>
            <w:top w:val="none" w:sz="0" w:space="0" w:color="auto"/>
          </w:tblBorders>
        </w:tblPrEx>
        <w:tc>
          <w:tcPr>
            <w:tcW w:w="8651" w:type="dxa"/>
            <w:gridSpan w:val="5"/>
            <w:vAlign w:val="bottom"/>
          </w:tcPr>
          <w:p w14:paraId="56C6B1C7" w14:textId="77777777" w:rsidR="00E76741" w:rsidRPr="00E86808" w:rsidRDefault="00E76741" w:rsidP="00E86808">
            <w:pPr>
              <w:autoSpaceDE w:val="0"/>
              <w:autoSpaceDN w:val="0"/>
              <w:adjustRightInd w:val="0"/>
              <w:rPr>
                <w:color w:val="000000" w:themeColor="text1"/>
              </w:rPr>
            </w:pPr>
            <w:r w:rsidRPr="00E86808">
              <w:rPr>
                <w:color w:val="000000" w:themeColor="text1"/>
              </w:rPr>
              <w:t>Multiple R-squared:  0.1616, Adjusted R-squared:  0.1592 </w:t>
            </w:r>
          </w:p>
        </w:tc>
      </w:tr>
      <w:tr w:rsidR="00E76741" w:rsidRPr="00E86808" w14:paraId="44DAC983" w14:textId="77777777" w:rsidTr="00E96407">
        <w:tblPrEx>
          <w:tblBorders>
            <w:top w:val="none" w:sz="0" w:space="0" w:color="auto"/>
          </w:tblBorders>
        </w:tblPrEx>
        <w:tc>
          <w:tcPr>
            <w:tcW w:w="8651" w:type="dxa"/>
            <w:gridSpan w:val="5"/>
            <w:vAlign w:val="bottom"/>
          </w:tcPr>
          <w:p w14:paraId="3288CADA" w14:textId="77777777" w:rsidR="00E76741" w:rsidRPr="00E86808" w:rsidRDefault="00E76741" w:rsidP="00E86808">
            <w:pPr>
              <w:autoSpaceDE w:val="0"/>
              <w:autoSpaceDN w:val="0"/>
              <w:adjustRightInd w:val="0"/>
              <w:rPr>
                <w:color w:val="000000" w:themeColor="text1"/>
              </w:rPr>
            </w:pPr>
            <w:r w:rsidRPr="00E86808">
              <w:rPr>
                <w:color w:val="000000" w:themeColor="text1"/>
              </w:rPr>
              <w:t>State indicator variables omitted from table for brevity</w:t>
            </w:r>
          </w:p>
        </w:tc>
      </w:tr>
      <w:tr w:rsidR="00E76741" w:rsidRPr="00E86808" w14:paraId="569D9F05" w14:textId="77777777" w:rsidTr="00E96407">
        <w:tc>
          <w:tcPr>
            <w:tcW w:w="8651" w:type="dxa"/>
            <w:gridSpan w:val="5"/>
            <w:vAlign w:val="bottom"/>
          </w:tcPr>
          <w:p w14:paraId="187188E6" w14:textId="77777777" w:rsidR="00E76741" w:rsidRPr="00E86808" w:rsidRDefault="00E76741" w:rsidP="00E86808">
            <w:pPr>
              <w:autoSpaceDE w:val="0"/>
              <w:autoSpaceDN w:val="0"/>
              <w:adjustRightInd w:val="0"/>
              <w:spacing w:line="360" w:lineRule="auto"/>
              <w:rPr>
                <w:color w:val="000000" w:themeColor="text1"/>
              </w:rPr>
            </w:pPr>
          </w:p>
        </w:tc>
      </w:tr>
    </w:tbl>
    <w:p w14:paraId="6F5773B7" w14:textId="477F72D5" w:rsidR="00E76741" w:rsidRPr="00E86808" w:rsidRDefault="00041DCB" w:rsidP="00E86808">
      <w:pPr>
        <w:spacing w:line="360" w:lineRule="auto"/>
        <w:ind w:firstLine="720"/>
        <w:rPr>
          <w:b/>
        </w:rPr>
      </w:pPr>
      <w:r w:rsidRPr="00E86808">
        <w:t>After estimating the multilevel linear regression model, we predicted the level of racial resentment for each of the</w:t>
      </w:r>
      <w:r w:rsidR="00D23C38" w:rsidRPr="00E86808">
        <w:t xml:space="preserve"> 4800</w:t>
      </w:r>
      <w:r w:rsidR="00F4318F" w:rsidRPr="00E86808">
        <w:t xml:space="preserve"> “</w:t>
      </w:r>
      <w:r w:rsidRPr="00E86808">
        <w:t xml:space="preserve">types” of people using the full slate of independent variables in the model. We then weight these person types by the frequency of those person types by each state, incorporating this information from the U.S. Census. By combining the predicted level of </w:t>
      </w:r>
      <w:r w:rsidRPr="00E86808">
        <w:lastRenderedPageBreak/>
        <w:t>racial resentment for each “type” of person by how many of those “types” of people there are in each state, we are able to construct a measure of the state-level racial resentment.</w:t>
      </w:r>
      <w:r w:rsidR="00D23C38" w:rsidRPr="00E86808">
        <w:t xml:space="preserve"> The estimates of state racial resentment </w:t>
      </w:r>
      <w:r w:rsidR="00E76741" w:rsidRPr="00E86808">
        <w:t>are reported in Table B2.</w:t>
      </w:r>
    </w:p>
    <w:p w14:paraId="457056EC" w14:textId="1A884730" w:rsidR="00E76741" w:rsidRPr="00E86808" w:rsidRDefault="00E76741" w:rsidP="00E86808">
      <w:pPr>
        <w:rPr>
          <w:b/>
        </w:rPr>
      </w:pPr>
      <w:r w:rsidRPr="00E86808">
        <w:rPr>
          <w:b/>
        </w:rPr>
        <w:t>Table B2. Racial Resentment Scores in the US States, 1988-2016</w:t>
      </w:r>
    </w:p>
    <w:tbl>
      <w:tblPr>
        <w:tblW w:w="6840" w:type="dxa"/>
        <w:tblLook w:val="04A0" w:firstRow="1" w:lastRow="0" w:firstColumn="1" w:lastColumn="0" w:noHBand="0" w:noVBand="1"/>
      </w:tblPr>
      <w:tblGrid>
        <w:gridCol w:w="736"/>
        <w:gridCol w:w="876"/>
        <w:gridCol w:w="876"/>
        <w:gridCol w:w="876"/>
        <w:gridCol w:w="876"/>
        <w:gridCol w:w="876"/>
        <w:gridCol w:w="876"/>
        <w:gridCol w:w="876"/>
        <w:gridCol w:w="876"/>
        <w:gridCol w:w="876"/>
      </w:tblGrid>
      <w:tr w:rsidR="00E76741" w:rsidRPr="00E86808" w14:paraId="2ED93350" w14:textId="77777777" w:rsidTr="00E96407">
        <w:trPr>
          <w:trHeight w:val="320"/>
        </w:trPr>
        <w:tc>
          <w:tcPr>
            <w:tcW w:w="540" w:type="dxa"/>
            <w:tcBorders>
              <w:top w:val="single" w:sz="4" w:space="0" w:color="auto"/>
              <w:left w:val="single" w:sz="4" w:space="0" w:color="auto"/>
              <w:bottom w:val="nil"/>
              <w:right w:val="nil"/>
            </w:tcBorders>
            <w:shd w:val="clear" w:color="auto" w:fill="auto"/>
            <w:noWrap/>
            <w:vAlign w:val="bottom"/>
            <w:hideMark/>
          </w:tcPr>
          <w:p w14:paraId="01C3714E" w14:textId="77777777" w:rsidR="00E76741" w:rsidRPr="00E86808" w:rsidRDefault="00E76741" w:rsidP="00E86808">
            <w:pPr>
              <w:rPr>
                <w:b/>
                <w:bCs/>
                <w:color w:val="000000"/>
              </w:rPr>
            </w:pPr>
            <w:r w:rsidRPr="00E86808">
              <w:rPr>
                <w:b/>
                <w:bCs/>
                <w:color w:val="000000"/>
              </w:rPr>
              <w:t>State</w:t>
            </w:r>
          </w:p>
        </w:tc>
        <w:tc>
          <w:tcPr>
            <w:tcW w:w="680" w:type="dxa"/>
            <w:tcBorders>
              <w:top w:val="single" w:sz="4" w:space="0" w:color="auto"/>
              <w:left w:val="nil"/>
              <w:bottom w:val="nil"/>
              <w:right w:val="nil"/>
            </w:tcBorders>
            <w:shd w:val="clear" w:color="auto" w:fill="auto"/>
            <w:noWrap/>
            <w:vAlign w:val="bottom"/>
            <w:hideMark/>
          </w:tcPr>
          <w:p w14:paraId="41DE8172" w14:textId="77777777" w:rsidR="00E76741" w:rsidRPr="00E86808" w:rsidRDefault="00E76741" w:rsidP="00E86808">
            <w:pPr>
              <w:jc w:val="right"/>
              <w:rPr>
                <w:b/>
                <w:bCs/>
                <w:color w:val="000000"/>
              </w:rPr>
            </w:pPr>
            <w:r w:rsidRPr="00E86808">
              <w:rPr>
                <w:b/>
                <w:bCs/>
                <w:color w:val="000000"/>
              </w:rPr>
              <w:t>1988</w:t>
            </w:r>
          </w:p>
        </w:tc>
        <w:tc>
          <w:tcPr>
            <w:tcW w:w="740" w:type="dxa"/>
            <w:tcBorders>
              <w:top w:val="single" w:sz="4" w:space="0" w:color="auto"/>
              <w:left w:val="nil"/>
              <w:bottom w:val="nil"/>
              <w:right w:val="nil"/>
            </w:tcBorders>
            <w:shd w:val="clear" w:color="auto" w:fill="auto"/>
            <w:noWrap/>
            <w:vAlign w:val="bottom"/>
            <w:hideMark/>
          </w:tcPr>
          <w:p w14:paraId="1018D088" w14:textId="77777777" w:rsidR="00E76741" w:rsidRPr="00E86808" w:rsidRDefault="00E76741" w:rsidP="00E86808">
            <w:pPr>
              <w:jc w:val="right"/>
              <w:rPr>
                <w:b/>
                <w:bCs/>
                <w:color w:val="000000"/>
              </w:rPr>
            </w:pPr>
            <w:r w:rsidRPr="00E86808">
              <w:rPr>
                <w:b/>
                <w:bCs/>
                <w:color w:val="000000"/>
              </w:rPr>
              <w:t>1990</w:t>
            </w:r>
          </w:p>
        </w:tc>
        <w:tc>
          <w:tcPr>
            <w:tcW w:w="700" w:type="dxa"/>
            <w:tcBorders>
              <w:top w:val="single" w:sz="4" w:space="0" w:color="auto"/>
              <w:left w:val="nil"/>
              <w:bottom w:val="nil"/>
              <w:right w:val="nil"/>
            </w:tcBorders>
            <w:shd w:val="clear" w:color="auto" w:fill="auto"/>
            <w:noWrap/>
            <w:vAlign w:val="bottom"/>
            <w:hideMark/>
          </w:tcPr>
          <w:p w14:paraId="23049AEB" w14:textId="77777777" w:rsidR="00E76741" w:rsidRPr="00E86808" w:rsidRDefault="00E76741" w:rsidP="00E86808">
            <w:pPr>
              <w:jc w:val="right"/>
              <w:rPr>
                <w:b/>
                <w:bCs/>
                <w:color w:val="000000"/>
              </w:rPr>
            </w:pPr>
            <w:r w:rsidRPr="00E86808">
              <w:rPr>
                <w:b/>
                <w:bCs/>
                <w:color w:val="000000"/>
              </w:rPr>
              <w:t>1992</w:t>
            </w:r>
          </w:p>
        </w:tc>
        <w:tc>
          <w:tcPr>
            <w:tcW w:w="720" w:type="dxa"/>
            <w:tcBorders>
              <w:top w:val="single" w:sz="4" w:space="0" w:color="auto"/>
              <w:left w:val="nil"/>
              <w:bottom w:val="nil"/>
              <w:right w:val="nil"/>
            </w:tcBorders>
            <w:shd w:val="clear" w:color="auto" w:fill="auto"/>
            <w:noWrap/>
            <w:vAlign w:val="bottom"/>
            <w:hideMark/>
          </w:tcPr>
          <w:p w14:paraId="02B7F4FA" w14:textId="77777777" w:rsidR="00E76741" w:rsidRPr="00E86808" w:rsidRDefault="00E76741" w:rsidP="00E86808">
            <w:pPr>
              <w:jc w:val="right"/>
              <w:rPr>
                <w:b/>
                <w:bCs/>
                <w:color w:val="000000"/>
              </w:rPr>
            </w:pPr>
            <w:r w:rsidRPr="00E86808">
              <w:rPr>
                <w:b/>
                <w:bCs/>
                <w:color w:val="000000"/>
              </w:rPr>
              <w:t>1994</w:t>
            </w:r>
          </w:p>
        </w:tc>
        <w:tc>
          <w:tcPr>
            <w:tcW w:w="700" w:type="dxa"/>
            <w:tcBorders>
              <w:top w:val="single" w:sz="4" w:space="0" w:color="auto"/>
              <w:left w:val="nil"/>
              <w:bottom w:val="nil"/>
              <w:right w:val="nil"/>
            </w:tcBorders>
            <w:shd w:val="clear" w:color="auto" w:fill="auto"/>
            <w:noWrap/>
            <w:vAlign w:val="bottom"/>
            <w:hideMark/>
          </w:tcPr>
          <w:p w14:paraId="663DD8DC" w14:textId="77777777" w:rsidR="00E76741" w:rsidRPr="00E86808" w:rsidRDefault="00E76741" w:rsidP="00E86808">
            <w:pPr>
              <w:jc w:val="right"/>
              <w:rPr>
                <w:b/>
                <w:bCs/>
                <w:color w:val="000000"/>
              </w:rPr>
            </w:pPr>
            <w:r w:rsidRPr="00E86808">
              <w:rPr>
                <w:b/>
                <w:bCs/>
                <w:color w:val="000000"/>
              </w:rPr>
              <w:t>2000</w:t>
            </w:r>
          </w:p>
        </w:tc>
        <w:tc>
          <w:tcPr>
            <w:tcW w:w="720" w:type="dxa"/>
            <w:tcBorders>
              <w:top w:val="single" w:sz="4" w:space="0" w:color="auto"/>
              <w:left w:val="nil"/>
              <w:bottom w:val="nil"/>
              <w:right w:val="nil"/>
            </w:tcBorders>
            <w:shd w:val="clear" w:color="auto" w:fill="auto"/>
            <w:noWrap/>
            <w:vAlign w:val="bottom"/>
            <w:hideMark/>
          </w:tcPr>
          <w:p w14:paraId="6DB5590C" w14:textId="77777777" w:rsidR="00E76741" w:rsidRPr="00E86808" w:rsidRDefault="00E76741" w:rsidP="00E86808">
            <w:pPr>
              <w:jc w:val="right"/>
              <w:rPr>
                <w:b/>
                <w:bCs/>
                <w:color w:val="000000"/>
              </w:rPr>
            </w:pPr>
            <w:r w:rsidRPr="00E86808">
              <w:rPr>
                <w:b/>
                <w:bCs/>
                <w:color w:val="000000"/>
              </w:rPr>
              <w:t>2004</w:t>
            </w:r>
          </w:p>
        </w:tc>
        <w:tc>
          <w:tcPr>
            <w:tcW w:w="680" w:type="dxa"/>
            <w:tcBorders>
              <w:top w:val="single" w:sz="4" w:space="0" w:color="auto"/>
              <w:left w:val="nil"/>
              <w:bottom w:val="nil"/>
              <w:right w:val="nil"/>
            </w:tcBorders>
            <w:shd w:val="clear" w:color="auto" w:fill="auto"/>
            <w:noWrap/>
            <w:vAlign w:val="bottom"/>
            <w:hideMark/>
          </w:tcPr>
          <w:p w14:paraId="61260C21" w14:textId="77777777" w:rsidR="00E76741" w:rsidRPr="00E86808" w:rsidRDefault="00E76741" w:rsidP="00E86808">
            <w:pPr>
              <w:jc w:val="right"/>
              <w:rPr>
                <w:b/>
                <w:bCs/>
                <w:color w:val="000000"/>
              </w:rPr>
            </w:pPr>
            <w:r w:rsidRPr="00E86808">
              <w:rPr>
                <w:b/>
                <w:bCs/>
                <w:color w:val="000000"/>
              </w:rPr>
              <w:t>2008</w:t>
            </w:r>
          </w:p>
        </w:tc>
        <w:tc>
          <w:tcPr>
            <w:tcW w:w="660" w:type="dxa"/>
            <w:tcBorders>
              <w:top w:val="single" w:sz="4" w:space="0" w:color="auto"/>
              <w:left w:val="nil"/>
              <w:bottom w:val="nil"/>
              <w:right w:val="nil"/>
            </w:tcBorders>
            <w:shd w:val="clear" w:color="auto" w:fill="auto"/>
            <w:noWrap/>
            <w:vAlign w:val="bottom"/>
            <w:hideMark/>
          </w:tcPr>
          <w:p w14:paraId="0BAC480D" w14:textId="77777777" w:rsidR="00E76741" w:rsidRPr="00E86808" w:rsidRDefault="00E76741" w:rsidP="00E86808">
            <w:pPr>
              <w:jc w:val="right"/>
              <w:rPr>
                <w:b/>
                <w:bCs/>
                <w:color w:val="000000"/>
              </w:rPr>
            </w:pPr>
            <w:r w:rsidRPr="00E86808">
              <w:rPr>
                <w:b/>
                <w:bCs/>
                <w:color w:val="000000"/>
              </w:rPr>
              <w:t>2012</w:t>
            </w:r>
          </w:p>
        </w:tc>
        <w:tc>
          <w:tcPr>
            <w:tcW w:w="700" w:type="dxa"/>
            <w:tcBorders>
              <w:top w:val="single" w:sz="4" w:space="0" w:color="auto"/>
              <w:left w:val="nil"/>
              <w:bottom w:val="nil"/>
              <w:right w:val="single" w:sz="4" w:space="0" w:color="auto"/>
            </w:tcBorders>
            <w:shd w:val="clear" w:color="auto" w:fill="auto"/>
            <w:noWrap/>
            <w:vAlign w:val="bottom"/>
            <w:hideMark/>
          </w:tcPr>
          <w:p w14:paraId="6B54CA13" w14:textId="77777777" w:rsidR="00E76741" w:rsidRPr="00E86808" w:rsidRDefault="00E76741" w:rsidP="00E86808">
            <w:pPr>
              <w:jc w:val="right"/>
              <w:rPr>
                <w:b/>
                <w:bCs/>
                <w:color w:val="000000"/>
              </w:rPr>
            </w:pPr>
            <w:r w:rsidRPr="00E86808">
              <w:rPr>
                <w:b/>
                <w:bCs/>
                <w:color w:val="000000"/>
              </w:rPr>
              <w:t>2016</w:t>
            </w:r>
          </w:p>
        </w:tc>
      </w:tr>
      <w:tr w:rsidR="00E76741" w:rsidRPr="00E86808" w14:paraId="1887FF6A"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5D925A01" w14:textId="77777777" w:rsidR="00E76741" w:rsidRPr="00E86808" w:rsidRDefault="00E76741" w:rsidP="00E86808">
            <w:pPr>
              <w:rPr>
                <w:b/>
                <w:bCs/>
                <w:color w:val="000000"/>
              </w:rPr>
            </w:pPr>
            <w:r w:rsidRPr="00E86808">
              <w:rPr>
                <w:b/>
                <w:bCs/>
                <w:color w:val="000000"/>
              </w:rPr>
              <w:t>AK</w:t>
            </w:r>
          </w:p>
        </w:tc>
        <w:tc>
          <w:tcPr>
            <w:tcW w:w="680" w:type="dxa"/>
            <w:tcBorders>
              <w:top w:val="nil"/>
              <w:left w:val="nil"/>
              <w:bottom w:val="nil"/>
              <w:right w:val="nil"/>
            </w:tcBorders>
            <w:shd w:val="clear" w:color="auto" w:fill="auto"/>
            <w:noWrap/>
            <w:vAlign w:val="bottom"/>
            <w:hideMark/>
          </w:tcPr>
          <w:p w14:paraId="5293BF50" w14:textId="77777777" w:rsidR="00E76741" w:rsidRPr="00E86808" w:rsidRDefault="00E76741" w:rsidP="00E86808">
            <w:pPr>
              <w:jc w:val="right"/>
              <w:rPr>
                <w:color w:val="000000"/>
              </w:rPr>
            </w:pPr>
            <w:r w:rsidRPr="00E86808">
              <w:rPr>
                <w:color w:val="000000"/>
              </w:rPr>
              <w:t>0.6793</w:t>
            </w:r>
          </w:p>
        </w:tc>
        <w:tc>
          <w:tcPr>
            <w:tcW w:w="740" w:type="dxa"/>
            <w:tcBorders>
              <w:top w:val="nil"/>
              <w:left w:val="nil"/>
              <w:bottom w:val="nil"/>
              <w:right w:val="nil"/>
            </w:tcBorders>
            <w:shd w:val="clear" w:color="auto" w:fill="auto"/>
            <w:noWrap/>
            <w:vAlign w:val="bottom"/>
            <w:hideMark/>
          </w:tcPr>
          <w:p w14:paraId="091F4FEF" w14:textId="77777777" w:rsidR="00E76741" w:rsidRPr="00E86808" w:rsidRDefault="00E76741" w:rsidP="00E86808">
            <w:pPr>
              <w:jc w:val="right"/>
              <w:rPr>
                <w:color w:val="000000"/>
              </w:rPr>
            </w:pPr>
            <w:r w:rsidRPr="00E86808">
              <w:rPr>
                <w:color w:val="000000"/>
              </w:rPr>
              <w:t>0.6263</w:t>
            </w:r>
          </w:p>
        </w:tc>
        <w:tc>
          <w:tcPr>
            <w:tcW w:w="700" w:type="dxa"/>
            <w:tcBorders>
              <w:top w:val="nil"/>
              <w:left w:val="nil"/>
              <w:bottom w:val="nil"/>
              <w:right w:val="nil"/>
            </w:tcBorders>
            <w:shd w:val="clear" w:color="auto" w:fill="auto"/>
            <w:noWrap/>
            <w:vAlign w:val="bottom"/>
            <w:hideMark/>
          </w:tcPr>
          <w:p w14:paraId="114A3E92" w14:textId="77777777" w:rsidR="00E76741" w:rsidRPr="00E86808" w:rsidRDefault="00E76741" w:rsidP="00E86808">
            <w:pPr>
              <w:jc w:val="right"/>
              <w:rPr>
                <w:color w:val="000000"/>
              </w:rPr>
            </w:pPr>
            <w:r w:rsidRPr="00E86808">
              <w:rPr>
                <w:color w:val="000000"/>
              </w:rPr>
              <w:t>0.6684</w:t>
            </w:r>
          </w:p>
        </w:tc>
        <w:tc>
          <w:tcPr>
            <w:tcW w:w="720" w:type="dxa"/>
            <w:tcBorders>
              <w:top w:val="nil"/>
              <w:left w:val="nil"/>
              <w:bottom w:val="nil"/>
              <w:right w:val="nil"/>
            </w:tcBorders>
            <w:shd w:val="clear" w:color="auto" w:fill="auto"/>
            <w:noWrap/>
            <w:vAlign w:val="bottom"/>
            <w:hideMark/>
          </w:tcPr>
          <w:p w14:paraId="684F2A19" w14:textId="77777777" w:rsidR="00E76741" w:rsidRPr="00E86808" w:rsidRDefault="00E76741" w:rsidP="00E86808">
            <w:pPr>
              <w:jc w:val="right"/>
              <w:rPr>
                <w:color w:val="000000"/>
              </w:rPr>
            </w:pPr>
            <w:r w:rsidRPr="00E86808">
              <w:rPr>
                <w:color w:val="000000"/>
              </w:rPr>
              <w:t>0.6892</w:t>
            </w:r>
          </w:p>
        </w:tc>
        <w:tc>
          <w:tcPr>
            <w:tcW w:w="700" w:type="dxa"/>
            <w:tcBorders>
              <w:top w:val="nil"/>
              <w:left w:val="nil"/>
              <w:bottom w:val="nil"/>
              <w:right w:val="nil"/>
            </w:tcBorders>
            <w:shd w:val="clear" w:color="auto" w:fill="auto"/>
            <w:noWrap/>
            <w:vAlign w:val="bottom"/>
            <w:hideMark/>
          </w:tcPr>
          <w:p w14:paraId="400EF0BA" w14:textId="77777777" w:rsidR="00E76741" w:rsidRPr="00E86808" w:rsidRDefault="00E76741" w:rsidP="00E86808">
            <w:pPr>
              <w:jc w:val="right"/>
              <w:rPr>
                <w:color w:val="000000"/>
              </w:rPr>
            </w:pPr>
            <w:r w:rsidRPr="00E86808">
              <w:rPr>
                <w:color w:val="000000"/>
              </w:rPr>
              <w:t>0.7032</w:t>
            </w:r>
          </w:p>
        </w:tc>
        <w:tc>
          <w:tcPr>
            <w:tcW w:w="720" w:type="dxa"/>
            <w:tcBorders>
              <w:top w:val="nil"/>
              <w:left w:val="nil"/>
              <w:bottom w:val="nil"/>
              <w:right w:val="nil"/>
            </w:tcBorders>
            <w:shd w:val="clear" w:color="auto" w:fill="auto"/>
            <w:noWrap/>
            <w:vAlign w:val="bottom"/>
            <w:hideMark/>
          </w:tcPr>
          <w:p w14:paraId="1835DBC6" w14:textId="77777777" w:rsidR="00E76741" w:rsidRPr="00E86808" w:rsidRDefault="00E76741" w:rsidP="00E86808">
            <w:pPr>
              <w:jc w:val="right"/>
              <w:rPr>
                <w:color w:val="000000"/>
              </w:rPr>
            </w:pPr>
            <w:r w:rsidRPr="00E86808">
              <w:rPr>
                <w:color w:val="000000"/>
              </w:rPr>
              <w:t>0.7145</w:t>
            </w:r>
          </w:p>
        </w:tc>
        <w:tc>
          <w:tcPr>
            <w:tcW w:w="680" w:type="dxa"/>
            <w:tcBorders>
              <w:top w:val="nil"/>
              <w:left w:val="nil"/>
              <w:bottom w:val="nil"/>
              <w:right w:val="nil"/>
            </w:tcBorders>
            <w:shd w:val="clear" w:color="auto" w:fill="auto"/>
            <w:noWrap/>
            <w:vAlign w:val="bottom"/>
            <w:hideMark/>
          </w:tcPr>
          <w:p w14:paraId="653D0A5A" w14:textId="77777777" w:rsidR="00E76741" w:rsidRPr="00E86808" w:rsidRDefault="00E76741" w:rsidP="00E86808">
            <w:pPr>
              <w:jc w:val="right"/>
              <w:rPr>
                <w:color w:val="000000"/>
              </w:rPr>
            </w:pPr>
            <w:r w:rsidRPr="00E86808">
              <w:rPr>
                <w:color w:val="000000"/>
              </w:rPr>
              <w:t>0.7125</w:t>
            </w:r>
          </w:p>
        </w:tc>
        <w:tc>
          <w:tcPr>
            <w:tcW w:w="660" w:type="dxa"/>
            <w:tcBorders>
              <w:top w:val="nil"/>
              <w:left w:val="nil"/>
              <w:bottom w:val="nil"/>
              <w:right w:val="nil"/>
            </w:tcBorders>
            <w:shd w:val="clear" w:color="auto" w:fill="auto"/>
            <w:noWrap/>
            <w:vAlign w:val="bottom"/>
            <w:hideMark/>
          </w:tcPr>
          <w:p w14:paraId="71C30D36" w14:textId="77777777" w:rsidR="00E76741" w:rsidRPr="00E86808" w:rsidRDefault="00E76741" w:rsidP="00E86808">
            <w:pPr>
              <w:jc w:val="right"/>
              <w:rPr>
                <w:color w:val="000000"/>
              </w:rPr>
            </w:pPr>
            <w:r w:rsidRPr="00E86808">
              <w:rPr>
                <w:color w:val="000000"/>
              </w:rPr>
              <w:t>0.7271</w:t>
            </w:r>
          </w:p>
        </w:tc>
        <w:tc>
          <w:tcPr>
            <w:tcW w:w="700" w:type="dxa"/>
            <w:tcBorders>
              <w:top w:val="nil"/>
              <w:left w:val="nil"/>
              <w:bottom w:val="nil"/>
              <w:right w:val="single" w:sz="4" w:space="0" w:color="auto"/>
            </w:tcBorders>
            <w:shd w:val="clear" w:color="auto" w:fill="auto"/>
            <w:noWrap/>
            <w:vAlign w:val="bottom"/>
            <w:hideMark/>
          </w:tcPr>
          <w:p w14:paraId="62DECDBF" w14:textId="77777777" w:rsidR="00E76741" w:rsidRPr="00E86808" w:rsidRDefault="00E76741" w:rsidP="00E86808">
            <w:pPr>
              <w:jc w:val="right"/>
              <w:rPr>
                <w:color w:val="000000"/>
              </w:rPr>
            </w:pPr>
            <w:r w:rsidRPr="00E86808">
              <w:rPr>
                <w:color w:val="000000"/>
              </w:rPr>
              <w:t>0.6589</w:t>
            </w:r>
          </w:p>
        </w:tc>
      </w:tr>
      <w:tr w:rsidR="00E76741" w:rsidRPr="00E86808" w14:paraId="039F6B94"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345E55FB" w14:textId="77777777" w:rsidR="00E76741" w:rsidRPr="00E86808" w:rsidRDefault="00E76741" w:rsidP="00E86808">
            <w:pPr>
              <w:rPr>
                <w:b/>
                <w:bCs/>
                <w:color w:val="000000"/>
              </w:rPr>
            </w:pPr>
            <w:r w:rsidRPr="00E86808">
              <w:rPr>
                <w:b/>
                <w:bCs/>
                <w:color w:val="000000"/>
              </w:rPr>
              <w:t>AL</w:t>
            </w:r>
          </w:p>
        </w:tc>
        <w:tc>
          <w:tcPr>
            <w:tcW w:w="680" w:type="dxa"/>
            <w:tcBorders>
              <w:top w:val="nil"/>
              <w:left w:val="nil"/>
              <w:bottom w:val="nil"/>
              <w:right w:val="nil"/>
            </w:tcBorders>
            <w:shd w:val="clear" w:color="auto" w:fill="auto"/>
            <w:noWrap/>
            <w:vAlign w:val="bottom"/>
            <w:hideMark/>
          </w:tcPr>
          <w:p w14:paraId="22155B2C" w14:textId="77777777" w:rsidR="00E76741" w:rsidRPr="00E86808" w:rsidRDefault="00E76741" w:rsidP="00E86808">
            <w:pPr>
              <w:jc w:val="right"/>
              <w:rPr>
                <w:color w:val="000000"/>
              </w:rPr>
            </w:pPr>
            <w:r w:rsidRPr="00E86808">
              <w:rPr>
                <w:color w:val="000000"/>
              </w:rPr>
              <w:t>0.6968</w:t>
            </w:r>
          </w:p>
        </w:tc>
        <w:tc>
          <w:tcPr>
            <w:tcW w:w="740" w:type="dxa"/>
            <w:tcBorders>
              <w:top w:val="nil"/>
              <w:left w:val="nil"/>
              <w:bottom w:val="nil"/>
              <w:right w:val="nil"/>
            </w:tcBorders>
            <w:shd w:val="clear" w:color="auto" w:fill="auto"/>
            <w:noWrap/>
            <w:vAlign w:val="bottom"/>
            <w:hideMark/>
          </w:tcPr>
          <w:p w14:paraId="28576A6C" w14:textId="77777777" w:rsidR="00E76741" w:rsidRPr="00E86808" w:rsidRDefault="00E76741" w:rsidP="00E86808">
            <w:pPr>
              <w:jc w:val="right"/>
              <w:rPr>
                <w:color w:val="000000"/>
              </w:rPr>
            </w:pPr>
            <w:r w:rsidRPr="00E86808">
              <w:rPr>
                <w:color w:val="000000"/>
              </w:rPr>
              <w:t>0.6551</w:t>
            </w:r>
          </w:p>
        </w:tc>
        <w:tc>
          <w:tcPr>
            <w:tcW w:w="700" w:type="dxa"/>
            <w:tcBorders>
              <w:top w:val="nil"/>
              <w:left w:val="nil"/>
              <w:bottom w:val="nil"/>
              <w:right w:val="nil"/>
            </w:tcBorders>
            <w:shd w:val="clear" w:color="auto" w:fill="auto"/>
            <w:noWrap/>
            <w:vAlign w:val="bottom"/>
            <w:hideMark/>
          </w:tcPr>
          <w:p w14:paraId="3C9A76FE" w14:textId="77777777" w:rsidR="00E76741" w:rsidRPr="00E86808" w:rsidRDefault="00E76741" w:rsidP="00E86808">
            <w:pPr>
              <w:jc w:val="right"/>
              <w:rPr>
                <w:color w:val="000000"/>
              </w:rPr>
            </w:pPr>
            <w:r w:rsidRPr="00E86808">
              <w:rPr>
                <w:color w:val="000000"/>
              </w:rPr>
              <w:t>0.6910</w:t>
            </w:r>
          </w:p>
        </w:tc>
        <w:tc>
          <w:tcPr>
            <w:tcW w:w="720" w:type="dxa"/>
            <w:tcBorders>
              <w:top w:val="nil"/>
              <w:left w:val="nil"/>
              <w:bottom w:val="nil"/>
              <w:right w:val="nil"/>
            </w:tcBorders>
            <w:shd w:val="clear" w:color="auto" w:fill="auto"/>
            <w:noWrap/>
            <w:vAlign w:val="bottom"/>
            <w:hideMark/>
          </w:tcPr>
          <w:p w14:paraId="0CD3CC3D" w14:textId="77777777" w:rsidR="00E76741" w:rsidRPr="00E86808" w:rsidRDefault="00E76741" w:rsidP="00E86808">
            <w:pPr>
              <w:jc w:val="right"/>
              <w:rPr>
                <w:color w:val="000000"/>
              </w:rPr>
            </w:pPr>
            <w:r w:rsidRPr="00E86808">
              <w:rPr>
                <w:color w:val="000000"/>
              </w:rPr>
              <w:t>0.7072</w:t>
            </w:r>
          </w:p>
        </w:tc>
        <w:tc>
          <w:tcPr>
            <w:tcW w:w="700" w:type="dxa"/>
            <w:tcBorders>
              <w:top w:val="nil"/>
              <w:left w:val="nil"/>
              <w:bottom w:val="nil"/>
              <w:right w:val="nil"/>
            </w:tcBorders>
            <w:shd w:val="clear" w:color="auto" w:fill="auto"/>
            <w:noWrap/>
            <w:vAlign w:val="bottom"/>
            <w:hideMark/>
          </w:tcPr>
          <w:p w14:paraId="344EEB18" w14:textId="77777777" w:rsidR="00E76741" w:rsidRPr="00E86808" w:rsidRDefault="00E76741" w:rsidP="00E86808">
            <w:pPr>
              <w:jc w:val="right"/>
              <w:rPr>
                <w:color w:val="000000"/>
              </w:rPr>
            </w:pPr>
            <w:r w:rsidRPr="00E86808">
              <w:rPr>
                <w:color w:val="000000"/>
              </w:rPr>
              <w:t>0.7169</w:t>
            </w:r>
          </w:p>
        </w:tc>
        <w:tc>
          <w:tcPr>
            <w:tcW w:w="720" w:type="dxa"/>
            <w:tcBorders>
              <w:top w:val="nil"/>
              <w:left w:val="nil"/>
              <w:bottom w:val="nil"/>
              <w:right w:val="nil"/>
            </w:tcBorders>
            <w:shd w:val="clear" w:color="auto" w:fill="auto"/>
            <w:noWrap/>
            <w:vAlign w:val="bottom"/>
            <w:hideMark/>
          </w:tcPr>
          <w:p w14:paraId="529DD4A1" w14:textId="77777777" w:rsidR="00E76741" w:rsidRPr="00E86808" w:rsidRDefault="00E76741" w:rsidP="00E86808">
            <w:pPr>
              <w:jc w:val="right"/>
              <w:rPr>
                <w:color w:val="000000"/>
              </w:rPr>
            </w:pPr>
            <w:r w:rsidRPr="00E86808">
              <w:rPr>
                <w:color w:val="000000"/>
              </w:rPr>
              <w:t>0.7005</w:t>
            </w:r>
          </w:p>
        </w:tc>
        <w:tc>
          <w:tcPr>
            <w:tcW w:w="680" w:type="dxa"/>
            <w:tcBorders>
              <w:top w:val="nil"/>
              <w:left w:val="nil"/>
              <w:bottom w:val="nil"/>
              <w:right w:val="nil"/>
            </w:tcBorders>
            <w:shd w:val="clear" w:color="auto" w:fill="auto"/>
            <w:noWrap/>
            <w:vAlign w:val="bottom"/>
            <w:hideMark/>
          </w:tcPr>
          <w:p w14:paraId="0BF30752" w14:textId="77777777" w:rsidR="00E76741" w:rsidRPr="00E86808" w:rsidRDefault="00E76741" w:rsidP="00E86808">
            <w:pPr>
              <w:jc w:val="right"/>
              <w:rPr>
                <w:color w:val="000000"/>
              </w:rPr>
            </w:pPr>
            <w:r w:rsidRPr="00E86808">
              <w:rPr>
                <w:color w:val="000000"/>
              </w:rPr>
              <w:t>0.6934</w:t>
            </w:r>
          </w:p>
        </w:tc>
        <w:tc>
          <w:tcPr>
            <w:tcW w:w="660" w:type="dxa"/>
            <w:tcBorders>
              <w:top w:val="nil"/>
              <w:left w:val="nil"/>
              <w:bottom w:val="nil"/>
              <w:right w:val="nil"/>
            </w:tcBorders>
            <w:shd w:val="clear" w:color="auto" w:fill="auto"/>
            <w:noWrap/>
            <w:vAlign w:val="bottom"/>
            <w:hideMark/>
          </w:tcPr>
          <w:p w14:paraId="056C9EAC" w14:textId="77777777" w:rsidR="00E76741" w:rsidRPr="00E86808" w:rsidRDefault="00E76741" w:rsidP="00E86808">
            <w:pPr>
              <w:jc w:val="right"/>
              <w:rPr>
                <w:color w:val="000000"/>
              </w:rPr>
            </w:pPr>
            <w:r w:rsidRPr="00E86808">
              <w:rPr>
                <w:color w:val="000000"/>
              </w:rPr>
              <w:t>0.7158</w:t>
            </w:r>
          </w:p>
        </w:tc>
        <w:tc>
          <w:tcPr>
            <w:tcW w:w="700" w:type="dxa"/>
            <w:tcBorders>
              <w:top w:val="nil"/>
              <w:left w:val="nil"/>
              <w:bottom w:val="nil"/>
              <w:right w:val="single" w:sz="4" w:space="0" w:color="auto"/>
            </w:tcBorders>
            <w:shd w:val="clear" w:color="auto" w:fill="auto"/>
            <w:noWrap/>
            <w:vAlign w:val="bottom"/>
            <w:hideMark/>
          </w:tcPr>
          <w:p w14:paraId="330FE3B5" w14:textId="77777777" w:rsidR="00E76741" w:rsidRPr="00E86808" w:rsidRDefault="00E76741" w:rsidP="00E86808">
            <w:pPr>
              <w:jc w:val="right"/>
              <w:rPr>
                <w:color w:val="000000"/>
              </w:rPr>
            </w:pPr>
            <w:r w:rsidRPr="00E86808">
              <w:rPr>
                <w:color w:val="000000"/>
              </w:rPr>
              <w:t>0.6597</w:t>
            </w:r>
          </w:p>
        </w:tc>
      </w:tr>
      <w:tr w:rsidR="00E76741" w:rsidRPr="00E86808" w14:paraId="315F368D"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15EEB18F" w14:textId="77777777" w:rsidR="00E76741" w:rsidRPr="00E86808" w:rsidRDefault="00E76741" w:rsidP="00E86808">
            <w:pPr>
              <w:rPr>
                <w:b/>
                <w:bCs/>
                <w:color w:val="000000"/>
              </w:rPr>
            </w:pPr>
            <w:r w:rsidRPr="00E86808">
              <w:rPr>
                <w:b/>
                <w:bCs/>
                <w:color w:val="000000"/>
              </w:rPr>
              <w:t>AR</w:t>
            </w:r>
          </w:p>
        </w:tc>
        <w:tc>
          <w:tcPr>
            <w:tcW w:w="680" w:type="dxa"/>
            <w:tcBorders>
              <w:top w:val="nil"/>
              <w:left w:val="nil"/>
              <w:bottom w:val="nil"/>
              <w:right w:val="nil"/>
            </w:tcBorders>
            <w:shd w:val="clear" w:color="auto" w:fill="auto"/>
            <w:noWrap/>
            <w:vAlign w:val="bottom"/>
            <w:hideMark/>
          </w:tcPr>
          <w:p w14:paraId="011E758C" w14:textId="77777777" w:rsidR="00E76741" w:rsidRPr="00E86808" w:rsidRDefault="00E76741" w:rsidP="00E86808">
            <w:pPr>
              <w:jc w:val="right"/>
              <w:rPr>
                <w:color w:val="000000"/>
              </w:rPr>
            </w:pPr>
            <w:r w:rsidRPr="00E86808">
              <w:rPr>
                <w:color w:val="000000"/>
              </w:rPr>
              <w:t>0.7138</w:t>
            </w:r>
          </w:p>
        </w:tc>
        <w:tc>
          <w:tcPr>
            <w:tcW w:w="740" w:type="dxa"/>
            <w:tcBorders>
              <w:top w:val="nil"/>
              <w:left w:val="nil"/>
              <w:bottom w:val="nil"/>
              <w:right w:val="nil"/>
            </w:tcBorders>
            <w:shd w:val="clear" w:color="auto" w:fill="auto"/>
            <w:noWrap/>
            <w:vAlign w:val="bottom"/>
            <w:hideMark/>
          </w:tcPr>
          <w:p w14:paraId="089030FD" w14:textId="77777777" w:rsidR="00E76741" w:rsidRPr="00E86808" w:rsidRDefault="00E76741" w:rsidP="00E86808">
            <w:pPr>
              <w:jc w:val="right"/>
              <w:rPr>
                <w:color w:val="000000"/>
              </w:rPr>
            </w:pPr>
            <w:r w:rsidRPr="00E86808">
              <w:rPr>
                <w:color w:val="000000"/>
              </w:rPr>
              <w:t>0.6668</w:t>
            </w:r>
          </w:p>
        </w:tc>
        <w:tc>
          <w:tcPr>
            <w:tcW w:w="700" w:type="dxa"/>
            <w:tcBorders>
              <w:top w:val="nil"/>
              <w:left w:val="nil"/>
              <w:bottom w:val="nil"/>
              <w:right w:val="nil"/>
            </w:tcBorders>
            <w:shd w:val="clear" w:color="auto" w:fill="auto"/>
            <w:noWrap/>
            <w:vAlign w:val="bottom"/>
            <w:hideMark/>
          </w:tcPr>
          <w:p w14:paraId="1EB40513" w14:textId="77777777" w:rsidR="00E76741" w:rsidRPr="00E86808" w:rsidRDefault="00E76741" w:rsidP="00E86808">
            <w:pPr>
              <w:jc w:val="right"/>
              <w:rPr>
                <w:color w:val="000000"/>
              </w:rPr>
            </w:pPr>
            <w:r w:rsidRPr="00E86808">
              <w:rPr>
                <w:color w:val="000000"/>
              </w:rPr>
              <w:t>0.7078</w:t>
            </w:r>
          </w:p>
        </w:tc>
        <w:tc>
          <w:tcPr>
            <w:tcW w:w="720" w:type="dxa"/>
            <w:tcBorders>
              <w:top w:val="nil"/>
              <w:left w:val="nil"/>
              <w:bottom w:val="nil"/>
              <w:right w:val="nil"/>
            </w:tcBorders>
            <w:shd w:val="clear" w:color="auto" w:fill="auto"/>
            <w:noWrap/>
            <w:vAlign w:val="bottom"/>
            <w:hideMark/>
          </w:tcPr>
          <w:p w14:paraId="7B335A7D" w14:textId="77777777" w:rsidR="00E76741" w:rsidRPr="00E86808" w:rsidRDefault="00E76741" w:rsidP="00E86808">
            <w:pPr>
              <w:jc w:val="right"/>
              <w:rPr>
                <w:color w:val="000000"/>
              </w:rPr>
            </w:pPr>
            <w:r w:rsidRPr="00E86808">
              <w:rPr>
                <w:color w:val="000000"/>
              </w:rPr>
              <w:t>0.7310</w:t>
            </w:r>
          </w:p>
        </w:tc>
        <w:tc>
          <w:tcPr>
            <w:tcW w:w="700" w:type="dxa"/>
            <w:tcBorders>
              <w:top w:val="nil"/>
              <w:left w:val="nil"/>
              <w:bottom w:val="nil"/>
              <w:right w:val="nil"/>
            </w:tcBorders>
            <w:shd w:val="clear" w:color="auto" w:fill="auto"/>
            <w:noWrap/>
            <w:vAlign w:val="bottom"/>
            <w:hideMark/>
          </w:tcPr>
          <w:p w14:paraId="7C2378E3" w14:textId="77777777" w:rsidR="00E76741" w:rsidRPr="00E86808" w:rsidRDefault="00E76741" w:rsidP="00E86808">
            <w:pPr>
              <w:jc w:val="right"/>
              <w:rPr>
                <w:color w:val="000000"/>
              </w:rPr>
            </w:pPr>
            <w:r w:rsidRPr="00E86808">
              <w:rPr>
                <w:color w:val="000000"/>
              </w:rPr>
              <w:t>0.7361</w:t>
            </w:r>
          </w:p>
        </w:tc>
        <w:tc>
          <w:tcPr>
            <w:tcW w:w="720" w:type="dxa"/>
            <w:tcBorders>
              <w:top w:val="nil"/>
              <w:left w:val="nil"/>
              <w:bottom w:val="nil"/>
              <w:right w:val="nil"/>
            </w:tcBorders>
            <w:shd w:val="clear" w:color="auto" w:fill="auto"/>
            <w:noWrap/>
            <w:vAlign w:val="bottom"/>
            <w:hideMark/>
          </w:tcPr>
          <w:p w14:paraId="77E18E47" w14:textId="77777777" w:rsidR="00E76741" w:rsidRPr="00E86808" w:rsidRDefault="00E76741" w:rsidP="00E86808">
            <w:pPr>
              <w:jc w:val="right"/>
              <w:rPr>
                <w:color w:val="000000"/>
              </w:rPr>
            </w:pPr>
            <w:r w:rsidRPr="00E86808">
              <w:rPr>
                <w:color w:val="000000"/>
              </w:rPr>
              <w:t>0.7293</w:t>
            </w:r>
          </w:p>
        </w:tc>
        <w:tc>
          <w:tcPr>
            <w:tcW w:w="680" w:type="dxa"/>
            <w:tcBorders>
              <w:top w:val="nil"/>
              <w:left w:val="nil"/>
              <w:bottom w:val="nil"/>
              <w:right w:val="nil"/>
            </w:tcBorders>
            <w:shd w:val="clear" w:color="auto" w:fill="auto"/>
            <w:noWrap/>
            <w:vAlign w:val="bottom"/>
            <w:hideMark/>
          </w:tcPr>
          <w:p w14:paraId="231C36B3" w14:textId="77777777" w:rsidR="00E76741" w:rsidRPr="00E86808" w:rsidRDefault="00E76741" w:rsidP="00E86808">
            <w:pPr>
              <w:jc w:val="right"/>
              <w:rPr>
                <w:color w:val="000000"/>
              </w:rPr>
            </w:pPr>
            <w:r w:rsidRPr="00E86808">
              <w:rPr>
                <w:color w:val="000000"/>
              </w:rPr>
              <w:t>0.7416</w:t>
            </w:r>
          </w:p>
        </w:tc>
        <w:tc>
          <w:tcPr>
            <w:tcW w:w="660" w:type="dxa"/>
            <w:tcBorders>
              <w:top w:val="nil"/>
              <w:left w:val="nil"/>
              <w:bottom w:val="nil"/>
              <w:right w:val="nil"/>
            </w:tcBorders>
            <w:shd w:val="clear" w:color="auto" w:fill="auto"/>
            <w:noWrap/>
            <w:vAlign w:val="bottom"/>
            <w:hideMark/>
          </w:tcPr>
          <w:p w14:paraId="0C6B4314" w14:textId="77777777" w:rsidR="00E76741" w:rsidRPr="00E86808" w:rsidRDefault="00E76741" w:rsidP="00E86808">
            <w:pPr>
              <w:jc w:val="right"/>
              <w:rPr>
                <w:color w:val="000000"/>
              </w:rPr>
            </w:pPr>
            <w:r w:rsidRPr="00E86808">
              <w:rPr>
                <w:color w:val="000000"/>
              </w:rPr>
              <w:t>0.7598</w:t>
            </w:r>
          </w:p>
        </w:tc>
        <w:tc>
          <w:tcPr>
            <w:tcW w:w="700" w:type="dxa"/>
            <w:tcBorders>
              <w:top w:val="nil"/>
              <w:left w:val="nil"/>
              <w:bottom w:val="nil"/>
              <w:right w:val="single" w:sz="4" w:space="0" w:color="auto"/>
            </w:tcBorders>
            <w:shd w:val="clear" w:color="auto" w:fill="auto"/>
            <w:noWrap/>
            <w:vAlign w:val="bottom"/>
            <w:hideMark/>
          </w:tcPr>
          <w:p w14:paraId="09F905C6" w14:textId="77777777" w:rsidR="00E76741" w:rsidRPr="00E86808" w:rsidRDefault="00E76741" w:rsidP="00E86808">
            <w:pPr>
              <w:jc w:val="right"/>
              <w:rPr>
                <w:color w:val="000000"/>
              </w:rPr>
            </w:pPr>
            <w:r w:rsidRPr="00E86808">
              <w:rPr>
                <w:color w:val="000000"/>
              </w:rPr>
              <w:t>0.7045</w:t>
            </w:r>
          </w:p>
        </w:tc>
      </w:tr>
      <w:tr w:rsidR="00E76741" w:rsidRPr="00E86808" w14:paraId="122B568E"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2CBC8CDA" w14:textId="77777777" w:rsidR="00E76741" w:rsidRPr="00E86808" w:rsidRDefault="00E76741" w:rsidP="00E86808">
            <w:pPr>
              <w:rPr>
                <w:b/>
                <w:bCs/>
                <w:color w:val="000000"/>
              </w:rPr>
            </w:pPr>
            <w:r w:rsidRPr="00E86808">
              <w:rPr>
                <w:b/>
                <w:bCs/>
                <w:color w:val="000000"/>
              </w:rPr>
              <w:t>AZ</w:t>
            </w:r>
          </w:p>
        </w:tc>
        <w:tc>
          <w:tcPr>
            <w:tcW w:w="680" w:type="dxa"/>
            <w:tcBorders>
              <w:top w:val="nil"/>
              <w:left w:val="nil"/>
              <w:bottom w:val="nil"/>
              <w:right w:val="nil"/>
            </w:tcBorders>
            <w:shd w:val="clear" w:color="auto" w:fill="auto"/>
            <w:noWrap/>
            <w:vAlign w:val="bottom"/>
            <w:hideMark/>
          </w:tcPr>
          <w:p w14:paraId="58744190" w14:textId="77777777" w:rsidR="00E76741" w:rsidRPr="00E86808" w:rsidRDefault="00E76741" w:rsidP="00E86808">
            <w:pPr>
              <w:jc w:val="right"/>
              <w:rPr>
                <w:color w:val="000000"/>
              </w:rPr>
            </w:pPr>
            <w:r w:rsidRPr="00E86808">
              <w:rPr>
                <w:color w:val="000000"/>
              </w:rPr>
              <w:t>0.6800</w:t>
            </w:r>
          </w:p>
        </w:tc>
        <w:tc>
          <w:tcPr>
            <w:tcW w:w="740" w:type="dxa"/>
            <w:tcBorders>
              <w:top w:val="nil"/>
              <w:left w:val="nil"/>
              <w:bottom w:val="nil"/>
              <w:right w:val="nil"/>
            </w:tcBorders>
            <w:shd w:val="clear" w:color="auto" w:fill="auto"/>
            <w:noWrap/>
            <w:vAlign w:val="bottom"/>
            <w:hideMark/>
          </w:tcPr>
          <w:p w14:paraId="7F041E41" w14:textId="77777777" w:rsidR="00E76741" w:rsidRPr="00E86808" w:rsidRDefault="00E76741" w:rsidP="00E86808">
            <w:pPr>
              <w:jc w:val="right"/>
              <w:rPr>
                <w:color w:val="000000"/>
              </w:rPr>
            </w:pPr>
            <w:r w:rsidRPr="00E86808">
              <w:rPr>
                <w:color w:val="000000"/>
              </w:rPr>
              <w:t>0.6311</w:t>
            </w:r>
          </w:p>
        </w:tc>
        <w:tc>
          <w:tcPr>
            <w:tcW w:w="700" w:type="dxa"/>
            <w:tcBorders>
              <w:top w:val="nil"/>
              <w:left w:val="nil"/>
              <w:bottom w:val="nil"/>
              <w:right w:val="nil"/>
            </w:tcBorders>
            <w:shd w:val="clear" w:color="auto" w:fill="auto"/>
            <w:noWrap/>
            <w:vAlign w:val="bottom"/>
            <w:hideMark/>
          </w:tcPr>
          <w:p w14:paraId="5C09A7DC" w14:textId="77777777" w:rsidR="00E76741" w:rsidRPr="00E86808" w:rsidRDefault="00E76741" w:rsidP="00E86808">
            <w:pPr>
              <w:jc w:val="right"/>
              <w:rPr>
                <w:color w:val="000000"/>
              </w:rPr>
            </w:pPr>
            <w:r w:rsidRPr="00E86808">
              <w:rPr>
                <w:color w:val="000000"/>
              </w:rPr>
              <w:t>0.6673</w:t>
            </w:r>
          </w:p>
        </w:tc>
        <w:tc>
          <w:tcPr>
            <w:tcW w:w="720" w:type="dxa"/>
            <w:tcBorders>
              <w:top w:val="nil"/>
              <w:left w:val="nil"/>
              <w:bottom w:val="nil"/>
              <w:right w:val="nil"/>
            </w:tcBorders>
            <w:shd w:val="clear" w:color="auto" w:fill="auto"/>
            <w:noWrap/>
            <w:vAlign w:val="bottom"/>
            <w:hideMark/>
          </w:tcPr>
          <w:p w14:paraId="797993B0" w14:textId="77777777" w:rsidR="00E76741" w:rsidRPr="00E86808" w:rsidRDefault="00E76741" w:rsidP="00E86808">
            <w:pPr>
              <w:jc w:val="right"/>
              <w:rPr>
                <w:color w:val="000000"/>
              </w:rPr>
            </w:pPr>
            <w:r w:rsidRPr="00E86808">
              <w:rPr>
                <w:color w:val="000000"/>
              </w:rPr>
              <w:t>0.6912</w:t>
            </w:r>
          </w:p>
        </w:tc>
        <w:tc>
          <w:tcPr>
            <w:tcW w:w="700" w:type="dxa"/>
            <w:tcBorders>
              <w:top w:val="nil"/>
              <w:left w:val="nil"/>
              <w:bottom w:val="nil"/>
              <w:right w:val="nil"/>
            </w:tcBorders>
            <w:shd w:val="clear" w:color="auto" w:fill="auto"/>
            <w:noWrap/>
            <w:vAlign w:val="bottom"/>
            <w:hideMark/>
          </w:tcPr>
          <w:p w14:paraId="4823AEF0" w14:textId="77777777" w:rsidR="00E76741" w:rsidRPr="00E86808" w:rsidRDefault="00E76741" w:rsidP="00E86808">
            <w:pPr>
              <w:jc w:val="right"/>
              <w:rPr>
                <w:color w:val="000000"/>
              </w:rPr>
            </w:pPr>
            <w:r w:rsidRPr="00E86808">
              <w:rPr>
                <w:color w:val="000000"/>
              </w:rPr>
              <w:t>0.6883</w:t>
            </w:r>
          </w:p>
        </w:tc>
        <w:tc>
          <w:tcPr>
            <w:tcW w:w="720" w:type="dxa"/>
            <w:tcBorders>
              <w:top w:val="nil"/>
              <w:left w:val="nil"/>
              <w:bottom w:val="nil"/>
              <w:right w:val="nil"/>
            </w:tcBorders>
            <w:shd w:val="clear" w:color="auto" w:fill="auto"/>
            <w:noWrap/>
            <w:vAlign w:val="bottom"/>
            <w:hideMark/>
          </w:tcPr>
          <w:p w14:paraId="1BFB0B86" w14:textId="77777777" w:rsidR="00E76741" w:rsidRPr="00E86808" w:rsidRDefault="00E76741" w:rsidP="00E86808">
            <w:pPr>
              <w:jc w:val="right"/>
              <w:rPr>
                <w:color w:val="000000"/>
              </w:rPr>
            </w:pPr>
            <w:r w:rsidRPr="00E86808">
              <w:rPr>
                <w:color w:val="000000"/>
              </w:rPr>
              <w:t>0.7027</w:t>
            </w:r>
          </w:p>
        </w:tc>
        <w:tc>
          <w:tcPr>
            <w:tcW w:w="680" w:type="dxa"/>
            <w:tcBorders>
              <w:top w:val="nil"/>
              <w:left w:val="nil"/>
              <w:bottom w:val="nil"/>
              <w:right w:val="nil"/>
            </w:tcBorders>
            <w:shd w:val="clear" w:color="auto" w:fill="auto"/>
            <w:noWrap/>
            <w:vAlign w:val="bottom"/>
            <w:hideMark/>
          </w:tcPr>
          <w:p w14:paraId="08F5E175" w14:textId="77777777" w:rsidR="00E76741" w:rsidRPr="00E86808" w:rsidRDefault="00E76741" w:rsidP="00E86808">
            <w:pPr>
              <w:jc w:val="right"/>
              <w:rPr>
                <w:color w:val="000000"/>
              </w:rPr>
            </w:pPr>
            <w:r w:rsidRPr="00E86808">
              <w:rPr>
                <w:color w:val="000000"/>
              </w:rPr>
              <w:t>0.7147</w:t>
            </w:r>
          </w:p>
        </w:tc>
        <w:tc>
          <w:tcPr>
            <w:tcW w:w="660" w:type="dxa"/>
            <w:tcBorders>
              <w:top w:val="nil"/>
              <w:left w:val="nil"/>
              <w:bottom w:val="nil"/>
              <w:right w:val="nil"/>
            </w:tcBorders>
            <w:shd w:val="clear" w:color="auto" w:fill="auto"/>
            <w:noWrap/>
            <w:vAlign w:val="bottom"/>
            <w:hideMark/>
          </w:tcPr>
          <w:p w14:paraId="5BD70DCF" w14:textId="77777777" w:rsidR="00E76741" w:rsidRPr="00E86808" w:rsidRDefault="00E76741" w:rsidP="00E86808">
            <w:pPr>
              <w:jc w:val="right"/>
              <w:rPr>
                <w:color w:val="000000"/>
              </w:rPr>
            </w:pPr>
            <w:r w:rsidRPr="00E86808">
              <w:rPr>
                <w:color w:val="000000"/>
              </w:rPr>
              <w:t>0.7163</w:t>
            </w:r>
          </w:p>
        </w:tc>
        <w:tc>
          <w:tcPr>
            <w:tcW w:w="700" w:type="dxa"/>
            <w:tcBorders>
              <w:top w:val="nil"/>
              <w:left w:val="nil"/>
              <w:bottom w:val="nil"/>
              <w:right w:val="single" w:sz="4" w:space="0" w:color="auto"/>
            </w:tcBorders>
            <w:shd w:val="clear" w:color="auto" w:fill="auto"/>
            <w:noWrap/>
            <w:vAlign w:val="bottom"/>
            <w:hideMark/>
          </w:tcPr>
          <w:p w14:paraId="6439A2E7" w14:textId="77777777" w:rsidR="00E76741" w:rsidRPr="00E86808" w:rsidRDefault="00E76741" w:rsidP="00E86808">
            <w:pPr>
              <w:jc w:val="right"/>
              <w:rPr>
                <w:color w:val="000000"/>
              </w:rPr>
            </w:pPr>
            <w:r w:rsidRPr="00E86808">
              <w:rPr>
                <w:color w:val="000000"/>
              </w:rPr>
              <w:t>0.6609</w:t>
            </w:r>
          </w:p>
        </w:tc>
      </w:tr>
      <w:tr w:rsidR="00E76741" w:rsidRPr="00E86808" w14:paraId="762ED028"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23A448E0" w14:textId="77777777" w:rsidR="00E76741" w:rsidRPr="00E86808" w:rsidRDefault="00E76741" w:rsidP="00E86808">
            <w:pPr>
              <w:rPr>
                <w:b/>
                <w:bCs/>
                <w:color w:val="000000"/>
              </w:rPr>
            </w:pPr>
            <w:r w:rsidRPr="00E86808">
              <w:rPr>
                <w:b/>
                <w:bCs/>
                <w:color w:val="000000"/>
              </w:rPr>
              <w:t>CA</w:t>
            </w:r>
          </w:p>
        </w:tc>
        <w:tc>
          <w:tcPr>
            <w:tcW w:w="680" w:type="dxa"/>
            <w:tcBorders>
              <w:top w:val="nil"/>
              <w:left w:val="nil"/>
              <w:bottom w:val="nil"/>
              <w:right w:val="nil"/>
            </w:tcBorders>
            <w:shd w:val="clear" w:color="auto" w:fill="auto"/>
            <w:noWrap/>
            <w:vAlign w:val="bottom"/>
            <w:hideMark/>
          </w:tcPr>
          <w:p w14:paraId="708C7132" w14:textId="77777777" w:rsidR="00E76741" w:rsidRPr="00E86808" w:rsidRDefault="00E76741" w:rsidP="00E86808">
            <w:pPr>
              <w:jc w:val="right"/>
              <w:rPr>
                <w:color w:val="000000"/>
              </w:rPr>
            </w:pPr>
            <w:r w:rsidRPr="00E86808">
              <w:rPr>
                <w:color w:val="000000"/>
              </w:rPr>
              <w:t>0.6283</w:t>
            </w:r>
          </w:p>
        </w:tc>
        <w:tc>
          <w:tcPr>
            <w:tcW w:w="740" w:type="dxa"/>
            <w:tcBorders>
              <w:top w:val="nil"/>
              <w:left w:val="nil"/>
              <w:bottom w:val="nil"/>
              <w:right w:val="nil"/>
            </w:tcBorders>
            <w:shd w:val="clear" w:color="auto" w:fill="auto"/>
            <w:noWrap/>
            <w:vAlign w:val="bottom"/>
            <w:hideMark/>
          </w:tcPr>
          <w:p w14:paraId="56DF715D" w14:textId="77777777" w:rsidR="00E76741" w:rsidRPr="00E86808" w:rsidRDefault="00E76741" w:rsidP="00E86808">
            <w:pPr>
              <w:jc w:val="right"/>
              <w:rPr>
                <w:color w:val="000000"/>
              </w:rPr>
            </w:pPr>
            <w:r w:rsidRPr="00E86808">
              <w:rPr>
                <w:color w:val="000000"/>
              </w:rPr>
              <w:t>0.5822</w:t>
            </w:r>
          </w:p>
        </w:tc>
        <w:tc>
          <w:tcPr>
            <w:tcW w:w="700" w:type="dxa"/>
            <w:tcBorders>
              <w:top w:val="nil"/>
              <w:left w:val="nil"/>
              <w:bottom w:val="nil"/>
              <w:right w:val="nil"/>
            </w:tcBorders>
            <w:shd w:val="clear" w:color="auto" w:fill="auto"/>
            <w:noWrap/>
            <w:vAlign w:val="bottom"/>
            <w:hideMark/>
          </w:tcPr>
          <w:p w14:paraId="550CF3B2" w14:textId="77777777" w:rsidR="00E76741" w:rsidRPr="00E86808" w:rsidRDefault="00E76741" w:rsidP="00E86808">
            <w:pPr>
              <w:jc w:val="right"/>
              <w:rPr>
                <w:color w:val="000000"/>
              </w:rPr>
            </w:pPr>
            <w:r w:rsidRPr="00E86808">
              <w:rPr>
                <w:color w:val="000000"/>
              </w:rPr>
              <w:t>0.6240</w:t>
            </w:r>
          </w:p>
        </w:tc>
        <w:tc>
          <w:tcPr>
            <w:tcW w:w="720" w:type="dxa"/>
            <w:tcBorders>
              <w:top w:val="nil"/>
              <w:left w:val="nil"/>
              <w:bottom w:val="nil"/>
              <w:right w:val="nil"/>
            </w:tcBorders>
            <w:shd w:val="clear" w:color="auto" w:fill="auto"/>
            <w:noWrap/>
            <w:vAlign w:val="bottom"/>
            <w:hideMark/>
          </w:tcPr>
          <w:p w14:paraId="6CEDD79E" w14:textId="77777777" w:rsidR="00E76741" w:rsidRPr="00E86808" w:rsidRDefault="00E76741" w:rsidP="00E86808">
            <w:pPr>
              <w:jc w:val="right"/>
              <w:rPr>
                <w:color w:val="000000"/>
              </w:rPr>
            </w:pPr>
            <w:r w:rsidRPr="00E86808">
              <w:rPr>
                <w:color w:val="000000"/>
              </w:rPr>
              <w:t>0.6449</w:t>
            </w:r>
          </w:p>
        </w:tc>
        <w:tc>
          <w:tcPr>
            <w:tcW w:w="700" w:type="dxa"/>
            <w:tcBorders>
              <w:top w:val="nil"/>
              <w:left w:val="nil"/>
              <w:bottom w:val="nil"/>
              <w:right w:val="nil"/>
            </w:tcBorders>
            <w:shd w:val="clear" w:color="auto" w:fill="auto"/>
            <w:noWrap/>
            <w:vAlign w:val="bottom"/>
            <w:hideMark/>
          </w:tcPr>
          <w:p w14:paraId="7B75AE13" w14:textId="77777777" w:rsidR="00E76741" w:rsidRPr="00E86808" w:rsidRDefault="00E76741" w:rsidP="00E86808">
            <w:pPr>
              <w:jc w:val="right"/>
              <w:rPr>
                <w:color w:val="000000"/>
              </w:rPr>
            </w:pPr>
            <w:r w:rsidRPr="00E86808">
              <w:rPr>
                <w:color w:val="000000"/>
              </w:rPr>
              <w:t>0.6446</w:t>
            </w:r>
          </w:p>
        </w:tc>
        <w:tc>
          <w:tcPr>
            <w:tcW w:w="720" w:type="dxa"/>
            <w:tcBorders>
              <w:top w:val="nil"/>
              <w:left w:val="nil"/>
              <w:bottom w:val="nil"/>
              <w:right w:val="nil"/>
            </w:tcBorders>
            <w:shd w:val="clear" w:color="auto" w:fill="auto"/>
            <w:noWrap/>
            <w:vAlign w:val="bottom"/>
            <w:hideMark/>
          </w:tcPr>
          <w:p w14:paraId="6CA3FB79" w14:textId="77777777" w:rsidR="00E76741" w:rsidRPr="00E86808" w:rsidRDefault="00E76741" w:rsidP="00E86808">
            <w:pPr>
              <w:jc w:val="right"/>
              <w:rPr>
                <w:color w:val="000000"/>
              </w:rPr>
            </w:pPr>
            <w:r w:rsidRPr="00E86808">
              <w:rPr>
                <w:color w:val="000000"/>
              </w:rPr>
              <w:t>0.6466</w:t>
            </w:r>
          </w:p>
        </w:tc>
        <w:tc>
          <w:tcPr>
            <w:tcW w:w="680" w:type="dxa"/>
            <w:tcBorders>
              <w:top w:val="nil"/>
              <w:left w:val="nil"/>
              <w:bottom w:val="nil"/>
              <w:right w:val="nil"/>
            </w:tcBorders>
            <w:shd w:val="clear" w:color="auto" w:fill="auto"/>
            <w:noWrap/>
            <w:vAlign w:val="bottom"/>
            <w:hideMark/>
          </w:tcPr>
          <w:p w14:paraId="69F33270" w14:textId="77777777" w:rsidR="00E76741" w:rsidRPr="00E86808" w:rsidRDefault="00E76741" w:rsidP="00E86808">
            <w:pPr>
              <w:jc w:val="right"/>
              <w:rPr>
                <w:color w:val="000000"/>
              </w:rPr>
            </w:pPr>
            <w:r w:rsidRPr="00E86808">
              <w:rPr>
                <w:color w:val="000000"/>
              </w:rPr>
              <w:t>0.6558</w:t>
            </w:r>
          </w:p>
        </w:tc>
        <w:tc>
          <w:tcPr>
            <w:tcW w:w="660" w:type="dxa"/>
            <w:tcBorders>
              <w:top w:val="nil"/>
              <w:left w:val="nil"/>
              <w:bottom w:val="nil"/>
              <w:right w:val="nil"/>
            </w:tcBorders>
            <w:shd w:val="clear" w:color="auto" w:fill="auto"/>
            <w:noWrap/>
            <w:vAlign w:val="bottom"/>
            <w:hideMark/>
          </w:tcPr>
          <w:p w14:paraId="31E2D8AB" w14:textId="77777777" w:rsidR="00E76741" w:rsidRPr="00E86808" w:rsidRDefault="00E76741" w:rsidP="00E86808">
            <w:pPr>
              <w:jc w:val="right"/>
              <w:rPr>
                <w:color w:val="000000"/>
              </w:rPr>
            </w:pPr>
            <w:r w:rsidRPr="00E86808">
              <w:rPr>
                <w:color w:val="000000"/>
              </w:rPr>
              <w:t>0.6661</w:t>
            </w:r>
          </w:p>
        </w:tc>
        <w:tc>
          <w:tcPr>
            <w:tcW w:w="700" w:type="dxa"/>
            <w:tcBorders>
              <w:top w:val="nil"/>
              <w:left w:val="nil"/>
              <w:bottom w:val="nil"/>
              <w:right w:val="single" w:sz="4" w:space="0" w:color="auto"/>
            </w:tcBorders>
            <w:shd w:val="clear" w:color="auto" w:fill="auto"/>
            <w:noWrap/>
            <w:vAlign w:val="bottom"/>
            <w:hideMark/>
          </w:tcPr>
          <w:p w14:paraId="669ED3C3" w14:textId="77777777" w:rsidR="00E76741" w:rsidRPr="00E86808" w:rsidRDefault="00E76741" w:rsidP="00E86808">
            <w:pPr>
              <w:jc w:val="right"/>
              <w:rPr>
                <w:color w:val="000000"/>
              </w:rPr>
            </w:pPr>
            <w:r w:rsidRPr="00E86808">
              <w:rPr>
                <w:color w:val="000000"/>
              </w:rPr>
              <w:t>0.6082</w:t>
            </w:r>
          </w:p>
        </w:tc>
      </w:tr>
      <w:tr w:rsidR="00E76741" w:rsidRPr="00E86808" w14:paraId="431F7D6E"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7CF47315" w14:textId="77777777" w:rsidR="00E76741" w:rsidRPr="00E86808" w:rsidRDefault="00E76741" w:rsidP="00E86808">
            <w:pPr>
              <w:rPr>
                <w:b/>
                <w:bCs/>
                <w:color w:val="000000"/>
              </w:rPr>
            </w:pPr>
            <w:r w:rsidRPr="00E86808">
              <w:rPr>
                <w:b/>
                <w:bCs/>
                <w:color w:val="000000"/>
              </w:rPr>
              <w:t>CO</w:t>
            </w:r>
          </w:p>
        </w:tc>
        <w:tc>
          <w:tcPr>
            <w:tcW w:w="680" w:type="dxa"/>
            <w:tcBorders>
              <w:top w:val="nil"/>
              <w:left w:val="nil"/>
              <w:bottom w:val="nil"/>
              <w:right w:val="nil"/>
            </w:tcBorders>
            <w:shd w:val="clear" w:color="auto" w:fill="auto"/>
            <w:noWrap/>
            <w:vAlign w:val="bottom"/>
            <w:hideMark/>
          </w:tcPr>
          <w:p w14:paraId="48EFE3D7" w14:textId="77777777" w:rsidR="00E76741" w:rsidRPr="00E86808" w:rsidRDefault="00E76741" w:rsidP="00E86808">
            <w:pPr>
              <w:jc w:val="right"/>
              <w:rPr>
                <w:color w:val="000000"/>
              </w:rPr>
            </w:pPr>
            <w:r w:rsidRPr="00E86808">
              <w:rPr>
                <w:color w:val="000000"/>
              </w:rPr>
              <w:t>0.6250</w:t>
            </w:r>
          </w:p>
        </w:tc>
        <w:tc>
          <w:tcPr>
            <w:tcW w:w="740" w:type="dxa"/>
            <w:tcBorders>
              <w:top w:val="nil"/>
              <w:left w:val="nil"/>
              <w:bottom w:val="nil"/>
              <w:right w:val="nil"/>
            </w:tcBorders>
            <w:shd w:val="clear" w:color="auto" w:fill="auto"/>
            <w:noWrap/>
            <w:vAlign w:val="bottom"/>
            <w:hideMark/>
          </w:tcPr>
          <w:p w14:paraId="360488A5" w14:textId="77777777" w:rsidR="00E76741" w:rsidRPr="00E86808" w:rsidRDefault="00E76741" w:rsidP="00E86808">
            <w:pPr>
              <w:jc w:val="right"/>
              <w:rPr>
                <w:color w:val="000000"/>
              </w:rPr>
            </w:pPr>
            <w:r w:rsidRPr="00E86808">
              <w:rPr>
                <w:color w:val="000000"/>
              </w:rPr>
              <w:t>0.5750</w:t>
            </w:r>
          </w:p>
        </w:tc>
        <w:tc>
          <w:tcPr>
            <w:tcW w:w="700" w:type="dxa"/>
            <w:tcBorders>
              <w:top w:val="nil"/>
              <w:left w:val="nil"/>
              <w:bottom w:val="nil"/>
              <w:right w:val="nil"/>
            </w:tcBorders>
            <w:shd w:val="clear" w:color="auto" w:fill="auto"/>
            <w:noWrap/>
            <w:vAlign w:val="bottom"/>
            <w:hideMark/>
          </w:tcPr>
          <w:p w14:paraId="66FAFE1A" w14:textId="77777777" w:rsidR="00E76741" w:rsidRPr="00E86808" w:rsidRDefault="00E76741" w:rsidP="00E86808">
            <w:pPr>
              <w:jc w:val="right"/>
              <w:rPr>
                <w:color w:val="000000"/>
              </w:rPr>
            </w:pPr>
            <w:r w:rsidRPr="00E86808">
              <w:rPr>
                <w:color w:val="000000"/>
              </w:rPr>
              <w:t>0.6150</w:t>
            </w:r>
          </w:p>
        </w:tc>
        <w:tc>
          <w:tcPr>
            <w:tcW w:w="720" w:type="dxa"/>
            <w:tcBorders>
              <w:top w:val="nil"/>
              <w:left w:val="nil"/>
              <w:bottom w:val="nil"/>
              <w:right w:val="nil"/>
            </w:tcBorders>
            <w:shd w:val="clear" w:color="auto" w:fill="auto"/>
            <w:noWrap/>
            <w:vAlign w:val="bottom"/>
            <w:hideMark/>
          </w:tcPr>
          <w:p w14:paraId="45F31552" w14:textId="77777777" w:rsidR="00E76741" w:rsidRPr="00E86808" w:rsidRDefault="00E76741" w:rsidP="00E86808">
            <w:pPr>
              <w:jc w:val="right"/>
              <w:rPr>
                <w:color w:val="000000"/>
              </w:rPr>
            </w:pPr>
            <w:r w:rsidRPr="00E86808">
              <w:rPr>
                <w:color w:val="000000"/>
              </w:rPr>
              <w:t>0.6340</w:t>
            </w:r>
          </w:p>
        </w:tc>
        <w:tc>
          <w:tcPr>
            <w:tcW w:w="700" w:type="dxa"/>
            <w:tcBorders>
              <w:top w:val="nil"/>
              <w:left w:val="nil"/>
              <w:bottom w:val="nil"/>
              <w:right w:val="nil"/>
            </w:tcBorders>
            <w:shd w:val="clear" w:color="auto" w:fill="auto"/>
            <w:noWrap/>
            <w:vAlign w:val="bottom"/>
            <w:hideMark/>
          </w:tcPr>
          <w:p w14:paraId="1985B785" w14:textId="77777777" w:rsidR="00E76741" w:rsidRPr="00E86808" w:rsidRDefault="00E76741" w:rsidP="00E86808">
            <w:pPr>
              <w:jc w:val="right"/>
              <w:rPr>
                <w:color w:val="000000"/>
              </w:rPr>
            </w:pPr>
            <w:r w:rsidRPr="00E86808">
              <w:rPr>
                <w:color w:val="000000"/>
              </w:rPr>
              <w:t>0.6351</w:t>
            </w:r>
          </w:p>
        </w:tc>
        <w:tc>
          <w:tcPr>
            <w:tcW w:w="720" w:type="dxa"/>
            <w:tcBorders>
              <w:top w:val="nil"/>
              <w:left w:val="nil"/>
              <w:bottom w:val="nil"/>
              <w:right w:val="nil"/>
            </w:tcBorders>
            <w:shd w:val="clear" w:color="auto" w:fill="auto"/>
            <w:noWrap/>
            <w:vAlign w:val="bottom"/>
            <w:hideMark/>
          </w:tcPr>
          <w:p w14:paraId="39DE1CCB" w14:textId="77777777" w:rsidR="00E76741" w:rsidRPr="00E86808" w:rsidRDefault="00E76741" w:rsidP="00E86808">
            <w:pPr>
              <w:jc w:val="right"/>
              <w:rPr>
                <w:color w:val="000000"/>
              </w:rPr>
            </w:pPr>
            <w:r w:rsidRPr="00E86808">
              <w:rPr>
                <w:color w:val="000000"/>
              </w:rPr>
              <w:t>0.6524</w:t>
            </w:r>
          </w:p>
        </w:tc>
        <w:tc>
          <w:tcPr>
            <w:tcW w:w="680" w:type="dxa"/>
            <w:tcBorders>
              <w:top w:val="nil"/>
              <w:left w:val="nil"/>
              <w:bottom w:val="nil"/>
              <w:right w:val="nil"/>
            </w:tcBorders>
            <w:shd w:val="clear" w:color="auto" w:fill="auto"/>
            <w:noWrap/>
            <w:vAlign w:val="bottom"/>
            <w:hideMark/>
          </w:tcPr>
          <w:p w14:paraId="1903696C" w14:textId="77777777" w:rsidR="00E76741" w:rsidRPr="00E86808" w:rsidRDefault="00E76741" w:rsidP="00E86808">
            <w:pPr>
              <w:jc w:val="right"/>
              <w:rPr>
                <w:color w:val="000000"/>
              </w:rPr>
            </w:pPr>
            <w:r w:rsidRPr="00E86808">
              <w:rPr>
                <w:color w:val="000000"/>
              </w:rPr>
              <w:t>0.6628</w:t>
            </w:r>
          </w:p>
        </w:tc>
        <w:tc>
          <w:tcPr>
            <w:tcW w:w="660" w:type="dxa"/>
            <w:tcBorders>
              <w:top w:val="nil"/>
              <w:left w:val="nil"/>
              <w:bottom w:val="nil"/>
              <w:right w:val="nil"/>
            </w:tcBorders>
            <w:shd w:val="clear" w:color="auto" w:fill="auto"/>
            <w:noWrap/>
            <w:vAlign w:val="bottom"/>
            <w:hideMark/>
          </w:tcPr>
          <w:p w14:paraId="32F00743" w14:textId="77777777" w:rsidR="00E76741" w:rsidRPr="00E86808" w:rsidRDefault="00E76741" w:rsidP="00E86808">
            <w:pPr>
              <w:jc w:val="right"/>
              <w:rPr>
                <w:color w:val="000000"/>
              </w:rPr>
            </w:pPr>
            <w:r w:rsidRPr="00E86808">
              <w:rPr>
                <w:color w:val="000000"/>
              </w:rPr>
              <w:t>0.6705</w:t>
            </w:r>
          </w:p>
        </w:tc>
        <w:tc>
          <w:tcPr>
            <w:tcW w:w="700" w:type="dxa"/>
            <w:tcBorders>
              <w:top w:val="nil"/>
              <w:left w:val="nil"/>
              <w:bottom w:val="nil"/>
              <w:right w:val="single" w:sz="4" w:space="0" w:color="auto"/>
            </w:tcBorders>
            <w:shd w:val="clear" w:color="auto" w:fill="auto"/>
            <w:noWrap/>
            <w:vAlign w:val="bottom"/>
            <w:hideMark/>
          </w:tcPr>
          <w:p w14:paraId="3D536391" w14:textId="77777777" w:rsidR="00E76741" w:rsidRPr="00E86808" w:rsidRDefault="00E76741" w:rsidP="00E86808">
            <w:pPr>
              <w:jc w:val="right"/>
              <w:rPr>
                <w:color w:val="000000"/>
              </w:rPr>
            </w:pPr>
            <w:r w:rsidRPr="00E86808">
              <w:rPr>
                <w:color w:val="000000"/>
              </w:rPr>
              <w:t>0.6131</w:t>
            </w:r>
          </w:p>
        </w:tc>
      </w:tr>
      <w:tr w:rsidR="00E76741" w:rsidRPr="00E86808" w14:paraId="78BDD1C7"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2A1BB0F1" w14:textId="77777777" w:rsidR="00E76741" w:rsidRPr="00E86808" w:rsidRDefault="00E76741" w:rsidP="00E86808">
            <w:pPr>
              <w:rPr>
                <w:b/>
                <w:bCs/>
                <w:color w:val="000000"/>
              </w:rPr>
            </w:pPr>
            <w:r w:rsidRPr="00E86808">
              <w:rPr>
                <w:b/>
                <w:bCs/>
                <w:color w:val="000000"/>
              </w:rPr>
              <w:t>CT</w:t>
            </w:r>
          </w:p>
        </w:tc>
        <w:tc>
          <w:tcPr>
            <w:tcW w:w="680" w:type="dxa"/>
            <w:tcBorders>
              <w:top w:val="nil"/>
              <w:left w:val="nil"/>
              <w:bottom w:val="nil"/>
              <w:right w:val="nil"/>
            </w:tcBorders>
            <w:shd w:val="clear" w:color="auto" w:fill="auto"/>
            <w:noWrap/>
            <w:vAlign w:val="bottom"/>
            <w:hideMark/>
          </w:tcPr>
          <w:p w14:paraId="035FC813" w14:textId="77777777" w:rsidR="00E76741" w:rsidRPr="00E86808" w:rsidRDefault="00E76741" w:rsidP="00E86808">
            <w:pPr>
              <w:jc w:val="right"/>
              <w:rPr>
                <w:color w:val="000000"/>
              </w:rPr>
            </w:pPr>
            <w:r w:rsidRPr="00E86808">
              <w:rPr>
                <w:color w:val="000000"/>
              </w:rPr>
              <w:t>0.6478</w:t>
            </w:r>
          </w:p>
        </w:tc>
        <w:tc>
          <w:tcPr>
            <w:tcW w:w="740" w:type="dxa"/>
            <w:tcBorders>
              <w:top w:val="nil"/>
              <w:left w:val="nil"/>
              <w:bottom w:val="nil"/>
              <w:right w:val="nil"/>
            </w:tcBorders>
            <w:shd w:val="clear" w:color="auto" w:fill="auto"/>
            <w:noWrap/>
            <w:vAlign w:val="bottom"/>
            <w:hideMark/>
          </w:tcPr>
          <w:p w14:paraId="0C8B2F10" w14:textId="77777777" w:rsidR="00E76741" w:rsidRPr="00E86808" w:rsidRDefault="00E76741" w:rsidP="00E86808">
            <w:pPr>
              <w:jc w:val="right"/>
              <w:rPr>
                <w:color w:val="000000"/>
              </w:rPr>
            </w:pPr>
            <w:r w:rsidRPr="00E86808">
              <w:rPr>
                <w:color w:val="000000"/>
              </w:rPr>
              <w:t>0.5948</w:t>
            </w:r>
          </w:p>
        </w:tc>
        <w:tc>
          <w:tcPr>
            <w:tcW w:w="700" w:type="dxa"/>
            <w:tcBorders>
              <w:top w:val="nil"/>
              <w:left w:val="nil"/>
              <w:bottom w:val="nil"/>
              <w:right w:val="nil"/>
            </w:tcBorders>
            <w:shd w:val="clear" w:color="auto" w:fill="auto"/>
            <w:noWrap/>
            <w:vAlign w:val="bottom"/>
            <w:hideMark/>
          </w:tcPr>
          <w:p w14:paraId="52992817" w14:textId="77777777" w:rsidR="00E76741" w:rsidRPr="00E86808" w:rsidRDefault="00E76741" w:rsidP="00E86808">
            <w:pPr>
              <w:jc w:val="right"/>
              <w:rPr>
                <w:color w:val="000000"/>
              </w:rPr>
            </w:pPr>
            <w:r w:rsidRPr="00E86808">
              <w:rPr>
                <w:color w:val="000000"/>
              </w:rPr>
              <w:t>0.6391</w:t>
            </w:r>
          </w:p>
        </w:tc>
        <w:tc>
          <w:tcPr>
            <w:tcW w:w="720" w:type="dxa"/>
            <w:tcBorders>
              <w:top w:val="nil"/>
              <w:left w:val="nil"/>
              <w:bottom w:val="nil"/>
              <w:right w:val="nil"/>
            </w:tcBorders>
            <w:shd w:val="clear" w:color="auto" w:fill="auto"/>
            <w:noWrap/>
            <w:vAlign w:val="bottom"/>
            <w:hideMark/>
          </w:tcPr>
          <w:p w14:paraId="58A3EBCC" w14:textId="77777777" w:rsidR="00E76741" w:rsidRPr="00E86808" w:rsidRDefault="00E76741" w:rsidP="00E86808">
            <w:pPr>
              <w:jc w:val="right"/>
              <w:rPr>
                <w:color w:val="000000"/>
              </w:rPr>
            </w:pPr>
            <w:r w:rsidRPr="00E86808">
              <w:rPr>
                <w:color w:val="000000"/>
              </w:rPr>
              <w:t>0.6634</w:t>
            </w:r>
          </w:p>
        </w:tc>
        <w:tc>
          <w:tcPr>
            <w:tcW w:w="700" w:type="dxa"/>
            <w:tcBorders>
              <w:top w:val="nil"/>
              <w:left w:val="nil"/>
              <w:bottom w:val="nil"/>
              <w:right w:val="nil"/>
            </w:tcBorders>
            <w:shd w:val="clear" w:color="auto" w:fill="auto"/>
            <w:noWrap/>
            <w:vAlign w:val="bottom"/>
            <w:hideMark/>
          </w:tcPr>
          <w:p w14:paraId="2399CB1A" w14:textId="77777777" w:rsidR="00E76741" w:rsidRPr="00E86808" w:rsidRDefault="00E76741" w:rsidP="00E86808">
            <w:pPr>
              <w:jc w:val="right"/>
              <w:rPr>
                <w:color w:val="000000"/>
              </w:rPr>
            </w:pPr>
            <w:r w:rsidRPr="00E86808">
              <w:rPr>
                <w:color w:val="000000"/>
              </w:rPr>
              <w:t>0.6676</w:t>
            </w:r>
          </w:p>
        </w:tc>
        <w:tc>
          <w:tcPr>
            <w:tcW w:w="720" w:type="dxa"/>
            <w:tcBorders>
              <w:top w:val="nil"/>
              <w:left w:val="nil"/>
              <w:bottom w:val="nil"/>
              <w:right w:val="nil"/>
            </w:tcBorders>
            <w:shd w:val="clear" w:color="auto" w:fill="auto"/>
            <w:noWrap/>
            <w:vAlign w:val="bottom"/>
            <w:hideMark/>
          </w:tcPr>
          <w:p w14:paraId="5E115DB0" w14:textId="77777777" w:rsidR="00E76741" w:rsidRPr="00E86808" w:rsidRDefault="00E76741" w:rsidP="00E86808">
            <w:pPr>
              <w:jc w:val="right"/>
              <w:rPr>
                <w:color w:val="000000"/>
              </w:rPr>
            </w:pPr>
            <w:r w:rsidRPr="00E86808">
              <w:rPr>
                <w:color w:val="000000"/>
              </w:rPr>
              <w:t>0.6743</w:t>
            </w:r>
          </w:p>
        </w:tc>
        <w:tc>
          <w:tcPr>
            <w:tcW w:w="680" w:type="dxa"/>
            <w:tcBorders>
              <w:top w:val="nil"/>
              <w:left w:val="nil"/>
              <w:bottom w:val="nil"/>
              <w:right w:val="nil"/>
            </w:tcBorders>
            <w:shd w:val="clear" w:color="auto" w:fill="auto"/>
            <w:noWrap/>
            <w:vAlign w:val="bottom"/>
            <w:hideMark/>
          </w:tcPr>
          <w:p w14:paraId="5B442072" w14:textId="77777777" w:rsidR="00E76741" w:rsidRPr="00E86808" w:rsidRDefault="00E76741" w:rsidP="00E86808">
            <w:pPr>
              <w:jc w:val="right"/>
              <w:rPr>
                <w:color w:val="000000"/>
              </w:rPr>
            </w:pPr>
            <w:r w:rsidRPr="00E86808">
              <w:rPr>
                <w:color w:val="000000"/>
              </w:rPr>
              <w:t>0.6742</w:t>
            </w:r>
          </w:p>
        </w:tc>
        <w:tc>
          <w:tcPr>
            <w:tcW w:w="660" w:type="dxa"/>
            <w:tcBorders>
              <w:top w:val="nil"/>
              <w:left w:val="nil"/>
              <w:bottom w:val="nil"/>
              <w:right w:val="nil"/>
            </w:tcBorders>
            <w:shd w:val="clear" w:color="auto" w:fill="auto"/>
            <w:noWrap/>
            <w:vAlign w:val="bottom"/>
            <w:hideMark/>
          </w:tcPr>
          <w:p w14:paraId="5F9DAAC0" w14:textId="77777777" w:rsidR="00E76741" w:rsidRPr="00E86808" w:rsidRDefault="00E76741" w:rsidP="00E86808">
            <w:pPr>
              <w:jc w:val="right"/>
              <w:rPr>
                <w:color w:val="000000"/>
              </w:rPr>
            </w:pPr>
            <w:r w:rsidRPr="00E86808">
              <w:rPr>
                <w:color w:val="000000"/>
              </w:rPr>
              <w:t>0.6922</w:t>
            </w:r>
          </w:p>
        </w:tc>
        <w:tc>
          <w:tcPr>
            <w:tcW w:w="700" w:type="dxa"/>
            <w:tcBorders>
              <w:top w:val="nil"/>
              <w:left w:val="nil"/>
              <w:bottom w:val="nil"/>
              <w:right w:val="single" w:sz="4" w:space="0" w:color="auto"/>
            </w:tcBorders>
            <w:shd w:val="clear" w:color="auto" w:fill="auto"/>
            <w:noWrap/>
            <w:vAlign w:val="bottom"/>
            <w:hideMark/>
          </w:tcPr>
          <w:p w14:paraId="3EAC72D3" w14:textId="77777777" w:rsidR="00E76741" w:rsidRPr="00E86808" w:rsidRDefault="00E76741" w:rsidP="00E86808">
            <w:pPr>
              <w:jc w:val="right"/>
              <w:rPr>
                <w:color w:val="000000"/>
              </w:rPr>
            </w:pPr>
            <w:r w:rsidRPr="00E86808">
              <w:rPr>
                <w:color w:val="000000"/>
              </w:rPr>
              <w:t>0.6216</w:t>
            </w:r>
          </w:p>
        </w:tc>
      </w:tr>
      <w:tr w:rsidR="00E76741" w:rsidRPr="00E86808" w14:paraId="21AB17A8"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2525CA49" w14:textId="77777777" w:rsidR="00E76741" w:rsidRPr="00E86808" w:rsidRDefault="00E76741" w:rsidP="00E86808">
            <w:pPr>
              <w:rPr>
                <w:b/>
                <w:bCs/>
                <w:color w:val="000000"/>
              </w:rPr>
            </w:pPr>
            <w:r w:rsidRPr="00E86808">
              <w:rPr>
                <w:b/>
                <w:bCs/>
                <w:color w:val="000000"/>
              </w:rPr>
              <w:t>DE</w:t>
            </w:r>
          </w:p>
        </w:tc>
        <w:tc>
          <w:tcPr>
            <w:tcW w:w="680" w:type="dxa"/>
            <w:tcBorders>
              <w:top w:val="nil"/>
              <w:left w:val="nil"/>
              <w:bottom w:val="nil"/>
              <w:right w:val="nil"/>
            </w:tcBorders>
            <w:shd w:val="clear" w:color="auto" w:fill="auto"/>
            <w:noWrap/>
            <w:vAlign w:val="bottom"/>
            <w:hideMark/>
          </w:tcPr>
          <w:p w14:paraId="35CE2A43" w14:textId="77777777" w:rsidR="00E76741" w:rsidRPr="00E86808" w:rsidRDefault="00E76741" w:rsidP="00E86808">
            <w:pPr>
              <w:jc w:val="right"/>
              <w:rPr>
                <w:color w:val="000000"/>
              </w:rPr>
            </w:pPr>
            <w:r w:rsidRPr="00E86808">
              <w:rPr>
                <w:color w:val="000000"/>
              </w:rPr>
              <w:t>0.6650</w:t>
            </w:r>
          </w:p>
        </w:tc>
        <w:tc>
          <w:tcPr>
            <w:tcW w:w="740" w:type="dxa"/>
            <w:tcBorders>
              <w:top w:val="nil"/>
              <w:left w:val="nil"/>
              <w:bottom w:val="nil"/>
              <w:right w:val="nil"/>
            </w:tcBorders>
            <w:shd w:val="clear" w:color="auto" w:fill="auto"/>
            <w:noWrap/>
            <w:vAlign w:val="bottom"/>
            <w:hideMark/>
          </w:tcPr>
          <w:p w14:paraId="41381AB7" w14:textId="77777777" w:rsidR="00E76741" w:rsidRPr="00E86808" w:rsidRDefault="00E76741" w:rsidP="00E86808">
            <w:pPr>
              <w:jc w:val="right"/>
              <w:rPr>
                <w:color w:val="000000"/>
              </w:rPr>
            </w:pPr>
            <w:r w:rsidRPr="00E86808">
              <w:rPr>
                <w:color w:val="000000"/>
              </w:rPr>
              <w:t>0.5990</w:t>
            </w:r>
          </w:p>
        </w:tc>
        <w:tc>
          <w:tcPr>
            <w:tcW w:w="700" w:type="dxa"/>
            <w:tcBorders>
              <w:top w:val="nil"/>
              <w:left w:val="nil"/>
              <w:bottom w:val="nil"/>
              <w:right w:val="nil"/>
            </w:tcBorders>
            <w:shd w:val="clear" w:color="auto" w:fill="auto"/>
            <w:noWrap/>
            <w:vAlign w:val="bottom"/>
            <w:hideMark/>
          </w:tcPr>
          <w:p w14:paraId="2065B82C" w14:textId="77777777" w:rsidR="00E76741" w:rsidRPr="00E86808" w:rsidRDefault="00E76741" w:rsidP="00E86808">
            <w:pPr>
              <w:jc w:val="right"/>
              <w:rPr>
                <w:color w:val="000000"/>
              </w:rPr>
            </w:pPr>
            <w:r w:rsidRPr="00E86808">
              <w:rPr>
                <w:color w:val="000000"/>
              </w:rPr>
              <w:t>0.6335</w:t>
            </w:r>
          </w:p>
        </w:tc>
        <w:tc>
          <w:tcPr>
            <w:tcW w:w="720" w:type="dxa"/>
            <w:tcBorders>
              <w:top w:val="nil"/>
              <w:left w:val="nil"/>
              <w:bottom w:val="nil"/>
              <w:right w:val="nil"/>
            </w:tcBorders>
            <w:shd w:val="clear" w:color="auto" w:fill="auto"/>
            <w:noWrap/>
            <w:vAlign w:val="bottom"/>
            <w:hideMark/>
          </w:tcPr>
          <w:p w14:paraId="795733B7" w14:textId="77777777" w:rsidR="00E76741" w:rsidRPr="00E86808" w:rsidRDefault="00E76741" w:rsidP="00E86808">
            <w:pPr>
              <w:jc w:val="right"/>
              <w:rPr>
                <w:color w:val="000000"/>
              </w:rPr>
            </w:pPr>
            <w:r w:rsidRPr="00E86808">
              <w:rPr>
                <w:color w:val="000000"/>
              </w:rPr>
              <w:t>0.6596</w:t>
            </w:r>
          </w:p>
        </w:tc>
        <w:tc>
          <w:tcPr>
            <w:tcW w:w="700" w:type="dxa"/>
            <w:tcBorders>
              <w:top w:val="nil"/>
              <w:left w:val="nil"/>
              <w:bottom w:val="nil"/>
              <w:right w:val="nil"/>
            </w:tcBorders>
            <w:shd w:val="clear" w:color="auto" w:fill="auto"/>
            <w:noWrap/>
            <w:vAlign w:val="bottom"/>
            <w:hideMark/>
          </w:tcPr>
          <w:p w14:paraId="2167FB7A" w14:textId="77777777" w:rsidR="00E76741" w:rsidRPr="00E86808" w:rsidRDefault="00E76741" w:rsidP="00E86808">
            <w:pPr>
              <w:jc w:val="right"/>
              <w:rPr>
                <w:color w:val="000000"/>
              </w:rPr>
            </w:pPr>
            <w:r w:rsidRPr="00E86808">
              <w:rPr>
                <w:color w:val="000000"/>
              </w:rPr>
              <w:t>0.6713</w:t>
            </w:r>
          </w:p>
        </w:tc>
        <w:tc>
          <w:tcPr>
            <w:tcW w:w="720" w:type="dxa"/>
            <w:tcBorders>
              <w:top w:val="nil"/>
              <w:left w:val="nil"/>
              <w:bottom w:val="nil"/>
              <w:right w:val="nil"/>
            </w:tcBorders>
            <w:shd w:val="clear" w:color="auto" w:fill="auto"/>
            <w:noWrap/>
            <w:vAlign w:val="bottom"/>
            <w:hideMark/>
          </w:tcPr>
          <w:p w14:paraId="2D2744DF" w14:textId="77777777" w:rsidR="00E76741" w:rsidRPr="00E86808" w:rsidRDefault="00E76741" w:rsidP="00E86808">
            <w:pPr>
              <w:jc w:val="right"/>
              <w:rPr>
                <w:color w:val="000000"/>
              </w:rPr>
            </w:pPr>
            <w:r w:rsidRPr="00E86808">
              <w:rPr>
                <w:color w:val="000000"/>
              </w:rPr>
              <w:t>0.6572</w:t>
            </w:r>
          </w:p>
        </w:tc>
        <w:tc>
          <w:tcPr>
            <w:tcW w:w="680" w:type="dxa"/>
            <w:tcBorders>
              <w:top w:val="nil"/>
              <w:left w:val="nil"/>
              <w:bottom w:val="nil"/>
              <w:right w:val="nil"/>
            </w:tcBorders>
            <w:shd w:val="clear" w:color="auto" w:fill="auto"/>
            <w:noWrap/>
            <w:vAlign w:val="bottom"/>
            <w:hideMark/>
          </w:tcPr>
          <w:p w14:paraId="5689F8C6" w14:textId="77777777" w:rsidR="00E76741" w:rsidRPr="00E86808" w:rsidRDefault="00E76741" w:rsidP="00E86808">
            <w:pPr>
              <w:jc w:val="right"/>
              <w:rPr>
                <w:color w:val="000000"/>
              </w:rPr>
            </w:pPr>
            <w:r w:rsidRPr="00E86808">
              <w:rPr>
                <w:color w:val="000000"/>
              </w:rPr>
              <w:t>0.6570</w:t>
            </w:r>
          </w:p>
        </w:tc>
        <w:tc>
          <w:tcPr>
            <w:tcW w:w="660" w:type="dxa"/>
            <w:tcBorders>
              <w:top w:val="nil"/>
              <w:left w:val="nil"/>
              <w:bottom w:val="nil"/>
              <w:right w:val="nil"/>
            </w:tcBorders>
            <w:shd w:val="clear" w:color="auto" w:fill="auto"/>
            <w:noWrap/>
            <w:vAlign w:val="bottom"/>
            <w:hideMark/>
          </w:tcPr>
          <w:p w14:paraId="0619B500" w14:textId="77777777" w:rsidR="00E76741" w:rsidRPr="00E86808" w:rsidRDefault="00E76741" w:rsidP="00E86808">
            <w:pPr>
              <w:jc w:val="right"/>
              <w:rPr>
                <w:color w:val="000000"/>
              </w:rPr>
            </w:pPr>
            <w:r w:rsidRPr="00E86808">
              <w:rPr>
                <w:color w:val="000000"/>
              </w:rPr>
              <w:t>0.6679</w:t>
            </w:r>
          </w:p>
        </w:tc>
        <w:tc>
          <w:tcPr>
            <w:tcW w:w="700" w:type="dxa"/>
            <w:tcBorders>
              <w:top w:val="nil"/>
              <w:left w:val="nil"/>
              <w:bottom w:val="nil"/>
              <w:right w:val="single" w:sz="4" w:space="0" w:color="auto"/>
            </w:tcBorders>
            <w:shd w:val="clear" w:color="auto" w:fill="auto"/>
            <w:noWrap/>
            <w:vAlign w:val="bottom"/>
            <w:hideMark/>
          </w:tcPr>
          <w:p w14:paraId="23417826" w14:textId="77777777" w:rsidR="00E76741" w:rsidRPr="00E86808" w:rsidRDefault="00E76741" w:rsidP="00E86808">
            <w:pPr>
              <w:jc w:val="right"/>
              <w:rPr>
                <w:color w:val="000000"/>
              </w:rPr>
            </w:pPr>
            <w:r w:rsidRPr="00E86808">
              <w:rPr>
                <w:color w:val="000000"/>
              </w:rPr>
              <w:t>0.6117</w:t>
            </w:r>
          </w:p>
        </w:tc>
      </w:tr>
      <w:tr w:rsidR="00E76741" w:rsidRPr="00E86808" w14:paraId="5AE1166F"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3BB7574E" w14:textId="77777777" w:rsidR="00E76741" w:rsidRPr="00E86808" w:rsidRDefault="00E76741" w:rsidP="00E86808">
            <w:pPr>
              <w:rPr>
                <w:b/>
                <w:bCs/>
                <w:color w:val="000000"/>
              </w:rPr>
            </w:pPr>
            <w:r w:rsidRPr="00E86808">
              <w:rPr>
                <w:b/>
                <w:bCs/>
                <w:color w:val="000000"/>
              </w:rPr>
              <w:t>FL</w:t>
            </w:r>
          </w:p>
        </w:tc>
        <w:tc>
          <w:tcPr>
            <w:tcW w:w="680" w:type="dxa"/>
            <w:tcBorders>
              <w:top w:val="nil"/>
              <w:left w:val="nil"/>
              <w:bottom w:val="nil"/>
              <w:right w:val="nil"/>
            </w:tcBorders>
            <w:shd w:val="clear" w:color="auto" w:fill="auto"/>
            <w:noWrap/>
            <w:vAlign w:val="bottom"/>
            <w:hideMark/>
          </w:tcPr>
          <w:p w14:paraId="039D2BEC" w14:textId="77777777" w:rsidR="00E76741" w:rsidRPr="00E86808" w:rsidRDefault="00E76741" w:rsidP="00E86808">
            <w:pPr>
              <w:jc w:val="right"/>
              <w:rPr>
                <w:color w:val="000000"/>
              </w:rPr>
            </w:pPr>
            <w:r w:rsidRPr="00E86808">
              <w:rPr>
                <w:color w:val="000000"/>
              </w:rPr>
              <w:t>0.6891</w:t>
            </w:r>
          </w:p>
        </w:tc>
        <w:tc>
          <w:tcPr>
            <w:tcW w:w="740" w:type="dxa"/>
            <w:tcBorders>
              <w:top w:val="nil"/>
              <w:left w:val="nil"/>
              <w:bottom w:val="nil"/>
              <w:right w:val="nil"/>
            </w:tcBorders>
            <w:shd w:val="clear" w:color="auto" w:fill="auto"/>
            <w:noWrap/>
            <w:vAlign w:val="bottom"/>
            <w:hideMark/>
          </w:tcPr>
          <w:p w14:paraId="3FAAB561" w14:textId="77777777" w:rsidR="00E76741" w:rsidRPr="00E86808" w:rsidRDefault="00E76741" w:rsidP="00E86808">
            <w:pPr>
              <w:jc w:val="right"/>
              <w:rPr>
                <w:color w:val="000000"/>
              </w:rPr>
            </w:pPr>
            <w:r w:rsidRPr="00E86808">
              <w:rPr>
                <w:color w:val="000000"/>
              </w:rPr>
              <w:t>0.6381</w:t>
            </w:r>
          </w:p>
        </w:tc>
        <w:tc>
          <w:tcPr>
            <w:tcW w:w="700" w:type="dxa"/>
            <w:tcBorders>
              <w:top w:val="nil"/>
              <w:left w:val="nil"/>
              <w:bottom w:val="nil"/>
              <w:right w:val="nil"/>
            </w:tcBorders>
            <w:shd w:val="clear" w:color="auto" w:fill="auto"/>
            <w:noWrap/>
            <w:vAlign w:val="bottom"/>
            <w:hideMark/>
          </w:tcPr>
          <w:p w14:paraId="12FD305E" w14:textId="77777777" w:rsidR="00E76741" w:rsidRPr="00E86808" w:rsidRDefault="00E76741" w:rsidP="00E86808">
            <w:pPr>
              <w:jc w:val="right"/>
              <w:rPr>
                <w:color w:val="000000"/>
              </w:rPr>
            </w:pPr>
            <w:r w:rsidRPr="00E86808">
              <w:rPr>
                <w:color w:val="000000"/>
              </w:rPr>
              <w:t>0.6786</w:t>
            </w:r>
          </w:p>
        </w:tc>
        <w:tc>
          <w:tcPr>
            <w:tcW w:w="720" w:type="dxa"/>
            <w:tcBorders>
              <w:top w:val="nil"/>
              <w:left w:val="nil"/>
              <w:bottom w:val="nil"/>
              <w:right w:val="nil"/>
            </w:tcBorders>
            <w:shd w:val="clear" w:color="auto" w:fill="auto"/>
            <w:noWrap/>
            <w:vAlign w:val="bottom"/>
            <w:hideMark/>
          </w:tcPr>
          <w:p w14:paraId="16354FBB" w14:textId="77777777" w:rsidR="00E76741" w:rsidRPr="00E86808" w:rsidRDefault="00E76741" w:rsidP="00E86808">
            <w:pPr>
              <w:jc w:val="right"/>
              <w:rPr>
                <w:color w:val="000000"/>
              </w:rPr>
            </w:pPr>
            <w:r w:rsidRPr="00E86808">
              <w:rPr>
                <w:color w:val="000000"/>
              </w:rPr>
              <w:t>0.6947</w:t>
            </w:r>
          </w:p>
        </w:tc>
        <w:tc>
          <w:tcPr>
            <w:tcW w:w="700" w:type="dxa"/>
            <w:tcBorders>
              <w:top w:val="nil"/>
              <w:left w:val="nil"/>
              <w:bottom w:val="nil"/>
              <w:right w:val="nil"/>
            </w:tcBorders>
            <w:shd w:val="clear" w:color="auto" w:fill="auto"/>
            <w:noWrap/>
            <w:vAlign w:val="bottom"/>
            <w:hideMark/>
          </w:tcPr>
          <w:p w14:paraId="16407AA6" w14:textId="77777777" w:rsidR="00E76741" w:rsidRPr="00E86808" w:rsidRDefault="00E76741" w:rsidP="00E86808">
            <w:pPr>
              <w:jc w:val="right"/>
              <w:rPr>
                <w:color w:val="000000"/>
              </w:rPr>
            </w:pPr>
            <w:r w:rsidRPr="00E86808">
              <w:rPr>
                <w:color w:val="000000"/>
              </w:rPr>
              <w:t>0.6981</w:t>
            </w:r>
          </w:p>
        </w:tc>
        <w:tc>
          <w:tcPr>
            <w:tcW w:w="720" w:type="dxa"/>
            <w:tcBorders>
              <w:top w:val="nil"/>
              <w:left w:val="nil"/>
              <w:bottom w:val="nil"/>
              <w:right w:val="nil"/>
            </w:tcBorders>
            <w:shd w:val="clear" w:color="auto" w:fill="auto"/>
            <w:noWrap/>
            <w:vAlign w:val="bottom"/>
            <w:hideMark/>
          </w:tcPr>
          <w:p w14:paraId="42ADF13F" w14:textId="77777777" w:rsidR="00E76741" w:rsidRPr="00E86808" w:rsidRDefault="00E76741" w:rsidP="00E86808">
            <w:pPr>
              <w:jc w:val="right"/>
              <w:rPr>
                <w:color w:val="000000"/>
              </w:rPr>
            </w:pPr>
            <w:r w:rsidRPr="00E86808">
              <w:rPr>
                <w:color w:val="000000"/>
              </w:rPr>
              <w:t>0.7034</w:t>
            </w:r>
          </w:p>
        </w:tc>
        <w:tc>
          <w:tcPr>
            <w:tcW w:w="680" w:type="dxa"/>
            <w:tcBorders>
              <w:top w:val="nil"/>
              <w:left w:val="nil"/>
              <w:bottom w:val="nil"/>
              <w:right w:val="nil"/>
            </w:tcBorders>
            <w:shd w:val="clear" w:color="auto" w:fill="auto"/>
            <w:noWrap/>
            <w:vAlign w:val="bottom"/>
            <w:hideMark/>
          </w:tcPr>
          <w:p w14:paraId="260CC78B" w14:textId="77777777" w:rsidR="00E76741" w:rsidRPr="00E86808" w:rsidRDefault="00E76741" w:rsidP="00E86808">
            <w:pPr>
              <w:jc w:val="right"/>
              <w:rPr>
                <w:color w:val="000000"/>
              </w:rPr>
            </w:pPr>
            <w:r w:rsidRPr="00E86808">
              <w:rPr>
                <w:color w:val="000000"/>
              </w:rPr>
              <w:t>0.7036</w:t>
            </w:r>
          </w:p>
        </w:tc>
        <w:tc>
          <w:tcPr>
            <w:tcW w:w="660" w:type="dxa"/>
            <w:tcBorders>
              <w:top w:val="nil"/>
              <w:left w:val="nil"/>
              <w:bottom w:val="nil"/>
              <w:right w:val="nil"/>
            </w:tcBorders>
            <w:shd w:val="clear" w:color="auto" w:fill="auto"/>
            <w:noWrap/>
            <w:vAlign w:val="bottom"/>
            <w:hideMark/>
          </w:tcPr>
          <w:p w14:paraId="534FE82D" w14:textId="77777777" w:rsidR="00E76741" w:rsidRPr="00E86808" w:rsidRDefault="00E76741" w:rsidP="00E86808">
            <w:pPr>
              <w:jc w:val="right"/>
              <w:rPr>
                <w:color w:val="000000"/>
              </w:rPr>
            </w:pPr>
            <w:r w:rsidRPr="00E86808">
              <w:rPr>
                <w:color w:val="000000"/>
              </w:rPr>
              <w:t>0.7129</w:t>
            </w:r>
          </w:p>
        </w:tc>
        <w:tc>
          <w:tcPr>
            <w:tcW w:w="700" w:type="dxa"/>
            <w:tcBorders>
              <w:top w:val="nil"/>
              <w:left w:val="nil"/>
              <w:bottom w:val="nil"/>
              <w:right w:val="single" w:sz="4" w:space="0" w:color="auto"/>
            </w:tcBorders>
            <w:shd w:val="clear" w:color="auto" w:fill="auto"/>
            <w:noWrap/>
            <w:vAlign w:val="bottom"/>
            <w:hideMark/>
          </w:tcPr>
          <w:p w14:paraId="3B8AE788" w14:textId="77777777" w:rsidR="00E76741" w:rsidRPr="00E86808" w:rsidRDefault="00E76741" w:rsidP="00E86808">
            <w:pPr>
              <w:jc w:val="right"/>
              <w:rPr>
                <w:color w:val="000000"/>
              </w:rPr>
            </w:pPr>
            <w:r w:rsidRPr="00E86808">
              <w:rPr>
                <w:color w:val="000000"/>
              </w:rPr>
              <w:t>0.6554</w:t>
            </w:r>
          </w:p>
        </w:tc>
      </w:tr>
      <w:tr w:rsidR="00E76741" w:rsidRPr="00E86808" w14:paraId="6CA75183"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08268BDA" w14:textId="77777777" w:rsidR="00E76741" w:rsidRPr="00E86808" w:rsidRDefault="00E76741" w:rsidP="00E86808">
            <w:pPr>
              <w:rPr>
                <w:b/>
                <w:bCs/>
                <w:color w:val="000000"/>
              </w:rPr>
            </w:pPr>
            <w:r w:rsidRPr="00E86808">
              <w:rPr>
                <w:b/>
                <w:bCs/>
                <w:color w:val="000000"/>
              </w:rPr>
              <w:t>GA</w:t>
            </w:r>
          </w:p>
        </w:tc>
        <w:tc>
          <w:tcPr>
            <w:tcW w:w="680" w:type="dxa"/>
            <w:tcBorders>
              <w:top w:val="nil"/>
              <w:left w:val="nil"/>
              <w:bottom w:val="nil"/>
              <w:right w:val="nil"/>
            </w:tcBorders>
            <w:shd w:val="clear" w:color="auto" w:fill="auto"/>
            <w:noWrap/>
            <w:vAlign w:val="bottom"/>
            <w:hideMark/>
          </w:tcPr>
          <w:p w14:paraId="49CFD069" w14:textId="77777777" w:rsidR="00E76741" w:rsidRPr="00E86808" w:rsidRDefault="00E76741" w:rsidP="00E86808">
            <w:pPr>
              <w:jc w:val="right"/>
              <w:rPr>
                <w:color w:val="000000"/>
              </w:rPr>
            </w:pPr>
            <w:r w:rsidRPr="00E86808">
              <w:rPr>
                <w:color w:val="000000"/>
              </w:rPr>
              <w:t>0.6890</w:t>
            </w:r>
          </w:p>
        </w:tc>
        <w:tc>
          <w:tcPr>
            <w:tcW w:w="740" w:type="dxa"/>
            <w:tcBorders>
              <w:top w:val="nil"/>
              <w:left w:val="nil"/>
              <w:bottom w:val="nil"/>
              <w:right w:val="nil"/>
            </w:tcBorders>
            <w:shd w:val="clear" w:color="auto" w:fill="auto"/>
            <w:noWrap/>
            <w:vAlign w:val="bottom"/>
            <w:hideMark/>
          </w:tcPr>
          <w:p w14:paraId="447B180C" w14:textId="77777777" w:rsidR="00E76741" w:rsidRPr="00E86808" w:rsidRDefault="00E76741" w:rsidP="00E86808">
            <w:pPr>
              <w:jc w:val="right"/>
              <w:rPr>
                <w:color w:val="000000"/>
              </w:rPr>
            </w:pPr>
            <w:r w:rsidRPr="00E86808">
              <w:rPr>
                <w:color w:val="000000"/>
              </w:rPr>
              <w:t>0.6373</w:t>
            </w:r>
          </w:p>
        </w:tc>
        <w:tc>
          <w:tcPr>
            <w:tcW w:w="700" w:type="dxa"/>
            <w:tcBorders>
              <w:top w:val="nil"/>
              <w:left w:val="nil"/>
              <w:bottom w:val="nil"/>
              <w:right w:val="nil"/>
            </w:tcBorders>
            <w:shd w:val="clear" w:color="auto" w:fill="auto"/>
            <w:noWrap/>
            <w:vAlign w:val="bottom"/>
            <w:hideMark/>
          </w:tcPr>
          <w:p w14:paraId="41565E46" w14:textId="77777777" w:rsidR="00E76741" w:rsidRPr="00E86808" w:rsidRDefault="00E76741" w:rsidP="00E86808">
            <w:pPr>
              <w:jc w:val="right"/>
              <w:rPr>
                <w:color w:val="000000"/>
              </w:rPr>
            </w:pPr>
            <w:r w:rsidRPr="00E86808">
              <w:rPr>
                <w:color w:val="000000"/>
              </w:rPr>
              <w:t>0.6780</w:t>
            </w:r>
          </w:p>
        </w:tc>
        <w:tc>
          <w:tcPr>
            <w:tcW w:w="720" w:type="dxa"/>
            <w:tcBorders>
              <w:top w:val="nil"/>
              <w:left w:val="nil"/>
              <w:bottom w:val="nil"/>
              <w:right w:val="nil"/>
            </w:tcBorders>
            <w:shd w:val="clear" w:color="auto" w:fill="auto"/>
            <w:noWrap/>
            <w:vAlign w:val="bottom"/>
            <w:hideMark/>
          </w:tcPr>
          <w:p w14:paraId="296B7C12" w14:textId="77777777" w:rsidR="00E76741" w:rsidRPr="00E86808" w:rsidRDefault="00E76741" w:rsidP="00E86808">
            <w:pPr>
              <w:jc w:val="right"/>
              <w:rPr>
                <w:color w:val="000000"/>
              </w:rPr>
            </w:pPr>
            <w:r w:rsidRPr="00E86808">
              <w:rPr>
                <w:color w:val="000000"/>
              </w:rPr>
              <w:t>0.7010</w:t>
            </w:r>
          </w:p>
        </w:tc>
        <w:tc>
          <w:tcPr>
            <w:tcW w:w="700" w:type="dxa"/>
            <w:tcBorders>
              <w:top w:val="nil"/>
              <w:left w:val="nil"/>
              <w:bottom w:val="nil"/>
              <w:right w:val="nil"/>
            </w:tcBorders>
            <w:shd w:val="clear" w:color="auto" w:fill="auto"/>
            <w:noWrap/>
            <w:vAlign w:val="bottom"/>
            <w:hideMark/>
          </w:tcPr>
          <w:p w14:paraId="1B8393CF" w14:textId="77777777" w:rsidR="00E76741" w:rsidRPr="00E86808" w:rsidRDefault="00E76741" w:rsidP="00E86808">
            <w:pPr>
              <w:jc w:val="right"/>
              <w:rPr>
                <w:color w:val="000000"/>
              </w:rPr>
            </w:pPr>
            <w:r w:rsidRPr="00E86808">
              <w:rPr>
                <w:color w:val="000000"/>
              </w:rPr>
              <w:t>0.7048</w:t>
            </w:r>
          </w:p>
        </w:tc>
        <w:tc>
          <w:tcPr>
            <w:tcW w:w="720" w:type="dxa"/>
            <w:tcBorders>
              <w:top w:val="nil"/>
              <w:left w:val="nil"/>
              <w:bottom w:val="nil"/>
              <w:right w:val="nil"/>
            </w:tcBorders>
            <w:shd w:val="clear" w:color="auto" w:fill="auto"/>
            <w:noWrap/>
            <w:vAlign w:val="bottom"/>
            <w:hideMark/>
          </w:tcPr>
          <w:p w14:paraId="21CA3ACD" w14:textId="77777777" w:rsidR="00E76741" w:rsidRPr="00E86808" w:rsidRDefault="00E76741" w:rsidP="00E86808">
            <w:pPr>
              <w:jc w:val="right"/>
              <w:rPr>
                <w:color w:val="000000"/>
              </w:rPr>
            </w:pPr>
            <w:r w:rsidRPr="00E86808">
              <w:rPr>
                <w:color w:val="000000"/>
              </w:rPr>
              <w:t>0.6825</w:t>
            </w:r>
          </w:p>
        </w:tc>
        <w:tc>
          <w:tcPr>
            <w:tcW w:w="680" w:type="dxa"/>
            <w:tcBorders>
              <w:top w:val="nil"/>
              <w:left w:val="nil"/>
              <w:bottom w:val="nil"/>
              <w:right w:val="nil"/>
            </w:tcBorders>
            <w:shd w:val="clear" w:color="auto" w:fill="auto"/>
            <w:noWrap/>
            <w:vAlign w:val="bottom"/>
            <w:hideMark/>
          </w:tcPr>
          <w:p w14:paraId="663E92B4" w14:textId="77777777" w:rsidR="00E76741" w:rsidRPr="00E86808" w:rsidRDefault="00E76741" w:rsidP="00E86808">
            <w:pPr>
              <w:jc w:val="right"/>
              <w:rPr>
                <w:color w:val="000000"/>
              </w:rPr>
            </w:pPr>
            <w:r w:rsidRPr="00E86808">
              <w:rPr>
                <w:color w:val="000000"/>
              </w:rPr>
              <w:t>0.6868</w:t>
            </w:r>
          </w:p>
        </w:tc>
        <w:tc>
          <w:tcPr>
            <w:tcW w:w="660" w:type="dxa"/>
            <w:tcBorders>
              <w:top w:val="nil"/>
              <w:left w:val="nil"/>
              <w:bottom w:val="nil"/>
              <w:right w:val="nil"/>
            </w:tcBorders>
            <w:shd w:val="clear" w:color="auto" w:fill="auto"/>
            <w:noWrap/>
            <w:vAlign w:val="bottom"/>
            <w:hideMark/>
          </w:tcPr>
          <w:p w14:paraId="098EE121" w14:textId="77777777" w:rsidR="00E76741" w:rsidRPr="00E86808" w:rsidRDefault="00E76741" w:rsidP="00E86808">
            <w:pPr>
              <w:jc w:val="right"/>
              <w:rPr>
                <w:color w:val="000000"/>
              </w:rPr>
            </w:pPr>
            <w:r w:rsidRPr="00E86808">
              <w:rPr>
                <w:color w:val="000000"/>
              </w:rPr>
              <w:t>0.6991</w:t>
            </w:r>
          </w:p>
        </w:tc>
        <w:tc>
          <w:tcPr>
            <w:tcW w:w="700" w:type="dxa"/>
            <w:tcBorders>
              <w:top w:val="nil"/>
              <w:left w:val="nil"/>
              <w:bottom w:val="nil"/>
              <w:right w:val="single" w:sz="4" w:space="0" w:color="auto"/>
            </w:tcBorders>
            <w:shd w:val="clear" w:color="auto" w:fill="auto"/>
            <w:noWrap/>
            <w:vAlign w:val="bottom"/>
            <w:hideMark/>
          </w:tcPr>
          <w:p w14:paraId="495F6B61" w14:textId="77777777" w:rsidR="00E76741" w:rsidRPr="00E86808" w:rsidRDefault="00E76741" w:rsidP="00E86808">
            <w:pPr>
              <w:jc w:val="right"/>
              <w:rPr>
                <w:color w:val="000000"/>
              </w:rPr>
            </w:pPr>
            <w:r w:rsidRPr="00E86808">
              <w:rPr>
                <w:color w:val="000000"/>
              </w:rPr>
              <w:t>0.6296</w:t>
            </w:r>
          </w:p>
        </w:tc>
      </w:tr>
      <w:tr w:rsidR="00E76741" w:rsidRPr="00E86808" w14:paraId="54392C01"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69EEF04B" w14:textId="77777777" w:rsidR="00E76741" w:rsidRPr="00E86808" w:rsidRDefault="00E76741" w:rsidP="00E86808">
            <w:pPr>
              <w:rPr>
                <w:b/>
                <w:bCs/>
                <w:color w:val="000000"/>
              </w:rPr>
            </w:pPr>
            <w:r w:rsidRPr="00E86808">
              <w:rPr>
                <w:b/>
                <w:bCs/>
                <w:color w:val="000000"/>
              </w:rPr>
              <w:t>HI</w:t>
            </w:r>
          </w:p>
        </w:tc>
        <w:tc>
          <w:tcPr>
            <w:tcW w:w="680" w:type="dxa"/>
            <w:tcBorders>
              <w:top w:val="nil"/>
              <w:left w:val="nil"/>
              <w:bottom w:val="nil"/>
              <w:right w:val="nil"/>
            </w:tcBorders>
            <w:shd w:val="clear" w:color="auto" w:fill="auto"/>
            <w:noWrap/>
            <w:vAlign w:val="bottom"/>
            <w:hideMark/>
          </w:tcPr>
          <w:p w14:paraId="0E85680F" w14:textId="77777777" w:rsidR="00E76741" w:rsidRPr="00E86808" w:rsidRDefault="00E76741" w:rsidP="00E86808">
            <w:pPr>
              <w:jc w:val="right"/>
              <w:rPr>
                <w:color w:val="000000"/>
              </w:rPr>
            </w:pPr>
            <w:r w:rsidRPr="00E86808">
              <w:rPr>
                <w:color w:val="000000"/>
              </w:rPr>
              <w:t>0.6174</w:t>
            </w:r>
          </w:p>
        </w:tc>
        <w:tc>
          <w:tcPr>
            <w:tcW w:w="740" w:type="dxa"/>
            <w:tcBorders>
              <w:top w:val="nil"/>
              <w:left w:val="nil"/>
              <w:bottom w:val="nil"/>
              <w:right w:val="nil"/>
            </w:tcBorders>
            <w:shd w:val="clear" w:color="auto" w:fill="auto"/>
            <w:noWrap/>
            <w:vAlign w:val="bottom"/>
            <w:hideMark/>
          </w:tcPr>
          <w:p w14:paraId="2EF5AFC3" w14:textId="77777777" w:rsidR="00E76741" w:rsidRPr="00E86808" w:rsidRDefault="00E76741" w:rsidP="00E86808">
            <w:pPr>
              <w:jc w:val="right"/>
              <w:rPr>
                <w:color w:val="000000"/>
              </w:rPr>
            </w:pPr>
            <w:r w:rsidRPr="00E86808">
              <w:rPr>
                <w:color w:val="000000"/>
              </w:rPr>
              <w:t>0.5705</w:t>
            </w:r>
          </w:p>
        </w:tc>
        <w:tc>
          <w:tcPr>
            <w:tcW w:w="700" w:type="dxa"/>
            <w:tcBorders>
              <w:top w:val="nil"/>
              <w:left w:val="nil"/>
              <w:bottom w:val="nil"/>
              <w:right w:val="nil"/>
            </w:tcBorders>
            <w:shd w:val="clear" w:color="auto" w:fill="auto"/>
            <w:noWrap/>
            <w:vAlign w:val="bottom"/>
            <w:hideMark/>
          </w:tcPr>
          <w:p w14:paraId="22649B0B" w14:textId="77777777" w:rsidR="00E76741" w:rsidRPr="00E86808" w:rsidRDefault="00E76741" w:rsidP="00E86808">
            <w:pPr>
              <w:jc w:val="right"/>
              <w:rPr>
                <w:color w:val="000000"/>
              </w:rPr>
            </w:pPr>
            <w:r w:rsidRPr="00E86808">
              <w:rPr>
                <w:color w:val="000000"/>
              </w:rPr>
              <w:t>0.6135</w:t>
            </w:r>
          </w:p>
        </w:tc>
        <w:tc>
          <w:tcPr>
            <w:tcW w:w="720" w:type="dxa"/>
            <w:tcBorders>
              <w:top w:val="nil"/>
              <w:left w:val="nil"/>
              <w:bottom w:val="nil"/>
              <w:right w:val="nil"/>
            </w:tcBorders>
            <w:shd w:val="clear" w:color="auto" w:fill="auto"/>
            <w:noWrap/>
            <w:vAlign w:val="bottom"/>
            <w:hideMark/>
          </w:tcPr>
          <w:p w14:paraId="089CA840" w14:textId="77777777" w:rsidR="00E76741" w:rsidRPr="00E86808" w:rsidRDefault="00E76741" w:rsidP="00E86808">
            <w:pPr>
              <w:jc w:val="right"/>
              <w:rPr>
                <w:color w:val="000000"/>
              </w:rPr>
            </w:pPr>
            <w:r w:rsidRPr="00E86808">
              <w:rPr>
                <w:color w:val="000000"/>
              </w:rPr>
              <w:t>0.6252</w:t>
            </w:r>
          </w:p>
        </w:tc>
        <w:tc>
          <w:tcPr>
            <w:tcW w:w="700" w:type="dxa"/>
            <w:tcBorders>
              <w:top w:val="nil"/>
              <w:left w:val="nil"/>
              <w:bottom w:val="nil"/>
              <w:right w:val="nil"/>
            </w:tcBorders>
            <w:shd w:val="clear" w:color="auto" w:fill="auto"/>
            <w:noWrap/>
            <w:vAlign w:val="bottom"/>
            <w:hideMark/>
          </w:tcPr>
          <w:p w14:paraId="7CEF5C03" w14:textId="77777777" w:rsidR="00E76741" w:rsidRPr="00E86808" w:rsidRDefault="00E76741" w:rsidP="00E86808">
            <w:pPr>
              <w:jc w:val="right"/>
              <w:rPr>
                <w:color w:val="000000"/>
              </w:rPr>
            </w:pPr>
            <w:r w:rsidRPr="00E86808">
              <w:rPr>
                <w:color w:val="000000"/>
              </w:rPr>
              <w:t>0.6362</w:t>
            </w:r>
          </w:p>
        </w:tc>
        <w:tc>
          <w:tcPr>
            <w:tcW w:w="720" w:type="dxa"/>
            <w:tcBorders>
              <w:top w:val="nil"/>
              <w:left w:val="nil"/>
              <w:bottom w:val="nil"/>
              <w:right w:val="nil"/>
            </w:tcBorders>
            <w:shd w:val="clear" w:color="auto" w:fill="auto"/>
            <w:noWrap/>
            <w:vAlign w:val="bottom"/>
            <w:hideMark/>
          </w:tcPr>
          <w:p w14:paraId="05A9EB36" w14:textId="77777777" w:rsidR="00E76741" w:rsidRPr="00E86808" w:rsidRDefault="00E76741" w:rsidP="00E86808">
            <w:pPr>
              <w:jc w:val="right"/>
              <w:rPr>
                <w:color w:val="000000"/>
              </w:rPr>
            </w:pPr>
            <w:r w:rsidRPr="00E86808">
              <w:rPr>
                <w:color w:val="000000"/>
              </w:rPr>
              <w:t>0.6375</w:t>
            </w:r>
          </w:p>
        </w:tc>
        <w:tc>
          <w:tcPr>
            <w:tcW w:w="680" w:type="dxa"/>
            <w:tcBorders>
              <w:top w:val="nil"/>
              <w:left w:val="nil"/>
              <w:bottom w:val="nil"/>
              <w:right w:val="nil"/>
            </w:tcBorders>
            <w:shd w:val="clear" w:color="auto" w:fill="auto"/>
            <w:noWrap/>
            <w:vAlign w:val="bottom"/>
            <w:hideMark/>
          </w:tcPr>
          <w:p w14:paraId="62B11D81" w14:textId="77777777" w:rsidR="00E76741" w:rsidRPr="00E86808" w:rsidRDefault="00E76741" w:rsidP="00E86808">
            <w:pPr>
              <w:jc w:val="right"/>
              <w:rPr>
                <w:color w:val="000000"/>
              </w:rPr>
            </w:pPr>
            <w:r w:rsidRPr="00E86808">
              <w:rPr>
                <w:color w:val="000000"/>
              </w:rPr>
              <w:t>0.6454</w:t>
            </w:r>
          </w:p>
        </w:tc>
        <w:tc>
          <w:tcPr>
            <w:tcW w:w="660" w:type="dxa"/>
            <w:tcBorders>
              <w:top w:val="nil"/>
              <w:left w:val="nil"/>
              <w:bottom w:val="nil"/>
              <w:right w:val="nil"/>
            </w:tcBorders>
            <w:shd w:val="clear" w:color="auto" w:fill="auto"/>
            <w:noWrap/>
            <w:vAlign w:val="bottom"/>
            <w:hideMark/>
          </w:tcPr>
          <w:p w14:paraId="3FC5C21E" w14:textId="77777777" w:rsidR="00E76741" w:rsidRPr="00E86808" w:rsidRDefault="00E76741" w:rsidP="00E86808">
            <w:pPr>
              <w:jc w:val="right"/>
              <w:rPr>
                <w:color w:val="000000"/>
              </w:rPr>
            </w:pPr>
            <w:r w:rsidRPr="00E86808">
              <w:rPr>
                <w:color w:val="000000"/>
              </w:rPr>
              <w:t>0.6579</w:t>
            </w:r>
          </w:p>
        </w:tc>
        <w:tc>
          <w:tcPr>
            <w:tcW w:w="700" w:type="dxa"/>
            <w:tcBorders>
              <w:top w:val="nil"/>
              <w:left w:val="nil"/>
              <w:bottom w:val="nil"/>
              <w:right w:val="single" w:sz="4" w:space="0" w:color="auto"/>
            </w:tcBorders>
            <w:shd w:val="clear" w:color="auto" w:fill="auto"/>
            <w:noWrap/>
            <w:vAlign w:val="bottom"/>
            <w:hideMark/>
          </w:tcPr>
          <w:p w14:paraId="20B4D417" w14:textId="77777777" w:rsidR="00E76741" w:rsidRPr="00E86808" w:rsidRDefault="00E76741" w:rsidP="00E86808">
            <w:pPr>
              <w:jc w:val="right"/>
              <w:rPr>
                <w:color w:val="000000"/>
              </w:rPr>
            </w:pPr>
            <w:r w:rsidRPr="00E86808">
              <w:rPr>
                <w:color w:val="000000"/>
              </w:rPr>
              <w:t>0.5943</w:t>
            </w:r>
          </w:p>
        </w:tc>
      </w:tr>
      <w:tr w:rsidR="00E76741" w:rsidRPr="00E86808" w14:paraId="506ED456"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3059FE4D" w14:textId="77777777" w:rsidR="00E76741" w:rsidRPr="00E86808" w:rsidRDefault="00E76741" w:rsidP="00E86808">
            <w:pPr>
              <w:rPr>
                <w:b/>
                <w:bCs/>
                <w:color w:val="000000"/>
              </w:rPr>
            </w:pPr>
            <w:r w:rsidRPr="00E86808">
              <w:rPr>
                <w:b/>
                <w:bCs/>
                <w:color w:val="000000"/>
              </w:rPr>
              <w:t>IA</w:t>
            </w:r>
          </w:p>
        </w:tc>
        <w:tc>
          <w:tcPr>
            <w:tcW w:w="680" w:type="dxa"/>
            <w:tcBorders>
              <w:top w:val="nil"/>
              <w:left w:val="nil"/>
              <w:bottom w:val="nil"/>
              <w:right w:val="nil"/>
            </w:tcBorders>
            <w:shd w:val="clear" w:color="auto" w:fill="auto"/>
            <w:noWrap/>
            <w:vAlign w:val="bottom"/>
            <w:hideMark/>
          </w:tcPr>
          <w:p w14:paraId="077DA4F2" w14:textId="77777777" w:rsidR="00E76741" w:rsidRPr="00E86808" w:rsidRDefault="00E76741" w:rsidP="00E86808">
            <w:pPr>
              <w:jc w:val="right"/>
              <w:rPr>
                <w:color w:val="000000"/>
              </w:rPr>
            </w:pPr>
            <w:r w:rsidRPr="00E86808">
              <w:rPr>
                <w:color w:val="000000"/>
              </w:rPr>
              <w:t>0.6252</w:t>
            </w:r>
          </w:p>
        </w:tc>
        <w:tc>
          <w:tcPr>
            <w:tcW w:w="740" w:type="dxa"/>
            <w:tcBorders>
              <w:top w:val="nil"/>
              <w:left w:val="nil"/>
              <w:bottom w:val="nil"/>
              <w:right w:val="nil"/>
            </w:tcBorders>
            <w:shd w:val="clear" w:color="auto" w:fill="auto"/>
            <w:noWrap/>
            <w:vAlign w:val="bottom"/>
            <w:hideMark/>
          </w:tcPr>
          <w:p w14:paraId="7A2D8AA3" w14:textId="77777777" w:rsidR="00E76741" w:rsidRPr="00E86808" w:rsidRDefault="00E76741" w:rsidP="00E86808">
            <w:pPr>
              <w:jc w:val="right"/>
              <w:rPr>
                <w:color w:val="000000"/>
              </w:rPr>
            </w:pPr>
            <w:r w:rsidRPr="00E86808">
              <w:rPr>
                <w:color w:val="000000"/>
              </w:rPr>
              <w:t>0.5753</w:t>
            </w:r>
          </w:p>
        </w:tc>
        <w:tc>
          <w:tcPr>
            <w:tcW w:w="700" w:type="dxa"/>
            <w:tcBorders>
              <w:top w:val="nil"/>
              <w:left w:val="nil"/>
              <w:bottom w:val="nil"/>
              <w:right w:val="nil"/>
            </w:tcBorders>
            <w:shd w:val="clear" w:color="auto" w:fill="auto"/>
            <w:noWrap/>
            <w:vAlign w:val="bottom"/>
            <w:hideMark/>
          </w:tcPr>
          <w:p w14:paraId="402C8E4B" w14:textId="77777777" w:rsidR="00E76741" w:rsidRPr="00E86808" w:rsidRDefault="00E76741" w:rsidP="00E86808">
            <w:pPr>
              <w:jc w:val="right"/>
              <w:rPr>
                <w:color w:val="000000"/>
              </w:rPr>
            </w:pPr>
            <w:r w:rsidRPr="00E86808">
              <w:rPr>
                <w:color w:val="000000"/>
              </w:rPr>
              <w:t>0.6182</w:t>
            </w:r>
          </w:p>
        </w:tc>
        <w:tc>
          <w:tcPr>
            <w:tcW w:w="720" w:type="dxa"/>
            <w:tcBorders>
              <w:top w:val="nil"/>
              <w:left w:val="nil"/>
              <w:bottom w:val="nil"/>
              <w:right w:val="nil"/>
            </w:tcBorders>
            <w:shd w:val="clear" w:color="auto" w:fill="auto"/>
            <w:noWrap/>
            <w:vAlign w:val="bottom"/>
            <w:hideMark/>
          </w:tcPr>
          <w:p w14:paraId="085BAF7D" w14:textId="77777777" w:rsidR="00E76741" w:rsidRPr="00E86808" w:rsidRDefault="00E76741" w:rsidP="00E86808">
            <w:pPr>
              <w:jc w:val="right"/>
              <w:rPr>
                <w:color w:val="000000"/>
              </w:rPr>
            </w:pPr>
            <w:r w:rsidRPr="00E86808">
              <w:rPr>
                <w:color w:val="000000"/>
              </w:rPr>
              <w:t>0.6393</w:t>
            </w:r>
          </w:p>
        </w:tc>
        <w:tc>
          <w:tcPr>
            <w:tcW w:w="700" w:type="dxa"/>
            <w:tcBorders>
              <w:top w:val="nil"/>
              <w:left w:val="nil"/>
              <w:bottom w:val="nil"/>
              <w:right w:val="nil"/>
            </w:tcBorders>
            <w:shd w:val="clear" w:color="auto" w:fill="auto"/>
            <w:noWrap/>
            <w:vAlign w:val="bottom"/>
            <w:hideMark/>
          </w:tcPr>
          <w:p w14:paraId="4067F287" w14:textId="77777777" w:rsidR="00E76741" w:rsidRPr="00E86808" w:rsidRDefault="00E76741" w:rsidP="00E86808">
            <w:pPr>
              <w:jc w:val="right"/>
              <w:rPr>
                <w:color w:val="000000"/>
              </w:rPr>
            </w:pPr>
            <w:r w:rsidRPr="00E86808">
              <w:rPr>
                <w:color w:val="000000"/>
              </w:rPr>
              <w:t>0.6506</w:t>
            </w:r>
          </w:p>
        </w:tc>
        <w:tc>
          <w:tcPr>
            <w:tcW w:w="720" w:type="dxa"/>
            <w:tcBorders>
              <w:top w:val="nil"/>
              <w:left w:val="nil"/>
              <w:bottom w:val="nil"/>
              <w:right w:val="nil"/>
            </w:tcBorders>
            <w:shd w:val="clear" w:color="auto" w:fill="auto"/>
            <w:noWrap/>
            <w:vAlign w:val="bottom"/>
            <w:hideMark/>
          </w:tcPr>
          <w:p w14:paraId="6ECFEDA5" w14:textId="77777777" w:rsidR="00E76741" w:rsidRPr="00E86808" w:rsidRDefault="00E76741" w:rsidP="00E86808">
            <w:pPr>
              <w:jc w:val="right"/>
              <w:rPr>
                <w:color w:val="000000"/>
              </w:rPr>
            </w:pPr>
            <w:r w:rsidRPr="00E86808">
              <w:rPr>
                <w:color w:val="000000"/>
              </w:rPr>
              <w:t>0.6774</w:t>
            </w:r>
          </w:p>
        </w:tc>
        <w:tc>
          <w:tcPr>
            <w:tcW w:w="680" w:type="dxa"/>
            <w:tcBorders>
              <w:top w:val="nil"/>
              <w:left w:val="nil"/>
              <w:bottom w:val="nil"/>
              <w:right w:val="nil"/>
            </w:tcBorders>
            <w:shd w:val="clear" w:color="auto" w:fill="auto"/>
            <w:noWrap/>
            <w:vAlign w:val="bottom"/>
            <w:hideMark/>
          </w:tcPr>
          <w:p w14:paraId="39DCD385" w14:textId="77777777" w:rsidR="00E76741" w:rsidRPr="00E86808" w:rsidRDefault="00E76741" w:rsidP="00E86808">
            <w:pPr>
              <w:jc w:val="right"/>
              <w:rPr>
                <w:color w:val="000000"/>
              </w:rPr>
            </w:pPr>
            <w:r w:rsidRPr="00E86808">
              <w:rPr>
                <w:color w:val="000000"/>
              </w:rPr>
              <w:t>0.6836</w:t>
            </w:r>
          </w:p>
        </w:tc>
        <w:tc>
          <w:tcPr>
            <w:tcW w:w="660" w:type="dxa"/>
            <w:tcBorders>
              <w:top w:val="nil"/>
              <w:left w:val="nil"/>
              <w:bottom w:val="nil"/>
              <w:right w:val="nil"/>
            </w:tcBorders>
            <w:shd w:val="clear" w:color="auto" w:fill="auto"/>
            <w:noWrap/>
            <w:vAlign w:val="bottom"/>
            <w:hideMark/>
          </w:tcPr>
          <w:p w14:paraId="67AB6377" w14:textId="77777777" w:rsidR="00E76741" w:rsidRPr="00E86808" w:rsidRDefault="00E76741" w:rsidP="00E86808">
            <w:pPr>
              <w:jc w:val="right"/>
              <w:rPr>
                <w:color w:val="000000"/>
              </w:rPr>
            </w:pPr>
            <w:r w:rsidRPr="00E86808">
              <w:rPr>
                <w:color w:val="000000"/>
              </w:rPr>
              <w:t>0.6961</w:t>
            </w:r>
          </w:p>
        </w:tc>
        <w:tc>
          <w:tcPr>
            <w:tcW w:w="700" w:type="dxa"/>
            <w:tcBorders>
              <w:top w:val="nil"/>
              <w:left w:val="nil"/>
              <w:bottom w:val="nil"/>
              <w:right w:val="single" w:sz="4" w:space="0" w:color="auto"/>
            </w:tcBorders>
            <w:shd w:val="clear" w:color="auto" w:fill="auto"/>
            <w:noWrap/>
            <w:vAlign w:val="bottom"/>
            <w:hideMark/>
          </w:tcPr>
          <w:p w14:paraId="3513B761" w14:textId="77777777" w:rsidR="00E76741" w:rsidRPr="00E86808" w:rsidRDefault="00E76741" w:rsidP="00E86808">
            <w:pPr>
              <w:jc w:val="right"/>
              <w:rPr>
                <w:color w:val="000000"/>
              </w:rPr>
            </w:pPr>
            <w:r w:rsidRPr="00E86808">
              <w:rPr>
                <w:color w:val="000000"/>
              </w:rPr>
              <w:t>0.6370</w:t>
            </w:r>
          </w:p>
        </w:tc>
      </w:tr>
      <w:tr w:rsidR="00E76741" w:rsidRPr="00E86808" w14:paraId="343AA5DE"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46D4C7C0" w14:textId="77777777" w:rsidR="00E76741" w:rsidRPr="00E86808" w:rsidRDefault="00E76741" w:rsidP="00E86808">
            <w:pPr>
              <w:rPr>
                <w:b/>
                <w:bCs/>
                <w:color w:val="000000"/>
              </w:rPr>
            </w:pPr>
            <w:r w:rsidRPr="00E86808">
              <w:rPr>
                <w:b/>
                <w:bCs/>
                <w:color w:val="000000"/>
              </w:rPr>
              <w:t>ID</w:t>
            </w:r>
          </w:p>
        </w:tc>
        <w:tc>
          <w:tcPr>
            <w:tcW w:w="680" w:type="dxa"/>
            <w:tcBorders>
              <w:top w:val="nil"/>
              <w:left w:val="nil"/>
              <w:bottom w:val="nil"/>
              <w:right w:val="nil"/>
            </w:tcBorders>
            <w:shd w:val="clear" w:color="auto" w:fill="auto"/>
            <w:noWrap/>
            <w:vAlign w:val="bottom"/>
            <w:hideMark/>
          </w:tcPr>
          <w:p w14:paraId="6BFFE8CA" w14:textId="77777777" w:rsidR="00E76741" w:rsidRPr="00E86808" w:rsidRDefault="00E76741" w:rsidP="00E86808">
            <w:pPr>
              <w:jc w:val="right"/>
              <w:rPr>
                <w:color w:val="000000"/>
              </w:rPr>
            </w:pPr>
            <w:r w:rsidRPr="00E86808">
              <w:rPr>
                <w:color w:val="000000"/>
              </w:rPr>
              <w:t>0.6066</w:t>
            </w:r>
          </w:p>
        </w:tc>
        <w:tc>
          <w:tcPr>
            <w:tcW w:w="740" w:type="dxa"/>
            <w:tcBorders>
              <w:top w:val="nil"/>
              <w:left w:val="nil"/>
              <w:bottom w:val="nil"/>
              <w:right w:val="nil"/>
            </w:tcBorders>
            <w:shd w:val="clear" w:color="auto" w:fill="auto"/>
            <w:noWrap/>
            <w:vAlign w:val="bottom"/>
            <w:hideMark/>
          </w:tcPr>
          <w:p w14:paraId="539277A1" w14:textId="77777777" w:rsidR="00E76741" w:rsidRPr="00E86808" w:rsidRDefault="00E76741" w:rsidP="00E86808">
            <w:pPr>
              <w:jc w:val="right"/>
              <w:rPr>
                <w:color w:val="000000"/>
              </w:rPr>
            </w:pPr>
            <w:r w:rsidRPr="00E86808">
              <w:rPr>
                <w:color w:val="000000"/>
              </w:rPr>
              <w:t>0.5580</w:t>
            </w:r>
          </w:p>
        </w:tc>
        <w:tc>
          <w:tcPr>
            <w:tcW w:w="700" w:type="dxa"/>
            <w:tcBorders>
              <w:top w:val="nil"/>
              <w:left w:val="nil"/>
              <w:bottom w:val="nil"/>
              <w:right w:val="nil"/>
            </w:tcBorders>
            <w:shd w:val="clear" w:color="auto" w:fill="auto"/>
            <w:noWrap/>
            <w:vAlign w:val="bottom"/>
            <w:hideMark/>
          </w:tcPr>
          <w:p w14:paraId="35044B35" w14:textId="77777777" w:rsidR="00E76741" w:rsidRPr="00E86808" w:rsidRDefault="00E76741" w:rsidP="00E86808">
            <w:pPr>
              <w:jc w:val="right"/>
              <w:rPr>
                <w:color w:val="000000"/>
              </w:rPr>
            </w:pPr>
            <w:r w:rsidRPr="00E86808">
              <w:rPr>
                <w:color w:val="000000"/>
              </w:rPr>
              <w:t>0.5893</w:t>
            </w:r>
          </w:p>
        </w:tc>
        <w:tc>
          <w:tcPr>
            <w:tcW w:w="720" w:type="dxa"/>
            <w:tcBorders>
              <w:top w:val="nil"/>
              <w:left w:val="nil"/>
              <w:bottom w:val="nil"/>
              <w:right w:val="nil"/>
            </w:tcBorders>
            <w:shd w:val="clear" w:color="auto" w:fill="auto"/>
            <w:noWrap/>
            <w:vAlign w:val="bottom"/>
            <w:hideMark/>
          </w:tcPr>
          <w:p w14:paraId="00C6036E" w14:textId="77777777" w:rsidR="00E76741" w:rsidRPr="00E86808" w:rsidRDefault="00E76741" w:rsidP="00E86808">
            <w:pPr>
              <w:jc w:val="right"/>
              <w:rPr>
                <w:color w:val="000000"/>
              </w:rPr>
            </w:pPr>
            <w:r w:rsidRPr="00E86808">
              <w:rPr>
                <w:color w:val="000000"/>
              </w:rPr>
              <w:t>0.6127</w:t>
            </w:r>
          </w:p>
        </w:tc>
        <w:tc>
          <w:tcPr>
            <w:tcW w:w="700" w:type="dxa"/>
            <w:tcBorders>
              <w:top w:val="nil"/>
              <w:left w:val="nil"/>
              <w:bottom w:val="nil"/>
              <w:right w:val="nil"/>
            </w:tcBorders>
            <w:shd w:val="clear" w:color="auto" w:fill="auto"/>
            <w:noWrap/>
            <w:vAlign w:val="bottom"/>
            <w:hideMark/>
          </w:tcPr>
          <w:p w14:paraId="477E37E7" w14:textId="77777777" w:rsidR="00E76741" w:rsidRPr="00E86808" w:rsidRDefault="00E76741" w:rsidP="00E86808">
            <w:pPr>
              <w:jc w:val="right"/>
              <w:rPr>
                <w:color w:val="000000"/>
              </w:rPr>
            </w:pPr>
            <w:r w:rsidRPr="00E86808">
              <w:rPr>
                <w:color w:val="000000"/>
              </w:rPr>
              <w:t>0.6233</w:t>
            </w:r>
          </w:p>
        </w:tc>
        <w:tc>
          <w:tcPr>
            <w:tcW w:w="720" w:type="dxa"/>
            <w:tcBorders>
              <w:top w:val="nil"/>
              <w:left w:val="nil"/>
              <w:bottom w:val="nil"/>
              <w:right w:val="nil"/>
            </w:tcBorders>
            <w:shd w:val="clear" w:color="auto" w:fill="auto"/>
            <w:noWrap/>
            <w:vAlign w:val="bottom"/>
            <w:hideMark/>
          </w:tcPr>
          <w:p w14:paraId="50336173" w14:textId="77777777" w:rsidR="00E76741" w:rsidRPr="00E86808" w:rsidRDefault="00E76741" w:rsidP="00E86808">
            <w:pPr>
              <w:jc w:val="right"/>
              <w:rPr>
                <w:color w:val="000000"/>
              </w:rPr>
            </w:pPr>
            <w:r w:rsidRPr="00E86808">
              <w:rPr>
                <w:color w:val="000000"/>
              </w:rPr>
              <w:t>0.6555</w:t>
            </w:r>
          </w:p>
        </w:tc>
        <w:tc>
          <w:tcPr>
            <w:tcW w:w="680" w:type="dxa"/>
            <w:tcBorders>
              <w:top w:val="nil"/>
              <w:left w:val="nil"/>
              <w:bottom w:val="nil"/>
              <w:right w:val="nil"/>
            </w:tcBorders>
            <w:shd w:val="clear" w:color="auto" w:fill="auto"/>
            <w:noWrap/>
            <w:vAlign w:val="bottom"/>
            <w:hideMark/>
          </w:tcPr>
          <w:p w14:paraId="5E2E577C" w14:textId="77777777" w:rsidR="00E76741" w:rsidRPr="00E86808" w:rsidRDefault="00E76741" w:rsidP="00E86808">
            <w:pPr>
              <w:jc w:val="right"/>
              <w:rPr>
                <w:color w:val="000000"/>
              </w:rPr>
            </w:pPr>
            <w:r w:rsidRPr="00E86808">
              <w:rPr>
                <w:color w:val="000000"/>
              </w:rPr>
              <w:t>0.6555</w:t>
            </w:r>
          </w:p>
        </w:tc>
        <w:tc>
          <w:tcPr>
            <w:tcW w:w="660" w:type="dxa"/>
            <w:tcBorders>
              <w:top w:val="nil"/>
              <w:left w:val="nil"/>
              <w:bottom w:val="nil"/>
              <w:right w:val="nil"/>
            </w:tcBorders>
            <w:shd w:val="clear" w:color="auto" w:fill="auto"/>
            <w:noWrap/>
            <w:vAlign w:val="bottom"/>
            <w:hideMark/>
          </w:tcPr>
          <w:p w14:paraId="32DF20AA" w14:textId="77777777" w:rsidR="00E76741" w:rsidRPr="00E86808" w:rsidRDefault="00E76741" w:rsidP="00E86808">
            <w:pPr>
              <w:jc w:val="right"/>
              <w:rPr>
                <w:color w:val="000000"/>
              </w:rPr>
            </w:pPr>
            <w:r w:rsidRPr="00E86808">
              <w:rPr>
                <w:color w:val="000000"/>
              </w:rPr>
              <w:t>0.6636</w:t>
            </w:r>
          </w:p>
        </w:tc>
        <w:tc>
          <w:tcPr>
            <w:tcW w:w="700" w:type="dxa"/>
            <w:tcBorders>
              <w:top w:val="nil"/>
              <w:left w:val="nil"/>
              <w:bottom w:val="nil"/>
              <w:right w:val="single" w:sz="4" w:space="0" w:color="auto"/>
            </w:tcBorders>
            <w:shd w:val="clear" w:color="auto" w:fill="auto"/>
            <w:noWrap/>
            <w:vAlign w:val="bottom"/>
            <w:hideMark/>
          </w:tcPr>
          <w:p w14:paraId="34F4F3D3" w14:textId="77777777" w:rsidR="00E76741" w:rsidRPr="00E86808" w:rsidRDefault="00E76741" w:rsidP="00E86808">
            <w:pPr>
              <w:jc w:val="right"/>
              <w:rPr>
                <w:color w:val="000000"/>
              </w:rPr>
            </w:pPr>
            <w:r w:rsidRPr="00E86808">
              <w:rPr>
                <w:color w:val="000000"/>
              </w:rPr>
              <w:t>0.6105</w:t>
            </w:r>
          </w:p>
        </w:tc>
      </w:tr>
      <w:tr w:rsidR="00E76741" w:rsidRPr="00E86808" w14:paraId="0C6B7877"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48FA02AD" w14:textId="77777777" w:rsidR="00E76741" w:rsidRPr="00E86808" w:rsidRDefault="00E76741" w:rsidP="00E86808">
            <w:pPr>
              <w:rPr>
                <w:b/>
                <w:bCs/>
                <w:color w:val="000000"/>
              </w:rPr>
            </w:pPr>
            <w:r w:rsidRPr="00E86808">
              <w:rPr>
                <w:b/>
                <w:bCs/>
                <w:color w:val="000000"/>
              </w:rPr>
              <w:t>IL</w:t>
            </w:r>
          </w:p>
        </w:tc>
        <w:tc>
          <w:tcPr>
            <w:tcW w:w="680" w:type="dxa"/>
            <w:tcBorders>
              <w:top w:val="nil"/>
              <w:left w:val="nil"/>
              <w:bottom w:val="nil"/>
              <w:right w:val="nil"/>
            </w:tcBorders>
            <w:shd w:val="clear" w:color="auto" w:fill="auto"/>
            <w:noWrap/>
            <w:vAlign w:val="bottom"/>
            <w:hideMark/>
          </w:tcPr>
          <w:p w14:paraId="3A457633" w14:textId="77777777" w:rsidR="00E76741" w:rsidRPr="00E86808" w:rsidRDefault="00E76741" w:rsidP="00E86808">
            <w:pPr>
              <w:jc w:val="right"/>
              <w:rPr>
                <w:color w:val="000000"/>
              </w:rPr>
            </w:pPr>
            <w:r w:rsidRPr="00E86808">
              <w:rPr>
                <w:color w:val="000000"/>
              </w:rPr>
              <w:t>0.6499</w:t>
            </w:r>
          </w:p>
        </w:tc>
        <w:tc>
          <w:tcPr>
            <w:tcW w:w="740" w:type="dxa"/>
            <w:tcBorders>
              <w:top w:val="nil"/>
              <w:left w:val="nil"/>
              <w:bottom w:val="nil"/>
              <w:right w:val="nil"/>
            </w:tcBorders>
            <w:shd w:val="clear" w:color="auto" w:fill="auto"/>
            <w:noWrap/>
            <w:vAlign w:val="bottom"/>
            <w:hideMark/>
          </w:tcPr>
          <w:p w14:paraId="15D443B8" w14:textId="77777777" w:rsidR="00E76741" w:rsidRPr="00E86808" w:rsidRDefault="00E76741" w:rsidP="00E86808">
            <w:pPr>
              <w:jc w:val="right"/>
              <w:rPr>
                <w:color w:val="000000"/>
              </w:rPr>
            </w:pPr>
            <w:r w:rsidRPr="00E86808">
              <w:rPr>
                <w:color w:val="000000"/>
              </w:rPr>
              <w:t>0.5986</w:t>
            </w:r>
          </w:p>
        </w:tc>
        <w:tc>
          <w:tcPr>
            <w:tcW w:w="700" w:type="dxa"/>
            <w:tcBorders>
              <w:top w:val="nil"/>
              <w:left w:val="nil"/>
              <w:bottom w:val="nil"/>
              <w:right w:val="nil"/>
            </w:tcBorders>
            <w:shd w:val="clear" w:color="auto" w:fill="auto"/>
            <w:noWrap/>
            <w:vAlign w:val="bottom"/>
            <w:hideMark/>
          </w:tcPr>
          <w:p w14:paraId="0B369E5F" w14:textId="77777777" w:rsidR="00E76741" w:rsidRPr="00E86808" w:rsidRDefault="00E76741" w:rsidP="00E86808">
            <w:pPr>
              <w:jc w:val="right"/>
              <w:rPr>
                <w:color w:val="000000"/>
              </w:rPr>
            </w:pPr>
            <w:r w:rsidRPr="00E86808">
              <w:rPr>
                <w:color w:val="000000"/>
              </w:rPr>
              <w:t>0.6361</w:t>
            </w:r>
          </w:p>
        </w:tc>
        <w:tc>
          <w:tcPr>
            <w:tcW w:w="720" w:type="dxa"/>
            <w:tcBorders>
              <w:top w:val="nil"/>
              <w:left w:val="nil"/>
              <w:bottom w:val="nil"/>
              <w:right w:val="nil"/>
            </w:tcBorders>
            <w:shd w:val="clear" w:color="auto" w:fill="auto"/>
            <w:noWrap/>
            <w:vAlign w:val="bottom"/>
            <w:hideMark/>
          </w:tcPr>
          <w:p w14:paraId="496662A6" w14:textId="77777777" w:rsidR="00E76741" w:rsidRPr="00E86808" w:rsidRDefault="00E76741" w:rsidP="00E86808">
            <w:pPr>
              <w:jc w:val="right"/>
              <w:rPr>
                <w:color w:val="000000"/>
              </w:rPr>
            </w:pPr>
            <w:r w:rsidRPr="00E86808">
              <w:rPr>
                <w:color w:val="000000"/>
              </w:rPr>
              <w:t>0.6599</w:t>
            </w:r>
          </w:p>
        </w:tc>
        <w:tc>
          <w:tcPr>
            <w:tcW w:w="700" w:type="dxa"/>
            <w:tcBorders>
              <w:top w:val="nil"/>
              <w:left w:val="nil"/>
              <w:bottom w:val="nil"/>
              <w:right w:val="nil"/>
            </w:tcBorders>
            <w:shd w:val="clear" w:color="auto" w:fill="auto"/>
            <w:noWrap/>
            <w:vAlign w:val="bottom"/>
            <w:hideMark/>
          </w:tcPr>
          <w:p w14:paraId="77E366B9" w14:textId="77777777" w:rsidR="00E76741" w:rsidRPr="00E86808" w:rsidRDefault="00E76741" w:rsidP="00E86808">
            <w:pPr>
              <w:jc w:val="right"/>
              <w:rPr>
                <w:color w:val="000000"/>
              </w:rPr>
            </w:pPr>
            <w:r w:rsidRPr="00E86808">
              <w:rPr>
                <w:color w:val="000000"/>
              </w:rPr>
              <w:t>0.6604</w:t>
            </w:r>
          </w:p>
        </w:tc>
        <w:tc>
          <w:tcPr>
            <w:tcW w:w="720" w:type="dxa"/>
            <w:tcBorders>
              <w:top w:val="nil"/>
              <w:left w:val="nil"/>
              <w:bottom w:val="nil"/>
              <w:right w:val="nil"/>
            </w:tcBorders>
            <w:shd w:val="clear" w:color="auto" w:fill="auto"/>
            <w:noWrap/>
            <w:vAlign w:val="bottom"/>
            <w:hideMark/>
          </w:tcPr>
          <w:p w14:paraId="69E8C10A" w14:textId="77777777" w:rsidR="00E76741" w:rsidRPr="00E86808" w:rsidRDefault="00E76741" w:rsidP="00E86808">
            <w:pPr>
              <w:jc w:val="right"/>
              <w:rPr>
                <w:color w:val="000000"/>
              </w:rPr>
            </w:pPr>
            <w:r w:rsidRPr="00E86808">
              <w:rPr>
                <w:color w:val="000000"/>
              </w:rPr>
              <w:t>0.6633</w:t>
            </w:r>
          </w:p>
        </w:tc>
        <w:tc>
          <w:tcPr>
            <w:tcW w:w="680" w:type="dxa"/>
            <w:tcBorders>
              <w:top w:val="nil"/>
              <w:left w:val="nil"/>
              <w:bottom w:val="nil"/>
              <w:right w:val="nil"/>
            </w:tcBorders>
            <w:shd w:val="clear" w:color="auto" w:fill="auto"/>
            <w:noWrap/>
            <w:vAlign w:val="bottom"/>
            <w:hideMark/>
          </w:tcPr>
          <w:p w14:paraId="214283F6" w14:textId="77777777" w:rsidR="00E76741" w:rsidRPr="00E86808" w:rsidRDefault="00E76741" w:rsidP="00E86808">
            <w:pPr>
              <w:jc w:val="right"/>
              <w:rPr>
                <w:color w:val="000000"/>
              </w:rPr>
            </w:pPr>
            <w:r w:rsidRPr="00E86808">
              <w:rPr>
                <w:color w:val="000000"/>
              </w:rPr>
              <w:t>0.6686</w:t>
            </w:r>
          </w:p>
        </w:tc>
        <w:tc>
          <w:tcPr>
            <w:tcW w:w="660" w:type="dxa"/>
            <w:tcBorders>
              <w:top w:val="nil"/>
              <w:left w:val="nil"/>
              <w:bottom w:val="nil"/>
              <w:right w:val="nil"/>
            </w:tcBorders>
            <w:shd w:val="clear" w:color="auto" w:fill="auto"/>
            <w:noWrap/>
            <w:vAlign w:val="bottom"/>
            <w:hideMark/>
          </w:tcPr>
          <w:p w14:paraId="0FCD3A5A" w14:textId="77777777" w:rsidR="00E76741" w:rsidRPr="00E86808" w:rsidRDefault="00E76741" w:rsidP="00E86808">
            <w:pPr>
              <w:jc w:val="right"/>
              <w:rPr>
                <w:color w:val="000000"/>
              </w:rPr>
            </w:pPr>
            <w:r w:rsidRPr="00E86808">
              <w:rPr>
                <w:color w:val="000000"/>
              </w:rPr>
              <w:t>0.6769</w:t>
            </w:r>
          </w:p>
        </w:tc>
        <w:tc>
          <w:tcPr>
            <w:tcW w:w="700" w:type="dxa"/>
            <w:tcBorders>
              <w:top w:val="nil"/>
              <w:left w:val="nil"/>
              <w:bottom w:val="nil"/>
              <w:right w:val="single" w:sz="4" w:space="0" w:color="auto"/>
            </w:tcBorders>
            <w:shd w:val="clear" w:color="auto" w:fill="auto"/>
            <w:noWrap/>
            <w:vAlign w:val="bottom"/>
            <w:hideMark/>
          </w:tcPr>
          <w:p w14:paraId="4F445B32" w14:textId="77777777" w:rsidR="00E76741" w:rsidRPr="00E86808" w:rsidRDefault="00E76741" w:rsidP="00E86808">
            <w:pPr>
              <w:jc w:val="right"/>
              <w:rPr>
                <w:color w:val="000000"/>
              </w:rPr>
            </w:pPr>
            <w:r w:rsidRPr="00E86808">
              <w:rPr>
                <w:color w:val="000000"/>
              </w:rPr>
              <w:t>0.6267</w:t>
            </w:r>
          </w:p>
        </w:tc>
      </w:tr>
      <w:tr w:rsidR="00E76741" w:rsidRPr="00E86808" w14:paraId="54D6499F"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11F924E8" w14:textId="77777777" w:rsidR="00E76741" w:rsidRPr="00E86808" w:rsidRDefault="00E76741" w:rsidP="00E86808">
            <w:pPr>
              <w:rPr>
                <w:b/>
                <w:bCs/>
                <w:color w:val="000000"/>
              </w:rPr>
            </w:pPr>
            <w:r w:rsidRPr="00E86808">
              <w:rPr>
                <w:b/>
                <w:bCs/>
                <w:color w:val="000000"/>
              </w:rPr>
              <w:t>IN</w:t>
            </w:r>
          </w:p>
        </w:tc>
        <w:tc>
          <w:tcPr>
            <w:tcW w:w="680" w:type="dxa"/>
            <w:tcBorders>
              <w:top w:val="nil"/>
              <w:left w:val="nil"/>
              <w:bottom w:val="nil"/>
              <w:right w:val="nil"/>
            </w:tcBorders>
            <w:shd w:val="clear" w:color="auto" w:fill="auto"/>
            <w:noWrap/>
            <w:vAlign w:val="bottom"/>
            <w:hideMark/>
          </w:tcPr>
          <w:p w14:paraId="1E098A30" w14:textId="77777777" w:rsidR="00E76741" w:rsidRPr="00E86808" w:rsidRDefault="00E76741" w:rsidP="00E86808">
            <w:pPr>
              <w:jc w:val="right"/>
              <w:rPr>
                <w:color w:val="000000"/>
              </w:rPr>
            </w:pPr>
            <w:r w:rsidRPr="00E86808">
              <w:rPr>
                <w:color w:val="000000"/>
              </w:rPr>
              <w:t>0.6604</w:t>
            </w:r>
          </w:p>
        </w:tc>
        <w:tc>
          <w:tcPr>
            <w:tcW w:w="740" w:type="dxa"/>
            <w:tcBorders>
              <w:top w:val="nil"/>
              <w:left w:val="nil"/>
              <w:bottom w:val="nil"/>
              <w:right w:val="nil"/>
            </w:tcBorders>
            <w:shd w:val="clear" w:color="auto" w:fill="auto"/>
            <w:noWrap/>
            <w:vAlign w:val="bottom"/>
            <w:hideMark/>
          </w:tcPr>
          <w:p w14:paraId="6F0705DD" w14:textId="77777777" w:rsidR="00E76741" w:rsidRPr="00E86808" w:rsidRDefault="00E76741" w:rsidP="00E86808">
            <w:pPr>
              <w:jc w:val="right"/>
              <w:rPr>
                <w:color w:val="000000"/>
              </w:rPr>
            </w:pPr>
            <w:r w:rsidRPr="00E86808">
              <w:rPr>
                <w:color w:val="000000"/>
              </w:rPr>
              <w:t>0.6140</w:t>
            </w:r>
          </w:p>
        </w:tc>
        <w:tc>
          <w:tcPr>
            <w:tcW w:w="700" w:type="dxa"/>
            <w:tcBorders>
              <w:top w:val="nil"/>
              <w:left w:val="nil"/>
              <w:bottom w:val="nil"/>
              <w:right w:val="nil"/>
            </w:tcBorders>
            <w:shd w:val="clear" w:color="auto" w:fill="auto"/>
            <w:noWrap/>
            <w:vAlign w:val="bottom"/>
            <w:hideMark/>
          </w:tcPr>
          <w:p w14:paraId="7B78D27D" w14:textId="77777777" w:rsidR="00E76741" w:rsidRPr="00E86808" w:rsidRDefault="00E76741" w:rsidP="00E86808">
            <w:pPr>
              <w:jc w:val="right"/>
              <w:rPr>
                <w:color w:val="000000"/>
              </w:rPr>
            </w:pPr>
            <w:r w:rsidRPr="00E86808">
              <w:rPr>
                <w:color w:val="000000"/>
              </w:rPr>
              <w:t>0.6547</w:t>
            </w:r>
          </w:p>
        </w:tc>
        <w:tc>
          <w:tcPr>
            <w:tcW w:w="720" w:type="dxa"/>
            <w:tcBorders>
              <w:top w:val="nil"/>
              <w:left w:val="nil"/>
              <w:bottom w:val="nil"/>
              <w:right w:val="nil"/>
            </w:tcBorders>
            <w:shd w:val="clear" w:color="auto" w:fill="auto"/>
            <w:noWrap/>
            <w:vAlign w:val="bottom"/>
            <w:hideMark/>
          </w:tcPr>
          <w:p w14:paraId="652FF221" w14:textId="77777777" w:rsidR="00E76741" w:rsidRPr="00E86808" w:rsidRDefault="00E76741" w:rsidP="00E86808">
            <w:pPr>
              <w:jc w:val="right"/>
              <w:rPr>
                <w:color w:val="000000"/>
              </w:rPr>
            </w:pPr>
            <w:r w:rsidRPr="00E86808">
              <w:rPr>
                <w:color w:val="000000"/>
              </w:rPr>
              <w:t>0.6800</w:t>
            </w:r>
          </w:p>
        </w:tc>
        <w:tc>
          <w:tcPr>
            <w:tcW w:w="700" w:type="dxa"/>
            <w:tcBorders>
              <w:top w:val="nil"/>
              <w:left w:val="nil"/>
              <w:bottom w:val="nil"/>
              <w:right w:val="nil"/>
            </w:tcBorders>
            <w:shd w:val="clear" w:color="auto" w:fill="auto"/>
            <w:noWrap/>
            <w:vAlign w:val="bottom"/>
            <w:hideMark/>
          </w:tcPr>
          <w:p w14:paraId="7B68CB67" w14:textId="77777777" w:rsidR="00E76741" w:rsidRPr="00E86808" w:rsidRDefault="00E76741" w:rsidP="00E86808">
            <w:pPr>
              <w:jc w:val="right"/>
              <w:rPr>
                <w:color w:val="000000"/>
              </w:rPr>
            </w:pPr>
            <w:r w:rsidRPr="00E86808">
              <w:rPr>
                <w:color w:val="000000"/>
              </w:rPr>
              <w:t>0.6833</w:t>
            </w:r>
          </w:p>
        </w:tc>
        <w:tc>
          <w:tcPr>
            <w:tcW w:w="720" w:type="dxa"/>
            <w:tcBorders>
              <w:top w:val="nil"/>
              <w:left w:val="nil"/>
              <w:bottom w:val="nil"/>
              <w:right w:val="nil"/>
            </w:tcBorders>
            <w:shd w:val="clear" w:color="auto" w:fill="auto"/>
            <w:noWrap/>
            <w:vAlign w:val="bottom"/>
            <w:hideMark/>
          </w:tcPr>
          <w:p w14:paraId="7E503270" w14:textId="77777777" w:rsidR="00E76741" w:rsidRPr="00E86808" w:rsidRDefault="00E76741" w:rsidP="00E86808">
            <w:pPr>
              <w:jc w:val="right"/>
              <w:rPr>
                <w:color w:val="000000"/>
              </w:rPr>
            </w:pPr>
            <w:r w:rsidRPr="00E86808">
              <w:rPr>
                <w:color w:val="000000"/>
              </w:rPr>
              <w:t>0.6994</w:t>
            </w:r>
          </w:p>
        </w:tc>
        <w:tc>
          <w:tcPr>
            <w:tcW w:w="680" w:type="dxa"/>
            <w:tcBorders>
              <w:top w:val="nil"/>
              <w:left w:val="nil"/>
              <w:bottom w:val="nil"/>
              <w:right w:val="nil"/>
            </w:tcBorders>
            <w:shd w:val="clear" w:color="auto" w:fill="auto"/>
            <w:noWrap/>
            <w:vAlign w:val="bottom"/>
            <w:hideMark/>
          </w:tcPr>
          <w:p w14:paraId="65ABF4FC" w14:textId="77777777" w:rsidR="00E76741" w:rsidRPr="00E86808" w:rsidRDefault="00E76741" w:rsidP="00E86808">
            <w:pPr>
              <w:jc w:val="right"/>
              <w:rPr>
                <w:color w:val="000000"/>
              </w:rPr>
            </w:pPr>
            <w:r w:rsidRPr="00E86808">
              <w:rPr>
                <w:color w:val="000000"/>
              </w:rPr>
              <w:t>0.7063</w:t>
            </w:r>
          </w:p>
        </w:tc>
        <w:tc>
          <w:tcPr>
            <w:tcW w:w="660" w:type="dxa"/>
            <w:tcBorders>
              <w:top w:val="nil"/>
              <w:left w:val="nil"/>
              <w:bottom w:val="nil"/>
              <w:right w:val="nil"/>
            </w:tcBorders>
            <w:shd w:val="clear" w:color="auto" w:fill="auto"/>
            <w:noWrap/>
            <w:vAlign w:val="bottom"/>
            <w:hideMark/>
          </w:tcPr>
          <w:p w14:paraId="10E262F5" w14:textId="77777777" w:rsidR="00E76741" w:rsidRPr="00E86808" w:rsidRDefault="00E76741" w:rsidP="00E86808">
            <w:pPr>
              <w:jc w:val="right"/>
              <w:rPr>
                <w:color w:val="000000"/>
              </w:rPr>
            </w:pPr>
            <w:r w:rsidRPr="00E86808">
              <w:rPr>
                <w:color w:val="000000"/>
              </w:rPr>
              <w:t>0.7194</w:t>
            </w:r>
          </w:p>
        </w:tc>
        <w:tc>
          <w:tcPr>
            <w:tcW w:w="700" w:type="dxa"/>
            <w:tcBorders>
              <w:top w:val="nil"/>
              <w:left w:val="nil"/>
              <w:bottom w:val="nil"/>
              <w:right w:val="single" w:sz="4" w:space="0" w:color="auto"/>
            </w:tcBorders>
            <w:shd w:val="clear" w:color="auto" w:fill="auto"/>
            <w:noWrap/>
            <w:vAlign w:val="bottom"/>
            <w:hideMark/>
          </w:tcPr>
          <w:p w14:paraId="57FB0AB3" w14:textId="77777777" w:rsidR="00E76741" w:rsidRPr="00E86808" w:rsidRDefault="00E76741" w:rsidP="00E86808">
            <w:pPr>
              <w:jc w:val="right"/>
              <w:rPr>
                <w:color w:val="000000"/>
              </w:rPr>
            </w:pPr>
            <w:r w:rsidRPr="00E86808">
              <w:rPr>
                <w:color w:val="000000"/>
              </w:rPr>
              <w:t>0.6571</w:t>
            </w:r>
          </w:p>
        </w:tc>
      </w:tr>
      <w:tr w:rsidR="00E76741" w:rsidRPr="00E86808" w14:paraId="263BD762"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3BD33560" w14:textId="77777777" w:rsidR="00E76741" w:rsidRPr="00E86808" w:rsidRDefault="00E76741" w:rsidP="00E86808">
            <w:pPr>
              <w:rPr>
                <w:b/>
                <w:bCs/>
                <w:color w:val="000000"/>
              </w:rPr>
            </w:pPr>
            <w:r w:rsidRPr="00E86808">
              <w:rPr>
                <w:b/>
                <w:bCs/>
                <w:color w:val="000000"/>
              </w:rPr>
              <w:t>KS</w:t>
            </w:r>
          </w:p>
        </w:tc>
        <w:tc>
          <w:tcPr>
            <w:tcW w:w="680" w:type="dxa"/>
            <w:tcBorders>
              <w:top w:val="nil"/>
              <w:left w:val="nil"/>
              <w:bottom w:val="nil"/>
              <w:right w:val="nil"/>
            </w:tcBorders>
            <w:shd w:val="clear" w:color="auto" w:fill="auto"/>
            <w:noWrap/>
            <w:vAlign w:val="bottom"/>
            <w:hideMark/>
          </w:tcPr>
          <w:p w14:paraId="30B36AD5" w14:textId="77777777" w:rsidR="00E76741" w:rsidRPr="00E86808" w:rsidRDefault="00E76741" w:rsidP="00E86808">
            <w:pPr>
              <w:jc w:val="right"/>
              <w:rPr>
                <w:color w:val="000000"/>
              </w:rPr>
            </w:pPr>
            <w:r w:rsidRPr="00E86808">
              <w:rPr>
                <w:color w:val="000000"/>
              </w:rPr>
              <w:t>0.6359</w:t>
            </w:r>
          </w:p>
        </w:tc>
        <w:tc>
          <w:tcPr>
            <w:tcW w:w="740" w:type="dxa"/>
            <w:tcBorders>
              <w:top w:val="nil"/>
              <w:left w:val="nil"/>
              <w:bottom w:val="nil"/>
              <w:right w:val="nil"/>
            </w:tcBorders>
            <w:shd w:val="clear" w:color="auto" w:fill="auto"/>
            <w:noWrap/>
            <w:vAlign w:val="bottom"/>
            <w:hideMark/>
          </w:tcPr>
          <w:p w14:paraId="6E1647BD" w14:textId="77777777" w:rsidR="00E76741" w:rsidRPr="00E86808" w:rsidRDefault="00E76741" w:rsidP="00E86808">
            <w:pPr>
              <w:jc w:val="right"/>
              <w:rPr>
                <w:color w:val="000000"/>
              </w:rPr>
            </w:pPr>
            <w:r w:rsidRPr="00E86808">
              <w:rPr>
                <w:color w:val="000000"/>
              </w:rPr>
              <w:t>0.5828</w:t>
            </w:r>
          </w:p>
        </w:tc>
        <w:tc>
          <w:tcPr>
            <w:tcW w:w="700" w:type="dxa"/>
            <w:tcBorders>
              <w:top w:val="nil"/>
              <w:left w:val="nil"/>
              <w:bottom w:val="nil"/>
              <w:right w:val="nil"/>
            </w:tcBorders>
            <w:shd w:val="clear" w:color="auto" w:fill="auto"/>
            <w:noWrap/>
            <w:vAlign w:val="bottom"/>
            <w:hideMark/>
          </w:tcPr>
          <w:p w14:paraId="67CB201C" w14:textId="77777777" w:rsidR="00E76741" w:rsidRPr="00E86808" w:rsidRDefault="00E76741" w:rsidP="00E86808">
            <w:pPr>
              <w:jc w:val="right"/>
              <w:rPr>
                <w:color w:val="000000"/>
              </w:rPr>
            </w:pPr>
            <w:r w:rsidRPr="00E86808">
              <w:rPr>
                <w:color w:val="000000"/>
              </w:rPr>
              <w:t>0.6219</w:t>
            </w:r>
          </w:p>
        </w:tc>
        <w:tc>
          <w:tcPr>
            <w:tcW w:w="720" w:type="dxa"/>
            <w:tcBorders>
              <w:top w:val="nil"/>
              <w:left w:val="nil"/>
              <w:bottom w:val="nil"/>
              <w:right w:val="nil"/>
            </w:tcBorders>
            <w:shd w:val="clear" w:color="auto" w:fill="auto"/>
            <w:noWrap/>
            <w:vAlign w:val="bottom"/>
            <w:hideMark/>
          </w:tcPr>
          <w:p w14:paraId="769BB526" w14:textId="77777777" w:rsidR="00E76741" w:rsidRPr="00E86808" w:rsidRDefault="00E76741" w:rsidP="00E86808">
            <w:pPr>
              <w:jc w:val="right"/>
              <w:rPr>
                <w:color w:val="000000"/>
              </w:rPr>
            </w:pPr>
            <w:r w:rsidRPr="00E86808">
              <w:rPr>
                <w:color w:val="000000"/>
              </w:rPr>
              <w:t>0.6488</w:t>
            </w:r>
          </w:p>
        </w:tc>
        <w:tc>
          <w:tcPr>
            <w:tcW w:w="700" w:type="dxa"/>
            <w:tcBorders>
              <w:top w:val="nil"/>
              <w:left w:val="nil"/>
              <w:bottom w:val="nil"/>
              <w:right w:val="nil"/>
            </w:tcBorders>
            <w:shd w:val="clear" w:color="auto" w:fill="auto"/>
            <w:noWrap/>
            <w:vAlign w:val="bottom"/>
            <w:hideMark/>
          </w:tcPr>
          <w:p w14:paraId="4E8170FC" w14:textId="77777777" w:rsidR="00E76741" w:rsidRPr="00E86808" w:rsidRDefault="00E76741" w:rsidP="00E86808">
            <w:pPr>
              <w:jc w:val="right"/>
              <w:rPr>
                <w:color w:val="000000"/>
              </w:rPr>
            </w:pPr>
            <w:r w:rsidRPr="00E86808">
              <w:rPr>
                <w:color w:val="000000"/>
              </w:rPr>
              <w:t>0.6587</w:t>
            </w:r>
          </w:p>
        </w:tc>
        <w:tc>
          <w:tcPr>
            <w:tcW w:w="720" w:type="dxa"/>
            <w:tcBorders>
              <w:top w:val="nil"/>
              <w:left w:val="nil"/>
              <w:bottom w:val="nil"/>
              <w:right w:val="nil"/>
            </w:tcBorders>
            <w:shd w:val="clear" w:color="auto" w:fill="auto"/>
            <w:noWrap/>
            <w:vAlign w:val="bottom"/>
            <w:hideMark/>
          </w:tcPr>
          <w:p w14:paraId="56D848E4" w14:textId="77777777" w:rsidR="00E76741" w:rsidRPr="00E86808" w:rsidRDefault="00E76741" w:rsidP="00E86808">
            <w:pPr>
              <w:jc w:val="right"/>
              <w:rPr>
                <w:color w:val="000000"/>
              </w:rPr>
            </w:pPr>
            <w:r w:rsidRPr="00E86808">
              <w:rPr>
                <w:color w:val="000000"/>
              </w:rPr>
              <w:t>0.6709</w:t>
            </w:r>
          </w:p>
        </w:tc>
        <w:tc>
          <w:tcPr>
            <w:tcW w:w="680" w:type="dxa"/>
            <w:tcBorders>
              <w:top w:val="nil"/>
              <w:left w:val="nil"/>
              <w:bottom w:val="nil"/>
              <w:right w:val="nil"/>
            </w:tcBorders>
            <w:shd w:val="clear" w:color="auto" w:fill="auto"/>
            <w:noWrap/>
            <w:vAlign w:val="bottom"/>
            <w:hideMark/>
          </w:tcPr>
          <w:p w14:paraId="42712865" w14:textId="77777777" w:rsidR="00E76741" w:rsidRPr="00E86808" w:rsidRDefault="00E76741" w:rsidP="00E86808">
            <w:pPr>
              <w:jc w:val="right"/>
              <w:rPr>
                <w:color w:val="000000"/>
              </w:rPr>
            </w:pPr>
            <w:r w:rsidRPr="00E86808">
              <w:rPr>
                <w:color w:val="000000"/>
              </w:rPr>
              <w:t>0.6764</w:t>
            </w:r>
          </w:p>
        </w:tc>
        <w:tc>
          <w:tcPr>
            <w:tcW w:w="660" w:type="dxa"/>
            <w:tcBorders>
              <w:top w:val="nil"/>
              <w:left w:val="nil"/>
              <w:bottom w:val="nil"/>
              <w:right w:val="nil"/>
            </w:tcBorders>
            <w:shd w:val="clear" w:color="auto" w:fill="auto"/>
            <w:noWrap/>
            <w:vAlign w:val="bottom"/>
            <w:hideMark/>
          </w:tcPr>
          <w:p w14:paraId="0A27952B" w14:textId="77777777" w:rsidR="00E76741" w:rsidRPr="00E86808" w:rsidRDefault="00E76741" w:rsidP="00E86808">
            <w:pPr>
              <w:jc w:val="right"/>
              <w:rPr>
                <w:color w:val="000000"/>
              </w:rPr>
            </w:pPr>
            <w:r w:rsidRPr="00E86808">
              <w:rPr>
                <w:color w:val="000000"/>
              </w:rPr>
              <w:t>0.6832</w:t>
            </w:r>
          </w:p>
        </w:tc>
        <w:tc>
          <w:tcPr>
            <w:tcW w:w="700" w:type="dxa"/>
            <w:tcBorders>
              <w:top w:val="nil"/>
              <w:left w:val="nil"/>
              <w:bottom w:val="nil"/>
              <w:right w:val="single" w:sz="4" w:space="0" w:color="auto"/>
            </w:tcBorders>
            <w:shd w:val="clear" w:color="auto" w:fill="auto"/>
            <w:noWrap/>
            <w:vAlign w:val="bottom"/>
            <w:hideMark/>
          </w:tcPr>
          <w:p w14:paraId="2B924A5F" w14:textId="77777777" w:rsidR="00E76741" w:rsidRPr="00E86808" w:rsidRDefault="00E76741" w:rsidP="00E86808">
            <w:pPr>
              <w:jc w:val="right"/>
              <w:rPr>
                <w:color w:val="000000"/>
              </w:rPr>
            </w:pPr>
            <w:r w:rsidRPr="00E86808">
              <w:rPr>
                <w:color w:val="000000"/>
              </w:rPr>
              <w:t>0.6297</w:t>
            </w:r>
          </w:p>
        </w:tc>
      </w:tr>
      <w:tr w:rsidR="00E76741" w:rsidRPr="00E86808" w14:paraId="27D6C281"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60C29F45" w14:textId="77777777" w:rsidR="00E76741" w:rsidRPr="00E86808" w:rsidRDefault="00E76741" w:rsidP="00E86808">
            <w:pPr>
              <w:rPr>
                <w:b/>
                <w:bCs/>
                <w:color w:val="000000"/>
              </w:rPr>
            </w:pPr>
            <w:r w:rsidRPr="00E86808">
              <w:rPr>
                <w:b/>
                <w:bCs/>
                <w:color w:val="000000"/>
              </w:rPr>
              <w:t>KY</w:t>
            </w:r>
          </w:p>
        </w:tc>
        <w:tc>
          <w:tcPr>
            <w:tcW w:w="680" w:type="dxa"/>
            <w:tcBorders>
              <w:top w:val="nil"/>
              <w:left w:val="nil"/>
              <w:bottom w:val="nil"/>
              <w:right w:val="nil"/>
            </w:tcBorders>
            <w:shd w:val="clear" w:color="auto" w:fill="auto"/>
            <w:noWrap/>
            <w:vAlign w:val="bottom"/>
            <w:hideMark/>
          </w:tcPr>
          <w:p w14:paraId="2564FDA6" w14:textId="77777777" w:rsidR="00E76741" w:rsidRPr="00E86808" w:rsidRDefault="00E76741" w:rsidP="00E86808">
            <w:pPr>
              <w:jc w:val="right"/>
              <w:rPr>
                <w:color w:val="000000"/>
              </w:rPr>
            </w:pPr>
            <w:r w:rsidRPr="00E86808">
              <w:rPr>
                <w:color w:val="000000"/>
              </w:rPr>
              <w:t>0.6577</w:t>
            </w:r>
          </w:p>
        </w:tc>
        <w:tc>
          <w:tcPr>
            <w:tcW w:w="740" w:type="dxa"/>
            <w:tcBorders>
              <w:top w:val="nil"/>
              <w:left w:val="nil"/>
              <w:bottom w:val="nil"/>
              <w:right w:val="nil"/>
            </w:tcBorders>
            <w:shd w:val="clear" w:color="auto" w:fill="auto"/>
            <w:noWrap/>
            <w:vAlign w:val="bottom"/>
            <w:hideMark/>
          </w:tcPr>
          <w:p w14:paraId="2E638C24" w14:textId="77777777" w:rsidR="00E76741" w:rsidRPr="00E86808" w:rsidRDefault="00E76741" w:rsidP="00E86808">
            <w:pPr>
              <w:jc w:val="right"/>
              <w:rPr>
                <w:color w:val="000000"/>
              </w:rPr>
            </w:pPr>
            <w:r w:rsidRPr="00E86808">
              <w:rPr>
                <w:color w:val="000000"/>
              </w:rPr>
              <w:t>0.6018</w:t>
            </w:r>
          </w:p>
        </w:tc>
        <w:tc>
          <w:tcPr>
            <w:tcW w:w="700" w:type="dxa"/>
            <w:tcBorders>
              <w:top w:val="nil"/>
              <w:left w:val="nil"/>
              <w:bottom w:val="nil"/>
              <w:right w:val="nil"/>
            </w:tcBorders>
            <w:shd w:val="clear" w:color="auto" w:fill="auto"/>
            <w:noWrap/>
            <w:vAlign w:val="bottom"/>
            <w:hideMark/>
          </w:tcPr>
          <w:p w14:paraId="3C041BD1" w14:textId="77777777" w:rsidR="00E76741" w:rsidRPr="00E86808" w:rsidRDefault="00E76741" w:rsidP="00E86808">
            <w:pPr>
              <w:jc w:val="right"/>
              <w:rPr>
                <w:color w:val="000000"/>
              </w:rPr>
            </w:pPr>
            <w:r w:rsidRPr="00E86808">
              <w:rPr>
                <w:color w:val="000000"/>
              </w:rPr>
              <w:t>0.6461</w:t>
            </w:r>
          </w:p>
        </w:tc>
        <w:tc>
          <w:tcPr>
            <w:tcW w:w="720" w:type="dxa"/>
            <w:tcBorders>
              <w:top w:val="nil"/>
              <w:left w:val="nil"/>
              <w:bottom w:val="nil"/>
              <w:right w:val="nil"/>
            </w:tcBorders>
            <w:shd w:val="clear" w:color="auto" w:fill="auto"/>
            <w:noWrap/>
            <w:vAlign w:val="bottom"/>
            <w:hideMark/>
          </w:tcPr>
          <w:p w14:paraId="04ABF97F" w14:textId="77777777" w:rsidR="00E76741" w:rsidRPr="00E86808" w:rsidRDefault="00E76741" w:rsidP="00E86808">
            <w:pPr>
              <w:jc w:val="right"/>
              <w:rPr>
                <w:color w:val="000000"/>
              </w:rPr>
            </w:pPr>
            <w:r w:rsidRPr="00E86808">
              <w:rPr>
                <w:color w:val="000000"/>
              </w:rPr>
              <w:t>0.6716</w:t>
            </w:r>
          </w:p>
        </w:tc>
        <w:tc>
          <w:tcPr>
            <w:tcW w:w="700" w:type="dxa"/>
            <w:tcBorders>
              <w:top w:val="nil"/>
              <w:left w:val="nil"/>
              <w:bottom w:val="nil"/>
              <w:right w:val="nil"/>
            </w:tcBorders>
            <w:shd w:val="clear" w:color="auto" w:fill="auto"/>
            <w:noWrap/>
            <w:vAlign w:val="bottom"/>
            <w:hideMark/>
          </w:tcPr>
          <w:p w14:paraId="548F2513" w14:textId="77777777" w:rsidR="00E76741" w:rsidRPr="00E86808" w:rsidRDefault="00E76741" w:rsidP="00E86808">
            <w:pPr>
              <w:jc w:val="right"/>
              <w:rPr>
                <w:color w:val="000000"/>
              </w:rPr>
            </w:pPr>
            <w:r w:rsidRPr="00E86808">
              <w:rPr>
                <w:color w:val="000000"/>
              </w:rPr>
              <w:t>0.6876</w:t>
            </w:r>
          </w:p>
        </w:tc>
        <w:tc>
          <w:tcPr>
            <w:tcW w:w="720" w:type="dxa"/>
            <w:tcBorders>
              <w:top w:val="nil"/>
              <w:left w:val="nil"/>
              <w:bottom w:val="nil"/>
              <w:right w:val="nil"/>
            </w:tcBorders>
            <w:shd w:val="clear" w:color="auto" w:fill="auto"/>
            <w:noWrap/>
            <w:vAlign w:val="bottom"/>
            <w:hideMark/>
          </w:tcPr>
          <w:p w14:paraId="128E1CA0" w14:textId="77777777" w:rsidR="00E76741" w:rsidRPr="00E86808" w:rsidRDefault="00E76741" w:rsidP="00E86808">
            <w:pPr>
              <w:jc w:val="right"/>
              <w:rPr>
                <w:color w:val="000000"/>
              </w:rPr>
            </w:pPr>
            <w:r w:rsidRPr="00E86808">
              <w:rPr>
                <w:color w:val="000000"/>
              </w:rPr>
              <w:t>0.6964</w:t>
            </w:r>
          </w:p>
        </w:tc>
        <w:tc>
          <w:tcPr>
            <w:tcW w:w="680" w:type="dxa"/>
            <w:tcBorders>
              <w:top w:val="nil"/>
              <w:left w:val="nil"/>
              <w:bottom w:val="nil"/>
              <w:right w:val="nil"/>
            </w:tcBorders>
            <w:shd w:val="clear" w:color="auto" w:fill="auto"/>
            <w:noWrap/>
            <w:vAlign w:val="bottom"/>
            <w:hideMark/>
          </w:tcPr>
          <w:p w14:paraId="70ECEDFB" w14:textId="77777777" w:rsidR="00E76741" w:rsidRPr="00E86808" w:rsidRDefault="00E76741" w:rsidP="00E86808">
            <w:pPr>
              <w:jc w:val="right"/>
              <w:rPr>
                <w:color w:val="000000"/>
              </w:rPr>
            </w:pPr>
            <w:r w:rsidRPr="00E86808">
              <w:rPr>
                <w:color w:val="000000"/>
              </w:rPr>
              <w:t>0.6997</w:t>
            </w:r>
          </w:p>
        </w:tc>
        <w:tc>
          <w:tcPr>
            <w:tcW w:w="660" w:type="dxa"/>
            <w:tcBorders>
              <w:top w:val="nil"/>
              <w:left w:val="nil"/>
              <w:bottom w:val="nil"/>
              <w:right w:val="nil"/>
            </w:tcBorders>
            <w:shd w:val="clear" w:color="auto" w:fill="auto"/>
            <w:noWrap/>
            <w:vAlign w:val="bottom"/>
            <w:hideMark/>
          </w:tcPr>
          <w:p w14:paraId="4C729771" w14:textId="77777777" w:rsidR="00E76741" w:rsidRPr="00E86808" w:rsidRDefault="00E76741" w:rsidP="00E86808">
            <w:pPr>
              <w:jc w:val="right"/>
              <w:rPr>
                <w:color w:val="000000"/>
              </w:rPr>
            </w:pPr>
            <w:r w:rsidRPr="00E86808">
              <w:rPr>
                <w:color w:val="000000"/>
              </w:rPr>
              <w:t>0.7167</w:t>
            </w:r>
          </w:p>
        </w:tc>
        <w:tc>
          <w:tcPr>
            <w:tcW w:w="700" w:type="dxa"/>
            <w:tcBorders>
              <w:top w:val="nil"/>
              <w:left w:val="nil"/>
              <w:bottom w:val="nil"/>
              <w:right w:val="single" w:sz="4" w:space="0" w:color="auto"/>
            </w:tcBorders>
            <w:shd w:val="clear" w:color="auto" w:fill="auto"/>
            <w:noWrap/>
            <w:vAlign w:val="bottom"/>
            <w:hideMark/>
          </w:tcPr>
          <w:p w14:paraId="63289B32" w14:textId="77777777" w:rsidR="00E76741" w:rsidRPr="00E86808" w:rsidRDefault="00E76741" w:rsidP="00E86808">
            <w:pPr>
              <w:jc w:val="right"/>
              <w:rPr>
                <w:color w:val="000000"/>
              </w:rPr>
            </w:pPr>
            <w:r w:rsidRPr="00E86808">
              <w:rPr>
                <w:color w:val="000000"/>
              </w:rPr>
              <w:t>0.6560</w:t>
            </w:r>
          </w:p>
        </w:tc>
      </w:tr>
      <w:tr w:rsidR="00E76741" w:rsidRPr="00E86808" w14:paraId="3E1EB769"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74F09392" w14:textId="77777777" w:rsidR="00E76741" w:rsidRPr="00E86808" w:rsidRDefault="00E76741" w:rsidP="00E86808">
            <w:pPr>
              <w:rPr>
                <w:b/>
                <w:bCs/>
                <w:color w:val="000000"/>
              </w:rPr>
            </w:pPr>
            <w:r w:rsidRPr="00E86808">
              <w:rPr>
                <w:b/>
                <w:bCs/>
                <w:color w:val="000000"/>
              </w:rPr>
              <w:t>LA</w:t>
            </w:r>
          </w:p>
        </w:tc>
        <w:tc>
          <w:tcPr>
            <w:tcW w:w="680" w:type="dxa"/>
            <w:tcBorders>
              <w:top w:val="nil"/>
              <w:left w:val="nil"/>
              <w:bottom w:val="nil"/>
              <w:right w:val="nil"/>
            </w:tcBorders>
            <w:shd w:val="clear" w:color="auto" w:fill="auto"/>
            <w:noWrap/>
            <w:vAlign w:val="bottom"/>
            <w:hideMark/>
          </w:tcPr>
          <w:p w14:paraId="4C5A3788" w14:textId="77777777" w:rsidR="00E76741" w:rsidRPr="00E86808" w:rsidRDefault="00E76741" w:rsidP="00E86808">
            <w:pPr>
              <w:jc w:val="right"/>
              <w:rPr>
                <w:color w:val="000000"/>
              </w:rPr>
            </w:pPr>
            <w:r w:rsidRPr="00E86808">
              <w:rPr>
                <w:color w:val="000000"/>
              </w:rPr>
              <w:t>0.7019</w:t>
            </w:r>
          </w:p>
        </w:tc>
        <w:tc>
          <w:tcPr>
            <w:tcW w:w="740" w:type="dxa"/>
            <w:tcBorders>
              <w:top w:val="nil"/>
              <w:left w:val="nil"/>
              <w:bottom w:val="nil"/>
              <w:right w:val="nil"/>
            </w:tcBorders>
            <w:shd w:val="clear" w:color="auto" w:fill="auto"/>
            <w:noWrap/>
            <w:vAlign w:val="bottom"/>
            <w:hideMark/>
          </w:tcPr>
          <w:p w14:paraId="3C114109" w14:textId="77777777" w:rsidR="00E76741" w:rsidRPr="00E86808" w:rsidRDefault="00E76741" w:rsidP="00E86808">
            <w:pPr>
              <w:jc w:val="right"/>
              <w:rPr>
                <w:color w:val="000000"/>
              </w:rPr>
            </w:pPr>
            <w:r w:rsidRPr="00E86808">
              <w:rPr>
                <w:color w:val="000000"/>
              </w:rPr>
              <w:t>0.6427</w:t>
            </w:r>
          </w:p>
        </w:tc>
        <w:tc>
          <w:tcPr>
            <w:tcW w:w="700" w:type="dxa"/>
            <w:tcBorders>
              <w:top w:val="nil"/>
              <w:left w:val="nil"/>
              <w:bottom w:val="nil"/>
              <w:right w:val="nil"/>
            </w:tcBorders>
            <w:shd w:val="clear" w:color="auto" w:fill="auto"/>
            <w:noWrap/>
            <w:vAlign w:val="bottom"/>
            <w:hideMark/>
          </w:tcPr>
          <w:p w14:paraId="7CF8CDEF" w14:textId="77777777" w:rsidR="00E76741" w:rsidRPr="00E86808" w:rsidRDefault="00E76741" w:rsidP="00E86808">
            <w:pPr>
              <w:jc w:val="right"/>
              <w:rPr>
                <w:color w:val="000000"/>
              </w:rPr>
            </w:pPr>
            <w:r w:rsidRPr="00E86808">
              <w:rPr>
                <w:color w:val="000000"/>
              </w:rPr>
              <w:t>0.6912</w:t>
            </w:r>
          </w:p>
        </w:tc>
        <w:tc>
          <w:tcPr>
            <w:tcW w:w="720" w:type="dxa"/>
            <w:tcBorders>
              <w:top w:val="nil"/>
              <w:left w:val="nil"/>
              <w:bottom w:val="nil"/>
              <w:right w:val="nil"/>
            </w:tcBorders>
            <w:shd w:val="clear" w:color="auto" w:fill="auto"/>
            <w:noWrap/>
            <w:vAlign w:val="bottom"/>
            <w:hideMark/>
          </w:tcPr>
          <w:p w14:paraId="70013797" w14:textId="77777777" w:rsidR="00E76741" w:rsidRPr="00E86808" w:rsidRDefault="00E76741" w:rsidP="00E86808">
            <w:pPr>
              <w:jc w:val="right"/>
              <w:rPr>
                <w:color w:val="000000"/>
              </w:rPr>
            </w:pPr>
            <w:r w:rsidRPr="00E86808">
              <w:rPr>
                <w:color w:val="000000"/>
              </w:rPr>
              <w:t>0.7084</w:t>
            </w:r>
          </w:p>
        </w:tc>
        <w:tc>
          <w:tcPr>
            <w:tcW w:w="700" w:type="dxa"/>
            <w:tcBorders>
              <w:top w:val="nil"/>
              <w:left w:val="nil"/>
              <w:bottom w:val="nil"/>
              <w:right w:val="nil"/>
            </w:tcBorders>
            <w:shd w:val="clear" w:color="auto" w:fill="auto"/>
            <w:noWrap/>
            <w:vAlign w:val="bottom"/>
            <w:hideMark/>
          </w:tcPr>
          <w:p w14:paraId="79BEA01A" w14:textId="77777777" w:rsidR="00E76741" w:rsidRPr="00E86808" w:rsidRDefault="00E76741" w:rsidP="00E86808">
            <w:pPr>
              <w:jc w:val="right"/>
              <w:rPr>
                <w:color w:val="000000"/>
              </w:rPr>
            </w:pPr>
            <w:r w:rsidRPr="00E86808">
              <w:rPr>
                <w:color w:val="000000"/>
              </w:rPr>
              <w:t>0.7178</w:t>
            </w:r>
          </w:p>
        </w:tc>
        <w:tc>
          <w:tcPr>
            <w:tcW w:w="720" w:type="dxa"/>
            <w:tcBorders>
              <w:top w:val="nil"/>
              <w:left w:val="nil"/>
              <w:bottom w:val="nil"/>
              <w:right w:val="nil"/>
            </w:tcBorders>
            <w:shd w:val="clear" w:color="auto" w:fill="auto"/>
            <w:noWrap/>
            <w:vAlign w:val="bottom"/>
            <w:hideMark/>
          </w:tcPr>
          <w:p w14:paraId="2110F637" w14:textId="77777777" w:rsidR="00E76741" w:rsidRPr="00E86808" w:rsidRDefault="00E76741" w:rsidP="00E86808">
            <w:pPr>
              <w:jc w:val="right"/>
              <w:rPr>
                <w:color w:val="000000"/>
              </w:rPr>
            </w:pPr>
            <w:r w:rsidRPr="00E86808">
              <w:rPr>
                <w:color w:val="000000"/>
              </w:rPr>
              <w:t>0.6933</w:t>
            </w:r>
          </w:p>
        </w:tc>
        <w:tc>
          <w:tcPr>
            <w:tcW w:w="680" w:type="dxa"/>
            <w:tcBorders>
              <w:top w:val="nil"/>
              <w:left w:val="nil"/>
              <w:bottom w:val="nil"/>
              <w:right w:val="nil"/>
            </w:tcBorders>
            <w:shd w:val="clear" w:color="auto" w:fill="auto"/>
            <w:noWrap/>
            <w:vAlign w:val="bottom"/>
            <w:hideMark/>
          </w:tcPr>
          <w:p w14:paraId="22C25DB2" w14:textId="77777777" w:rsidR="00E76741" w:rsidRPr="00E86808" w:rsidRDefault="00E76741" w:rsidP="00E86808">
            <w:pPr>
              <w:jc w:val="right"/>
              <w:rPr>
                <w:color w:val="000000"/>
              </w:rPr>
            </w:pPr>
            <w:r w:rsidRPr="00E86808">
              <w:rPr>
                <w:color w:val="000000"/>
              </w:rPr>
              <w:t>0.6967</w:t>
            </w:r>
          </w:p>
        </w:tc>
        <w:tc>
          <w:tcPr>
            <w:tcW w:w="660" w:type="dxa"/>
            <w:tcBorders>
              <w:top w:val="nil"/>
              <w:left w:val="nil"/>
              <w:bottom w:val="nil"/>
              <w:right w:val="nil"/>
            </w:tcBorders>
            <w:shd w:val="clear" w:color="auto" w:fill="auto"/>
            <w:noWrap/>
            <w:vAlign w:val="bottom"/>
            <w:hideMark/>
          </w:tcPr>
          <w:p w14:paraId="1591349B" w14:textId="77777777" w:rsidR="00E76741" w:rsidRPr="00E86808" w:rsidRDefault="00E76741" w:rsidP="00E86808">
            <w:pPr>
              <w:jc w:val="right"/>
              <w:rPr>
                <w:color w:val="000000"/>
              </w:rPr>
            </w:pPr>
            <w:r w:rsidRPr="00E86808">
              <w:rPr>
                <w:color w:val="000000"/>
              </w:rPr>
              <w:t>0.6957</w:t>
            </w:r>
          </w:p>
        </w:tc>
        <w:tc>
          <w:tcPr>
            <w:tcW w:w="700" w:type="dxa"/>
            <w:tcBorders>
              <w:top w:val="nil"/>
              <w:left w:val="nil"/>
              <w:bottom w:val="nil"/>
              <w:right w:val="single" w:sz="4" w:space="0" w:color="auto"/>
            </w:tcBorders>
            <w:shd w:val="clear" w:color="auto" w:fill="auto"/>
            <w:noWrap/>
            <w:vAlign w:val="bottom"/>
            <w:hideMark/>
          </w:tcPr>
          <w:p w14:paraId="7E9BE7F6" w14:textId="77777777" w:rsidR="00E76741" w:rsidRPr="00E86808" w:rsidRDefault="00E76741" w:rsidP="00E86808">
            <w:pPr>
              <w:jc w:val="right"/>
              <w:rPr>
                <w:color w:val="000000"/>
              </w:rPr>
            </w:pPr>
            <w:r w:rsidRPr="00E86808">
              <w:rPr>
                <w:color w:val="000000"/>
              </w:rPr>
              <w:t>0.6436</w:t>
            </w:r>
          </w:p>
        </w:tc>
      </w:tr>
      <w:tr w:rsidR="00E76741" w:rsidRPr="00E86808" w14:paraId="33FF3AF6"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3B6F187A" w14:textId="77777777" w:rsidR="00E76741" w:rsidRPr="00E86808" w:rsidRDefault="00E76741" w:rsidP="00E86808">
            <w:pPr>
              <w:rPr>
                <w:b/>
                <w:bCs/>
                <w:color w:val="000000"/>
              </w:rPr>
            </w:pPr>
            <w:r w:rsidRPr="00E86808">
              <w:rPr>
                <w:b/>
                <w:bCs/>
                <w:color w:val="000000"/>
              </w:rPr>
              <w:t>MA</w:t>
            </w:r>
          </w:p>
        </w:tc>
        <w:tc>
          <w:tcPr>
            <w:tcW w:w="680" w:type="dxa"/>
            <w:tcBorders>
              <w:top w:val="nil"/>
              <w:left w:val="nil"/>
              <w:bottom w:val="nil"/>
              <w:right w:val="nil"/>
            </w:tcBorders>
            <w:shd w:val="clear" w:color="auto" w:fill="auto"/>
            <w:noWrap/>
            <w:vAlign w:val="bottom"/>
            <w:hideMark/>
          </w:tcPr>
          <w:p w14:paraId="300AD84A" w14:textId="77777777" w:rsidR="00E76741" w:rsidRPr="00E86808" w:rsidRDefault="00E76741" w:rsidP="00E86808">
            <w:pPr>
              <w:jc w:val="right"/>
              <w:rPr>
                <w:color w:val="000000"/>
              </w:rPr>
            </w:pPr>
            <w:r w:rsidRPr="00E86808">
              <w:rPr>
                <w:color w:val="000000"/>
              </w:rPr>
              <w:t>0.5950</w:t>
            </w:r>
          </w:p>
        </w:tc>
        <w:tc>
          <w:tcPr>
            <w:tcW w:w="740" w:type="dxa"/>
            <w:tcBorders>
              <w:top w:val="nil"/>
              <w:left w:val="nil"/>
              <w:bottom w:val="nil"/>
              <w:right w:val="nil"/>
            </w:tcBorders>
            <w:shd w:val="clear" w:color="auto" w:fill="auto"/>
            <w:noWrap/>
            <w:vAlign w:val="bottom"/>
            <w:hideMark/>
          </w:tcPr>
          <w:p w14:paraId="2B184BCD" w14:textId="77777777" w:rsidR="00E76741" w:rsidRPr="00E86808" w:rsidRDefault="00E76741" w:rsidP="00E86808">
            <w:pPr>
              <w:jc w:val="right"/>
              <w:rPr>
                <w:color w:val="000000"/>
              </w:rPr>
            </w:pPr>
            <w:r w:rsidRPr="00E86808">
              <w:rPr>
                <w:color w:val="000000"/>
              </w:rPr>
              <w:t>0.5471</w:t>
            </w:r>
          </w:p>
        </w:tc>
        <w:tc>
          <w:tcPr>
            <w:tcW w:w="700" w:type="dxa"/>
            <w:tcBorders>
              <w:top w:val="nil"/>
              <w:left w:val="nil"/>
              <w:bottom w:val="nil"/>
              <w:right w:val="nil"/>
            </w:tcBorders>
            <w:shd w:val="clear" w:color="auto" w:fill="auto"/>
            <w:noWrap/>
            <w:vAlign w:val="bottom"/>
            <w:hideMark/>
          </w:tcPr>
          <w:p w14:paraId="5E20C4CC" w14:textId="77777777" w:rsidR="00E76741" w:rsidRPr="00E86808" w:rsidRDefault="00E76741" w:rsidP="00E86808">
            <w:pPr>
              <w:jc w:val="right"/>
              <w:rPr>
                <w:color w:val="000000"/>
              </w:rPr>
            </w:pPr>
            <w:r w:rsidRPr="00E86808">
              <w:rPr>
                <w:color w:val="000000"/>
              </w:rPr>
              <w:t>0.5934</w:t>
            </w:r>
          </w:p>
        </w:tc>
        <w:tc>
          <w:tcPr>
            <w:tcW w:w="720" w:type="dxa"/>
            <w:tcBorders>
              <w:top w:val="nil"/>
              <w:left w:val="nil"/>
              <w:bottom w:val="nil"/>
              <w:right w:val="nil"/>
            </w:tcBorders>
            <w:shd w:val="clear" w:color="auto" w:fill="auto"/>
            <w:noWrap/>
            <w:vAlign w:val="bottom"/>
            <w:hideMark/>
          </w:tcPr>
          <w:p w14:paraId="2A2AB155" w14:textId="77777777" w:rsidR="00E76741" w:rsidRPr="00E86808" w:rsidRDefault="00E76741" w:rsidP="00E86808">
            <w:pPr>
              <w:jc w:val="right"/>
              <w:rPr>
                <w:color w:val="000000"/>
              </w:rPr>
            </w:pPr>
            <w:r w:rsidRPr="00E86808">
              <w:rPr>
                <w:color w:val="000000"/>
              </w:rPr>
              <w:t>0.6245</w:t>
            </w:r>
          </w:p>
        </w:tc>
        <w:tc>
          <w:tcPr>
            <w:tcW w:w="700" w:type="dxa"/>
            <w:tcBorders>
              <w:top w:val="nil"/>
              <w:left w:val="nil"/>
              <w:bottom w:val="nil"/>
              <w:right w:val="nil"/>
            </w:tcBorders>
            <w:shd w:val="clear" w:color="auto" w:fill="auto"/>
            <w:noWrap/>
            <w:vAlign w:val="bottom"/>
            <w:hideMark/>
          </w:tcPr>
          <w:p w14:paraId="42E1E0F2" w14:textId="77777777" w:rsidR="00E76741" w:rsidRPr="00E86808" w:rsidRDefault="00E76741" w:rsidP="00E86808">
            <w:pPr>
              <w:jc w:val="right"/>
              <w:rPr>
                <w:color w:val="000000"/>
              </w:rPr>
            </w:pPr>
            <w:r w:rsidRPr="00E86808">
              <w:rPr>
                <w:color w:val="000000"/>
              </w:rPr>
              <w:t>0.6209</w:t>
            </w:r>
          </w:p>
        </w:tc>
        <w:tc>
          <w:tcPr>
            <w:tcW w:w="720" w:type="dxa"/>
            <w:tcBorders>
              <w:top w:val="nil"/>
              <w:left w:val="nil"/>
              <w:bottom w:val="nil"/>
              <w:right w:val="nil"/>
            </w:tcBorders>
            <w:shd w:val="clear" w:color="auto" w:fill="auto"/>
            <w:noWrap/>
            <w:vAlign w:val="bottom"/>
            <w:hideMark/>
          </w:tcPr>
          <w:p w14:paraId="6E7F804C" w14:textId="77777777" w:rsidR="00E76741" w:rsidRPr="00E86808" w:rsidRDefault="00E76741" w:rsidP="00E86808">
            <w:pPr>
              <w:jc w:val="right"/>
              <w:rPr>
                <w:color w:val="000000"/>
              </w:rPr>
            </w:pPr>
            <w:r w:rsidRPr="00E86808">
              <w:rPr>
                <w:color w:val="000000"/>
              </w:rPr>
              <w:t>0.6402</w:t>
            </w:r>
          </w:p>
        </w:tc>
        <w:tc>
          <w:tcPr>
            <w:tcW w:w="680" w:type="dxa"/>
            <w:tcBorders>
              <w:top w:val="nil"/>
              <w:left w:val="nil"/>
              <w:bottom w:val="nil"/>
              <w:right w:val="nil"/>
            </w:tcBorders>
            <w:shd w:val="clear" w:color="auto" w:fill="auto"/>
            <w:noWrap/>
            <w:vAlign w:val="bottom"/>
            <w:hideMark/>
          </w:tcPr>
          <w:p w14:paraId="2C69E264" w14:textId="77777777" w:rsidR="00E76741" w:rsidRPr="00E86808" w:rsidRDefault="00E76741" w:rsidP="00E86808">
            <w:pPr>
              <w:jc w:val="right"/>
              <w:rPr>
                <w:color w:val="000000"/>
              </w:rPr>
            </w:pPr>
            <w:r w:rsidRPr="00E86808">
              <w:rPr>
                <w:color w:val="000000"/>
              </w:rPr>
              <w:t>0.6421</w:t>
            </w:r>
          </w:p>
        </w:tc>
        <w:tc>
          <w:tcPr>
            <w:tcW w:w="660" w:type="dxa"/>
            <w:tcBorders>
              <w:top w:val="nil"/>
              <w:left w:val="nil"/>
              <w:bottom w:val="nil"/>
              <w:right w:val="nil"/>
            </w:tcBorders>
            <w:shd w:val="clear" w:color="auto" w:fill="auto"/>
            <w:noWrap/>
            <w:vAlign w:val="bottom"/>
            <w:hideMark/>
          </w:tcPr>
          <w:p w14:paraId="751ED6B0" w14:textId="77777777" w:rsidR="00E76741" w:rsidRPr="00E86808" w:rsidRDefault="00E76741" w:rsidP="00E86808">
            <w:pPr>
              <w:jc w:val="right"/>
              <w:rPr>
                <w:color w:val="000000"/>
              </w:rPr>
            </w:pPr>
            <w:r w:rsidRPr="00E86808">
              <w:rPr>
                <w:color w:val="000000"/>
              </w:rPr>
              <w:t>0.6553</w:t>
            </w:r>
          </w:p>
        </w:tc>
        <w:tc>
          <w:tcPr>
            <w:tcW w:w="700" w:type="dxa"/>
            <w:tcBorders>
              <w:top w:val="nil"/>
              <w:left w:val="nil"/>
              <w:bottom w:val="nil"/>
              <w:right w:val="single" w:sz="4" w:space="0" w:color="auto"/>
            </w:tcBorders>
            <w:shd w:val="clear" w:color="auto" w:fill="auto"/>
            <w:noWrap/>
            <w:vAlign w:val="bottom"/>
            <w:hideMark/>
          </w:tcPr>
          <w:p w14:paraId="3B1F1F44" w14:textId="77777777" w:rsidR="00E76741" w:rsidRPr="00E86808" w:rsidRDefault="00E76741" w:rsidP="00E86808">
            <w:pPr>
              <w:jc w:val="right"/>
              <w:rPr>
                <w:color w:val="000000"/>
              </w:rPr>
            </w:pPr>
            <w:r w:rsidRPr="00E86808">
              <w:rPr>
                <w:color w:val="000000"/>
              </w:rPr>
              <w:t>0.5926</w:t>
            </w:r>
          </w:p>
        </w:tc>
      </w:tr>
      <w:tr w:rsidR="00E76741" w:rsidRPr="00E86808" w14:paraId="574AE2C2"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6185BF3D" w14:textId="77777777" w:rsidR="00E76741" w:rsidRPr="00E86808" w:rsidRDefault="00E76741" w:rsidP="00E86808">
            <w:pPr>
              <w:rPr>
                <w:b/>
                <w:bCs/>
                <w:color w:val="000000"/>
              </w:rPr>
            </w:pPr>
            <w:r w:rsidRPr="00E86808">
              <w:rPr>
                <w:b/>
                <w:bCs/>
                <w:color w:val="000000"/>
              </w:rPr>
              <w:t>MD</w:t>
            </w:r>
          </w:p>
        </w:tc>
        <w:tc>
          <w:tcPr>
            <w:tcW w:w="680" w:type="dxa"/>
            <w:tcBorders>
              <w:top w:val="nil"/>
              <w:left w:val="nil"/>
              <w:bottom w:val="nil"/>
              <w:right w:val="nil"/>
            </w:tcBorders>
            <w:shd w:val="clear" w:color="auto" w:fill="auto"/>
            <w:noWrap/>
            <w:vAlign w:val="bottom"/>
            <w:hideMark/>
          </w:tcPr>
          <w:p w14:paraId="63067920" w14:textId="77777777" w:rsidR="00E76741" w:rsidRPr="00E86808" w:rsidRDefault="00E76741" w:rsidP="00E86808">
            <w:pPr>
              <w:jc w:val="right"/>
              <w:rPr>
                <w:color w:val="000000"/>
              </w:rPr>
            </w:pPr>
            <w:r w:rsidRPr="00E86808">
              <w:rPr>
                <w:color w:val="000000"/>
              </w:rPr>
              <w:t>0.6322</w:t>
            </w:r>
          </w:p>
        </w:tc>
        <w:tc>
          <w:tcPr>
            <w:tcW w:w="740" w:type="dxa"/>
            <w:tcBorders>
              <w:top w:val="nil"/>
              <w:left w:val="nil"/>
              <w:bottom w:val="nil"/>
              <w:right w:val="nil"/>
            </w:tcBorders>
            <w:shd w:val="clear" w:color="auto" w:fill="auto"/>
            <w:noWrap/>
            <w:vAlign w:val="bottom"/>
            <w:hideMark/>
          </w:tcPr>
          <w:p w14:paraId="0A61A508" w14:textId="77777777" w:rsidR="00E76741" w:rsidRPr="00E86808" w:rsidRDefault="00E76741" w:rsidP="00E86808">
            <w:pPr>
              <w:jc w:val="right"/>
              <w:rPr>
                <w:color w:val="000000"/>
              </w:rPr>
            </w:pPr>
            <w:r w:rsidRPr="00E86808">
              <w:rPr>
                <w:color w:val="000000"/>
              </w:rPr>
              <w:t>0.5887</w:t>
            </w:r>
          </w:p>
        </w:tc>
        <w:tc>
          <w:tcPr>
            <w:tcW w:w="700" w:type="dxa"/>
            <w:tcBorders>
              <w:top w:val="nil"/>
              <w:left w:val="nil"/>
              <w:bottom w:val="nil"/>
              <w:right w:val="nil"/>
            </w:tcBorders>
            <w:shd w:val="clear" w:color="auto" w:fill="auto"/>
            <w:noWrap/>
            <w:vAlign w:val="bottom"/>
            <w:hideMark/>
          </w:tcPr>
          <w:p w14:paraId="5F04E6AA" w14:textId="77777777" w:rsidR="00E76741" w:rsidRPr="00E86808" w:rsidRDefault="00E76741" w:rsidP="00E86808">
            <w:pPr>
              <w:jc w:val="right"/>
              <w:rPr>
                <w:color w:val="000000"/>
              </w:rPr>
            </w:pPr>
            <w:r w:rsidRPr="00E86808">
              <w:rPr>
                <w:color w:val="000000"/>
              </w:rPr>
              <w:t>0.6312</w:t>
            </w:r>
          </w:p>
        </w:tc>
        <w:tc>
          <w:tcPr>
            <w:tcW w:w="720" w:type="dxa"/>
            <w:tcBorders>
              <w:top w:val="nil"/>
              <w:left w:val="nil"/>
              <w:bottom w:val="nil"/>
              <w:right w:val="nil"/>
            </w:tcBorders>
            <w:shd w:val="clear" w:color="auto" w:fill="auto"/>
            <w:noWrap/>
            <w:vAlign w:val="bottom"/>
            <w:hideMark/>
          </w:tcPr>
          <w:p w14:paraId="5A1201E4" w14:textId="77777777" w:rsidR="00E76741" w:rsidRPr="00E86808" w:rsidRDefault="00E76741" w:rsidP="00E86808">
            <w:pPr>
              <w:jc w:val="right"/>
              <w:rPr>
                <w:color w:val="000000"/>
              </w:rPr>
            </w:pPr>
            <w:r w:rsidRPr="00E86808">
              <w:rPr>
                <w:color w:val="000000"/>
              </w:rPr>
              <w:t>0.6567</w:t>
            </w:r>
          </w:p>
        </w:tc>
        <w:tc>
          <w:tcPr>
            <w:tcW w:w="700" w:type="dxa"/>
            <w:tcBorders>
              <w:top w:val="nil"/>
              <w:left w:val="nil"/>
              <w:bottom w:val="nil"/>
              <w:right w:val="nil"/>
            </w:tcBorders>
            <w:shd w:val="clear" w:color="auto" w:fill="auto"/>
            <w:noWrap/>
            <w:vAlign w:val="bottom"/>
            <w:hideMark/>
          </w:tcPr>
          <w:p w14:paraId="7FDF6483" w14:textId="77777777" w:rsidR="00E76741" w:rsidRPr="00E86808" w:rsidRDefault="00E76741" w:rsidP="00E86808">
            <w:pPr>
              <w:jc w:val="right"/>
              <w:rPr>
                <w:color w:val="000000"/>
              </w:rPr>
            </w:pPr>
            <w:r w:rsidRPr="00E86808">
              <w:rPr>
                <w:color w:val="000000"/>
              </w:rPr>
              <w:t>0.6543</w:t>
            </w:r>
          </w:p>
        </w:tc>
        <w:tc>
          <w:tcPr>
            <w:tcW w:w="720" w:type="dxa"/>
            <w:tcBorders>
              <w:top w:val="nil"/>
              <w:left w:val="nil"/>
              <w:bottom w:val="nil"/>
              <w:right w:val="nil"/>
            </w:tcBorders>
            <w:shd w:val="clear" w:color="auto" w:fill="auto"/>
            <w:noWrap/>
            <w:vAlign w:val="bottom"/>
            <w:hideMark/>
          </w:tcPr>
          <w:p w14:paraId="381FE9E1" w14:textId="77777777" w:rsidR="00E76741" w:rsidRPr="00E86808" w:rsidRDefault="00E76741" w:rsidP="00E86808">
            <w:pPr>
              <w:jc w:val="right"/>
              <w:rPr>
                <w:color w:val="000000"/>
              </w:rPr>
            </w:pPr>
            <w:r w:rsidRPr="00E86808">
              <w:rPr>
                <w:color w:val="000000"/>
              </w:rPr>
              <w:t>0.6353</w:t>
            </w:r>
          </w:p>
        </w:tc>
        <w:tc>
          <w:tcPr>
            <w:tcW w:w="680" w:type="dxa"/>
            <w:tcBorders>
              <w:top w:val="nil"/>
              <w:left w:val="nil"/>
              <w:bottom w:val="nil"/>
              <w:right w:val="nil"/>
            </w:tcBorders>
            <w:shd w:val="clear" w:color="auto" w:fill="auto"/>
            <w:noWrap/>
            <w:vAlign w:val="bottom"/>
            <w:hideMark/>
          </w:tcPr>
          <w:p w14:paraId="3B5C32FB" w14:textId="77777777" w:rsidR="00E76741" w:rsidRPr="00E86808" w:rsidRDefault="00E76741" w:rsidP="00E86808">
            <w:pPr>
              <w:jc w:val="right"/>
              <w:rPr>
                <w:color w:val="000000"/>
              </w:rPr>
            </w:pPr>
            <w:r w:rsidRPr="00E86808">
              <w:rPr>
                <w:color w:val="000000"/>
              </w:rPr>
              <w:t>0.6410</w:t>
            </w:r>
          </w:p>
        </w:tc>
        <w:tc>
          <w:tcPr>
            <w:tcW w:w="660" w:type="dxa"/>
            <w:tcBorders>
              <w:top w:val="nil"/>
              <w:left w:val="nil"/>
              <w:bottom w:val="nil"/>
              <w:right w:val="nil"/>
            </w:tcBorders>
            <w:shd w:val="clear" w:color="auto" w:fill="auto"/>
            <w:noWrap/>
            <w:vAlign w:val="bottom"/>
            <w:hideMark/>
          </w:tcPr>
          <w:p w14:paraId="5B1CA3A5" w14:textId="77777777" w:rsidR="00E76741" w:rsidRPr="00E86808" w:rsidRDefault="00E76741" w:rsidP="00E86808">
            <w:pPr>
              <w:jc w:val="right"/>
              <w:rPr>
                <w:color w:val="000000"/>
              </w:rPr>
            </w:pPr>
            <w:r w:rsidRPr="00E86808">
              <w:rPr>
                <w:color w:val="000000"/>
              </w:rPr>
              <w:t>0.6532</w:t>
            </w:r>
          </w:p>
        </w:tc>
        <w:tc>
          <w:tcPr>
            <w:tcW w:w="700" w:type="dxa"/>
            <w:tcBorders>
              <w:top w:val="nil"/>
              <w:left w:val="nil"/>
              <w:bottom w:val="nil"/>
              <w:right w:val="single" w:sz="4" w:space="0" w:color="auto"/>
            </w:tcBorders>
            <w:shd w:val="clear" w:color="auto" w:fill="auto"/>
            <w:noWrap/>
            <w:vAlign w:val="bottom"/>
            <w:hideMark/>
          </w:tcPr>
          <w:p w14:paraId="74BED052" w14:textId="77777777" w:rsidR="00E76741" w:rsidRPr="00E86808" w:rsidRDefault="00E76741" w:rsidP="00E86808">
            <w:pPr>
              <w:jc w:val="right"/>
              <w:rPr>
                <w:color w:val="000000"/>
              </w:rPr>
            </w:pPr>
            <w:r w:rsidRPr="00E86808">
              <w:rPr>
                <w:color w:val="000000"/>
              </w:rPr>
              <w:t>0.5906</w:t>
            </w:r>
          </w:p>
        </w:tc>
      </w:tr>
      <w:tr w:rsidR="00E76741" w:rsidRPr="00E86808" w14:paraId="69BFD4FB"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6EEA07D0" w14:textId="77777777" w:rsidR="00E76741" w:rsidRPr="00E86808" w:rsidRDefault="00E76741" w:rsidP="00E86808">
            <w:pPr>
              <w:rPr>
                <w:b/>
                <w:bCs/>
                <w:color w:val="000000"/>
              </w:rPr>
            </w:pPr>
            <w:r w:rsidRPr="00E86808">
              <w:rPr>
                <w:b/>
                <w:bCs/>
                <w:color w:val="000000"/>
              </w:rPr>
              <w:t>ME</w:t>
            </w:r>
          </w:p>
        </w:tc>
        <w:tc>
          <w:tcPr>
            <w:tcW w:w="680" w:type="dxa"/>
            <w:tcBorders>
              <w:top w:val="nil"/>
              <w:left w:val="nil"/>
              <w:bottom w:val="nil"/>
              <w:right w:val="nil"/>
            </w:tcBorders>
            <w:shd w:val="clear" w:color="auto" w:fill="auto"/>
            <w:noWrap/>
            <w:vAlign w:val="bottom"/>
            <w:hideMark/>
          </w:tcPr>
          <w:p w14:paraId="233AA083" w14:textId="77777777" w:rsidR="00E76741" w:rsidRPr="00E86808" w:rsidRDefault="00E76741" w:rsidP="00E86808">
            <w:pPr>
              <w:jc w:val="right"/>
              <w:rPr>
                <w:color w:val="000000"/>
              </w:rPr>
            </w:pPr>
            <w:r w:rsidRPr="00E86808">
              <w:rPr>
                <w:color w:val="000000"/>
              </w:rPr>
              <w:t>0.6499</w:t>
            </w:r>
          </w:p>
        </w:tc>
        <w:tc>
          <w:tcPr>
            <w:tcW w:w="740" w:type="dxa"/>
            <w:tcBorders>
              <w:top w:val="nil"/>
              <w:left w:val="nil"/>
              <w:bottom w:val="nil"/>
              <w:right w:val="nil"/>
            </w:tcBorders>
            <w:shd w:val="clear" w:color="auto" w:fill="auto"/>
            <w:noWrap/>
            <w:vAlign w:val="bottom"/>
            <w:hideMark/>
          </w:tcPr>
          <w:p w14:paraId="1B2C9570" w14:textId="77777777" w:rsidR="00E76741" w:rsidRPr="00E86808" w:rsidRDefault="00E76741" w:rsidP="00E86808">
            <w:pPr>
              <w:jc w:val="right"/>
              <w:rPr>
                <w:color w:val="000000"/>
              </w:rPr>
            </w:pPr>
            <w:r w:rsidRPr="00E86808">
              <w:rPr>
                <w:color w:val="000000"/>
              </w:rPr>
              <w:t>0.6080</w:t>
            </w:r>
          </w:p>
        </w:tc>
        <w:tc>
          <w:tcPr>
            <w:tcW w:w="700" w:type="dxa"/>
            <w:tcBorders>
              <w:top w:val="nil"/>
              <w:left w:val="nil"/>
              <w:bottom w:val="nil"/>
              <w:right w:val="nil"/>
            </w:tcBorders>
            <w:shd w:val="clear" w:color="auto" w:fill="auto"/>
            <w:noWrap/>
            <w:vAlign w:val="bottom"/>
            <w:hideMark/>
          </w:tcPr>
          <w:p w14:paraId="186DA6FB" w14:textId="77777777" w:rsidR="00E76741" w:rsidRPr="00E86808" w:rsidRDefault="00E76741" w:rsidP="00E86808">
            <w:pPr>
              <w:jc w:val="right"/>
              <w:rPr>
                <w:color w:val="000000"/>
              </w:rPr>
            </w:pPr>
            <w:r w:rsidRPr="00E86808">
              <w:rPr>
                <w:color w:val="000000"/>
              </w:rPr>
              <w:t>0.6458</w:t>
            </w:r>
          </w:p>
        </w:tc>
        <w:tc>
          <w:tcPr>
            <w:tcW w:w="720" w:type="dxa"/>
            <w:tcBorders>
              <w:top w:val="nil"/>
              <w:left w:val="nil"/>
              <w:bottom w:val="nil"/>
              <w:right w:val="nil"/>
            </w:tcBorders>
            <w:shd w:val="clear" w:color="auto" w:fill="auto"/>
            <w:noWrap/>
            <w:vAlign w:val="bottom"/>
            <w:hideMark/>
          </w:tcPr>
          <w:p w14:paraId="41ABB4FD" w14:textId="77777777" w:rsidR="00E76741" w:rsidRPr="00E86808" w:rsidRDefault="00E76741" w:rsidP="00E86808">
            <w:pPr>
              <w:jc w:val="right"/>
              <w:rPr>
                <w:color w:val="000000"/>
              </w:rPr>
            </w:pPr>
            <w:r w:rsidRPr="00E86808">
              <w:rPr>
                <w:color w:val="000000"/>
              </w:rPr>
              <w:t>0.6668</w:t>
            </w:r>
          </w:p>
        </w:tc>
        <w:tc>
          <w:tcPr>
            <w:tcW w:w="700" w:type="dxa"/>
            <w:tcBorders>
              <w:top w:val="nil"/>
              <w:left w:val="nil"/>
              <w:bottom w:val="nil"/>
              <w:right w:val="nil"/>
            </w:tcBorders>
            <w:shd w:val="clear" w:color="auto" w:fill="auto"/>
            <w:noWrap/>
            <w:vAlign w:val="bottom"/>
            <w:hideMark/>
          </w:tcPr>
          <w:p w14:paraId="734B2486" w14:textId="77777777" w:rsidR="00E76741" w:rsidRPr="00E86808" w:rsidRDefault="00E76741" w:rsidP="00E86808">
            <w:pPr>
              <w:jc w:val="right"/>
              <w:rPr>
                <w:color w:val="000000"/>
              </w:rPr>
            </w:pPr>
            <w:r w:rsidRPr="00E86808">
              <w:rPr>
                <w:color w:val="000000"/>
              </w:rPr>
              <w:t>0.6758</w:t>
            </w:r>
          </w:p>
        </w:tc>
        <w:tc>
          <w:tcPr>
            <w:tcW w:w="720" w:type="dxa"/>
            <w:tcBorders>
              <w:top w:val="nil"/>
              <w:left w:val="nil"/>
              <w:bottom w:val="nil"/>
              <w:right w:val="nil"/>
            </w:tcBorders>
            <w:shd w:val="clear" w:color="auto" w:fill="auto"/>
            <w:noWrap/>
            <w:vAlign w:val="bottom"/>
            <w:hideMark/>
          </w:tcPr>
          <w:p w14:paraId="24C527FC" w14:textId="77777777" w:rsidR="00E76741" w:rsidRPr="00E86808" w:rsidRDefault="00E76741" w:rsidP="00E86808">
            <w:pPr>
              <w:jc w:val="right"/>
              <w:rPr>
                <w:color w:val="000000"/>
              </w:rPr>
            </w:pPr>
            <w:r w:rsidRPr="00E86808">
              <w:rPr>
                <w:color w:val="000000"/>
              </w:rPr>
              <w:t>0.7054</w:t>
            </w:r>
          </w:p>
        </w:tc>
        <w:tc>
          <w:tcPr>
            <w:tcW w:w="680" w:type="dxa"/>
            <w:tcBorders>
              <w:top w:val="nil"/>
              <w:left w:val="nil"/>
              <w:bottom w:val="nil"/>
              <w:right w:val="nil"/>
            </w:tcBorders>
            <w:shd w:val="clear" w:color="auto" w:fill="auto"/>
            <w:noWrap/>
            <w:vAlign w:val="bottom"/>
            <w:hideMark/>
          </w:tcPr>
          <w:p w14:paraId="3A9BB967" w14:textId="77777777" w:rsidR="00E76741" w:rsidRPr="00E86808" w:rsidRDefault="00E76741" w:rsidP="00E86808">
            <w:pPr>
              <w:jc w:val="right"/>
              <w:rPr>
                <w:color w:val="000000"/>
              </w:rPr>
            </w:pPr>
            <w:r w:rsidRPr="00E86808">
              <w:rPr>
                <w:color w:val="000000"/>
              </w:rPr>
              <w:t>0.7007</w:t>
            </w:r>
          </w:p>
        </w:tc>
        <w:tc>
          <w:tcPr>
            <w:tcW w:w="660" w:type="dxa"/>
            <w:tcBorders>
              <w:top w:val="nil"/>
              <w:left w:val="nil"/>
              <w:bottom w:val="nil"/>
              <w:right w:val="nil"/>
            </w:tcBorders>
            <w:shd w:val="clear" w:color="auto" w:fill="auto"/>
            <w:noWrap/>
            <w:vAlign w:val="bottom"/>
            <w:hideMark/>
          </w:tcPr>
          <w:p w14:paraId="03246982" w14:textId="77777777" w:rsidR="00E76741" w:rsidRPr="00E86808" w:rsidRDefault="00E76741" w:rsidP="00E86808">
            <w:pPr>
              <w:jc w:val="right"/>
              <w:rPr>
                <w:color w:val="000000"/>
              </w:rPr>
            </w:pPr>
            <w:r w:rsidRPr="00E86808">
              <w:rPr>
                <w:color w:val="000000"/>
              </w:rPr>
              <w:t>0.7188</w:t>
            </w:r>
          </w:p>
        </w:tc>
        <w:tc>
          <w:tcPr>
            <w:tcW w:w="700" w:type="dxa"/>
            <w:tcBorders>
              <w:top w:val="nil"/>
              <w:left w:val="nil"/>
              <w:bottom w:val="nil"/>
              <w:right w:val="single" w:sz="4" w:space="0" w:color="auto"/>
            </w:tcBorders>
            <w:shd w:val="clear" w:color="auto" w:fill="auto"/>
            <w:noWrap/>
            <w:vAlign w:val="bottom"/>
            <w:hideMark/>
          </w:tcPr>
          <w:p w14:paraId="26F03F79" w14:textId="77777777" w:rsidR="00E76741" w:rsidRPr="00E86808" w:rsidRDefault="00E76741" w:rsidP="00E86808">
            <w:pPr>
              <w:jc w:val="right"/>
              <w:rPr>
                <w:color w:val="000000"/>
              </w:rPr>
            </w:pPr>
            <w:r w:rsidRPr="00E86808">
              <w:rPr>
                <w:color w:val="000000"/>
              </w:rPr>
              <w:t>0.6589</w:t>
            </w:r>
          </w:p>
        </w:tc>
      </w:tr>
      <w:tr w:rsidR="00E76741" w:rsidRPr="00E86808" w14:paraId="4F39B0F5"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7F5A91B9" w14:textId="77777777" w:rsidR="00E76741" w:rsidRPr="00E86808" w:rsidRDefault="00E76741" w:rsidP="00E86808">
            <w:pPr>
              <w:rPr>
                <w:b/>
                <w:bCs/>
                <w:color w:val="000000"/>
              </w:rPr>
            </w:pPr>
            <w:r w:rsidRPr="00E86808">
              <w:rPr>
                <w:b/>
                <w:bCs/>
                <w:color w:val="000000"/>
              </w:rPr>
              <w:t>MI</w:t>
            </w:r>
          </w:p>
        </w:tc>
        <w:tc>
          <w:tcPr>
            <w:tcW w:w="680" w:type="dxa"/>
            <w:tcBorders>
              <w:top w:val="nil"/>
              <w:left w:val="nil"/>
              <w:bottom w:val="nil"/>
              <w:right w:val="nil"/>
            </w:tcBorders>
            <w:shd w:val="clear" w:color="auto" w:fill="auto"/>
            <w:noWrap/>
            <w:vAlign w:val="bottom"/>
            <w:hideMark/>
          </w:tcPr>
          <w:p w14:paraId="50955FAA" w14:textId="77777777" w:rsidR="00E76741" w:rsidRPr="00E86808" w:rsidRDefault="00E76741" w:rsidP="00E86808">
            <w:pPr>
              <w:jc w:val="right"/>
              <w:rPr>
                <w:color w:val="000000"/>
              </w:rPr>
            </w:pPr>
            <w:r w:rsidRPr="00E86808">
              <w:rPr>
                <w:color w:val="000000"/>
              </w:rPr>
              <w:t>0.6425</w:t>
            </w:r>
          </w:p>
        </w:tc>
        <w:tc>
          <w:tcPr>
            <w:tcW w:w="740" w:type="dxa"/>
            <w:tcBorders>
              <w:top w:val="nil"/>
              <w:left w:val="nil"/>
              <w:bottom w:val="nil"/>
              <w:right w:val="nil"/>
            </w:tcBorders>
            <w:shd w:val="clear" w:color="auto" w:fill="auto"/>
            <w:noWrap/>
            <w:vAlign w:val="bottom"/>
            <w:hideMark/>
          </w:tcPr>
          <w:p w14:paraId="0D83E789" w14:textId="77777777" w:rsidR="00E76741" w:rsidRPr="00E86808" w:rsidRDefault="00E76741" w:rsidP="00E86808">
            <w:pPr>
              <w:jc w:val="right"/>
              <w:rPr>
                <w:color w:val="000000"/>
              </w:rPr>
            </w:pPr>
            <w:r w:rsidRPr="00E86808">
              <w:rPr>
                <w:color w:val="000000"/>
              </w:rPr>
              <w:t>0.5961</w:t>
            </w:r>
          </w:p>
        </w:tc>
        <w:tc>
          <w:tcPr>
            <w:tcW w:w="700" w:type="dxa"/>
            <w:tcBorders>
              <w:top w:val="nil"/>
              <w:left w:val="nil"/>
              <w:bottom w:val="nil"/>
              <w:right w:val="nil"/>
            </w:tcBorders>
            <w:shd w:val="clear" w:color="auto" w:fill="auto"/>
            <w:noWrap/>
            <w:vAlign w:val="bottom"/>
            <w:hideMark/>
          </w:tcPr>
          <w:p w14:paraId="18562007" w14:textId="77777777" w:rsidR="00E76741" w:rsidRPr="00E86808" w:rsidRDefault="00E76741" w:rsidP="00E86808">
            <w:pPr>
              <w:jc w:val="right"/>
              <w:rPr>
                <w:color w:val="000000"/>
              </w:rPr>
            </w:pPr>
            <w:r w:rsidRPr="00E86808">
              <w:rPr>
                <w:color w:val="000000"/>
              </w:rPr>
              <w:t>0.6424</w:t>
            </w:r>
          </w:p>
        </w:tc>
        <w:tc>
          <w:tcPr>
            <w:tcW w:w="720" w:type="dxa"/>
            <w:tcBorders>
              <w:top w:val="nil"/>
              <w:left w:val="nil"/>
              <w:bottom w:val="nil"/>
              <w:right w:val="nil"/>
            </w:tcBorders>
            <w:shd w:val="clear" w:color="auto" w:fill="auto"/>
            <w:noWrap/>
            <w:vAlign w:val="bottom"/>
            <w:hideMark/>
          </w:tcPr>
          <w:p w14:paraId="3B177B4B" w14:textId="77777777" w:rsidR="00E76741" w:rsidRPr="00E86808" w:rsidRDefault="00E76741" w:rsidP="00E86808">
            <w:pPr>
              <w:jc w:val="right"/>
              <w:rPr>
                <w:color w:val="000000"/>
              </w:rPr>
            </w:pPr>
            <w:r w:rsidRPr="00E86808">
              <w:rPr>
                <w:color w:val="000000"/>
              </w:rPr>
              <w:t>0.6665</w:t>
            </w:r>
          </w:p>
        </w:tc>
        <w:tc>
          <w:tcPr>
            <w:tcW w:w="700" w:type="dxa"/>
            <w:tcBorders>
              <w:top w:val="nil"/>
              <w:left w:val="nil"/>
              <w:bottom w:val="nil"/>
              <w:right w:val="nil"/>
            </w:tcBorders>
            <w:shd w:val="clear" w:color="auto" w:fill="auto"/>
            <w:noWrap/>
            <w:vAlign w:val="bottom"/>
            <w:hideMark/>
          </w:tcPr>
          <w:p w14:paraId="0EE1C26B" w14:textId="77777777" w:rsidR="00E76741" w:rsidRPr="00E86808" w:rsidRDefault="00E76741" w:rsidP="00E86808">
            <w:pPr>
              <w:jc w:val="right"/>
              <w:rPr>
                <w:color w:val="000000"/>
              </w:rPr>
            </w:pPr>
            <w:r w:rsidRPr="00E86808">
              <w:rPr>
                <w:color w:val="000000"/>
              </w:rPr>
              <w:t>0.6678</w:t>
            </w:r>
          </w:p>
        </w:tc>
        <w:tc>
          <w:tcPr>
            <w:tcW w:w="720" w:type="dxa"/>
            <w:tcBorders>
              <w:top w:val="nil"/>
              <w:left w:val="nil"/>
              <w:bottom w:val="nil"/>
              <w:right w:val="nil"/>
            </w:tcBorders>
            <w:shd w:val="clear" w:color="auto" w:fill="auto"/>
            <w:noWrap/>
            <w:vAlign w:val="bottom"/>
            <w:hideMark/>
          </w:tcPr>
          <w:p w14:paraId="05EC3201" w14:textId="77777777" w:rsidR="00E76741" w:rsidRPr="00E86808" w:rsidRDefault="00E76741" w:rsidP="00E86808">
            <w:pPr>
              <w:jc w:val="right"/>
              <w:rPr>
                <w:color w:val="000000"/>
              </w:rPr>
            </w:pPr>
            <w:r w:rsidRPr="00E86808">
              <w:rPr>
                <w:color w:val="000000"/>
              </w:rPr>
              <w:t>0.6782</w:t>
            </w:r>
          </w:p>
        </w:tc>
        <w:tc>
          <w:tcPr>
            <w:tcW w:w="680" w:type="dxa"/>
            <w:tcBorders>
              <w:top w:val="nil"/>
              <w:left w:val="nil"/>
              <w:bottom w:val="nil"/>
              <w:right w:val="nil"/>
            </w:tcBorders>
            <w:shd w:val="clear" w:color="auto" w:fill="auto"/>
            <w:noWrap/>
            <w:vAlign w:val="bottom"/>
            <w:hideMark/>
          </w:tcPr>
          <w:p w14:paraId="51470D81" w14:textId="77777777" w:rsidR="00E76741" w:rsidRPr="00E86808" w:rsidRDefault="00E76741" w:rsidP="00E86808">
            <w:pPr>
              <w:jc w:val="right"/>
              <w:rPr>
                <w:color w:val="000000"/>
              </w:rPr>
            </w:pPr>
            <w:r w:rsidRPr="00E86808">
              <w:rPr>
                <w:color w:val="000000"/>
              </w:rPr>
              <w:t>0.6776</w:t>
            </w:r>
          </w:p>
        </w:tc>
        <w:tc>
          <w:tcPr>
            <w:tcW w:w="660" w:type="dxa"/>
            <w:tcBorders>
              <w:top w:val="nil"/>
              <w:left w:val="nil"/>
              <w:bottom w:val="nil"/>
              <w:right w:val="nil"/>
            </w:tcBorders>
            <w:shd w:val="clear" w:color="auto" w:fill="auto"/>
            <w:noWrap/>
            <w:vAlign w:val="bottom"/>
            <w:hideMark/>
          </w:tcPr>
          <w:p w14:paraId="2DDDF019" w14:textId="77777777" w:rsidR="00E76741" w:rsidRPr="00E86808" w:rsidRDefault="00E76741" w:rsidP="00E86808">
            <w:pPr>
              <w:jc w:val="right"/>
              <w:rPr>
                <w:color w:val="000000"/>
              </w:rPr>
            </w:pPr>
            <w:r w:rsidRPr="00E86808">
              <w:rPr>
                <w:color w:val="000000"/>
              </w:rPr>
              <w:t>0.6938</w:t>
            </w:r>
          </w:p>
        </w:tc>
        <w:tc>
          <w:tcPr>
            <w:tcW w:w="700" w:type="dxa"/>
            <w:tcBorders>
              <w:top w:val="nil"/>
              <w:left w:val="nil"/>
              <w:bottom w:val="nil"/>
              <w:right w:val="single" w:sz="4" w:space="0" w:color="auto"/>
            </w:tcBorders>
            <w:shd w:val="clear" w:color="auto" w:fill="auto"/>
            <w:noWrap/>
            <w:vAlign w:val="bottom"/>
            <w:hideMark/>
          </w:tcPr>
          <w:p w14:paraId="3650A794" w14:textId="77777777" w:rsidR="00E76741" w:rsidRPr="00E86808" w:rsidRDefault="00E76741" w:rsidP="00E86808">
            <w:pPr>
              <w:jc w:val="right"/>
              <w:rPr>
                <w:color w:val="000000"/>
              </w:rPr>
            </w:pPr>
            <w:r w:rsidRPr="00E86808">
              <w:rPr>
                <w:color w:val="000000"/>
              </w:rPr>
              <w:t>0.6334</w:t>
            </w:r>
          </w:p>
        </w:tc>
      </w:tr>
      <w:tr w:rsidR="00E76741" w:rsidRPr="00E86808" w14:paraId="7A118A91"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734678D3" w14:textId="77777777" w:rsidR="00E76741" w:rsidRPr="00E86808" w:rsidRDefault="00E76741" w:rsidP="00E86808">
            <w:pPr>
              <w:rPr>
                <w:b/>
                <w:bCs/>
                <w:color w:val="000000"/>
              </w:rPr>
            </w:pPr>
            <w:r w:rsidRPr="00E86808">
              <w:rPr>
                <w:b/>
                <w:bCs/>
                <w:color w:val="000000"/>
              </w:rPr>
              <w:t>MN</w:t>
            </w:r>
          </w:p>
        </w:tc>
        <w:tc>
          <w:tcPr>
            <w:tcW w:w="680" w:type="dxa"/>
            <w:tcBorders>
              <w:top w:val="nil"/>
              <w:left w:val="nil"/>
              <w:bottom w:val="nil"/>
              <w:right w:val="nil"/>
            </w:tcBorders>
            <w:shd w:val="clear" w:color="auto" w:fill="auto"/>
            <w:noWrap/>
            <w:vAlign w:val="bottom"/>
            <w:hideMark/>
          </w:tcPr>
          <w:p w14:paraId="71961DFA" w14:textId="77777777" w:rsidR="00E76741" w:rsidRPr="00E86808" w:rsidRDefault="00E76741" w:rsidP="00E86808">
            <w:pPr>
              <w:jc w:val="right"/>
              <w:rPr>
                <w:color w:val="000000"/>
              </w:rPr>
            </w:pPr>
            <w:r w:rsidRPr="00E86808">
              <w:rPr>
                <w:color w:val="000000"/>
              </w:rPr>
              <w:t>0.6077</w:t>
            </w:r>
          </w:p>
        </w:tc>
        <w:tc>
          <w:tcPr>
            <w:tcW w:w="740" w:type="dxa"/>
            <w:tcBorders>
              <w:top w:val="nil"/>
              <w:left w:val="nil"/>
              <w:bottom w:val="nil"/>
              <w:right w:val="nil"/>
            </w:tcBorders>
            <w:shd w:val="clear" w:color="auto" w:fill="auto"/>
            <w:noWrap/>
            <w:vAlign w:val="bottom"/>
            <w:hideMark/>
          </w:tcPr>
          <w:p w14:paraId="2708EC3E" w14:textId="77777777" w:rsidR="00E76741" w:rsidRPr="00E86808" w:rsidRDefault="00E76741" w:rsidP="00E86808">
            <w:pPr>
              <w:jc w:val="right"/>
              <w:rPr>
                <w:color w:val="000000"/>
              </w:rPr>
            </w:pPr>
            <w:r w:rsidRPr="00E86808">
              <w:rPr>
                <w:color w:val="000000"/>
              </w:rPr>
              <w:t>0.5652</w:t>
            </w:r>
          </w:p>
        </w:tc>
        <w:tc>
          <w:tcPr>
            <w:tcW w:w="700" w:type="dxa"/>
            <w:tcBorders>
              <w:top w:val="nil"/>
              <w:left w:val="nil"/>
              <w:bottom w:val="nil"/>
              <w:right w:val="nil"/>
            </w:tcBorders>
            <w:shd w:val="clear" w:color="auto" w:fill="auto"/>
            <w:noWrap/>
            <w:vAlign w:val="bottom"/>
            <w:hideMark/>
          </w:tcPr>
          <w:p w14:paraId="1C5BDA12" w14:textId="77777777" w:rsidR="00E76741" w:rsidRPr="00E86808" w:rsidRDefault="00E76741" w:rsidP="00E86808">
            <w:pPr>
              <w:jc w:val="right"/>
              <w:rPr>
                <w:color w:val="000000"/>
              </w:rPr>
            </w:pPr>
            <w:r w:rsidRPr="00E86808">
              <w:rPr>
                <w:color w:val="000000"/>
              </w:rPr>
              <w:t>0.6020</w:t>
            </w:r>
          </w:p>
        </w:tc>
        <w:tc>
          <w:tcPr>
            <w:tcW w:w="720" w:type="dxa"/>
            <w:tcBorders>
              <w:top w:val="nil"/>
              <w:left w:val="nil"/>
              <w:bottom w:val="nil"/>
              <w:right w:val="nil"/>
            </w:tcBorders>
            <w:shd w:val="clear" w:color="auto" w:fill="auto"/>
            <w:noWrap/>
            <w:vAlign w:val="bottom"/>
            <w:hideMark/>
          </w:tcPr>
          <w:p w14:paraId="0AC9AC53" w14:textId="77777777" w:rsidR="00E76741" w:rsidRPr="00E86808" w:rsidRDefault="00E76741" w:rsidP="00E86808">
            <w:pPr>
              <w:jc w:val="right"/>
              <w:rPr>
                <w:color w:val="000000"/>
              </w:rPr>
            </w:pPr>
            <w:r w:rsidRPr="00E86808">
              <w:rPr>
                <w:color w:val="000000"/>
              </w:rPr>
              <w:t>0.6305</w:t>
            </w:r>
          </w:p>
        </w:tc>
        <w:tc>
          <w:tcPr>
            <w:tcW w:w="700" w:type="dxa"/>
            <w:tcBorders>
              <w:top w:val="nil"/>
              <w:left w:val="nil"/>
              <w:bottom w:val="nil"/>
              <w:right w:val="nil"/>
            </w:tcBorders>
            <w:shd w:val="clear" w:color="auto" w:fill="auto"/>
            <w:noWrap/>
            <w:vAlign w:val="bottom"/>
            <w:hideMark/>
          </w:tcPr>
          <w:p w14:paraId="75E4A013" w14:textId="77777777" w:rsidR="00E76741" w:rsidRPr="00E86808" w:rsidRDefault="00E76741" w:rsidP="00E86808">
            <w:pPr>
              <w:jc w:val="right"/>
              <w:rPr>
                <w:color w:val="000000"/>
              </w:rPr>
            </w:pPr>
            <w:r w:rsidRPr="00E86808">
              <w:rPr>
                <w:color w:val="000000"/>
              </w:rPr>
              <w:t>0.6331</w:t>
            </w:r>
          </w:p>
        </w:tc>
        <w:tc>
          <w:tcPr>
            <w:tcW w:w="720" w:type="dxa"/>
            <w:tcBorders>
              <w:top w:val="nil"/>
              <w:left w:val="nil"/>
              <w:bottom w:val="nil"/>
              <w:right w:val="nil"/>
            </w:tcBorders>
            <w:shd w:val="clear" w:color="auto" w:fill="auto"/>
            <w:noWrap/>
            <w:vAlign w:val="bottom"/>
            <w:hideMark/>
          </w:tcPr>
          <w:p w14:paraId="5EDDF462" w14:textId="77777777" w:rsidR="00E76741" w:rsidRPr="00E86808" w:rsidRDefault="00E76741" w:rsidP="00E86808">
            <w:pPr>
              <w:jc w:val="right"/>
              <w:rPr>
                <w:color w:val="000000"/>
              </w:rPr>
            </w:pPr>
            <w:r w:rsidRPr="00E86808">
              <w:rPr>
                <w:color w:val="000000"/>
              </w:rPr>
              <w:t>0.6638</w:t>
            </w:r>
          </w:p>
        </w:tc>
        <w:tc>
          <w:tcPr>
            <w:tcW w:w="680" w:type="dxa"/>
            <w:tcBorders>
              <w:top w:val="nil"/>
              <w:left w:val="nil"/>
              <w:bottom w:val="nil"/>
              <w:right w:val="nil"/>
            </w:tcBorders>
            <w:shd w:val="clear" w:color="auto" w:fill="auto"/>
            <w:noWrap/>
            <w:vAlign w:val="bottom"/>
            <w:hideMark/>
          </w:tcPr>
          <w:p w14:paraId="03F53AA2" w14:textId="77777777" w:rsidR="00E76741" w:rsidRPr="00E86808" w:rsidRDefault="00E76741" w:rsidP="00E86808">
            <w:pPr>
              <w:jc w:val="right"/>
              <w:rPr>
                <w:color w:val="000000"/>
              </w:rPr>
            </w:pPr>
            <w:r w:rsidRPr="00E86808">
              <w:rPr>
                <w:color w:val="000000"/>
              </w:rPr>
              <w:t>0.6599</w:t>
            </w:r>
          </w:p>
        </w:tc>
        <w:tc>
          <w:tcPr>
            <w:tcW w:w="660" w:type="dxa"/>
            <w:tcBorders>
              <w:top w:val="nil"/>
              <w:left w:val="nil"/>
              <w:bottom w:val="nil"/>
              <w:right w:val="nil"/>
            </w:tcBorders>
            <w:shd w:val="clear" w:color="auto" w:fill="auto"/>
            <w:noWrap/>
            <w:vAlign w:val="bottom"/>
            <w:hideMark/>
          </w:tcPr>
          <w:p w14:paraId="71D702F5" w14:textId="77777777" w:rsidR="00E76741" w:rsidRPr="00E86808" w:rsidRDefault="00E76741" w:rsidP="00E86808">
            <w:pPr>
              <w:jc w:val="right"/>
              <w:rPr>
                <w:color w:val="000000"/>
              </w:rPr>
            </w:pPr>
            <w:r w:rsidRPr="00E86808">
              <w:rPr>
                <w:color w:val="000000"/>
              </w:rPr>
              <w:t>0.6757</w:t>
            </w:r>
          </w:p>
        </w:tc>
        <w:tc>
          <w:tcPr>
            <w:tcW w:w="700" w:type="dxa"/>
            <w:tcBorders>
              <w:top w:val="nil"/>
              <w:left w:val="nil"/>
              <w:bottom w:val="nil"/>
              <w:right w:val="single" w:sz="4" w:space="0" w:color="auto"/>
            </w:tcBorders>
            <w:shd w:val="clear" w:color="auto" w:fill="auto"/>
            <w:noWrap/>
            <w:vAlign w:val="bottom"/>
            <w:hideMark/>
          </w:tcPr>
          <w:p w14:paraId="6099745A" w14:textId="77777777" w:rsidR="00E76741" w:rsidRPr="00E86808" w:rsidRDefault="00E76741" w:rsidP="00E86808">
            <w:pPr>
              <w:jc w:val="right"/>
              <w:rPr>
                <w:color w:val="000000"/>
              </w:rPr>
            </w:pPr>
            <w:r w:rsidRPr="00E86808">
              <w:rPr>
                <w:color w:val="000000"/>
              </w:rPr>
              <w:t>0.6144</w:t>
            </w:r>
          </w:p>
        </w:tc>
      </w:tr>
      <w:tr w:rsidR="00E76741" w:rsidRPr="00E86808" w14:paraId="42EAA983"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0DFDCFC5" w14:textId="77777777" w:rsidR="00E76741" w:rsidRPr="00E86808" w:rsidRDefault="00E76741" w:rsidP="00E86808">
            <w:pPr>
              <w:rPr>
                <w:b/>
                <w:bCs/>
                <w:color w:val="000000"/>
              </w:rPr>
            </w:pPr>
            <w:r w:rsidRPr="00E86808">
              <w:rPr>
                <w:b/>
                <w:bCs/>
                <w:color w:val="000000"/>
              </w:rPr>
              <w:t>MO</w:t>
            </w:r>
          </w:p>
        </w:tc>
        <w:tc>
          <w:tcPr>
            <w:tcW w:w="680" w:type="dxa"/>
            <w:tcBorders>
              <w:top w:val="nil"/>
              <w:left w:val="nil"/>
              <w:bottom w:val="nil"/>
              <w:right w:val="nil"/>
            </w:tcBorders>
            <w:shd w:val="clear" w:color="auto" w:fill="auto"/>
            <w:noWrap/>
            <w:vAlign w:val="bottom"/>
            <w:hideMark/>
          </w:tcPr>
          <w:p w14:paraId="5D186C0A" w14:textId="77777777" w:rsidR="00E76741" w:rsidRPr="00E86808" w:rsidRDefault="00E76741" w:rsidP="00E86808">
            <w:pPr>
              <w:jc w:val="right"/>
              <w:rPr>
                <w:color w:val="000000"/>
              </w:rPr>
            </w:pPr>
            <w:r w:rsidRPr="00E86808">
              <w:rPr>
                <w:color w:val="000000"/>
              </w:rPr>
              <w:t>0.6545</w:t>
            </w:r>
          </w:p>
        </w:tc>
        <w:tc>
          <w:tcPr>
            <w:tcW w:w="740" w:type="dxa"/>
            <w:tcBorders>
              <w:top w:val="nil"/>
              <w:left w:val="nil"/>
              <w:bottom w:val="nil"/>
              <w:right w:val="nil"/>
            </w:tcBorders>
            <w:shd w:val="clear" w:color="auto" w:fill="auto"/>
            <w:noWrap/>
            <w:vAlign w:val="bottom"/>
            <w:hideMark/>
          </w:tcPr>
          <w:p w14:paraId="0CF5B3AC" w14:textId="77777777" w:rsidR="00E76741" w:rsidRPr="00E86808" w:rsidRDefault="00E76741" w:rsidP="00E86808">
            <w:pPr>
              <w:jc w:val="right"/>
              <w:rPr>
                <w:color w:val="000000"/>
              </w:rPr>
            </w:pPr>
            <w:r w:rsidRPr="00E86808">
              <w:rPr>
                <w:color w:val="000000"/>
              </w:rPr>
              <w:t>0.6047</w:t>
            </w:r>
          </w:p>
        </w:tc>
        <w:tc>
          <w:tcPr>
            <w:tcW w:w="700" w:type="dxa"/>
            <w:tcBorders>
              <w:top w:val="nil"/>
              <w:left w:val="nil"/>
              <w:bottom w:val="nil"/>
              <w:right w:val="nil"/>
            </w:tcBorders>
            <w:shd w:val="clear" w:color="auto" w:fill="auto"/>
            <w:noWrap/>
            <w:vAlign w:val="bottom"/>
            <w:hideMark/>
          </w:tcPr>
          <w:p w14:paraId="48FA8083" w14:textId="77777777" w:rsidR="00E76741" w:rsidRPr="00E86808" w:rsidRDefault="00E76741" w:rsidP="00E86808">
            <w:pPr>
              <w:jc w:val="right"/>
              <w:rPr>
                <w:color w:val="000000"/>
              </w:rPr>
            </w:pPr>
            <w:r w:rsidRPr="00E86808">
              <w:rPr>
                <w:color w:val="000000"/>
              </w:rPr>
              <w:t>0.6466</w:t>
            </w:r>
          </w:p>
        </w:tc>
        <w:tc>
          <w:tcPr>
            <w:tcW w:w="720" w:type="dxa"/>
            <w:tcBorders>
              <w:top w:val="nil"/>
              <w:left w:val="nil"/>
              <w:bottom w:val="nil"/>
              <w:right w:val="nil"/>
            </w:tcBorders>
            <w:shd w:val="clear" w:color="auto" w:fill="auto"/>
            <w:noWrap/>
            <w:vAlign w:val="bottom"/>
            <w:hideMark/>
          </w:tcPr>
          <w:p w14:paraId="4D20EFD1" w14:textId="77777777" w:rsidR="00E76741" w:rsidRPr="00E86808" w:rsidRDefault="00E76741" w:rsidP="00E86808">
            <w:pPr>
              <w:jc w:val="right"/>
              <w:rPr>
                <w:color w:val="000000"/>
              </w:rPr>
            </w:pPr>
            <w:r w:rsidRPr="00E86808">
              <w:rPr>
                <w:color w:val="000000"/>
              </w:rPr>
              <w:t>0.6691</w:t>
            </w:r>
          </w:p>
        </w:tc>
        <w:tc>
          <w:tcPr>
            <w:tcW w:w="700" w:type="dxa"/>
            <w:tcBorders>
              <w:top w:val="nil"/>
              <w:left w:val="nil"/>
              <w:bottom w:val="nil"/>
              <w:right w:val="nil"/>
            </w:tcBorders>
            <w:shd w:val="clear" w:color="auto" w:fill="auto"/>
            <w:noWrap/>
            <w:vAlign w:val="bottom"/>
            <w:hideMark/>
          </w:tcPr>
          <w:p w14:paraId="039CF0AF" w14:textId="77777777" w:rsidR="00E76741" w:rsidRPr="00E86808" w:rsidRDefault="00E76741" w:rsidP="00E86808">
            <w:pPr>
              <w:jc w:val="right"/>
              <w:rPr>
                <w:color w:val="000000"/>
              </w:rPr>
            </w:pPr>
            <w:r w:rsidRPr="00E86808">
              <w:rPr>
                <w:color w:val="000000"/>
              </w:rPr>
              <w:t>0.6745</w:t>
            </w:r>
          </w:p>
        </w:tc>
        <w:tc>
          <w:tcPr>
            <w:tcW w:w="720" w:type="dxa"/>
            <w:tcBorders>
              <w:top w:val="nil"/>
              <w:left w:val="nil"/>
              <w:bottom w:val="nil"/>
              <w:right w:val="nil"/>
            </w:tcBorders>
            <w:shd w:val="clear" w:color="auto" w:fill="auto"/>
            <w:noWrap/>
            <w:vAlign w:val="bottom"/>
            <w:hideMark/>
          </w:tcPr>
          <w:p w14:paraId="36CA0F30" w14:textId="77777777" w:rsidR="00E76741" w:rsidRPr="00E86808" w:rsidRDefault="00E76741" w:rsidP="00E86808">
            <w:pPr>
              <w:jc w:val="right"/>
              <w:rPr>
                <w:color w:val="000000"/>
              </w:rPr>
            </w:pPr>
            <w:r w:rsidRPr="00E86808">
              <w:rPr>
                <w:color w:val="000000"/>
              </w:rPr>
              <w:t>0.6921</w:t>
            </w:r>
          </w:p>
        </w:tc>
        <w:tc>
          <w:tcPr>
            <w:tcW w:w="680" w:type="dxa"/>
            <w:tcBorders>
              <w:top w:val="nil"/>
              <w:left w:val="nil"/>
              <w:bottom w:val="nil"/>
              <w:right w:val="nil"/>
            </w:tcBorders>
            <w:shd w:val="clear" w:color="auto" w:fill="auto"/>
            <w:noWrap/>
            <w:vAlign w:val="bottom"/>
            <w:hideMark/>
          </w:tcPr>
          <w:p w14:paraId="00B58553" w14:textId="77777777" w:rsidR="00E76741" w:rsidRPr="00E86808" w:rsidRDefault="00E76741" w:rsidP="00E86808">
            <w:pPr>
              <w:jc w:val="right"/>
              <w:rPr>
                <w:color w:val="000000"/>
              </w:rPr>
            </w:pPr>
            <w:r w:rsidRPr="00E86808">
              <w:rPr>
                <w:color w:val="000000"/>
              </w:rPr>
              <w:t>0.6953</w:t>
            </w:r>
          </w:p>
        </w:tc>
        <w:tc>
          <w:tcPr>
            <w:tcW w:w="660" w:type="dxa"/>
            <w:tcBorders>
              <w:top w:val="nil"/>
              <w:left w:val="nil"/>
              <w:bottom w:val="nil"/>
              <w:right w:val="nil"/>
            </w:tcBorders>
            <w:shd w:val="clear" w:color="auto" w:fill="auto"/>
            <w:noWrap/>
            <w:vAlign w:val="bottom"/>
            <w:hideMark/>
          </w:tcPr>
          <w:p w14:paraId="4EC86F4F" w14:textId="77777777" w:rsidR="00E76741" w:rsidRPr="00E86808" w:rsidRDefault="00E76741" w:rsidP="00E86808">
            <w:pPr>
              <w:jc w:val="right"/>
              <w:rPr>
                <w:color w:val="000000"/>
              </w:rPr>
            </w:pPr>
            <w:r w:rsidRPr="00E86808">
              <w:rPr>
                <w:color w:val="000000"/>
              </w:rPr>
              <w:t>0.7053</w:t>
            </w:r>
          </w:p>
        </w:tc>
        <w:tc>
          <w:tcPr>
            <w:tcW w:w="700" w:type="dxa"/>
            <w:tcBorders>
              <w:top w:val="nil"/>
              <w:left w:val="nil"/>
              <w:bottom w:val="nil"/>
              <w:right w:val="single" w:sz="4" w:space="0" w:color="auto"/>
            </w:tcBorders>
            <w:shd w:val="clear" w:color="auto" w:fill="auto"/>
            <w:noWrap/>
            <w:vAlign w:val="bottom"/>
            <w:hideMark/>
          </w:tcPr>
          <w:p w14:paraId="7A62FF57" w14:textId="77777777" w:rsidR="00E76741" w:rsidRPr="00E86808" w:rsidRDefault="00E76741" w:rsidP="00E86808">
            <w:pPr>
              <w:jc w:val="right"/>
              <w:rPr>
                <w:color w:val="000000"/>
              </w:rPr>
            </w:pPr>
            <w:r w:rsidRPr="00E86808">
              <w:rPr>
                <w:color w:val="000000"/>
              </w:rPr>
              <w:t>0.6484</w:t>
            </w:r>
          </w:p>
        </w:tc>
      </w:tr>
      <w:tr w:rsidR="00E76741" w:rsidRPr="00E86808" w14:paraId="06DEDC3A"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3F75D8A3" w14:textId="77777777" w:rsidR="00E76741" w:rsidRPr="00E86808" w:rsidRDefault="00E76741" w:rsidP="00E86808">
            <w:pPr>
              <w:rPr>
                <w:b/>
                <w:bCs/>
                <w:color w:val="000000"/>
              </w:rPr>
            </w:pPr>
            <w:r w:rsidRPr="00E86808">
              <w:rPr>
                <w:b/>
                <w:bCs/>
                <w:color w:val="000000"/>
              </w:rPr>
              <w:t>MS</w:t>
            </w:r>
          </w:p>
        </w:tc>
        <w:tc>
          <w:tcPr>
            <w:tcW w:w="680" w:type="dxa"/>
            <w:tcBorders>
              <w:top w:val="nil"/>
              <w:left w:val="nil"/>
              <w:bottom w:val="nil"/>
              <w:right w:val="nil"/>
            </w:tcBorders>
            <w:shd w:val="clear" w:color="auto" w:fill="auto"/>
            <w:noWrap/>
            <w:vAlign w:val="bottom"/>
            <w:hideMark/>
          </w:tcPr>
          <w:p w14:paraId="2704BB16" w14:textId="77777777" w:rsidR="00E76741" w:rsidRPr="00E86808" w:rsidRDefault="00E76741" w:rsidP="00E86808">
            <w:pPr>
              <w:jc w:val="right"/>
              <w:rPr>
                <w:color w:val="000000"/>
              </w:rPr>
            </w:pPr>
            <w:r w:rsidRPr="00E86808">
              <w:rPr>
                <w:color w:val="000000"/>
              </w:rPr>
              <w:t>0.6877</w:t>
            </w:r>
          </w:p>
        </w:tc>
        <w:tc>
          <w:tcPr>
            <w:tcW w:w="740" w:type="dxa"/>
            <w:tcBorders>
              <w:top w:val="nil"/>
              <w:left w:val="nil"/>
              <w:bottom w:val="nil"/>
              <w:right w:val="nil"/>
            </w:tcBorders>
            <w:shd w:val="clear" w:color="auto" w:fill="auto"/>
            <w:noWrap/>
            <w:vAlign w:val="bottom"/>
            <w:hideMark/>
          </w:tcPr>
          <w:p w14:paraId="7B89F49C" w14:textId="77777777" w:rsidR="00E76741" w:rsidRPr="00E86808" w:rsidRDefault="00E76741" w:rsidP="00E86808">
            <w:pPr>
              <w:jc w:val="right"/>
              <w:rPr>
                <w:color w:val="000000"/>
              </w:rPr>
            </w:pPr>
            <w:r w:rsidRPr="00E86808">
              <w:rPr>
                <w:color w:val="000000"/>
              </w:rPr>
              <w:t>0.6414</w:t>
            </w:r>
          </w:p>
        </w:tc>
        <w:tc>
          <w:tcPr>
            <w:tcW w:w="700" w:type="dxa"/>
            <w:tcBorders>
              <w:top w:val="nil"/>
              <w:left w:val="nil"/>
              <w:bottom w:val="nil"/>
              <w:right w:val="nil"/>
            </w:tcBorders>
            <w:shd w:val="clear" w:color="auto" w:fill="auto"/>
            <w:noWrap/>
            <w:vAlign w:val="bottom"/>
            <w:hideMark/>
          </w:tcPr>
          <w:p w14:paraId="7679F8A8" w14:textId="77777777" w:rsidR="00E76741" w:rsidRPr="00E86808" w:rsidRDefault="00E76741" w:rsidP="00E86808">
            <w:pPr>
              <w:jc w:val="right"/>
              <w:rPr>
                <w:color w:val="000000"/>
              </w:rPr>
            </w:pPr>
            <w:r w:rsidRPr="00E86808">
              <w:rPr>
                <w:color w:val="000000"/>
              </w:rPr>
              <w:t>0.6870</w:t>
            </w:r>
          </w:p>
        </w:tc>
        <w:tc>
          <w:tcPr>
            <w:tcW w:w="720" w:type="dxa"/>
            <w:tcBorders>
              <w:top w:val="nil"/>
              <w:left w:val="nil"/>
              <w:bottom w:val="nil"/>
              <w:right w:val="nil"/>
            </w:tcBorders>
            <w:shd w:val="clear" w:color="auto" w:fill="auto"/>
            <w:noWrap/>
            <w:vAlign w:val="bottom"/>
            <w:hideMark/>
          </w:tcPr>
          <w:p w14:paraId="40454C21" w14:textId="77777777" w:rsidR="00E76741" w:rsidRPr="00E86808" w:rsidRDefault="00E76741" w:rsidP="00E86808">
            <w:pPr>
              <w:jc w:val="right"/>
              <w:rPr>
                <w:color w:val="000000"/>
              </w:rPr>
            </w:pPr>
            <w:r w:rsidRPr="00E86808">
              <w:rPr>
                <w:color w:val="000000"/>
              </w:rPr>
              <w:t>0.7020</w:t>
            </w:r>
          </w:p>
        </w:tc>
        <w:tc>
          <w:tcPr>
            <w:tcW w:w="700" w:type="dxa"/>
            <w:tcBorders>
              <w:top w:val="nil"/>
              <w:left w:val="nil"/>
              <w:bottom w:val="nil"/>
              <w:right w:val="nil"/>
            </w:tcBorders>
            <w:shd w:val="clear" w:color="auto" w:fill="auto"/>
            <w:noWrap/>
            <w:vAlign w:val="bottom"/>
            <w:hideMark/>
          </w:tcPr>
          <w:p w14:paraId="3D8654A5" w14:textId="77777777" w:rsidR="00E76741" w:rsidRPr="00E86808" w:rsidRDefault="00E76741" w:rsidP="00E86808">
            <w:pPr>
              <w:jc w:val="right"/>
              <w:rPr>
                <w:color w:val="000000"/>
              </w:rPr>
            </w:pPr>
            <w:r w:rsidRPr="00E86808">
              <w:rPr>
                <w:color w:val="000000"/>
              </w:rPr>
              <w:t>0.7089</w:t>
            </w:r>
          </w:p>
        </w:tc>
        <w:tc>
          <w:tcPr>
            <w:tcW w:w="720" w:type="dxa"/>
            <w:tcBorders>
              <w:top w:val="nil"/>
              <w:left w:val="nil"/>
              <w:bottom w:val="nil"/>
              <w:right w:val="nil"/>
            </w:tcBorders>
            <w:shd w:val="clear" w:color="auto" w:fill="auto"/>
            <w:noWrap/>
            <w:vAlign w:val="bottom"/>
            <w:hideMark/>
          </w:tcPr>
          <w:p w14:paraId="656A22CB" w14:textId="77777777" w:rsidR="00E76741" w:rsidRPr="00E86808" w:rsidRDefault="00E76741" w:rsidP="00E86808">
            <w:pPr>
              <w:jc w:val="right"/>
              <w:rPr>
                <w:color w:val="000000"/>
              </w:rPr>
            </w:pPr>
            <w:r w:rsidRPr="00E86808">
              <w:rPr>
                <w:color w:val="000000"/>
              </w:rPr>
              <w:t>0.6805</w:t>
            </w:r>
          </w:p>
        </w:tc>
        <w:tc>
          <w:tcPr>
            <w:tcW w:w="680" w:type="dxa"/>
            <w:tcBorders>
              <w:top w:val="nil"/>
              <w:left w:val="nil"/>
              <w:bottom w:val="nil"/>
              <w:right w:val="nil"/>
            </w:tcBorders>
            <w:shd w:val="clear" w:color="auto" w:fill="auto"/>
            <w:noWrap/>
            <w:vAlign w:val="bottom"/>
            <w:hideMark/>
          </w:tcPr>
          <w:p w14:paraId="33C5B251" w14:textId="77777777" w:rsidR="00E76741" w:rsidRPr="00E86808" w:rsidRDefault="00E76741" w:rsidP="00E86808">
            <w:pPr>
              <w:jc w:val="right"/>
              <w:rPr>
                <w:color w:val="000000"/>
              </w:rPr>
            </w:pPr>
            <w:r w:rsidRPr="00E86808">
              <w:rPr>
                <w:color w:val="000000"/>
              </w:rPr>
              <w:t>0.6734</w:t>
            </w:r>
          </w:p>
        </w:tc>
        <w:tc>
          <w:tcPr>
            <w:tcW w:w="660" w:type="dxa"/>
            <w:tcBorders>
              <w:top w:val="nil"/>
              <w:left w:val="nil"/>
              <w:bottom w:val="nil"/>
              <w:right w:val="nil"/>
            </w:tcBorders>
            <w:shd w:val="clear" w:color="auto" w:fill="auto"/>
            <w:noWrap/>
            <w:vAlign w:val="bottom"/>
            <w:hideMark/>
          </w:tcPr>
          <w:p w14:paraId="4256AED5" w14:textId="77777777" w:rsidR="00E76741" w:rsidRPr="00E86808" w:rsidRDefault="00E76741" w:rsidP="00E86808">
            <w:pPr>
              <w:jc w:val="right"/>
              <w:rPr>
                <w:color w:val="000000"/>
              </w:rPr>
            </w:pPr>
            <w:r w:rsidRPr="00E86808">
              <w:rPr>
                <w:color w:val="000000"/>
              </w:rPr>
              <w:t>0.6759</w:t>
            </w:r>
          </w:p>
        </w:tc>
        <w:tc>
          <w:tcPr>
            <w:tcW w:w="700" w:type="dxa"/>
            <w:tcBorders>
              <w:top w:val="nil"/>
              <w:left w:val="nil"/>
              <w:bottom w:val="nil"/>
              <w:right w:val="single" w:sz="4" w:space="0" w:color="auto"/>
            </w:tcBorders>
            <w:shd w:val="clear" w:color="auto" w:fill="auto"/>
            <w:noWrap/>
            <w:vAlign w:val="bottom"/>
            <w:hideMark/>
          </w:tcPr>
          <w:p w14:paraId="127E0051" w14:textId="77777777" w:rsidR="00E76741" w:rsidRPr="00E86808" w:rsidRDefault="00E76741" w:rsidP="00E86808">
            <w:pPr>
              <w:jc w:val="right"/>
              <w:rPr>
                <w:color w:val="000000"/>
              </w:rPr>
            </w:pPr>
            <w:r w:rsidRPr="00E86808">
              <w:rPr>
                <w:color w:val="000000"/>
              </w:rPr>
              <w:t>0.6288</w:t>
            </w:r>
          </w:p>
        </w:tc>
      </w:tr>
      <w:tr w:rsidR="00E76741" w:rsidRPr="00E86808" w14:paraId="486F6592"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2EB34469" w14:textId="77777777" w:rsidR="00E76741" w:rsidRPr="00E86808" w:rsidRDefault="00E76741" w:rsidP="00E86808">
            <w:pPr>
              <w:rPr>
                <w:b/>
                <w:bCs/>
                <w:color w:val="000000"/>
              </w:rPr>
            </w:pPr>
            <w:r w:rsidRPr="00E86808">
              <w:rPr>
                <w:b/>
                <w:bCs/>
                <w:color w:val="000000"/>
              </w:rPr>
              <w:t>MT</w:t>
            </w:r>
          </w:p>
        </w:tc>
        <w:tc>
          <w:tcPr>
            <w:tcW w:w="680" w:type="dxa"/>
            <w:tcBorders>
              <w:top w:val="nil"/>
              <w:left w:val="nil"/>
              <w:bottom w:val="nil"/>
              <w:right w:val="nil"/>
            </w:tcBorders>
            <w:shd w:val="clear" w:color="auto" w:fill="auto"/>
            <w:noWrap/>
            <w:vAlign w:val="bottom"/>
            <w:hideMark/>
          </w:tcPr>
          <w:p w14:paraId="2E54317C" w14:textId="77777777" w:rsidR="00E76741" w:rsidRPr="00E86808" w:rsidRDefault="00E76741" w:rsidP="00E86808">
            <w:pPr>
              <w:jc w:val="right"/>
              <w:rPr>
                <w:color w:val="000000"/>
              </w:rPr>
            </w:pPr>
            <w:r w:rsidRPr="00E86808">
              <w:rPr>
                <w:color w:val="000000"/>
              </w:rPr>
              <w:t>0.6309</w:t>
            </w:r>
          </w:p>
        </w:tc>
        <w:tc>
          <w:tcPr>
            <w:tcW w:w="740" w:type="dxa"/>
            <w:tcBorders>
              <w:top w:val="nil"/>
              <w:left w:val="nil"/>
              <w:bottom w:val="nil"/>
              <w:right w:val="nil"/>
            </w:tcBorders>
            <w:shd w:val="clear" w:color="auto" w:fill="auto"/>
            <w:noWrap/>
            <w:vAlign w:val="bottom"/>
            <w:hideMark/>
          </w:tcPr>
          <w:p w14:paraId="6EFB2481" w14:textId="77777777" w:rsidR="00E76741" w:rsidRPr="00E86808" w:rsidRDefault="00E76741" w:rsidP="00E86808">
            <w:pPr>
              <w:jc w:val="right"/>
              <w:rPr>
                <w:color w:val="000000"/>
              </w:rPr>
            </w:pPr>
            <w:r w:rsidRPr="00E86808">
              <w:rPr>
                <w:color w:val="000000"/>
              </w:rPr>
              <w:t>0.5787</w:t>
            </w:r>
          </w:p>
        </w:tc>
        <w:tc>
          <w:tcPr>
            <w:tcW w:w="700" w:type="dxa"/>
            <w:tcBorders>
              <w:top w:val="nil"/>
              <w:left w:val="nil"/>
              <w:bottom w:val="nil"/>
              <w:right w:val="nil"/>
            </w:tcBorders>
            <w:shd w:val="clear" w:color="auto" w:fill="auto"/>
            <w:noWrap/>
            <w:vAlign w:val="bottom"/>
            <w:hideMark/>
          </w:tcPr>
          <w:p w14:paraId="33B46D7D" w14:textId="77777777" w:rsidR="00E76741" w:rsidRPr="00E86808" w:rsidRDefault="00E76741" w:rsidP="00E86808">
            <w:pPr>
              <w:jc w:val="right"/>
              <w:rPr>
                <w:color w:val="000000"/>
              </w:rPr>
            </w:pPr>
            <w:r w:rsidRPr="00E86808">
              <w:rPr>
                <w:color w:val="000000"/>
              </w:rPr>
              <w:t>0.6130</w:t>
            </w:r>
          </w:p>
        </w:tc>
        <w:tc>
          <w:tcPr>
            <w:tcW w:w="720" w:type="dxa"/>
            <w:tcBorders>
              <w:top w:val="nil"/>
              <w:left w:val="nil"/>
              <w:bottom w:val="nil"/>
              <w:right w:val="nil"/>
            </w:tcBorders>
            <w:shd w:val="clear" w:color="auto" w:fill="auto"/>
            <w:noWrap/>
            <w:vAlign w:val="bottom"/>
            <w:hideMark/>
          </w:tcPr>
          <w:p w14:paraId="2BD91B5E" w14:textId="77777777" w:rsidR="00E76741" w:rsidRPr="00E86808" w:rsidRDefault="00E76741" w:rsidP="00E86808">
            <w:pPr>
              <w:jc w:val="right"/>
              <w:rPr>
                <w:color w:val="000000"/>
              </w:rPr>
            </w:pPr>
            <w:r w:rsidRPr="00E86808">
              <w:rPr>
                <w:color w:val="000000"/>
              </w:rPr>
              <w:t>0.6396</w:t>
            </w:r>
          </w:p>
        </w:tc>
        <w:tc>
          <w:tcPr>
            <w:tcW w:w="700" w:type="dxa"/>
            <w:tcBorders>
              <w:top w:val="nil"/>
              <w:left w:val="nil"/>
              <w:bottom w:val="nil"/>
              <w:right w:val="nil"/>
            </w:tcBorders>
            <w:shd w:val="clear" w:color="auto" w:fill="auto"/>
            <w:noWrap/>
            <w:vAlign w:val="bottom"/>
            <w:hideMark/>
          </w:tcPr>
          <w:p w14:paraId="42FBBF83" w14:textId="77777777" w:rsidR="00E76741" w:rsidRPr="00E86808" w:rsidRDefault="00E76741" w:rsidP="00E86808">
            <w:pPr>
              <w:jc w:val="right"/>
              <w:rPr>
                <w:color w:val="000000"/>
              </w:rPr>
            </w:pPr>
            <w:r w:rsidRPr="00E86808">
              <w:rPr>
                <w:color w:val="000000"/>
              </w:rPr>
              <w:t>0.6404</w:t>
            </w:r>
          </w:p>
        </w:tc>
        <w:tc>
          <w:tcPr>
            <w:tcW w:w="720" w:type="dxa"/>
            <w:tcBorders>
              <w:top w:val="nil"/>
              <w:left w:val="nil"/>
              <w:bottom w:val="nil"/>
              <w:right w:val="nil"/>
            </w:tcBorders>
            <w:shd w:val="clear" w:color="auto" w:fill="auto"/>
            <w:noWrap/>
            <w:vAlign w:val="bottom"/>
            <w:hideMark/>
          </w:tcPr>
          <w:p w14:paraId="4EEEE0AD" w14:textId="77777777" w:rsidR="00E76741" w:rsidRPr="00E86808" w:rsidRDefault="00E76741" w:rsidP="00E86808">
            <w:pPr>
              <w:jc w:val="right"/>
              <w:rPr>
                <w:color w:val="000000"/>
              </w:rPr>
            </w:pPr>
            <w:r w:rsidRPr="00E86808">
              <w:rPr>
                <w:color w:val="000000"/>
              </w:rPr>
              <w:t>0.6763</w:t>
            </w:r>
          </w:p>
        </w:tc>
        <w:tc>
          <w:tcPr>
            <w:tcW w:w="680" w:type="dxa"/>
            <w:tcBorders>
              <w:top w:val="nil"/>
              <w:left w:val="nil"/>
              <w:bottom w:val="nil"/>
              <w:right w:val="nil"/>
            </w:tcBorders>
            <w:shd w:val="clear" w:color="auto" w:fill="auto"/>
            <w:noWrap/>
            <w:vAlign w:val="bottom"/>
            <w:hideMark/>
          </w:tcPr>
          <w:p w14:paraId="3D2E2FC1" w14:textId="77777777" w:rsidR="00E76741" w:rsidRPr="00E86808" w:rsidRDefault="00E76741" w:rsidP="00E86808">
            <w:pPr>
              <w:jc w:val="right"/>
              <w:rPr>
                <w:color w:val="000000"/>
              </w:rPr>
            </w:pPr>
            <w:r w:rsidRPr="00E86808">
              <w:rPr>
                <w:color w:val="000000"/>
              </w:rPr>
              <w:t>0.6753</w:t>
            </w:r>
          </w:p>
        </w:tc>
        <w:tc>
          <w:tcPr>
            <w:tcW w:w="660" w:type="dxa"/>
            <w:tcBorders>
              <w:top w:val="nil"/>
              <w:left w:val="nil"/>
              <w:bottom w:val="nil"/>
              <w:right w:val="nil"/>
            </w:tcBorders>
            <w:shd w:val="clear" w:color="auto" w:fill="auto"/>
            <w:noWrap/>
            <w:vAlign w:val="bottom"/>
            <w:hideMark/>
          </w:tcPr>
          <w:p w14:paraId="2FEACFF6" w14:textId="77777777" w:rsidR="00E76741" w:rsidRPr="00E86808" w:rsidRDefault="00E76741" w:rsidP="00E86808">
            <w:pPr>
              <w:jc w:val="right"/>
              <w:rPr>
                <w:color w:val="000000"/>
              </w:rPr>
            </w:pPr>
            <w:r w:rsidRPr="00E86808">
              <w:rPr>
                <w:color w:val="000000"/>
              </w:rPr>
              <w:t>0.6806</w:t>
            </w:r>
          </w:p>
        </w:tc>
        <w:tc>
          <w:tcPr>
            <w:tcW w:w="700" w:type="dxa"/>
            <w:tcBorders>
              <w:top w:val="nil"/>
              <w:left w:val="nil"/>
              <w:bottom w:val="nil"/>
              <w:right w:val="single" w:sz="4" w:space="0" w:color="auto"/>
            </w:tcBorders>
            <w:shd w:val="clear" w:color="auto" w:fill="auto"/>
            <w:noWrap/>
            <w:vAlign w:val="bottom"/>
            <w:hideMark/>
          </w:tcPr>
          <w:p w14:paraId="5E38E9D4" w14:textId="77777777" w:rsidR="00E76741" w:rsidRPr="00E86808" w:rsidRDefault="00E76741" w:rsidP="00E86808">
            <w:pPr>
              <w:jc w:val="right"/>
              <w:rPr>
                <w:color w:val="000000"/>
              </w:rPr>
            </w:pPr>
            <w:r w:rsidRPr="00E86808">
              <w:rPr>
                <w:color w:val="000000"/>
              </w:rPr>
              <w:t>0.6295</w:t>
            </w:r>
          </w:p>
        </w:tc>
      </w:tr>
      <w:tr w:rsidR="00E76741" w:rsidRPr="00E86808" w14:paraId="0B778993"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74988008" w14:textId="77777777" w:rsidR="00E76741" w:rsidRPr="00E86808" w:rsidRDefault="00E76741" w:rsidP="00E86808">
            <w:pPr>
              <w:rPr>
                <w:b/>
                <w:bCs/>
                <w:color w:val="000000"/>
              </w:rPr>
            </w:pPr>
            <w:r w:rsidRPr="00E86808">
              <w:rPr>
                <w:b/>
                <w:bCs/>
                <w:color w:val="000000"/>
              </w:rPr>
              <w:t>NC</w:t>
            </w:r>
          </w:p>
        </w:tc>
        <w:tc>
          <w:tcPr>
            <w:tcW w:w="680" w:type="dxa"/>
            <w:tcBorders>
              <w:top w:val="nil"/>
              <w:left w:val="nil"/>
              <w:bottom w:val="nil"/>
              <w:right w:val="nil"/>
            </w:tcBorders>
            <w:shd w:val="clear" w:color="auto" w:fill="auto"/>
            <w:noWrap/>
            <w:vAlign w:val="bottom"/>
            <w:hideMark/>
          </w:tcPr>
          <w:p w14:paraId="1974A5A0" w14:textId="77777777" w:rsidR="00E76741" w:rsidRPr="00E86808" w:rsidRDefault="00E76741" w:rsidP="00E86808">
            <w:pPr>
              <w:jc w:val="right"/>
              <w:rPr>
                <w:color w:val="000000"/>
              </w:rPr>
            </w:pPr>
            <w:r w:rsidRPr="00E86808">
              <w:rPr>
                <w:color w:val="000000"/>
              </w:rPr>
              <w:t>0.6659</w:t>
            </w:r>
          </w:p>
        </w:tc>
        <w:tc>
          <w:tcPr>
            <w:tcW w:w="740" w:type="dxa"/>
            <w:tcBorders>
              <w:top w:val="nil"/>
              <w:left w:val="nil"/>
              <w:bottom w:val="nil"/>
              <w:right w:val="nil"/>
            </w:tcBorders>
            <w:shd w:val="clear" w:color="auto" w:fill="auto"/>
            <w:noWrap/>
            <w:vAlign w:val="bottom"/>
            <w:hideMark/>
          </w:tcPr>
          <w:p w14:paraId="2B02A233" w14:textId="77777777" w:rsidR="00E76741" w:rsidRPr="00E86808" w:rsidRDefault="00E76741" w:rsidP="00E86808">
            <w:pPr>
              <w:jc w:val="right"/>
              <w:rPr>
                <w:color w:val="000000"/>
              </w:rPr>
            </w:pPr>
            <w:r w:rsidRPr="00E86808">
              <w:rPr>
                <w:color w:val="000000"/>
              </w:rPr>
              <w:t>0.6198</w:t>
            </w:r>
          </w:p>
        </w:tc>
        <w:tc>
          <w:tcPr>
            <w:tcW w:w="700" w:type="dxa"/>
            <w:tcBorders>
              <w:top w:val="nil"/>
              <w:left w:val="nil"/>
              <w:bottom w:val="nil"/>
              <w:right w:val="nil"/>
            </w:tcBorders>
            <w:shd w:val="clear" w:color="auto" w:fill="auto"/>
            <w:noWrap/>
            <w:vAlign w:val="bottom"/>
            <w:hideMark/>
          </w:tcPr>
          <w:p w14:paraId="1F154569" w14:textId="77777777" w:rsidR="00E76741" w:rsidRPr="00E86808" w:rsidRDefault="00E76741" w:rsidP="00E86808">
            <w:pPr>
              <w:jc w:val="right"/>
              <w:rPr>
                <w:color w:val="000000"/>
              </w:rPr>
            </w:pPr>
            <w:r w:rsidRPr="00E86808">
              <w:rPr>
                <w:color w:val="000000"/>
              </w:rPr>
              <w:t>0.6591</w:t>
            </w:r>
          </w:p>
        </w:tc>
        <w:tc>
          <w:tcPr>
            <w:tcW w:w="720" w:type="dxa"/>
            <w:tcBorders>
              <w:top w:val="nil"/>
              <w:left w:val="nil"/>
              <w:bottom w:val="nil"/>
              <w:right w:val="nil"/>
            </w:tcBorders>
            <w:shd w:val="clear" w:color="auto" w:fill="auto"/>
            <w:noWrap/>
            <w:vAlign w:val="bottom"/>
            <w:hideMark/>
          </w:tcPr>
          <w:p w14:paraId="0E14A08B" w14:textId="77777777" w:rsidR="00E76741" w:rsidRPr="00E86808" w:rsidRDefault="00E76741" w:rsidP="00E86808">
            <w:pPr>
              <w:jc w:val="right"/>
              <w:rPr>
                <w:color w:val="000000"/>
              </w:rPr>
            </w:pPr>
            <w:r w:rsidRPr="00E86808">
              <w:rPr>
                <w:color w:val="000000"/>
              </w:rPr>
              <w:t>0.6751</w:t>
            </w:r>
          </w:p>
        </w:tc>
        <w:tc>
          <w:tcPr>
            <w:tcW w:w="700" w:type="dxa"/>
            <w:tcBorders>
              <w:top w:val="nil"/>
              <w:left w:val="nil"/>
              <w:bottom w:val="nil"/>
              <w:right w:val="nil"/>
            </w:tcBorders>
            <w:shd w:val="clear" w:color="auto" w:fill="auto"/>
            <w:noWrap/>
            <w:vAlign w:val="bottom"/>
            <w:hideMark/>
          </w:tcPr>
          <w:p w14:paraId="485FAE57" w14:textId="77777777" w:rsidR="00E76741" w:rsidRPr="00E86808" w:rsidRDefault="00E76741" w:rsidP="00E86808">
            <w:pPr>
              <w:jc w:val="right"/>
              <w:rPr>
                <w:color w:val="000000"/>
              </w:rPr>
            </w:pPr>
            <w:r w:rsidRPr="00E86808">
              <w:rPr>
                <w:color w:val="000000"/>
              </w:rPr>
              <w:t>0.6820</w:t>
            </w:r>
          </w:p>
        </w:tc>
        <w:tc>
          <w:tcPr>
            <w:tcW w:w="720" w:type="dxa"/>
            <w:tcBorders>
              <w:top w:val="nil"/>
              <w:left w:val="nil"/>
              <w:bottom w:val="nil"/>
              <w:right w:val="nil"/>
            </w:tcBorders>
            <w:shd w:val="clear" w:color="auto" w:fill="auto"/>
            <w:noWrap/>
            <w:vAlign w:val="bottom"/>
            <w:hideMark/>
          </w:tcPr>
          <w:p w14:paraId="19B02224" w14:textId="77777777" w:rsidR="00E76741" w:rsidRPr="00E86808" w:rsidRDefault="00E76741" w:rsidP="00E86808">
            <w:pPr>
              <w:jc w:val="right"/>
              <w:rPr>
                <w:color w:val="000000"/>
              </w:rPr>
            </w:pPr>
            <w:r w:rsidRPr="00E86808">
              <w:rPr>
                <w:color w:val="000000"/>
              </w:rPr>
              <w:t>0.6756</w:t>
            </w:r>
          </w:p>
        </w:tc>
        <w:tc>
          <w:tcPr>
            <w:tcW w:w="680" w:type="dxa"/>
            <w:tcBorders>
              <w:top w:val="nil"/>
              <w:left w:val="nil"/>
              <w:bottom w:val="nil"/>
              <w:right w:val="nil"/>
            </w:tcBorders>
            <w:shd w:val="clear" w:color="auto" w:fill="auto"/>
            <w:noWrap/>
            <w:vAlign w:val="bottom"/>
            <w:hideMark/>
          </w:tcPr>
          <w:p w14:paraId="151A6D16" w14:textId="77777777" w:rsidR="00E76741" w:rsidRPr="00E86808" w:rsidRDefault="00E76741" w:rsidP="00E86808">
            <w:pPr>
              <w:jc w:val="right"/>
              <w:rPr>
                <w:color w:val="000000"/>
              </w:rPr>
            </w:pPr>
            <w:r w:rsidRPr="00E86808">
              <w:rPr>
                <w:color w:val="000000"/>
              </w:rPr>
              <w:t>0.6716</w:t>
            </w:r>
          </w:p>
        </w:tc>
        <w:tc>
          <w:tcPr>
            <w:tcW w:w="660" w:type="dxa"/>
            <w:tcBorders>
              <w:top w:val="nil"/>
              <w:left w:val="nil"/>
              <w:bottom w:val="nil"/>
              <w:right w:val="nil"/>
            </w:tcBorders>
            <w:shd w:val="clear" w:color="auto" w:fill="auto"/>
            <w:noWrap/>
            <w:vAlign w:val="bottom"/>
            <w:hideMark/>
          </w:tcPr>
          <w:p w14:paraId="31D7ACB3" w14:textId="77777777" w:rsidR="00E76741" w:rsidRPr="00E86808" w:rsidRDefault="00E76741" w:rsidP="00E86808">
            <w:pPr>
              <w:jc w:val="right"/>
              <w:rPr>
                <w:color w:val="000000"/>
              </w:rPr>
            </w:pPr>
            <w:r w:rsidRPr="00E86808">
              <w:rPr>
                <w:color w:val="000000"/>
              </w:rPr>
              <w:t>0.6887</w:t>
            </w:r>
          </w:p>
        </w:tc>
        <w:tc>
          <w:tcPr>
            <w:tcW w:w="700" w:type="dxa"/>
            <w:tcBorders>
              <w:top w:val="nil"/>
              <w:left w:val="nil"/>
              <w:bottom w:val="nil"/>
              <w:right w:val="single" w:sz="4" w:space="0" w:color="auto"/>
            </w:tcBorders>
            <w:shd w:val="clear" w:color="auto" w:fill="auto"/>
            <w:noWrap/>
            <w:vAlign w:val="bottom"/>
            <w:hideMark/>
          </w:tcPr>
          <w:p w14:paraId="3A092259" w14:textId="77777777" w:rsidR="00E76741" w:rsidRPr="00E86808" w:rsidRDefault="00E76741" w:rsidP="00E86808">
            <w:pPr>
              <w:jc w:val="right"/>
              <w:rPr>
                <w:color w:val="000000"/>
              </w:rPr>
            </w:pPr>
            <w:r w:rsidRPr="00E86808">
              <w:rPr>
                <w:color w:val="000000"/>
              </w:rPr>
              <w:t>0.6329</w:t>
            </w:r>
          </w:p>
        </w:tc>
      </w:tr>
      <w:tr w:rsidR="00E76741" w:rsidRPr="00E86808" w14:paraId="30522F37"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03E58CB2" w14:textId="77777777" w:rsidR="00E76741" w:rsidRPr="00E86808" w:rsidRDefault="00E76741" w:rsidP="00E86808">
            <w:pPr>
              <w:rPr>
                <w:b/>
                <w:bCs/>
                <w:color w:val="000000"/>
              </w:rPr>
            </w:pPr>
            <w:r w:rsidRPr="00E86808">
              <w:rPr>
                <w:b/>
                <w:bCs/>
                <w:color w:val="000000"/>
              </w:rPr>
              <w:t>ND</w:t>
            </w:r>
          </w:p>
        </w:tc>
        <w:tc>
          <w:tcPr>
            <w:tcW w:w="680" w:type="dxa"/>
            <w:tcBorders>
              <w:top w:val="nil"/>
              <w:left w:val="nil"/>
              <w:bottom w:val="nil"/>
              <w:right w:val="nil"/>
            </w:tcBorders>
            <w:shd w:val="clear" w:color="auto" w:fill="auto"/>
            <w:noWrap/>
            <w:vAlign w:val="bottom"/>
            <w:hideMark/>
          </w:tcPr>
          <w:p w14:paraId="1853364C" w14:textId="77777777" w:rsidR="00E76741" w:rsidRPr="00E86808" w:rsidRDefault="00E76741" w:rsidP="00E86808">
            <w:pPr>
              <w:jc w:val="right"/>
              <w:rPr>
                <w:color w:val="000000"/>
              </w:rPr>
            </w:pPr>
            <w:r w:rsidRPr="00E86808">
              <w:rPr>
                <w:color w:val="000000"/>
              </w:rPr>
              <w:t>0.6445</w:t>
            </w:r>
          </w:p>
        </w:tc>
        <w:tc>
          <w:tcPr>
            <w:tcW w:w="740" w:type="dxa"/>
            <w:tcBorders>
              <w:top w:val="nil"/>
              <w:left w:val="nil"/>
              <w:bottom w:val="nil"/>
              <w:right w:val="nil"/>
            </w:tcBorders>
            <w:shd w:val="clear" w:color="auto" w:fill="auto"/>
            <w:noWrap/>
            <w:vAlign w:val="bottom"/>
            <w:hideMark/>
          </w:tcPr>
          <w:p w14:paraId="4B56CCD6" w14:textId="77777777" w:rsidR="00E76741" w:rsidRPr="00E86808" w:rsidRDefault="00E76741" w:rsidP="00E86808">
            <w:pPr>
              <w:jc w:val="right"/>
              <w:rPr>
                <w:color w:val="000000"/>
              </w:rPr>
            </w:pPr>
            <w:r w:rsidRPr="00E86808">
              <w:rPr>
                <w:color w:val="000000"/>
              </w:rPr>
              <w:t>0.5943</w:t>
            </w:r>
          </w:p>
        </w:tc>
        <w:tc>
          <w:tcPr>
            <w:tcW w:w="700" w:type="dxa"/>
            <w:tcBorders>
              <w:top w:val="nil"/>
              <w:left w:val="nil"/>
              <w:bottom w:val="nil"/>
              <w:right w:val="nil"/>
            </w:tcBorders>
            <w:shd w:val="clear" w:color="auto" w:fill="auto"/>
            <w:noWrap/>
            <w:vAlign w:val="bottom"/>
            <w:hideMark/>
          </w:tcPr>
          <w:p w14:paraId="5BFD15AB" w14:textId="77777777" w:rsidR="00E76741" w:rsidRPr="00E86808" w:rsidRDefault="00E76741" w:rsidP="00E86808">
            <w:pPr>
              <w:jc w:val="right"/>
              <w:rPr>
                <w:color w:val="000000"/>
              </w:rPr>
            </w:pPr>
            <w:r w:rsidRPr="00E86808">
              <w:rPr>
                <w:color w:val="000000"/>
              </w:rPr>
              <w:t>0.6414</w:t>
            </w:r>
          </w:p>
        </w:tc>
        <w:tc>
          <w:tcPr>
            <w:tcW w:w="720" w:type="dxa"/>
            <w:tcBorders>
              <w:top w:val="nil"/>
              <w:left w:val="nil"/>
              <w:bottom w:val="nil"/>
              <w:right w:val="nil"/>
            </w:tcBorders>
            <w:shd w:val="clear" w:color="auto" w:fill="auto"/>
            <w:noWrap/>
            <w:vAlign w:val="bottom"/>
            <w:hideMark/>
          </w:tcPr>
          <w:p w14:paraId="1735187E" w14:textId="77777777" w:rsidR="00E76741" w:rsidRPr="00E86808" w:rsidRDefault="00E76741" w:rsidP="00E86808">
            <w:pPr>
              <w:jc w:val="right"/>
              <w:rPr>
                <w:color w:val="000000"/>
              </w:rPr>
            </w:pPr>
            <w:r w:rsidRPr="00E86808">
              <w:rPr>
                <w:color w:val="000000"/>
              </w:rPr>
              <w:t>0.6618</w:t>
            </w:r>
          </w:p>
        </w:tc>
        <w:tc>
          <w:tcPr>
            <w:tcW w:w="700" w:type="dxa"/>
            <w:tcBorders>
              <w:top w:val="nil"/>
              <w:left w:val="nil"/>
              <w:bottom w:val="nil"/>
              <w:right w:val="nil"/>
            </w:tcBorders>
            <w:shd w:val="clear" w:color="auto" w:fill="auto"/>
            <w:noWrap/>
            <w:vAlign w:val="bottom"/>
            <w:hideMark/>
          </w:tcPr>
          <w:p w14:paraId="6AF9454E" w14:textId="77777777" w:rsidR="00E76741" w:rsidRPr="00E86808" w:rsidRDefault="00E76741" w:rsidP="00E86808">
            <w:pPr>
              <w:jc w:val="right"/>
              <w:rPr>
                <w:color w:val="000000"/>
              </w:rPr>
            </w:pPr>
            <w:r w:rsidRPr="00E86808">
              <w:rPr>
                <w:color w:val="000000"/>
              </w:rPr>
              <w:t>0.6669</w:t>
            </w:r>
          </w:p>
        </w:tc>
        <w:tc>
          <w:tcPr>
            <w:tcW w:w="720" w:type="dxa"/>
            <w:tcBorders>
              <w:top w:val="nil"/>
              <w:left w:val="nil"/>
              <w:bottom w:val="nil"/>
              <w:right w:val="nil"/>
            </w:tcBorders>
            <w:shd w:val="clear" w:color="auto" w:fill="auto"/>
            <w:noWrap/>
            <w:vAlign w:val="bottom"/>
            <w:hideMark/>
          </w:tcPr>
          <w:p w14:paraId="77E4AFA1" w14:textId="77777777" w:rsidR="00E76741" w:rsidRPr="00E86808" w:rsidRDefault="00E76741" w:rsidP="00E86808">
            <w:pPr>
              <w:jc w:val="right"/>
              <w:rPr>
                <w:color w:val="000000"/>
              </w:rPr>
            </w:pPr>
            <w:r w:rsidRPr="00E86808">
              <w:rPr>
                <w:color w:val="000000"/>
              </w:rPr>
              <w:t>0.6980</w:t>
            </w:r>
          </w:p>
        </w:tc>
        <w:tc>
          <w:tcPr>
            <w:tcW w:w="680" w:type="dxa"/>
            <w:tcBorders>
              <w:top w:val="nil"/>
              <w:left w:val="nil"/>
              <w:bottom w:val="nil"/>
              <w:right w:val="nil"/>
            </w:tcBorders>
            <w:shd w:val="clear" w:color="auto" w:fill="auto"/>
            <w:noWrap/>
            <w:vAlign w:val="bottom"/>
            <w:hideMark/>
          </w:tcPr>
          <w:p w14:paraId="1B329BB7" w14:textId="77777777" w:rsidR="00E76741" w:rsidRPr="00E86808" w:rsidRDefault="00E76741" w:rsidP="00E86808">
            <w:pPr>
              <w:jc w:val="right"/>
              <w:rPr>
                <w:color w:val="000000"/>
              </w:rPr>
            </w:pPr>
            <w:r w:rsidRPr="00E86808">
              <w:rPr>
                <w:color w:val="000000"/>
              </w:rPr>
              <w:t>0.7040</w:t>
            </w:r>
          </w:p>
        </w:tc>
        <w:tc>
          <w:tcPr>
            <w:tcW w:w="660" w:type="dxa"/>
            <w:tcBorders>
              <w:top w:val="nil"/>
              <w:left w:val="nil"/>
              <w:bottom w:val="nil"/>
              <w:right w:val="nil"/>
            </w:tcBorders>
            <w:shd w:val="clear" w:color="auto" w:fill="auto"/>
            <w:noWrap/>
            <w:vAlign w:val="bottom"/>
            <w:hideMark/>
          </w:tcPr>
          <w:p w14:paraId="7F8C886E" w14:textId="77777777" w:rsidR="00E76741" w:rsidRPr="00E86808" w:rsidRDefault="00E76741" w:rsidP="00E86808">
            <w:pPr>
              <w:jc w:val="right"/>
              <w:rPr>
                <w:color w:val="000000"/>
              </w:rPr>
            </w:pPr>
            <w:r w:rsidRPr="00E86808">
              <w:rPr>
                <w:color w:val="000000"/>
              </w:rPr>
              <w:t>0.7184</w:t>
            </w:r>
          </w:p>
        </w:tc>
        <w:tc>
          <w:tcPr>
            <w:tcW w:w="700" w:type="dxa"/>
            <w:tcBorders>
              <w:top w:val="nil"/>
              <w:left w:val="nil"/>
              <w:bottom w:val="nil"/>
              <w:right w:val="single" w:sz="4" w:space="0" w:color="auto"/>
            </w:tcBorders>
            <w:shd w:val="clear" w:color="auto" w:fill="auto"/>
            <w:noWrap/>
            <w:vAlign w:val="bottom"/>
            <w:hideMark/>
          </w:tcPr>
          <w:p w14:paraId="4D5AD2B4" w14:textId="77777777" w:rsidR="00E76741" w:rsidRPr="00E86808" w:rsidRDefault="00E76741" w:rsidP="00E86808">
            <w:pPr>
              <w:jc w:val="right"/>
              <w:rPr>
                <w:color w:val="000000"/>
              </w:rPr>
            </w:pPr>
            <w:r w:rsidRPr="00E86808">
              <w:rPr>
                <w:color w:val="000000"/>
              </w:rPr>
              <w:t>0.6622</w:t>
            </w:r>
          </w:p>
        </w:tc>
      </w:tr>
      <w:tr w:rsidR="00E76741" w:rsidRPr="00E86808" w14:paraId="566EFA19"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5BEA1311" w14:textId="77777777" w:rsidR="00E76741" w:rsidRPr="00E86808" w:rsidRDefault="00E76741" w:rsidP="00E86808">
            <w:pPr>
              <w:rPr>
                <w:b/>
                <w:bCs/>
                <w:color w:val="000000"/>
              </w:rPr>
            </w:pPr>
            <w:r w:rsidRPr="00E86808">
              <w:rPr>
                <w:b/>
                <w:bCs/>
                <w:color w:val="000000"/>
              </w:rPr>
              <w:t>NE</w:t>
            </w:r>
          </w:p>
        </w:tc>
        <w:tc>
          <w:tcPr>
            <w:tcW w:w="680" w:type="dxa"/>
            <w:tcBorders>
              <w:top w:val="nil"/>
              <w:left w:val="nil"/>
              <w:bottom w:val="nil"/>
              <w:right w:val="nil"/>
            </w:tcBorders>
            <w:shd w:val="clear" w:color="auto" w:fill="auto"/>
            <w:noWrap/>
            <w:vAlign w:val="bottom"/>
            <w:hideMark/>
          </w:tcPr>
          <w:p w14:paraId="3DEA54F5" w14:textId="77777777" w:rsidR="00E76741" w:rsidRPr="00E86808" w:rsidRDefault="00E76741" w:rsidP="00E86808">
            <w:pPr>
              <w:jc w:val="right"/>
              <w:rPr>
                <w:color w:val="000000"/>
              </w:rPr>
            </w:pPr>
            <w:r w:rsidRPr="00E86808">
              <w:rPr>
                <w:color w:val="000000"/>
              </w:rPr>
              <w:t>0.6646</w:t>
            </w:r>
          </w:p>
        </w:tc>
        <w:tc>
          <w:tcPr>
            <w:tcW w:w="740" w:type="dxa"/>
            <w:tcBorders>
              <w:top w:val="nil"/>
              <w:left w:val="nil"/>
              <w:bottom w:val="nil"/>
              <w:right w:val="nil"/>
            </w:tcBorders>
            <w:shd w:val="clear" w:color="auto" w:fill="auto"/>
            <w:noWrap/>
            <w:vAlign w:val="bottom"/>
            <w:hideMark/>
          </w:tcPr>
          <w:p w14:paraId="61CA166A" w14:textId="77777777" w:rsidR="00E76741" w:rsidRPr="00E86808" w:rsidRDefault="00E76741" w:rsidP="00E86808">
            <w:pPr>
              <w:jc w:val="right"/>
              <w:rPr>
                <w:color w:val="000000"/>
              </w:rPr>
            </w:pPr>
            <w:r w:rsidRPr="00E86808">
              <w:rPr>
                <w:color w:val="000000"/>
              </w:rPr>
              <w:t>0.6081</w:t>
            </w:r>
          </w:p>
        </w:tc>
        <w:tc>
          <w:tcPr>
            <w:tcW w:w="700" w:type="dxa"/>
            <w:tcBorders>
              <w:top w:val="nil"/>
              <w:left w:val="nil"/>
              <w:bottom w:val="nil"/>
              <w:right w:val="nil"/>
            </w:tcBorders>
            <w:shd w:val="clear" w:color="auto" w:fill="auto"/>
            <w:noWrap/>
            <w:vAlign w:val="bottom"/>
            <w:hideMark/>
          </w:tcPr>
          <w:p w14:paraId="20CAD16D" w14:textId="77777777" w:rsidR="00E76741" w:rsidRPr="00E86808" w:rsidRDefault="00E76741" w:rsidP="00E86808">
            <w:pPr>
              <w:jc w:val="right"/>
              <w:rPr>
                <w:color w:val="000000"/>
              </w:rPr>
            </w:pPr>
            <w:r w:rsidRPr="00E86808">
              <w:rPr>
                <w:color w:val="000000"/>
              </w:rPr>
              <w:t>0.6344</w:t>
            </w:r>
          </w:p>
        </w:tc>
        <w:tc>
          <w:tcPr>
            <w:tcW w:w="720" w:type="dxa"/>
            <w:tcBorders>
              <w:top w:val="nil"/>
              <w:left w:val="nil"/>
              <w:bottom w:val="nil"/>
              <w:right w:val="nil"/>
            </w:tcBorders>
            <w:shd w:val="clear" w:color="auto" w:fill="auto"/>
            <w:noWrap/>
            <w:vAlign w:val="bottom"/>
            <w:hideMark/>
          </w:tcPr>
          <w:p w14:paraId="1FD1122C" w14:textId="77777777" w:rsidR="00E76741" w:rsidRPr="00E86808" w:rsidRDefault="00E76741" w:rsidP="00E86808">
            <w:pPr>
              <w:jc w:val="right"/>
              <w:rPr>
                <w:color w:val="000000"/>
              </w:rPr>
            </w:pPr>
            <w:r w:rsidRPr="00E86808">
              <w:rPr>
                <w:color w:val="000000"/>
              </w:rPr>
              <w:t>0.6663</w:t>
            </w:r>
          </w:p>
        </w:tc>
        <w:tc>
          <w:tcPr>
            <w:tcW w:w="700" w:type="dxa"/>
            <w:tcBorders>
              <w:top w:val="nil"/>
              <w:left w:val="nil"/>
              <w:bottom w:val="nil"/>
              <w:right w:val="nil"/>
            </w:tcBorders>
            <w:shd w:val="clear" w:color="auto" w:fill="auto"/>
            <w:noWrap/>
            <w:vAlign w:val="bottom"/>
            <w:hideMark/>
          </w:tcPr>
          <w:p w14:paraId="32B2F814" w14:textId="77777777" w:rsidR="00E76741" w:rsidRPr="00E86808" w:rsidRDefault="00E76741" w:rsidP="00E86808">
            <w:pPr>
              <w:jc w:val="right"/>
              <w:rPr>
                <w:color w:val="000000"/>
              </w:rPr>
            </w:pPr>
            <w:r w:rsidRPr="00E86808">
              <w:rPr>
                <w:color w:val="000000"/>
              </w:rPr>
              <w:t>0.6797</w:t>
            </w:r>
          </w:p>
        </w:tc>
        <w:tc>
          <w:tcPr>
            <w:tcW w:w="720" w:type="dxa"/>
            <w:tcBorders>
              <w:top w:val="nil"/>
              <w:left w:val="nil"/>
              <w:bottom w:val="nil"/>
              <w:right w:val="nil"/>
            </w:tcBorders>
            <w:shd w:val="clear" w:color="auto" w:fill="auto"/>
            <w:noWrap/>
            <w:vAlign w:val="bottom"/>
            <w:hideMark/>
          </w:tcPr>
          <w:p w14:paraId="16E3E5CB" w14:textId="77777777" w:rsidR="00E76741" w:rsidRPr="00E86808" w:rsidRDefault="00E76741" w:rsidP="00E86808">
            <w:pPr>
              <w:jc w:val="right"/>
              <w:rPr>
                <w:color w:val="000000"/>
              </w:rPr>
            </w:pPr>
            <w:r w:rsidRPr="00E86808">
              <w:rPr>
                <w:color w:val="000000"/>
              </w:rPr>
              <w:t>0.7055</w:t>
            </w:r>
          </w:p>
        </w:tc>
        <w:tc>
          <w:tcPr>
            <w:tcW w:w="680" w:type="dxa"/>
            <w:tcBorders>
              <w:top w:val="nil"/>
              <w:left w:val="nil"/>
              <w:bottom w:val="nil"/>
              <w:right w:val="nil"/>
            </w:tcBorders>
            <w:shd w:val="clear" w:color="auto" w:fill="auto"/>
            <w:noWrap/>
            <w:vAlign w:val="bottom"/>
            <w:hideMark/>
          </w:tcPr>
          <w:p w14:paraId="3FF35E02" w14:textId="77777777" w:rsidR="00E76741" w:rsidRPr="00E86808" w:rsidRDefault="00E76741" w:rsidP="00E86808">
            <w:pPr>
              <w:jc w:val="right"/>
              <w:rPr>
                <w:color w:val="000000"/>
              </w:rPr>
            </w:pPr>
            <w:r w:rsidRPr="00E86808">
              <w:rPr>
                <w:color w:val="000000"/>
              </w:rPr>
              <w:t>0.7074</w:t>
            </w:r>
          </w:p>
        </w:tc>
        <w:tc>
          <w:tcPr>
            <w:tcW w:w="660" w:type="dxa"/>
            <w:tcBorders>
              <w:top w:val="nil"/>
              <w:left w:val="nil"/>
              <w:bottom w:val="nil"/>
              <w:right w:val="nil"/>
            </w:tcBorders>
            <w:shd w:val="clear" w:color="auto" w:fill="auto"/>
            <w:noWrap/>
            <w:vAlign w:val="bottom"/>
            <w:hideMark/>
          </w:tcPr>
          <w:p w14:paraId="766A5494" w14:textId="77777777" w:rsidR="00E76741" w:rsidRPr="00E86808" w:rsidRDefault="00E76741" w:rsidP="00E86808">
            <w:pPr>
              <w:jc w:val="right"/>
              <w:rPr>
                <w:color w:val="000000"/>
              </w:rPr>
            </w:pPr>
            <w:r w:rsidRPr="00E86808">
              <w:rPr>
                <w:color w:val="000000"/>
              </w:rPr>
              <w:t>0.7148</w:t>
            </w:r>
          </w:p>
        </w:tc>
        <w:tc>
          <w:tcPr>
            <w:tcW w:w="700" w:type="dxa"/>
            <w:tcBorders>
              <w:top w:val="nil"/>
              <w:left w:val="nil"/>
              <w:bottom w:val="nil"/>
              <w:right w:val="single" w:sz="4" w:space="0" w:color="auto"/>
            </w:tcBorders>
            <w:shd w:val="clear" w:color="auto" w:fill="auto"/>
            <w:noWrap/>
            <w:vAlign w:val="bottom"/>
            <w:hideMark/>
          </w:tcPr>
          <w:p w14:paraId="683BBA82" w14:textId="77777777" w:rsidR="00E76741" w:rsidRPr="00E86808" w:rsidRDefault="00E76741" w:rsidP="00E86808">
            <w:pPr>
              <w:jc w:val="right"/>
              <w:rPr>
                <w:color w:val="000000"/>
              </w:rPr>
            </w:pPr>
            <w:r w:rsidRPr="00E86808">
              <w:rPr>
                <w:color w:val="000000"/>
              </w:rPr>
              <w:t>0.6560</w:t>
            </w:r>
          </w:p>
        </w:tc>
      </w:tr>
      <w:tr w:rsidR="00E76741" w:rsidRPr="00E86808" w14:paraId="67CF3A48"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7A7D67FF" w14:textId="77777777" w:rsidR="00E76741" w:rsidRPr="00E86808" w:rsidRDefault="00E76741" w:rsidP="00E86808">
            <w:pPr>
              <w:rPr>
                <w:b/>
                <w:bCs/>
                <w:color w:val="000000"/>
              </w:rPr>
            </w:pPr>
            <w:r w:rsidRPr="00E86808">
              <w:rPr>
                <w:b/>
                <w:bCs/>
                <w:color w:val="000000"/>
              </w:rPr>
              <w:t>NH</w:t>
            </w:r>
          </w:p>
        </w:tc>
        <w:tc>
          <w:tcPr>
            <w:tcW w:w="680" w:type="dxa"/>
            <w:tcBorders>
              <w:top w:val="nil"/>
              <w:left w:val="nil"/>
              <w:bottom w:val="nil"/>
              <w:right w:val="nil"/>
            </w:tcBorders>
            <w:shd w:val="clear" w:color="auto" w:fill="auto"/>
            <w:noWrap/>
            <w:vAlign w:val="bottom"/>
            <w:hideMark/>
          </w:tcPr>
          <w:p w14:paraId="380B9673" w14:textId="77777777" w:rsidR="00E76741" w:rsidRPr="00E86808" w:rsidRDefault="00E76741" w:rsidP="00E86808">
            <w:pPr>
              <w:jc w:val="right"/>
              <w:rPr>
                <w:color w:val="000000"/>
              </w:rPr>
            </w:pPr>
            <w:r w:rsidRPr="00E86808">
              <w:rPr>
                <w:color w:val="000000"/>
              </w:rPr>
              <w:t>0.6123</w:t>
            </w:r>
          </w:p>
        </w:tc>
        <w:tc>
          <w:tcPr>
            <w:tcW w:w="740" w:type="dxa"/>
            <w:tcBorders>
              <w:top w:val="nil"/>
              <w:left w:val="nil"/>
              <w:bottom w:val="nil"/>
              <w:right w:val="nil"/>
            </w:tcBorders>
            <w:shd w:val="clear" w:color="auto" w:fill="auto"/>
            <w:noWrap/>
            <w:vAlign w:val="bottom"/>
            <w:hideMark/>
          </w:tcPr>
          <w:p w14:paraId="2F979A83" w14:textId="77777777" w:rsidR="00E76741" w:rsidRPr="00E86808" w:rsidRDefault="00E76741" w:rsidP="00E86808">
            <w:pPr>
              <w:jc w:val="right"/>
              <w:rPr>
                <w:color w:val="000000"/>
              </w:rPr>
            </w:pPr>
            <w:r w:rsidRPr="00E86808">
              <w:rPr>
                <w:color w:val="000000"/>
              </w:rPr>
              <w:t>0.5594</w:t>
            </w:r>
          </w:p>
        </w:tc>
        <w:tc>
          <w:tcPr>
            <w:tcW w:w="700" w:type="dxa"/>
            <w:tcBorders>
              <w:top w:val="nil"/>
              <w:left w:val="nil"/>
              <w:bottom w:val="nil"/>
              <w:right w:val="nil"/>
            </w:tcBorders>
            <w:shd w:val="clear" w:color="auto" w:fill="auto"/>
            <w:noWrap/>
            <w:vAlign w:val="bottom"/>
            <w:hideMark/>
          </w:tcPr>
          <w:p w14:paraId="660F5A2C" w14:textId="77777777" w:rsidR="00E76741" w:rsidRPr="00E86808" w:rsidRDefault="00E76741" w:rsidP="00E86808">
            <w:pPr>
              <w:jc w:val="right"/>
              <w:rPr>
                <w:color w:val="000000"/>
              </w:rPr>
            </w:pPr>
            <w:r w:rsidRPr="00E86808">
              <w:rPr>
                <w:color w:val="000000"/>
              </w:rPr>
              <w:t>0.5990</w:t>
            </w:r>
          </w:p>
        </w:tc>
        <w:tc>
          <w:tcPr>
            <w:tcW w:w="720" w:type="dxa"/>
            <w:tcBorders>
              <w:top w:val="nil"/>
              <w:left w:val="nil"/>
              <w:bottom w:val="nil"/>
              <w:right w:val="nil"/>
            </w:tcBorders>
            <w:shd w:val="clear" w:color="auto" w:fill="auto"/>
            <w:noWrap/>
            <w:vAlign w:val="bottom"/>
            <w:hideMark/>
          </w:tcPr>
          <w:p w14:paraId="760327DE" w14:textId="77777777" w:rsidR="00E76741" w:rsidRPr="00E86808" w:rsidRDefault="00E76741" w:rsidP="00E86808">
            <w:pPr>
              <w:jc w:val="right"/>
              <w:rPr>
                <w:color w:val="000000"/>
              </w:rPr>
            </w:pPr>
            <w:r w:rsidRPr="00E86808">
              <w:rPr>
                <w:color w:val="000000"/>
              </w:rPr>
              <w:t>0.6168</w:t>
            </w:r>
          </w:p>
        </w:tc>
        <w:tc>
          <w:tcPr>
            <w:tcW w:w="700" w:type="dxa"/>
            <w:tcBorders>
              <w:top w:val="nil"/>
              <w:left w:val="nil"/>
              <w:bottom w:val="nil"/>
              <w:right w:val="nil"/>
            </w:tcBorders>
            <w:shd w:val="clear" w:color="auto" w:fill="auto"/>
            <w:noWrap/>
            <w:vAlign w:val="bottom"/>
            <w:hideMark/>
          </w:tcPr>
          <w:p w14:paraId="721D6056" w14:textId="77777777" w:rsidR="00E76741" w:rsidRPr="00E86808" w:rsidRDefault="00E76741" w:rsidP="00E86808">
            <w:pPr>
              <w:jc w:val="right"/>
              <w:rPr>
                <w:color w:val="000000"/>
              </w:rPr>
            </w:pPr>
            <w:r w:rsidRPr="00E86808">
              <w:rPr>
                <w:color w:val="000000"/>
              </w:rPr>
              <w:t>0.6208</w:t>
            </w:r>
          </w:p>
        </w:tc>
        <w:tc>
          <w:tcPr>
            <w:tcW w:w="720" w:type="dxa"/>
            <w:tcBorders>
              <w:top w:val="nil"/>
              <w:left w:val="nil"/>
              <w:bottom w:val="nil"/>
              <w:right w:val="nil"/>
            </w:tcBorders>
            <w:shd w:val="clear" w:color="auto" w:fill="auto"/>
            <w:noWrap/>
            <w:vAlign w:val="bottom"/>
            <w:hideMark/>
          </w:tcPr>
          <w:p w14:paraId="6C05CAA3" w14:textId="77777777" w:rsidR="00E76741" w:rsidRPr="00E86808" w:rsidRDefault="00E76741" w:rsidP="00E86808">
            <w:pPr>
              <w:jc w:val="right"/>
              <w:rPr>
                <w:color w:val="000000"/>
              </w:rPr>
            </w:pPr>
            <w:r w:rsidRPr="00E86808">
              <w:rPr>
                <w:color w:val="000000"/>
              </w:rPr>
              <w:t>0.6469</w:t>
            </w:r>
          </w:p>
        </w:tc>
        <w:tc>
          <w:tcPr>
            <w:tcW w:w="680" w:type="dxa"/>
            <w:tcBorders>
              <w:top w:val="nil"/>
              <w:left w:val="nil"/>
              <w:bottom w:val="nil"/>
              <w:right w:val="nil"/>
            </w:tcBorders>
            <w:shd w:val="clear" w:color="auto" w:fill="auto"/>
            <w:noWrap/>
            <w:vAlign w:val="bottom"/>
            <w:hideMark/>
          </w:tcPr>
          <w:p w14:paraId="353BB1BF" w14:textId="77777777" w:rsidR="00E76741" w:rsidRPr="00E86808" w:rsidRDefault="00E76741" w:rsidP="00E86808">
            <w:pPr>
              <w:jc w:val="right"/>
              <w:rPr>
                <w:color w:val="000000"/>
              </w:rPr>
            </w:pPr>
            <w:r w:rsidRPr="00E86808">
              <w:rPr>
                <w:color w:val="000000"/>
              </w:rPr>
              <w:t>0.6524</w:t>
            </w:r>
          </w:p>
        </w:tc>
        <w:tc>
          <w:tcPr>
            <w:tcW w:w="660" w:type="dxa"/>
            <w:tcBorders>
              <w:top w:val="nil"/>
              <w:left w:val="nil"/>
              <w:bottom w:val="nil"/>
              <w:right w:val="nil"/>
            </w:tcBorders>
            <w:shd w:val="clear" w:color="auto" w:fill="auto"/>
            <w:noWrap/>
            <w:vAlign w:val="bottom"/>
            <w:hideMark/>
          </w:tcPr>
          <w:p w14:paraId="4E1EC0D5" w14:textId="77777777" w:rsidR="00E76741" w:rsidRPr="00E86808" w:rsidRDefault="00E76741" w:rsidP="00E86808">
            <w:pPr>
              <w:jc w:val="right"/>
              <w:rPr>
                <w:color w:val="000000"/>
              </w:rPr>
            </w:pPr>
            <w:r w:rsidRPr="00E86808">
              <w:rPr>
                <w:color w:val="000000"/>
              </w:rPr>
              <w:t>0.6621</w:t>
            </w:r>
          </w:p>
        </w:tc>
        <w:tc>
          <w:tcPr>
            <w:tcW w:w="700" w:type="dxa"/>
            <w:tcBorders>
              <w:top w:val="nil"/>
              <w:left w:val="nil"/>
              <w:bottom w:val="nil"/>
              <w:right w:val="single" w:sz="4" w:space="0" w:color="auto"/>
            </w:tcBorders>
            <w:shd w:val="clear" w:color="auto" w:fill="auto"/>
            <w:noWrap/>
            <w:vAlign w:val="bottom"/>
            <w:hideMark/>
          </w:tcPr>
          <w:p w14:paraId="0CD87A0F" w14:textId="77777777" w:rsidR="00E76741" w:rsidRPr="00E86808" w:rsidRDefault="00E76741" w:rsidP="00E86808">
            <w:pPr>
              <w:jc w:val="right"/>
              <w:rPr>
                <w:color w:val="000000"/>
              </w:rPr>
            </w:pPr>
            <w:r w:rsidRPr="00E86808">
              <w:rPr>
                <w:color w:val="000000"/>
              </w:rPr>
              <w:t>0.6024</w:t>
            </w:r>
          </w:p>
        </w:tc>
      </w:tr>
      <w:tr w:rsidR="00E76741" w:rsidRPr="00E86808" w14:paraId="4621F5A1"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13FBDC23" w14:textId="77777777" w:rsidR="00E76741" w:rsidRPr="00E86808" w:rsidRDefault="00E76741" w:rsidP="00E86808">
            <w:pPr>
              <w:rPr>
                <w:b/>
                <w:bCs/>
                <w:color w:val="000000"/>
              </w:rPr>
            </w:pPr>
            <w:r w:rsidRPr="00E86808">
              <w:rPr>
                <w:b/>
                <w:bCs/>
                <w:color w:val="000000"/>
              </w:rPr>
              <w:t>NJ</w:t>
            </w:r>
          </w:p>
        </w:tc>
        <w:tc>
          <w:tcPr>
            <w:tcW w:w="680" w:type="dxa"/>
            <w:tcBorders>
              <w:top w:val="nil"/>
              <w:left w:val="nil"/>
              <w:bottom w:val="nil"/>
              <w:right w:val="nil"/>
            </w:tcBorders>
            <w:shd w:val="clear" w:color="auto" w:fill="auto"/>
            <w:noWrap/>
            <w:vAlign w:val="bottom"/>
            <w:hideMark/>
          </w:tcPr>
          <w:p w14:paraId="4038E77B" w14:textId="77777777" w:rsidR="00E76741" w:rsidRPr="00E86808" w:rsidRDefault="00E76741" w:rsidP="00E86808">
            <w:pPr>
              <w:jc w:val="right"/>
              <w:rPr>
                <w:color w:val="000000"/>
              </w:rPr>
            </w:pPr>
            <w:r w:rsidRPr="00E86808">
              <w:rPr>
                <w:color w:val="000000"/>
              </w:rPr>
              <w:t>0.6475</w:t>
            </w:r>
          </w:p>
        </w:tc>
        <w:tc>
          <w:tcPr>
            <w:tcW w:w="740" w:type="dxa"/>
            <w:tcBorders>
              <w:top w:val="nil"/>
              <w:left w:val="nil"/>
              <w:bottom w:val="nil"/>
              <w:right w:val="nil"/>
            </w:tcBorders>
            <w:shd w:val="clear" w:color="auto" w:fill="auto"/>
            <w:noWrap/>
            <w:vAlign w:val="bottom"/>
            <w:hideMark/>
          </w:tcPr>
          <w:p w14:paraId="62153F6F" w14:textId="77777777" w:rsidR="00E76741" w:rsidRPr="00E86808" w:rsidRDefault="00E76741" w:rsidP="00E86808">
            <w:pPr>
              <w:jc w:val="right"/>
              <w:rPr>
                <w:color w:val="000000"/>
              </w:rPr>
            </w:pPr>
            <w:r w:rsidRPr="00E86808">
              <w:rPr>
                <w:color w:val="000000"/>
              </w:rPr>
              <w:t>0.6057</w:t>
            </w:r>
          </w:p>
        </w:tc>
        <w:tc>
          <w:tcPr>
            <w:tcW w:w="700" w:type="dxa"/>
            <w:tcBorders>
              <w:top w:val="nil"/>
              <w:left w:val="nil"/>
              <w:bottom w:val="nil"/>
              <w:right w:val="nil"/>
            </w:tcBorders>
            <w:shd w:val="clear" w:color="auto" w:fill="auto"/>
            <w:noWrap/>
            <w:vAlign w:val="bottom"/>
            <w:hideMark/>
          </w:tcPr>
          <w:p w14:paraId="642F78C9" w14:textId="77777777" w:rsidR="00E76741" w:rsidRPr="00E86808" w:rsidRDefault="00E76741" w:rsidP="00E86808">
            <w:pPr>
              <w:jc w:val="right"/>
              <w:rPr>
                <w:color w:val="000000"/>
              </w:rPr>
            </w:pPr>
            <w:r w:rsidRPr="00E86808">
              <w:rPr>
                <w:color w:val="000000"/>
              </w:rPr>
              <w:t>0.6487</w:t>
            </w:r>
          </w:p>
        </w:tc>
        <w:tc>
          <w:tcPr>
            <w:tcW w:w="720" w:type="dxa"/>
            <w:tcBorders>
              <w:top w:val="nil"/>
              <w:left w:val="nil"/>
              <w:bottom w:val="nil"/>
              <w:right w:val="nil"/>
            </w:tcBorders>
            <w:shd w:val="clear" w:color="auto" w:fill="auto"/>
            <w:noWrap/>
            <w:vAlign w:val="bottom"/>
            <w:hideMark/>
          </w:tcPr>
          <w:p w14:paraId="0C39B3B4" w14:textId="77777777" w:rsidR="00E76741" w:rsidRPr="00E86808" w:rsidRDefault="00E76741" w:rsidP="00E86808">
            <w:pPr>
              <w:jc w:val="right"/>
              <w:rPr>
                <w:color w:val="000000"/>
              </w:rPr>
            </w:pPr>
            <w:r w:rsidRPr="00E86808">
              <w:rPr>
                <w:color w:val="000000"/>
              </w:rPr>
              <w:t>0.6711</w:t>
            </w:r>
          </w:p>
        </w:tc>
        <w:tc>
          <w:tcPr>
            <w:tcW w:w="700" w:type="dxa"/>
            <w:tcBorders>
              <w:top w:val="nil"/>
              <w:left w:val="nil"/>
              <w:bottom w:val="nil"/>
              <w:right w:val="nil"/>
            </w:tcBorders>
            <w:shd w:val="clear" w:color="auto" w:fill="auto"/>
            <w:noWrap/>
            <w:vAlign w:val="bottom"/>
            <w:hideMark/>
          </w:tcPr>
          <w:p w14:paraId="1CAFBD76" w14:textId="77777777" w:rsidR="00E76741" w:rsidRPr="00E86808" w:rsidRDefault="00E76741" w:rsidP="00E86808">
            <w:pPr>
              <w:jc w:val="right"/>
              <w:rPr>
                <w:color w:val="000000"/>
              </w:rPr>
            </w:pPr>
            <w:r w:rsidRPr="00E86808">
              <w:rPr>
                <w:color w:val="000000"/>
              </w:rPr>
              <w:t>0.6678</w:t>
            </w:r>
          </w:p>
        </w:tc>
        <w:tc>
          <w:tcPr>
            <w:tcW w:w="720" w:type="dxa"/>
            <w:tcBorders>
              <w:top w:val="nil"/>
              <w:left w:val="nil"/>
              <w:bottom w:val="nil"/>
              <w:right w:val="nil"/>
            </w:tcBorders>
            <w:shd w:val="clear" w:color="auto" w:fill="auto"/>
            <w:noWrap/>
            <w:vAlign w:val="bottom"/>
            <w:hideMark/>
          </w:tcPr>
          <w:p w14:paraId="1D040CC5" w14:textId="77777777" w:rsidR="00E76741" w:rsidRPr="00E86808" w:rsidRDefault="00E76741" w:rsidP="00E86808">
            <w:pPr>
              <w:jc w:val="right"/>
              <w:rPr>
                <w:color w:val="000000"/>
              </w:rPr>
            </w:pPr>
            <w:r w:rsidRPr="00E86808">
              <w:rPr>
                <w:color w:val="000000"/>
              </w:rPr>
              <w:t>0.6657</w:t>
            </w:r>
          </w:p>
        </w:tc>
        <w:tc>
          <w:tcPr>
            <w:tcW w:w="680" w:type="dxa"/>
            <w:tcBorders>
              <w:top w:val="nil"/>
              <w:left w:val="nil"/>
              <w:bottom w:val="nil"/>
              <w:right w:val="nil"/>
            </w:tcBorders>
            <w:shd w:val="clear" w:color="auto" w:fill="auto"/>
            <w:noWrap/>
            <w:vAlign w:val="bottom"/>
            <w:hideMark/>
          </w:tcPr>
          <w:p w14:paraId="3F6A9E2F" w14:textId="77777777" w:rsidR="00E76741" w:rsidRPr="00E86808" w:rsidRDefault="00E76741" w:rsidP="00E86808">
            <w:pPr>
              <w:jc w:val="right"/>
              <w:rPr>
                <w:color w:val="000000"/>
              </w:rPr>
            </w:pPr>
            <w:r w:rsidRPr="00E86808">
              <w:rPr>
                <w:color w:val="000000"/>
              </w:rPr>
              <w:t>0.6776</w:t>
            </w:r>
          </w:p>
        </w:tc>
        <w:tc>
          <w:tcPr>
            <w:tcW w:w="660" w:type="dxa"/>
            <w:tcBorders>
              <w:top w:val="nil"/>
              <w:left w:val="nil"/>
              <w:bottom w:val="nil"/>
              <w:right w:val="nil"/>
            </w:tcBorders>
            <w:shd w:val="clear" w:color="auto" w:fill="auto"/>
            <w:noWrap/>
            <w:vAlign w:val="bottom"/>
            <w:hideMark/>
          </w:tcPr>
          <w:p w14:paraId="784348E3" w14:textId="77777777" w:rsidR="00E76741" w:rsidRPr="00E86808" w:rsidRDefault="00E76741" w:rsidP="00E86808">
            <w:pPr>
              <w:jc w:val="right"/>
              <w:rPr>
                <w:color w:val="000000"/>
              </w:rPr>
            </w:pPr>
            <w:r w:rsidRPr="00E86808">
              <w:rPr>
                <w:color w:val="000000"/>
              </w:rPr>
              <w:t>0.6902</w:t>
            </w:r>
          </w:p>
        </w:tc>
        <w:tc>
          <w:tcPr>
            <w:tcW w:w="700" w:type="dxa"/>
            <w:tcBorders>
              <w:top w:val="nil"/>
              <w:left w:val="nil"/>
              <w:bottom w:val="nil"/>
              <w:right w:val="single" w:sz="4" w:space="0" w:color="auto"/>
            </w:tcBorders>
            <w:shd w:val="clear" w:color="auto" w:fill="auto"/>
            <w:noWrap/>
            <w:vAlign w:val="bottom"/>
            <w:hideMark/>
          </w:tcPr>
          <w:p w14:paraId="4850282C" w14:textId="77777777" w:rsidR="00E76741" w:rsidRPr="00E86808" w:rsidRDefault="00E76741" w:rsidP="00E86808">
            <w:pPr>
              <w:jc w:val="right"/>
              <w:rPr>
                <w:color w:val="000000"/>
              </w:rPr>
            </w:pPr>
            <w:r w:rsidRPr="00E86808">
              <w:rPr>
                <w:color w:val="000000"/>
              </w:rPr>
              <w:t>0.6260</w:t>
            </w:r>
          </w:p>
        </w:tc>
      </w:tr>
      <w:tr w:rsidR="00E76741" w:rsidRPr="00E86808" w14:paraId="7E8F9E14"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1FD8EC92" w14:textId="77777777" w:rsidR="00E76741" w:rsidRPr="00E86808" w:rsidRDefault="00E76741" w:rsidP="00E86808">
            <w:pPr>
              <w:rPr>
                <w:b/>
                <w:bCs/>
                <w:color w:val="000000"/>
              </w:rPr>
            </w:pPr>
            <w:r w:rsidRPr="00E86808">
              <w:rPr>
                <w:b/>
                <w:bCs/>
                <w:color w:val="000000"/>
              </w:rPr>
              <w:t>NM</w:t>
            </w:r>
          </w:p>
        </w:tc>
        <w:tc>
          <w:tcPr>
            <w:tcW w:w="680" w:type="dxa"/>
            <w:tcBorders>
              <w:top w:val="nil"/>
              <w:left w:val="nil"/>
              <w:bottom w:val="nil"/>
              <w:right w:val="nil"/>
            </w:tcBorders>
            <w:shd w:val="clear" w:color="auto" w:fill="auto"/>
            <w:noWrap/>
            <w:vAlign w:val="bottom"/>
            <w:hideMark/>
          </w:tcPr>
          <w:p w14:paraId="5FF850AA" w14:textId="77777777" w:rsidR="00E76741" w:rsidRPr="00E86808" w:rsidRDefault="00E76741" w:rsidP="00E86808">
            <w:pPr>
              <w:jc w:val="right"/>
              <w:rPr>
                <w:color w:val="000000"/>
              </w:rPr>
            </w:pPr>
            <w:r w:rsidRPr="00E86808">
              <w:rPr>
                <w:color w:val="000000"/>
              </w:rPr>
              <w:t>0.6439</w:t>
            </w:r>
          </w:p>
        </w:tc>
        <w:tc>
          <w:tcPr>
            <w:tcW w:w="740" w:type="dxa"/>
            <w:tcBorders>
              <w:top w:val="nil"/>
              <w:left w:val="nil"/>
              <w:bottom w:val="nil"/>
              <w:right w:val="nil"/>
            </w:tcBorders>
            <w:shd w:val="clear" w:color="auto" w:fill="auto"/>
            <w:noWrap/>
            <w:vAlign w:val="bottom"/>
            <w:hideMark/>
          </w:tcPr>
          <w:p w14:paraId="543B695E" w14:textId="77777777" w:rsidR="00E76741" w:rsidRPr="00E86808" w:rsidRDefault="00E76741" w:rsidP="00E86808">
            <w:pPr>
              <w:jc w:val="right"/>
              <w:rPr>
                <w:color w:val="000000"/>
              </w:rPr>
            </w:pPr>
            <w:r w:rsidRPr="00E86808">
              <w:rPr>
                <w:color w:val="000000"/>
              </w:rPr>
              <w:t>0.5865</w:t>
            </w:r>
          </w:p>
        </w:tc>
        <w:tc>
          <w:tcPr>
            <w:tcW w:w="700" w:type="dxa"/>
            <w:tcBorders>
              <w:top w:val="nil"/>
              <w:left w:val="nil"/>
              <w:bottom w:val="nil"/>
              <w:right w:val="nil"/>
            </w:tcBorders>
            <w:shd w:val="clear" w:color="auto" w:fill="auto"/>
            <w:noWrap/>
            <w:vAlign w:val="bottom"/>
            <w:hideMark/>
          </w:tcPr>
          <w:p w14:paraId="06460C4D" w14:textId="77777777" w:rsidR="00E76741" w:rsidRPr="00E86808" w:rsidRDefault="00E76741" w:rsidP="00E86808">
            <w:pPr>
              <w:jc w:val="right"/>
              <w:rPr>
                <w:color w:val="000000"/>
              </w:rPr>
            </w:pPr>
            <w:r w:rsidRPr="00E86808">
              <w:rPr>
                <w:color w:val="000000"/>
              </w:rPr>
              <w:t>0.6313</w:t>
            </w:r>
          </w:p>
        </w:tc>
        <w:tc>
          <w:tcPr>
            <w:tcW w:w="720" w:type="dxa"/>
            <w:tcBorders>
              <w:top w:val="nil"/>
              <w:left w:val="nil"/>
              <w:bottom w:val="nil"/>
              <w:right w:val="nil"/>
            </w:tcBorders>
            <w:shd w:val="clear" w:color="auto" w:fill="auto"/>
            <w:noWrap/>
            <w:vAlign w:val="bottom"/>
            <w:hideMark/>
          </w:tcPr>
          <w:p w14:paraId="48528E95" w14:textId="77777777" w:rsidR="00E76741" w:rsidRPr="00E86808" w:rsidRDefault="00E76741" w:rsidP="00E86808">
            <w:pPr>
              <w:jc w:val="right"/>
              <w:rPr>
                <w:color w:val="000000"/>
              </w:rPr>
            </w:pPr>
            <w:r w:rsidRPr="00E86808">
              <w:rPr>
                <w:color w:val="000000"/>
              </w:rPr>
              <w:t>0.6541</w:t>
            </w:r>
          </w:p>
        </w:tc>
        <w:tc>
          <w:tcPr>
            <w:tcW w:w="700" w:type="dxa"/>
            <w:tcBorders>
              <w:top w:val="nil"/>
              <w:left w:val="nil"/>
              <w:bottom w:val="nil"/>
              <w:right w:val="nil"/>
            </w:tcBorders>
            <w:shd w:val="clear" w:color="auto" w:fill="auto"/>
            <w:noWrap/>
            <w:vAlign w:val="bottom"/>
            <w:hideMark/>
          </w:tcPr>
          <w:p w14:paraId="2234D534" w14:textId="77777777" w:rsidR="00E76741" w:rsidRPr="00E86808" w:rsidRDefault="00E76741" w:rsidP="00E86808">
            <w:pPr>
              <w:jc w:val="right"/>
              <w:rPr>
                <w:color w:val="000000"/>
              </w:rPr>
            </w:pPr>
            <w:r w:rsidRPr="00E86808">
              <w:rPr>
                <w:color w:val="000000"/>
              </w:rPr>
              <w:t>0.6562</w:t>
            </w:r>
          </w:p>
        </w:tc>
        <w:tc>
          <w:tcPr>
            <w:tcW w:w="720" w:type="dxa"/>
            <w:tcBorders>
              <w:top w:val="nil"/>
              <w:left w:val="nil"/>
              <w:bottom w:val="nil"/>
              <w:right w:val="nil"/>
            </w:tcBorders>
            <w:shd w:val="clear" w:color="auto" w:fill="auto"/>
            <w:noWrap/>
            <w:vAlign w:val="bottom"/>
            <w:hideMark/>
          </w:tcPr>
          <w:p w14:paraId="5FE3F505" w14:textId="77777777" w:rsidR="00E76741" w:rsidRPr="00E86808" w:rsidRDefault="00E76741" w:rsidP="00E86808">
            <w:pPr>
              <w:jc w:val="right"/>
              <w:rPr>
                <w:color w:val="000000"/>
              </w:rPr>
            </w:pPr>
            <w:r w:rsidRPr="00E86808">
              <w:rPr>
                <w:color w:val="000000"/>
              </w:rPr>
              <w:t>0.6607</w:t>
            </w:r>
          </w:p>
        </w:tc>
        <w:tc>
          <w:tcPr>
            <w:tcW w:w="680" w:type="dxa"/>
            <w:tcBorders>
              <w:top w:val="nil"/>
              <w:left w:val="nil"/>
              <w:bottom w:val="nil"/>
              <w:right w:val="nil"/>
            </w:tcBorders>
            <w:shd w:val="clear" w:color="auto" w:fill="auto"/>
            <w:noWrap/>
            <w:vAlign w:val="bottom"/>
            <w:hideMark/>
          </w:tcPr>
          <w:p w14:paraId="473BA572" w14:textId="77777777" w:rsidR="00E76741" w:rsidRPr="00E86808" w:rsidRDefault="00E76741" w:rsidP="00E86808">
            <w:pPr>
              <w:jc w:val="right"/>
              <w:rPr>
                <w:color w:val="000000"/>
              </w:rPr>
            </w:pPr>
            <w:r w:rsidRPr="00E86808">
              <w:rPr>
                <w:color w:val="000000"/>
              </w:rPr>
              <w:t>0.6630</w:t>
            </w:r>
          </w:p>
        </w:tc>
        <w:tc>
          <w:tcPr>
            <w:tcW w:w="660" w:type="dxa"/>
            <w:tcBorders>
              <w:top w:val="nil"/>
              <w:left w:val="nil"/>
              <w:bottom w:val="nil"/>
              <w:right w:val="nil"/>
            </w:tcBorders>
            <w:shd w:val="clear" w:color="auto" w:fill="auto"/>
            <w:noWrap/>
            <w:vAlign w:val="bottom"/>
            <w:hideMark/>
          </w:tcPr>
          <w:p w14:paraId="5646DE14" w14:textId="77777777" w:rsidR="00E76741" w:rsidRPr="00E86808" w:rsidRDefault="00E76741" w:rsidP="00E86808">
            <w:pPr>
              <w:jc w:val="right"/>
              <w:rPr>
                <w:color w:val="000000"/>
              </w:rPr>
            </w:pPr>
            <w:r w:rsidRPr="00E86808">
              <w:rPr>
                <w:color w:val="000000"/>
              </w:rPr>
              <w:t>0.6781</w:t>
            </w:r>
          </w:p>
        </w:tc>
        <w:tc>
          <w:tcPr>
            <w:tcW w:w="700" w:type="dxa"/>
            <w:tcBorders>
              <w:top w:val="nil"/>
              <w:left w:val="nil"/>
              <w:bottom w:val="nil"/>
              <w:right w:val="single" w:sz="4" w:space="0" w:color="auto"/>
            </w:tcBorders>
            <w:shd w:val="clear" w:color="auto" w:fill="auto"/>
            <w:noWrap/>
            <w:vAlign w:val="bottom"/>
            <w:hideMark/>
          </w:tcPr>
          <w:p w14:paraId="77C29308" w14:textId="77777777" w:rsidR="00E76741" w:rsidRPr="00E86808" w:rsidRDefault="00E76741" w:rsidP="00E86808">
            <w:pPr>
              <w:jc w:val="right"/>
              <w:rPr>
                <w:color w:val="000000"/>
              </w:rPr>
            </w:pPr>
            <w:r w:rsidRPr="00E86808">
              <w:rPr>
                <w:color w:val="000000"/>
              </w:rPr>
              <w:t>0.6200</w:t>
            </w:r>
          </w:p>
        </w:tc>
      </w:tr>
      <w:tr w:rsidR="00E76741" w:rsidRPr="00E86808" w14:paraId="2F8C38C4"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66B04EFD" w14:textId="77777777" w:rsidR="00E76741" w:rsidRPr="00E86808" w:rsidRDefault="00E76741" w:rsidP="00E86808">
            <w:pPr>
              <w:rPr>
                <w:b/>
                <w:bCs/>
                <w:color w:val="000000"/>
              </w:rPr>
            </w:pPr>
            <w:r w:rsidRPr="00E86808">
              <w:rPr>
                <w:b/>
                <w:bCs/>
                <w:color w:val="000000"/>
              </w:rPr>
              <w:t>NV</w:t>
            </w:r>
          </w:p>
        </w:tc>
        <w:tc>
          <w:tcPr>
            <w:tcW w:w="680" w:type="dxa"/>
            <w:tcBorders>
              <w:top w:val="nil"/>
              <w:left w:val="nil"/>
              <w:bottom w:val="nil"/>
              <w:right w:val="nil"/>
            </w:tcBorders>
            <w:shd w:val="clear" w:color="auto" w:fill="auto"/>
            <w:noWrap/>
            <w:vAlign w:val="bottom"/>
            <w:hideMark/>
          </w:tcPr>
          <w:p w14:paraId="14D32524" w14:textId="77777777" w:rsidR="00E76741" w:rsidRPr="00E86808" w:rsidRDefault="00E76741" w:rsidP="00E86808">
            <w:pPr>
              <w:jc w:val="right"/>
              <w:rPr>
                <w:color w:val="000000"/>
              </w:rPr>
            </w:pPr>
            <w:r w:rsidRPr="00E86808">
              <w:rPr>
                <w:color w:val="000000"/>
              </w:rPr>
              <w:t>0.6847</w:t>
            </w:r>
          </w:p>
        </w:tc>
        <w:tc>
          <w:tcPr>
            <w:tcW w:w="740" w:type="dxa"/>
            <w:tcBorders>
              <w:top w:val="nil"/>
              <w:left w:val="nil"/>
              <w:bottom w:val="nil"/>
              <w:right w:val="nil"/>
            </w:tcBorders>
            <w:shd w:val="clear" w:color="auto" w:fill="auto"/>
            <w:noWrap/>
            <w:vAlign w:val="bottom"/>
            <w:hideMark/>
          </w:tcPr>
          <w:p w14:paraId="034498C5" w14:textId="77777777" w:rsidR="00E76741" w:rsidRPr="00E86808" w:rsidRDefault="00E76741" w:rsidP="00E86808">
            <w:pPr>
              <w:jc w:val="right"/>
              <w:rPr>
                <w:color w:val="000000"/>
              </w:rPr>
            </w:pPr>
            <w:r w:rsidRPr="00E86808">
              <w:rPr>
                <w:color w:val="000000"/>
              </w:rPr>
              <w:t>0.6387</w:t>
            </w:r>
          </w:p>
        </w:tc>
        <w:tc>
          <w:tcPr>
            <w:tcW w:w="700" w:type="dxa"/>
            <w:tcBorders>
              <w:top w:val="nil"/>
              <w:left w:val="nil"/>
              <w:bottom w:val="nil"/>
              <w:right w:val="nil"/>
            </w:tcBorders>
            <w:shd w:val="clear" w:color="auto" w:fill="auto"/>
            <w:noWrap/>
            <w:vAlign w:val="bottom"/>
            <w:hideMark/>
          </w:tcPr>
          <w:p w14:paraId="79A56400" w14:textId="77777777" w:rsidR="00E76741" w:rsidRPr="00E86808" w:rsidRDefault="00E76741" w:rsidP="00E86808">
            <w:pPr>
              <w:jc w:val="right"/>
              <w:rPr>
                <w:color w:val="000000"/>
              </w:rPr>
            </w:pPr>
            <w:r w:rsidRPr="00E86808">
              <w:rPr>
                <w:color w:val="000000"/>
              </w:rPr>
              <w:t>0.6734</w:t>
            </w:r>
          </w:p>
        </w:tc>
        <w:tc>
          <w:tcPr>
            <w:tcW w:w="720" w:type="dxa"/>
            <w:tcBorders>
              <w:top w:val="nil"/>
              <w:left w:val="nil"/>
              <w:bottom w:val="nil"/>
              <w:right w:val="nil"/>
            </w:tcBorders>
            <w:shd w:val="clear" w:color="auto" w:fill="auto"/>
            <w:noWrap/>
            <w:vAlign w:val="bottom"/>
            <w:hideMark/>
          </w:tcPr>
          <w:p w14:paraId="58FA5B2C" w14:textId="77777777" w:rsidR="00E76741" w:rsidRPr="00E86808" w:rsidRDefault="00E76741" w:rsidP="00E86808">
            <w:pPr>
              <w:jc w:val="right"/>
              <w:rPr>
                <w:color w:val="000000"/>
              </w:rPr>
            </w:pPr>
            <w:r w:rsidRPr="00E86808">
              <w:rPr>
                <w:color w:val="000000"/>
              </w:rPr>
              <w:t>0.6875</w:t>
            </w:r>
          </w:p>
        </w:tc>
        <w:tc>
          <w:tcPr>
            <w:tcW w:w="700" w:type="dxa"/>
            <w:tcBorders>
              <w:top w:val="nil"/>
              <w:left w:val="nil"/>
              <w:bottom w:val="nil"/>
              <w:right w:val="nil"/>
            </w:tcBorders>
            <w:shd w:val="clear" w:color="auto" w:fill="auto"/>
            <w:noWrap/>
            <w:vAlign w:val="bottom"/>
            <w:hideMark/>
          </w:tcPr>
          <w:p w14:paraId="17888B9E" w14:textId="77777777" w:rsidR="00E76741" w:rsidRPr="00E86808" w:rsidRDefault="00E76741" w:rsidP="00E86808">
            <w:pPr>
              <w:jc w:val="right"/>
              <w:rPr>
                <w:color w:val="000000"/>
              </w:rPr>
            </w:pPr>
            <w:r w:rsidRPr="00E86808">
              <w:rPr>
                <w:color w:val="000000"/>
              </w:rPr>
              <w:t>0.6849</w:t>
            </w:r>
          </w:p>
        </w:tc>
        <w:tc>
          <w:tcPr>
            <w:tcW w:w="720" w:type="dxa"/>
            <w:tcBorders>
              <w:top w:val="nil"/>
              <w:left w:val="nil"/>
              <w:bottom w:val="nil"/>
              <w:right w:val="nil"/>
            </w:tcBorders>
            <w:shd w:val="clear" w:color="auto" w:fill="auto"/>
            <w:noWrap/>
            <w:vAlign w:val="bottom"/>
            <w:hideMark/>
          </w:tcPr>
          <w:p w14:paraId="6C60DDB3" w14:textId="77777777" w:rsidR="00E76741" w:rsidRPr="00E86808" w:rsidRDefault="00E76741" w:rsidP="00E86808">
            <w:pPr>
              <w:jc w:val="right"/>
              <w:rPr>
                <w:color w:val="000000"/>
              </w:rPr>
            </w:pPr>
            <w:r w:rsidRPr="00E86808">
              <w:rPr>
                <w:color w:val="000000"/>
              </w:rPr>
              <w:t>0.6988</w:t>
            </w:r>
          </w:p>
        </w:tc>
        <w:tc>
          <w:tcPr>
            <w:tcW w:w="680" w:type="dxa"/>
            <w:tcBorders>
              <w:top w:val="nil"/>
              <w:left w:val="nil"/>
              <w:bottom w:val="nil"/>
              <w:right w:val="nil"/>
            </w:tcBorders>
            <w:shd w:val="clear" w:color="auto" w:fill="auto"/>
            <w:noWrap/>
            <w:vAlign w:val="bottom"/>
            <w:hideMark/>
          </w:tcPr>
          <w:p w14:paraId="5B2609CC" w14:textId="77777777" w:rsidR="00E76741" w:rsidRPr="00E86808" w:rsidRDefault="00E76741" w:rsidP="00E86808">
            <w:pPr>
              <w:jc w:val="right"/>
              <w:rPr>
                <w:color w:val="000000"/>
              </w:rPr>
            </w:pPr>
            <w:r w:rsidRPr="00E86808">
              <w:rPr>
                <w:color w:val="000000"/>
              </w:rPr>
              <w:t>0.7037</w:t>
            </w:r>
          </w:p>
        </w:tc>
        <w:tc>
          <w:tcPr>
            <w:tcW w:w="660" w:type="dxa"/>
            <w:tcBorders>
              <w:top w:val="nil"/>
              <w:left w:val="nil"/>
              <w:bottom w:val="nil"/>
              <w:right w:val="nil"/>
            </w:tcBorders>
            <w:shd w:val="clear" w:color="auto" w:fill="auto"/>
            <w:noWrap/>
            <w:vAlign w:val="bottom"/>
            <w:hideMark/>
          </w:tcPr>
          <w:p w14:paraId="5D52B4FE" w14:textId="77777777" w:rsidR="00E76741" w:rsidRPr="00E86808" w:rsidRDefault="00E76741" w:rsidP="00E86808">
            <w:pPr>
              <w:jc w:val="right"/>
              <w:rPr>
                <w:color w:val="000000"/>
              </w:rPr>
            </w:pPr>
            <w:r w:rsidRPr="00E86808">
              <w:rPr>
                <w:color w:val="000000"/>
              </w:rPr>
              <w:t>0.7119</w:t>
            </w:r>
          </w:p>
        </w:tc>
        <w:tc>
          <w:tcPr>
            <w:tcW w:w="700" w:type="dxa"/>
            <w:tcBorders>
              <w:top w:val="nil"/>
              <w:left w:val="nil"/>
              <w:bottom w:val="nil"/>
              <w:right w:val="single" w:sz="4" w:space="0" w:color="auto"/>
            </w:tcBorders>
            <w:shd w:val="clear" w:color="auto" w:fill="auto"/>
            <w:noWrap/>
            <w:vAlign w:val="bottom"/>
            <w:hideMark/>
          </w:tcPr>
          <w:p w14:paraId="48F664F7" w14:textId="77777777" w:rsidR="00E76741" w:rsidRPr="00E86808" w:rsidRDefault="00E76741" w:rsidP="00E86808">
            <w:pPr>
              <w:jc w:val="right"/>
              <w:rPr>
                <w:color w:val="000000"/>
              </w:rPr>
            </w:pPr>
            <w:r w:rsidRPr="00E86808">
              <w:rPr>
                <w:color w:val="000000"/>
              </w:rPr>
              <w:t>0.6584</w:t>
            </w:r>
          </w:p>
        </w:tc>
      </w:tr>
      <w:tr w:rsidR="00E76741" w:rsidRPr="00E86808" w14:paraId="735A3991"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316A734C" w14:textId="77777777" w:rsidR="00E76741" w:rsidRPr="00E86808" w:rsidRDefault="00E76741" w:rsidP="00E86808">
            <w:pPr>
              <w:rPr>
                <w:b/>
                <w:bCs/>
                <w:color w:val="000000"/>
              </w:rPr>
            </w:pPr>
            <w:r w:rsidRPr="00E86808">
              <w:rPr>
                <w:b/>
                <w:bCs/>
                <w:color w:val="000000"/>
              </w:rPr>
              <w:t>NY</w:t>
            </w:r>
          </w:p>
        </w:tc>
        <w:tc>
          <w:tcPr>
            <w:tcW w:w="680" w:type="dxa"/>
            <w:tcBorders>
              <w:top w:val="nil"/>
              <w:left w:val="nil"/>
              <w:bottom w:val="nil"/>
              <w:right w:val="nil"/>
            </w:tcBorders>
            <w:shd w:val="clear" w:color="auto" w:fill="auto"/>
            <w:noWrap/>
            <w:vAlign w:val="bottom"/>
            <w:hideMark/>
          </w:tcPr>
          <w:p w14:paraId="5BD5F802" w14:textId="77777777" w:rsidR="00E76741" w:rsidRPr="00E86808" w:rsidRDefault="00E76741" w:rsidP="00E86808">
            <w:pPr>
              <w:jc w:val="right"/>
              <w:rPr>
                <w:color w:val="000000"/>
              </w:rPr>
            </w:pPr>
            <w:r w:rsidRPr="00E86808">
              <w:rPr>
                <w:color w:val="000000"/>
              </w:rPr>
              <w:t>0.6270</w:t>
            </w:r>
          </w:p>
        </w:tc>
        <w:tc>
          <w:tcPr>
            <w:tcW w:w="740" w:type="dxa"/>
            <w:tcBorders>
              <w:top w:val="nil"/>
              <w:left w:val="nil"/>
              <w:bottom w:val="nil"/>
              <w:right w:val="nil"/>
            </w:tcBorders>
            <w:shd w:val="clear" w:color="auto" w:fill="auto"/>
            <w:noWrap/>
            <w:vAlign w:val="bottom"/>
            <w:hideMark/>
          </w:tcPr>
          <w:p w14:paraId="3A9856EB" w14:textId="77777777" w:rsidR="00E76741" w:rsidRPr="00E86808" w:rsidRDefault="00E76741" w:rsidP="00E86808">
            <w:pPr>
              <w:jc w:val="right"/>
              <w:rPr>
                <w:color w:val="000000"/>
              </w:rPr>
            </w:pPr>
            <w:r w:rsidRPr="00E86808">
              <w:rPr>
                <w:color w:val="000000"/>
              </w:rPr>
              <w:t>0.5750</w:t>
            </w:r>
          </w:p>
        </w:tc>
        <w:tc>
          <w:tcPr>
            <w:tcW w:w="700" w:type="dxa"/>
            <w:tcBorders>
              <w:top w:val="nil"/>
              <w:left w:val="nil"/>
              <w:bottom w:val="nil"/>
              <w:right w:val="nil"/>
            </w:tcBorders>
            <w:shd w:val="clear" w:color="auto" w:fill="auto"/>
            <w:noWrap/>
            <w:vAlign w:val="bottom"/>
            <w:hideMark/>
          </w:tcPr>
          <w:p w14:paraId="014B4852" w14:textId="77777777" w:rsidR="00E76741" w:rsidRPr="00E86808" w:rsidRDefault="00E76741" w:rsidP="00E86808">
            <w:pPr>
              <w:jc w:val="right"/>
              <w:rPr>
                <w:color w:val="000000"/>
              </w:rPr>
            </w:pPr>
            <w:r w:rsidRPr="00E86808">
              <w:rPr>
                <w:color w:val="000000"/>
              </w:rPr>
              <w:t>0.6142</w:t>
            </w:r>
          </w:p>
        </w:tc>
        <w:tc>
          <w:tcPr>
            <w:tcW w:w="720" w:type="dxa"/>
            <w:tcBorders>
              <w:top w:val="nil"/>
              <w:left w:val="nil"/>
              <w:bottom w:val="nil"/>
              <w:right w:val="nil"/>
            </w:tcBorders>
            <w:shd w:val="clear" w:color="auto" w:fill="auto"/>
            <w:noWrap/>
            <w:vAlign w:val="bottom"/>
            <w:hideMark/>
          </w:tcPr>
          <w:p w14:paraId="40222830" w14:textId="77777777" w:rsidR="00E76741" w:rsidRPr="00E86808" w:rsidRDefault="00E76741" w:rsidP="00E86808">
            <w:pPr>
              <w:jc w:val="right"/>
              <w:rPr>
                <w:color w:val="000000"/>
              </w:rPr>
            </w:pPr>
            <w:r w:rsidRPr="00E86808">
              <w:rPr>
                <w:color w:val="000000"/>
              </w:rPr>
              <w:t>0.6394</w:t>
            </w:r>
          </w:p>
        </w:tc>
        <w:tc>
          <w:tcPr>
            <w:tcW w:w="700" w:type="dxa"/>
            <w:tcBorders>
              <w:top w:val="nil"/>
              <w:left w:val="nil"/>
              <w:bottom w:val="nil"/>
              <w:right w:val="nil"/>
            </w:tcBorders>
            <w:shd w:val="clear" w:color="auto" w:fill="auto"/>
            <w:noWrap/>
            <w:vAlign w:val="bottom"/>
            <w:hideMark/>
          </w:tcPr>
          <w:p w14:paraId="796C8E54" w14:textId="77777777" w:rsidR="00E76741" w:rsidRPr="00E86808" w:rsidRDefault="00E76741" w:rsidP="00E86808">
            <w:pPr>
              <w:jc w:val="right"/>
              <w:rPr>
                <w:color w:val="000000"/>
              </w:rPr>
            </w:pPr>
            <w:r w:rsidRPr="00E86808">
              <w:rPr>
                <w:color w:val="000000"/>
              </w:rPr>
              <w:t>0.6444</w:t>
            </w:r>
          </w:p>
        </w:tc>
        <w:tc>
          <w:tcPr>
            <w:tcW w:w="720" w:type="dxa"/>
            <w:tcBorders>
              <w:top w:val="nil"/>
              <w:left w:val="nil"/>
              <w:bottom w:val="nil"/>
              <w:right w:val="nil"/>
            </w:tcBorders>
            <w:shd w:val="clear" w:color="auto" w:fill="auto"/>
            <w:noWrap/>
            <w:vAlign w:val="bottom"/>
            <w:hideMark/>
          </w:tcPr>
          <w:p w14:paraId="549D3077" w14:textId="77777777" w:rsidR="00E76741" w:rsidRPr="00E86808" w:rsidRDefault="00E76741" w:rsidP="00E86808">
            <w:pPr>
              <w:jc w:val="right"/>
              <w:rPr>
                <w:color w:val="000000"/>
              </w:rPr>
            </w:pPr>
            <w:r w:rsidRPr="00E86808">
              <w:rPr>
                <w:color w:val="000000"/>
              </w:rPr>
              <w:t>0.6409</w:t>
            </w:r>
          </w:p>
        </w:tc>
        <w:tc>
          <w:tcPr>
            <w:tcW w:w="680" w:type="dxa"/>
            <w:tcBorders>
              <w:top w:val="nil"/>
              <w:left w:val="nil"/>
              <w:bottom w:val="nil"/>
              <w:right w:val="nil"/>
            </w:tcBorders>
            <w:shd w:val="clear" w:color="auto" w:fill="auto"/>
            <w:noWrap/>
            <w:vAlign w:val="bottom"/>
            <w:hideMark/>
          </w:tcPr>
          <w:p w14:paraId="2D591A20" w14:textId="77777777" w:rsidR="00E76741" w:rsidRPr="00E86808" w:rsidRDefault="00E76741" w:rsidP="00E86808">
            <w:pPr>
              <w:jc w:val="right"/>
              <w:rPr>
                <w:color w:val="000000"/>
              </w:rPr>
            </w:pPr>
            <w:r w:rsidRPr="00E86808">
              <w:rPr>
                <w:color w:val="000000"/>
              </w:rPr>
              <w:t>0.6454</w:t>
            </w:r>
          </w:p>
        </w:tc>
        <w:tc>
          <w:tcPr>
            <w:tcW w:w="660" w:type="dxa"/>
            <w:tcBorders>
              <w:top w:val="nil"/>
              <w:left w:val="nil"/>
              <w:bottom w:val="nil"/>
              <w:right w:val="nil"/>
            </w:tcBorders>
            <w:shd w:val="clear" w:color="auto" w:fill="auto"/>
            <w:noWrap/>
            <w:vAlign w:val="bottom"/>
            <w:hideMark/>
          </w:tcPr>
          <w:p w14:paraId="4E4C0FBF" w14:textId="77777777" w:rsidR="00E76741" w:rsidRPr="00E86808" w:rsidRDefault="00E76741" w:rsidP="00E86808">
            <w:pPr>
              <w:jc w:val="right"/>
              <w:rPr>
                <w:color w:val="000000"/>
              </w:rPr>
            </w:pPr>
            <w:r w:rsidRPr="00E86808">
              <w:rPr>
                <w:color w:val="000000"/>
              </w:rPr>
              <w:t>0.6617</w:t>
            </w:r>
          </w:p>
        </w:tc>
        <w:tc>
          <w:tcPr>
            <w:tcW w:w="700" w:type="dxa"/>
            <w:tcBorders>
              <w:top w:val="nil"/>
              <w:left w:val="nil"/>
              <w:bottom w:val="nil"/>
              <w:right w:val="single" w:sz="4" w:space="0" w:color="auto"/>
            </w:tcBorders>
            <w:shd w:val="clear" w:color="auto" w:fill="auto"/>
            <w:noWrap/>
            <w:vAlign w:val="bottom"/>
            <w:hideMark/>
          </w:tcPr>
          <w:p w14:paraId="5704EF39" w14:textId="77777777" w:rsidR="00E76741" w:rsidRPr="00E86808" w:rsidRDefault="00E76741" w:rsidP="00E86808">
            <w:pPr>
              <w:jc w:val="right"/>
              <w:rPr>
                <w:color w:val="000000"/>
              </w:rPr>
            </w:pPr>
            <w:r w:rsidRPr="00E86808">
              <w:rPr>
                <w:color w:val="000000"/>
              </w:rPr>
              <w:t>0.5971</w:t>
            </w:r>
          </w:p>
        </w:tc>
      </w:tr>
      <w:tr w:rsidR="00E76741" w:rsidRPr="00E86808" w14:paraId="10BD9EA1"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675F640A" w14:textId="77777777" w:rsidR="00E76741" w:rsidRPr="00E86808" w:rsidRDefault="00E76741" w:rsidP="00E86808">
            <w:pPr>
              <w:rPr>
                <w:b/>
                <w:bCs/>
                <w:color w:val="000000"/>
              </w:rPr>
            </w:pPr>
            <w:r w:rsidRPr="00E86808">
              <w:rPr>
                <w:b/>
                <w:bCs/>
                <w:color w:val="000000"/>
              </w:rPr>
              <w:lastRenderedPageBreak/>
              <w:t>OH</w:t>
            </w:r>
          </w:p>
        </w:tc>
        <w:tc>
          <w:tcPr>
            <w:tcW w:w="680" w:type="dxa"/>
            <w:tcBorders>
              <w:top w:val="nil"/>
              <w:left w:val="nil"/>
              <w:bottom w:val="nil"/>
              <w:right w:val="nil"/>
            </w:tcBorders>
            <w:shd w:val="clear" w:color="auto" w:fill="auto"/>
            <w:noWrap/>
            <w:vAlign w:val="bottom"/>
            <w:hideMark/>
          </w:tcPr>
          <w:p w14:paraId="518DB0EB" w14:textId="77777777" w:rsidR="00E76741" w:rsidRPr="00E86808" w:rsidRDefault="00E76741" w:rsidP="00E86808">
            <w:pPr>
              <w:jc w:val="right"/>
              <w:rPr>
                <w:color w:val="000000"/>
              </w:rPr>
            </w:pPr>
            <w:r w:rsidRPr="00E86808">
              <w:rPr>
                <w:color w:val="000000"/>
              </w:rPr>
              <w:t>0.6648</w:t>
            </w:r>
          </w:p>
        </w:tc>
        <w:tc>
          <w:tcPr>
            <w:tcW w:w="740" w:type="dxa"/>
            <w:tcBorders>
              <w:top w:val="nil"/>
              <w:left w:val="nil"/>
              <w:bottom w:val="nil"/>
              <w:right w:val="nil"/>
            </w:tcBorders>
            <w:shd w:val="clear" w:color="auto" w:fill="auto"/>
            <w:noWrap/>
            <w:vAlign w:val="bottom"/>
            <w:hideMark/>
          </w:tcPr>
          <w:p w14:paraId="43C906AE" w14:textId="77777777" w:rsidR="00E76741" w:rsidRPr="00E86808" w:rsidRDefault="00E76741" w:rsidP="00E86808">
            <w:pPr>
              <w:jc w:val="right"/>
              <w:rPr>
                <w:color w:val="000000"/>
              </w:rPr>
            </w:pPr>
            <w:r w:rsidRPr="00E86808">
              <w:rPr>
                <w:color w:val="000000"/>
              </w:rPr>
              <w:t>0.6147</w:t>
            </w:r>
          </w:p>
        </w:tc>
        <w:tc>
          <w:tcPr>
            <w:tcW w:w="700" w:type="dxa"/>
            <w:tcBorders>
              <w:top w:val="nil"/>
              <w:left w:val="nil"/>
              <w:bottom w:val="nil"/>
              <w:right w:val="nil"/>
            </w:tcBorders>
            <w:shd w:val="clear" w:color="auto" w:fill="auto"/>
            <w:noWrap/>
            <w:vAlign w:val="bottom"/>
            <w:hideMark/>
          </w:tcPr>
          <w:p w14:paraId="12121CDA" w14:textId="77777777" w:rsidR="00E76741" w:rsidRPr="00E86808" w:rsidRDefault="00E76741" w:rsidP="00E86808">
            <w:pPr>
              <w:jc w:val="right"/>
              <w:rPr>
                <w:color w:val="000000"/>
              </w:rPr>
            </w:pPr>
            <w:r w:rsidRPr="00E86808">
              <w:rPr>
                <w:color w:val="000000"/>
              </w:rPr>
              <w:t>0.6566</w:t>
            </w:r>
          </w:p>
        </w:tc>
        <w:tc>
          <w:tcPr>
            <w:tcW w:w="720" w:type="dxa"/>
            <w:tcBorders>
              <w:top w:val="nil"/>
              <w:left w:val="nil"/>
              <w:bottom w:val="nil"/>
              <w:right w:val="nil"/>
            </w:tcBorders>
            <w:shd w:val="clear" w:color="auto" w:fill="auto"/>
            <w:noWrap/>
            <w:vAlign w:val="bottom"/>
            <w:hideMark/>
          </w:tcPr>
          <w:p w14:paraId="5BE9904A" w14:textId="77777777" w:rsidR="00E76741" w:rsidRPr="00E86808" w:rsidRDefault="00E76741" w:rsidP="00E86808">
            <w:pPr>
              <w:jc w:val="right"/>
              <w:rPr>
                <w:color w:val="000000"/>
              </w:rPr>
            </w:pPr>
            <w:r w:rsidRPr="00E86808">
              <w:rPr>
                <w:color w:val="000000"/>
              </w:rPr>
              <w:t>0.6823</w:t>
            </w:r>
          </w:p>
        </w:tc>
        <w:tc>
          <w:tcPr>
            <w:tcW w:w="700" w:type="dxa"/>
            <w:tcBorders>
              <w:top w:val="nil"/>
              <w:left w:val="nil"/>
              <w:bottom w:val="nil"/>
              <w:right w:val="nil"/>
            </w:tcBorders>
            <w:shd w:val="clear" w:color="auto" w:fill="auto"/>
            <w:noWrap/>
            <w:vAlign w:val="bottom"/>
            <w:hideMark/>
          </w:tcPr>
          <w:p w14:paraId="2A515075" w14:textId="77777777" w:rsidR="00E76741" w:rsidRPr="00E86808" w:rsidRDefault="00E76741" w:rsidP="00E86808">
            <w:pPr>
              <w:jc w:val="right"/>
              <w:rPr>
                <w:color w:val="000000"/>
              </w:rPr>
            </w:pPr>
            <w:r w:rsidRPr="00E86808">
              <w:rPr>
                <w:color w:val="000000"/>
              </w:rPr>
              <w:t>0.6828</w:t>
            </w:r>
          </w:p>
        </w:tc>
        <w:tc>
          <w:tcPr>
            <w:tcW w:w="720" w:type="dxa"/>
            <w:tcBorders>
              <w:top w:val="nil"/>
              <w:left w:val="nil"/>
              <w:bottom w:val="nil"/>
              <w:right w:val="nil"/>
            </w:tcBorders>
            <w:shd w:val="clear" w:color="auto" w:fill="auto"/>
            <w:noWrap/>
            <w:vAlign w:val="bottom"/>
            <w:hideMark/>
          </w:tcPr>
          <w:p w14:paraId="0C886FB9" w14:textId="77777777" w:rsidR="00E76741" w:rsidRPr="00E86808" w:rsidRDefault="00E76741" w:rsidP="00E86808">
            <w:pPr>
              <w:jc w:val="right"/>
              <w:rPr>
                <w:color w:val="000000"/>
              </w:rPr>
            </w:pPr>
            <w:r w:rsidRPr="00E86808">
              <w:rPr>
                <w:color w:val="000000"/>
              </w:rPr>
              <w:t>0.6920</w:t>
            </w:r>
          </w:p>
        </w:tc>
        <w:tc>
          <w:tcPr>
            <w:tcW w:w="680" w:type="dxa"/>
            <w:tcBorders>
              <w:top w:val="nil"/>
              <w:left w:val="nil"/>
              <w:bottom w:val="nil"/>
              <w:right w:val="nil"/>
            </w:tcBorders>
            <w:shd w:val="clear" w:color="auto" w:fill="auto"/>
            <w:noWrap/>
            <w:vAlign w:val="bottom"/>
            <w:hideMark/>
          </w:tcPr>
          <w:p w14:paraId="6932D02A" w14:textId="77777777" w:rsidR="00E76741" w:rsidRPr="00E86808" w:rsidRDefault="00E76741" w:rsidP="00E86808">
            <w:pPr>
              <w:jc w:val="right"/>
              <w:rPr>
                <w:color w:val="000000"/>
              </w:rPr>
            </w:pPr>
            <w:r w:rsidRPr="00E86808">
              <w:rPr>
                <w:color w:val="000000"/>
              </w:rPr>
              <w:t>0.7035</w:t>
            </w:r>
          </w:p>
        </w:tc>
        <w:tc>
          <w:tcPr>
            <w:tcW w:w="660" w:type="dxa"/>
            <w:tcBorders>
              <w:top w:val="nil"/>
              <w:left w:val="nil"/>
              <w:bottom w:val="nil"/>
              <w:right w:val="nil"/>
            </w:tcBorders>
            <w:shd w:val="clear" w:color="auto" w:fill="auto"/>
            <w:noWrap/>
            <w:vAlign w:val="bottom"/>
            <w:hideMark/>
          </w:tcPr>
          <w:p w14:paraId="5D68D1CB" w14:textId="77777777" w:rsidR="00E76741" w:rsidRPr="00E86808" w:rsidRDefault="00E76741" w:rsidP="00E86808">
            <w:pPr>
              <w:jc w:val="right"/>
              <w:rPr>
                <w:color w:val="000000"/>
              </w:rPr>
            </w:pPr>
            <w:r w:rsidRPr="00E86808">
              <w:rPr>
                <w:color w:val="000000"/>
              </w:rPr>
              <w:t>0.7167</w:t>
            </w:r>
          </w:p>
        </w:tc>
        <w:tc>
          <w:tcPr>
            <w:tcW w:w="700" w:type="dxa"/>
            <w:tcBorders>
              <w:top w:val="nil"/>
              <w:left w:val="nil"/>
              <w:bottom w:val="nil"/>
              <w:right w:val="single" w:sz="4" w:space="0" w:color="auto"/>
            </w:tcBorders>
            <w:shd w:val="clear" w:color="auto" w:fill="auto"/>
            <w:noWrap/>
            <w:vAlign w:val="bottom"/>
            <w:hideMark/>
          </w:tcPr>
          <w:p w14:paraId="1945403A" w14:textId="77777777" w:rsidR="00E76741" w:rsidRPr="00E86808" w:rsidRDefault="00E76741" w:rsidP="00E86808">
            <w:pPr>
              <w:jc w:val="right"/>
              <w:rPr>
                <w:color w:val="000000"/>
              </w:rPr>
            </w:pPr>
            <w:r w:rsidRPr="00E86808">
              <w:rPr>
                <w:color w:val="000000"/>
              </w:rPr>
              <w:t>0.6575</w:t>
            </w:r>
          </w:p>
        </w:tc>
      </w:tr>
      <w:tr w:rsidR="00E76741" w:rsidRPr="00E86808" w14:paraId="72EDD498"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557B4ABF" w14:textId="77777777" w:rsidR="00E76741" w:rsidRPr="00E86808" w:rsidRDefault="00E76741" w:rsidP="00E86808">
            <w:pPr>
              <w:rPr>
                <w:b/>
                <w:bCs/>
                <w:color w:val="000000"/>
              </w:rPr>
            </w:pPr>
            <w:r w:rsidRPr="00E86808">
              <w:rPr>
                <w:b/>
                <w:bCs/>
                <w:color w:val="000000"/>
              </w:rPr>
              <w:t>OK</w:t>
            </w:r>
          </w:p>
        </w:tc>
        <w:tc>
          <w:tcPr>
            <w:tcW w:w="680" w:type="dxa"/>
            <w:tcBorders>
              <w:top w:val="nil"/>
              <w:left w:val="nil"/>
              <w:bottom w:val="nil"/>
              <w:right w:val="nil"/>
            </w:tcBorders>
            <w:shd w:val="clear" w:color="auto" w:fill="auto"/>
            <w:noWrap/>
            <w:vAlign w:val="bottom"/>
            <w:hideMark/>
          </w:tcPr>
          <w:p w14:paraId="75EF6D6E" w14:textId="77777777" w:rsidR="00E76741" w:rsidRPr="00E86808" w:rsidRDefault="00E76741" w:rsidP="00E86808">
            <w:pPr>
              <w:jc w:val="right"/>
              <w:rPr>
                <w:color w:val="000000"/>
              </w:rPr>
            </w:pPr>
            <w:r w:rsidRPr="00E86808">
              <w:rPr>
                <w:color w:val="000000"/>
              </w:rPr>
              <w:t>0.6504</w:t>
            </w:r>
          </w:p>
        </w:tc>
        <w:tc>
          <w:tcPr>
            <w:tcW w:w="740" w:type="dxa"/>
            <w:tcBorders>
              <w:top w:val="nil"/>
              <w:left w:val="nil"/>
              <w:bottom w:val="nil"/>
              <w:right w:val="nil"/>
            </w:tcBorders>
            <w:shd w:val="clear" w:color="auto" w:fill="auto"/>
            <w:noWrap/>
            <w:vAlign w:val="bottom"/>
            <w:hideMark/>
          </w:tcPr>
          <w:p w14:paraId="7D461250" w14:textId="77777777" w:rsidR="00E76741" w:rsidRPr="00E86808" w:rsidRDefault="00E76741" w:rsidP="00E86808">
            <w:pPr>
              <w:jc w:val="right"/>
              <w:rPr>
                <w:color w:val="000000"/>
              </w:rPr>
            </w:pPr>
            <w:r w:rsidRPr="00E86808">
              <w:rPr>
                <w:color w:val="000000"/>
              </w:rPr>
              <w:t>0.6047</w:t>
            </w:r>
          </w:p>
        </w:tc>
        <w:tc>
          <w:tcPr>
            <w:tcW w:w="700" w:type="dxa"/>
            <w:tcBorders>
              <w:top w:val="nil"/>
              <w:left w:val="nil"/>
              <w:bottom w:val="nil"/>
              <w:right w:val="nil"/>
            </w:tcBorders>
            <w:shd w:val="clear" w:color="auto" w:fill="auto"/>
            <w:noWrap/>
            <w:vAlign w:val="bottom"/>
            <w:hideMark/>
          </w:tcPr>
          <w:p w14:paraId="043982EC" w14:textId="77777777" w:rsidR="00E76741" w:rsidRPr="00E86808" w:rsidRDefault="00E76741" w:rsidP="00E86808">
            <w:pPr>
              <w:jc w:val="right"/>
              <w:rPr>
                <w:color w:val="000000"/>
              </w:rPr>
            </w:pPr>
            <w:r w:rsidRPr="00E86808">
              <w:rPr>
                <w:color w:val="000000"/>
              </w:rPr>
              <w:t>0.6432</w:t>
            </w:r>
          </w:p>
        </w:tc>
        <w:tc>
          <w:tcPr>
            <w:tcW w:w="720" w:type="dxa"/>
            <w:tcBorders>
              <w:top w:val="nil"/>
              <w:left w:val="nil"/>
              <w:bottom w:val="nil"/>
              <w:right w:val="nil"/>
            </w:tcBorders>
            <w:shd w:val="clear" w:color="auto" w:fill="auto"/>
            <w:noWrap/>
            <w:vAlign w:val="bottom"/>
            <w:hideMark/>
          </w:tcPr>
          <w:p w14:paraId="2D6054F4" w14:textId="77777777" w:rsidR="00E76741" w:rsidRPr="00E86808" w:rsidRDefault="00E76741" w:rsidP="00E86808">
            <w:pPr>
              <w:jc w:val="right"/>
              <w:rPr>
                <w:color w:val="000000"/>
              </w:rPr>
            </w:pPr>
            <w:r w:rsidRPr="00E86808">
              <w:rPr>
                <w:color w:val="000000"/>
              </w:rPr>
              <w:t>0.6736</w:t>
            </w:r>
          </w:p>
        </w:tc>
        <w:tc>
          <w:tcPr>
            <w:tcW w:w="700" w:type="dxa"/>
            <w:tcBorders>
              <w:top w:val="nil"/>
              <w:left w:val="nil"/>
              <w:bottom w:val="nil"/>
              <w:right w:val="nil"/>
            </w:tcBorders>
            <w:shd w:val="clear" w:color="auto" w:fill="auto"/>
            <w:noWrap/>
            <w:vAlign w:val="bottom"/>
            <w:hideMark/>
          </w:tcPr>
          <w:p w14:paraId="63A7D77A" w14:textId="77777777" w:rsidR="00E76741" w:rsidRPr="00E86808" w:rsidRDefault="00E76741" w:rsidP="00E86808">
            <w:pPr>
              <w:jc w:val="right"/>
              <w:rPr>
                <w:color w:val="000000"/>
              </w:rPr>
            </w:pPr>
            <w:r w:rsidRPr="00E86808">
              <w:rPr>
                <w:color w:val="000000"/>
              </w:rPr>
              <w:t>0.6763</w:t>
            </w:r>
          </w:p>
        </w:tc>
        <w:tc>
          <w:tcPr>
            <w:tcW w:w="720" w:type="dxa"/>
            <w:tcBorders>
              <w:top w:val="nil"/>
              <w:left w:val="nil"/>
              <w:bottom w:val="nil"/>
              <w:right w:val="nil"/>
            </w:tcBorders>
            <w:shd w:val="clear" w:color="auto" w:fill="auto"/>
            <w:noWrap/>
            <w:vAlign w:val="bottom"/>
            <w:hideMark/>
          </w:tcPr>
          <w:p w14:paraId="39023E0F" w14:textId="77777777" w:rsidR="00E76741" w:rsidRPr="00E86808" w:rsidRDefault="00E76741" w:rsidP="00E86808">
            <w:pPr>
              <w:jc w:val="right"/>
              <w:rPr>
                <w:color w:val="000000"/>
              </w:rPr>
            </w:pPr>
            <w:r w:rsidRPr="00E86808">
              <w:rPr>
                <w:color w:val="000000"/>
              </w:rPr>
              <w:t>0.6895</w:t>
            </w:r>
          </w:p>
        </w:tc>
        <w:tc>
          <w:tcPr>
            <w:tcW w:w="680" w:type="dxa"/>
            <w:tcBorders>
              <w:top w:val="nil"/>
              <w:left w:val="nil"/>
              <w:bottom w:val="nil"/>
              <w:right w:val="nil"/>
            </w:tcBorders>
            <w:shd w:val="clear" w:color="auto" w:fill="auto"/>
            <w:noWrap/>
            <w:vAlign w:val="bottom"/>
            <w:hideMark/>
          </w:tcPr>
          <w:p w14:paraId="26139E04" w14:textId="77777777" w:rsidR="00E76741" w:rsidRPr="00E86808" w:rsidRDefault="00E76741" w:rsidP="00E86808">
            <w:pPr>
              <w:jc w:val="right"/>
              <w:rPr>
                <w:color w:val="000000"/>
              </w:rPr>
            </w:pPr>
            <w:r w:rsidRPr="00E86808">
              <w:rPr>
                <w:color w:val="000000"/>
              </w:rPr>
              <w:t>0.6990</w:t>
            </w:r>
          </w:p>
        </w:tc>
        <w:tc>
          <w:tcPr>
            <w:tcW w:w="660" w:type="dxa"/>
            <w:tcBorders>
              <w:top w:val="nil"/>
              <w:left w:val="nil"/>
              <w:bottom w:val="nil"/>
              <w:right w:val="nil"/>
            </w:tcBorders>
            <w:shd w:val="clear" w:color="auto" w:fill="auto"/>
            <w:noWrap/>
            <w:vAlign w:val="bottom"/>
            <w:hideMark/>
          </w:tcPr>
          <w:p w14:paraId="59A1CDC0" w14:textId="77777777" w:rsidR="00E76741" w:rsidRPr="00E86808" w:rsidRDefault="00E76741" w:rsidP="00E86808">
            <w:pPr>
              <w:jc w:val="right"/>
              <w:rPr>
                <w:color w:val="000000"/>
              </w:rPr>
            </w:pPr>
            <w:r w:rsidRPr="00E86808">
              <w:rPr>
                <w:color w:val="000000"/>
              </w:rPr>
              <w:t>0.7141</w:t>
            </w:r>
          </w:p>
        </w:tc>
        <w:tc>
          <w:tcPr>
            <w:tcW w:w="700" w:type="dxa"/>
            <w:tcBorders>
              <w:top w:val="nil"/>
              <w:left w:val="nil"/>
              <w:bottom w:val="nil"/>
              <w:right w:val="single" w:sz="4" w:space="0" w:color="auto"/>
            </w:tcBorders>
            <w:shd w:val="clear" w:color="auto" w:fill="auto"/>
            <w:noWrap/>
            <w:vAlign w:val="bottom"/>
            <w:hideMark/>
          </w:tcPr>
          <w:p w14:paraId="2F5F37D6" w14:textId="77777777" w:rsidR="00E76741" w:rsidRPr="00E86808" w:rsidRDefault="00E76741" w:rsidP="00E86808">
            <w:pPr>
              <w:jc w:val="right"/>
              <w:rPr>
                <w:color w:val="000000"/>
              </w:rPr>
            </w:pPr>
            <w:r w:rsidRPr="00E86808">
              <w:rPr>
                <w:color w:val="000000"/>
              </w:rPr>
              <w:t>0.6584</w:t>
            </w:r>
          </w:p>
        </w:tc>
      </w:tr>
      <w:tr w:rsidR="00E76741" w:rsidRPr="00E86808" w14:paraId="4F2A42B1"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2901D2D7" w14:textId="77777777" w:rsidR="00E76741" w:rsidRPr="00E86808" w:rsidRDefault="00E76741" w:rsidP="00E86808">
            <w:pPr>
              <w:rPr>
                <w:b/>
                <w:bCs/>
                <w:color w:val="000000"/>
              </w:rPr>
            </w:pPr>
            <w:r w:rsidRPr="00E86808">
              <w:rPr>
                <w:b/>
                <w:bCs/>
                <w:color w:val="000000"/>
              </w:rPr>
              <w:t>OR</w:t>
            </w:r>
          </w:p>
        </w:tc>
        <w:tc>
          <w:tcPr>
            <w:tcW w:w="680" w:type="dxa"/>
            <w:tcBorders>
              <w:top w:val="nil"/>
              <w:left w:val="nil"/>
              <w:bottom w:val="nil"/>
              <w:right w:val="nil"/>
            </w:tcBorders>
            <w:shd w:val="clear" w:color="auto" w:fill="auto"/>
            <w:noWrap/>
            <w:vAlign w:val="bottom"/>
            <w:hideMark/>
          </w:tcPr>
          <w:p w14:paraId="46025341" w14:textId="77777777" w:rsidR="00E76741" w:rsidRPr="00E86808" w:rsidRDefault="00E76741" w:rsidP="00E86808">
            <w:pPr>
              <w:jc w:val="right"/>
              <w:rPr>
                <w:color w:val="000000"/>
              </w:rPr>
            </w:pPr>
            <w:r w:rsidRPr="00E86808">
              <w:rPr>
                <w:color w:val="000000"/>
              </w:rPr>
              <w:t>0.5901</w:t>
            </w:r>
          </w:p>
        </w:tc>
        <w:tc>
          <w:tcPr>
            <w:tcW w:w="740" w:type="dxa"/>
            <w:tcBorders>
              <w:top w:val="nil"/>
              <w:left w:val="nil"/>
              <w:bottom w:val="nil"/>
              <w:right w:val="nil"/>
            </w:tcBorders>
            <w:shd w:val="clear" w:color="auto" w:fill="auto"/>
            <w:noWrap/>
            <w:vAlign w:val="bottom"/>
            <w:hideMark/>
          </w:tcPr>
          <w:p w14:paraId="6240B396" w14:textId="77777777" w:rsidR="00E76741" w:rsidRPr="00E86808" w:rsidRDefault="00E76741" w:rsidP="00E86808">
            <w:pPr>
              <w:jc w:val="right"/>
              <w:rPr>
                <w:color w:val="000000"/>
              </w:rPr>
            </w:pPr>
            <w:r w:rsidRPr="00E86808">
              <w:rPr>
                <w:color w:val="000000"/>
              </w:rPr>
              <w:t>0.5337</w:t>
            </w:r>
          </w:p>
        </w:tc>
        <w:tc>
          <w:tcPr>
            <w:tcW w:w="700" w:type="dxa"/>
            <w:tcBorders>
              <w:top w:val="nil"/>
              <w:left w:val="nil"/>
              <w:bottom w:val="nil"/>
              <w:right w:val="nil"/>
            </w:tcBorders>
            <w:shd w:val="clear" w:color="auto" w:fill="auto"/>
            <w:noWrap/>
            <w:vAlign w:val="bottom"/>
            <w:hideMark/>
          </w:tcPr>
          <w:p w14:paraId="67366C90" w14:textId="77777777" w:rsidR="00E76741" w:rsidRPr="00E86808" w:rsidRDefault="00E76741" w:rsidP="00E86808">
            <w:pPr>
              <w:jc w:val="right"/>
              <w:rPr>
                <w:color w:val="000000"/>
              </w:rPr>
            </w:pPr>
            <w:r w:rsidRPr="00E86808">
              <w:rPr>
                <w:color w:val="000000"/>
              </w:rPr>
              <w:t>0.5711</w:t>
            </w:r>
          </w:p>
        </w:tc>
        <w:tc>
          <w:tcPr>
            <w:tcW w:w="720" w:type="dxa"/>
            <w:tcBorders>
              <w:top w:val="nil"/>
              <w:left w:val="nil"/>
              <w:bottom w:val="nil"/>
              <w:right w:val="nil"/>
            </w:tcBorders>
            <w:shd w:val="clear" w:color="auto" w:fill="auto"/>
            <w:noWrap/>
            <w:vAlign w:val="bottom"/>
            <w:hideMark/>
          </w:tcPr>
          <w:p w14:paraId="2DEFBFCF" w14:textId="77777777" w:rsidR="00E76741" w:rsidRPr="00E86808" w:rsidRDefault="00E76741" w:rsidP="00E86808">
            <w:pPr>
              <w:jc w:val="right"/>
              <w:rPr>
                <w:color w:val="000000"/>
              </w:rPr>
            </w:pPr>
            <w:r w:rsidRPr="00E86808">
              <w:rPr>
                <w:color w:val="000000"/>
              </w:rPr>
              <w:t>0.5934</w:t>
            </w:r>
          </w:p>
        </w:tc>
        <w:tc>
          <w:tcPr>
            <w:tcW w:w="700" w:type="dxa"/>
            <w:tcBorders>
              <w:top w:val="nil"/>
              <w:left w:val="nil"/>
              <w:bottom w:val="nil"/>
              <w:right w:val="nil"/>
            </w:tcBorders>
            <w:shd w:val="clear" w:color="auto" w:fill="auto"/>
            <w:noWrap/>
            <w:vAlign w:val="bottom"/>
            <w:hideMark/>
          </w:tcPr>
          <w:p w14:paraId="619E2677" w14:textId="77777777" w:rsidR="00E76741" w:rsidRPr="00E86808" w:rsidRDefault="00E76741" w:rsidP="00E86808">
            <w:pPr>
              <w:jc w:val="right"/>
              <w:rPr>
                <w:color w:val="000000"/>
              </w:rPr>
            </w:pPr>
            <w:r w:rsidRPr="00E86808">
              <w:rPr>
                <w:color w:val="000000"/>
              </w:rPr>
              <w:t>0.5988</w:t>
            </w:r>
          </w:p>
        </w:tc>
        <w:tc>
          <w:tcPr>
            <w:tcW w:w="720" w:type="dxa"/>
            <w:tcBorders>
              <w:top w:val="nil"/>
              <w:left w:val="nil"/>
              <w:bottom w:val="nil"/>
              <w:right w:val="nil"/>
            </w:tcBorders>
            <w:shd w:val="clear" w:color="auto" w:fill="auto"/>
            <w:noWrap/>
            <w:vAlign w:val="bottom"/>
            <w:hideMark/>
          </w:tcPr>
          <w:p w14:paraId="0B367AE6" w14:textId="77777777" w:rsidR="00E76741" w:rsidRPr="00E86808" w:rsidRDefault="00E76741" w:rsidP="00E86808">
            <w:pPr>
              <w:jc w:val="right"/>
              <w:rPr>
                <w:color w:val="000000"/>
              </w:rPr>
            </w:pPr>
            <w:r w:rsidRPr="00E86808">
              <w:rPr>
                <w:color w:val="000000"/>
              </w:rPr>
              <w:t>0.6240</w:t>
            </w:r>
          </w:p>
        </w:tc>
        <w:tc>
          <w:tcPr>
            <w:tcW w:w="680" w:type="dxa"/>
            <w:tcBorders>
              <w:top w:val="nil"/>
              <w:left w:val="nil"/>
              <w:bottom w:val="nil"/>
              <w:right w:val="nil"/>
            </w:tcBorders>
            <w:shd w:val="clear" w:color="auto" w:fill="auto"/>
            <w:noWrap/>
            <w:vAlign w:val="bottom"/>
            <w:hideMark/>
          </w:tcPr>
          <w:p w14:paraId="441590F6" w14:textId="77777777" w:rsidR="00E76741" w:rsidRPr="00E86808" w:rsidRDefault="00E76741" w:rsidP="00E86808">
            <w:pPr>
              <w:jc w:val="right"/>
              <w:rPr>
                <w:color w:val="000000"/>
              </w:rPr>
            </w:pPr>
            <w:r w:rsidRPr="00E86808">
              <w:rPr>
                <w:color w:val="000000"/>
              </w:rPr>
              <w:t>0.6270</w:t>
            </w:r>
          </w:p>
        </w:tc>
        <w:tc>
          <w:tcPr>
            <w:tcW w:w="660" w:type="dxa"/>
            <w:tcBorders>
              <w:top w:val="nil"/>
              <w:left w:val="nil"/>
              <w:bottom w:val="nil"/>
              <w:right w:val="nil"/>
            </w:tcBorders>
            <w:shd w:val="clear" w:color="auto" w:fill="auto"/>
            <w:noWrap/>
            <w:vAlign w:val="bottom"/>
            <w:hideMark/>
          </w:tcPr>
          <w:p w14:paraId="0A670B2E" w14:textId="77777777" w:rsidR="00E76741" w:rsidRPr="00E86808" w:rsidRDefault="00E76741" w:rsidP="00E86808">
            <w:pPr>
              <w:jc w:val="right"/>
              <w:rPr>
                <w:color w:val="000000"/>
              </w:rPr>
            </w:pPr>
            <w:r w:rsidRPr="00E86808">
              <w:rPr>
                <w:color w:val="000000"/>
              </w:rPr>
              <w:t>0.6397</w:t>
            </w:r>
          </w:p>
        </w:tc>
        <w:tc>
          <w:tcPr>
            <w:tcW w:w="700" w:type="dxa"/>
            <w:tcBorders>
              <w:top w:val="nil"/>
              <w:left w:val="nil"/>
              <w:bottom w:val="nil"/>
              <w:right w:val="single" w:sz="4" w:space="0" w:color="auto"/>
            </w:tcBorders>
            <w:shd w:val="clear" w:color="auto" w:fill="auto"/>
            <w:noWrap/>
            <w:vAlign w:val="bottom"/>
            <w:hideMark/>
          </w:tcPr>
          <w:p w14:paraId="2E24A713" w14:textId="77777777" w:rsidR="00E76741" w:rsidRPr="00E86808" w:rsidRDefault="00E76741" w:rsidP="00E86808">
            <w:pPr>
              <w:jc w:val="right"/>
              <w:rPr>
                <w:color w:val="000000"/>
              </w:rPr>
            </w:pPr>
            <w:r w:rsidRPr="00E86808">
              <w:rPr>
                <w:color w:val="000000"/>
              </w:rPr>
              <w:t>0.5834</w:t>
            </w:r>
          </w:p>
        </w:tc>
      </w:tr>
      <w:tr w:rsidR="00E76741" w:rsidRPr="00E86808" w14:paraId="752548FA"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234D6262" w14:textId="77777777" w:rsidR="00E76741" w:rsidRPr="00E86808" w:rsidRDefault="00E76741" w:rsidP="00E86808">
            <w:pPr>
              <w:rPr>
                <w:b/>
                <w:bCs/>
                <w:color w:val="000000"/>
              </w:rPr>
            </w:pPr>
            <w:r w:rsidRPr="00E86808">
              <w:rPr>
                <w:b/>
                <w:bCs/>
                <w:color w:val="000000"/>
              </w:rPr>
              <w:t>PA</w:t>
            </w:r>
          </w:p>
        </w:tc>
        <w:tc>
          <w:tcPr>
            <w:tcW w:w="680" w:type="dxa"/>
            <w:tcBorders>
              <w:top w:val="nil"/>
              <w:left w:val="nil"/>
              <w:bottom w:val="nil"/>
              <w:right w:val="nil"/>
            </w:tcBorders>
            <w:shd w:val="clear" w:color="auto" w:fill="auto"/>
            <w:noWrap/>
            <w:vAlign w:val="bottom"/>
            <w:hideMark/>
          </w:tcPr>
          <w:p w14:paraId="6AC41A86" w14:textId="77777777" w:rsidR="00E76741" w:rsidRPr="00E86808" w:rsidRDefault="00E76741" w:rsidP="00E86808">
            <w:pPr>
              <w:jc w:val="right"/>
              <w:rPr>
                <w:color w:val="000000"/>
              </w:rPr>
            </w:pPr>
            <w:r w:rsidRPr="00E86808">
              <w:rPr>
                <w:color w:val="000000"/>
              </w:rPr>
              <w:t>0.6495</w:t>
            </w:r>
          </w:p>
        </w:tc>
        <w:tc>
          <w:tcPr>
            <w:tcW w:w="740" w:type="dxa"/>
            <w:tcBorders>
              <w:top w:val="nil"/>
              <w:left w:val="nil"/>
              <w:bottom w:val="nil"/>
              <w:right w:val="nil"/>
            </w:tcBorders>
            <w:shd w:val="clear" w:color="auto" w:fill="auto"/>
            <w:noWrap/>
            <w:vAlign w:val="bottom"/>
            <w:hideMark/>
          </w:tcPr>
          <w:p w14:paraId="003A671E" w14:textId="77777777" w:rsidR="00E76741" w:rsidRPr="00E86808" w:rsidRDefault="00E76741" w:rsidP="00E86808">
            <w:pPr>
              <w:jc w:val="right"/>
              <w:rPr>
                <w:color w:val="000000"/>
              </w:rPr>
            </w:pPr>
            <w:r w:rsidRPr="00E86808">
              <w:rPr>
                <w:color w:val="000000"/>
              </w:rPr>
              <w:t>0.6054</w:t>
            </w:r>
          </w:p>
        </w:tc>
        <w:tc>
          <w:tcPr>
            <w:tcW w:w="700" w:type="dxa"/>
            <w:tcBorders>
              <w:top w:val="nil"/>
              <w:left w:val="nil"/>
              <w:bottom w:val="nil"/>
              <w:right w:val="nil"/>
            </w:tcBorders>
            <w:shd w:val="clear" w:color="auto" w:fill="auto"/>
            <w:noWrap/>
            <w:vAlign w:val="bottom"/>
            <w:hideMark/>
          </w:tcPr>
          <w:p w14:paraId="5B9294AE" w14:textId="77777777" w:rsidR="00E76741" w:rsidRPr="00E86808" w:rsidRDefault="00E76741" w:rsidP="00E86808">
            <w:pPr>
              <w:jc w:val="right"/>
              <w:rPr>
                <w:color w:val="000000"/>
              </w:rPr>
            </w:pPr>
            <w:r w:rsidRPr="00E86808">
              <w:rPr>
                <w:color w:val="000000"/>
              </w:rPr>
              <w:t>0.6487</w:t>
            </w:r>
          </w:p>
        </w:tc>
        <w:tc>
          <w:tcPr>
            <w:tcW w:w="720" w:type="dxa"/>
            <w:tcBorders>
              <w:top w:val="nil"/>
              <w:left w:val="nil"/>
              <w:bottom w:val="nil"/>
              <w:right w:val="nil"/>
            </w:tcBorders>
            <w:shd w:val="clear" w:color="auto" w:fill="auto"/>
            <w:noWrap/>
            <w:vAlign w:val="bottom"/>
            <w:hideMark/>
          </w:tcPr>
          <w:p w14:paraId="215ECC8D" w14:textId="77777777" w:rsidR="00E76741" w:rsidRPr="00E86808" w:rsidRDefault="00E76741" w:rsidP="00E86808">
            <w:pPr>
              <w:jc w:val="right"/>
              <w:rPr>
                <w:color w:val="000000"/>
              </w:rPr>
            </w:pPr>
            <w:r w:rsidRPr="00E86808">
              <w:rPr>
                <w:color w:val="000000"/>
              </w:rPr>
              <w:t>0.6657</w:t>
            </w:r>
          </w:p>
        </w:tc>
        <w:tc>
          <w:tcPr>
            <w:tcW w:w="700" w:type="dxa"/>
            <w:tcBorders>
              <w:top w:val="nil"/>
              <w:left w:val="nil"/>
              <w:bottom w:val="nil"/>
              <w:right w:val="nil"/>
            </w:tcBorders>
            <w:shd w:val="clear" w:color="auto" w:fill="auto"/>
            <w:noWrap/>
            <w:vAlign w:val="bottom"/>
            <w:hideMark/>
          </w:tcPr>
          <w:p w14:paraId="4CDA1051" w14:textId="77777777" w:rsidR="00E76741" w:rsidRPr="00E86808" w:rsidRDefault="00E76741" w:rsidP="00E86808">
            <w:pPr>
              <w:jc w:val="right"/>
              <w:rPr>
                <w:color w:val="000000"/>
              </w:rPr>
            </w:pPr>
            <w:r w:rsidRPr="00E86808">
              <w:rPr>
                <w:color w:val="000000"/>
              </w:rPr>
              <w:t>0.6763</w:t>
            </w:r>
          </w:p>
        </w:tc>
        <w:tc>
          <w:tcPr>
            <w:tcW w:w="720" w:type="dxa"/>
            <w:tcBorders>
              <w:top w:val="nil"/>
              <w:left w:val="nil"/>
              <w:bottom w:val="nil"/>
              <w:right w:val="nil"/>
            </w:tcBorders>
            <w:shd w:val="clear" w:color="auto" w:fill="auto"/>
            <w:noWrap/>
            <w:vAlign w:val="bottom"/>
            <w:hideMark/>
          </w:tcPr>
          <w:p w14:paraId="64B0DE1F" w14:textId="77777777" w:rsidR="00E76741" w:rsidRPr="00E86808" w:rsidRDefault="00E76741" w:rsidP="00E86808">
            <w:pPr>
              <w:jc w:val="right"/>
              <w:rPr>
                <w:color w:val="000000"/>
              </w:rPr>
            </w:pPr>
            <w:r w:rsidRPr="00E86808">
              <w:rPr>
                <w:color w:val="000000"/>
              </w:rPr>
              <w:t>0.6920</w:t>
            </w:r>
          </w:p>
        </w:tc>
        <w:tc>
          <w:tcPr>
            <w:tcW w:w="680" w:type="dxa"/>
            <w:tcBorders>
              <w:top w:val="nil"/>
              <w:left w:val="nil"/>
              <w:bottom w:val="nil"/>
              <w:right w:val="nil"/>
            </w:tcBorders>
            <w:shd w:val="clear" w:color="auto" w:fill="auto"/>
            <w:noWrap/>
            <w:vAlign w:val="bottom"/>
            <w:hideMark/>
          </w:tcPr>
          <w:p w14:paraId="70463E46" w14:textId="77777777" w:rsidR="00E76741" w:rsidRPr="00E86808" w:rsidRDefault="00E76741" w:rsidP="00E86808">
            <w:pPr>
              <w:jc w:val="right"/>
              <w:rPr>
                <w:color w:val="000000"/>
              </w:rPr>
            </w:pPr>
            <w:r w:rsidRPr="00E86808">
              <w:rPr>
                <w:color w:val="000000"/>
              </w:rPr>
              <w:t>0.6946</w:t>
            </w:r>
          </w:p>
        </w:tc>
        <w:tc>
          <w:tcPr>
            <w:tcW w:w="660" w:type="dxa"/>
            <w:tcBorders>
              <w:top w:val="nil"/>
              <w:left w:val="nil"/>
              <w:bottom w:val="nil"/>
              <w:right w:val="nil"/>
            </w:tcBorders>
            <w:shd w:val="clear" w:color="auto" w:fill="auto"/>
            <w:noWrap/>
            <w:vAlign w:val="bottom"/>
            <w:hideMark/>
          </w:tcPr>
          <w:p w14:paraId="51CFFCAA" w14:textId="77777777" w:rsidR="00E76741" w:rsidRPr="00E86808" w:rsidRDefault="00E76741" w:rsidP="00E86808">
            <w:pPr>
              <w:jc w:val="right"/>
              <w:rPr>
                <w:color w:val="000000"/>
              </w:rPr>
            </w:pPr>
            <w:r w:rsidRPr="00E86808">
              <w:rPr>
                <w:color w:val="000000"/>
              </w:rPr>
              <w:t>0.7104</w:t>
            </w:r>
          </w:p>
        </w:tc>
        <w:tc>
          <w:tcPr>
            <w:tcW w:w="700" w:type="dxa"/>
            <w:tcBorders>
              <w:top w:val="nil"/>
              <w:left w:val="nil"/>
              <w:bottom w:val="nil"/>
              <w:right w:val="single" w:sz="4" w:space="0" w:color="auto"/>
            </w:tcBorders>
            <w:shd w:val="clear" w:color="auto" w:fill="auto"/>
            <w:noWrap/>
            <w:vAlign w:val="bottom"/>
            <w:hideMark/>
          </w:tcPr>
          <w:p w14:paraId="331CDBB4" w14:textId="77777777" w:rsidR="00E76741" w:rsidRPr="00E86808" w:rsidRDefault="00E76741" w:rsidP="00E86808">
            <w:pPr>
              <w:jc w:val="right"/>
              <w:rPr>
                <w:color w:val="000000"/>
              </w:rPr>
            </w:pPr>
            <w:r w:rsidRPr="00E86808">
              <w:rPr>
                <w:color w:val="000000"/>
              </w:rPr>
              <w:t>0.6472</w:t>
            </w:r>
          </w:p>
        </w:tc>
      </w:tr>
      <w:tr w:rsidR="00E76741" w:rsidRPr="00E86808" w14:paraId="220ABD40"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326D8EB0" w14:textId="77777777" w:rsidR="00E76741" w:rsidRPr="00E86808" w:rsidRDefault="00E76741" w:rsidP="00E86808">
            <w:pPr>
              <w:rPr>
                <w:b/>
                <w:bCs/>
                <w:color w:val="000000"/>
              </w:rPr>
            </w:pPr>
            <w:r w:rsidRPr="00E86808">
              <w:rPr>
                <w:b/>
                <w:bCs/>
                <w:color w:val="000000"/>
              </w:rPr>
              <w:t>RI</w:t>
            </w:r>
          </w:p>
        </w:tc>
        <w:tc>
          <w:tcPr>
            <w:tcW w:w="680" w:type="dxa"/>
            <w:tcBorders>
              <w:top w:val="nil"/>
              <w:left w:val="nil"/>
              <w:bottom w:val="nil"/>
              <w:right w:val="nil"/>
            </w:tcBorders>
            <w:shd w:val="clear" w:color="auto" w:fill="auto"/>
            <w:noWrap/>
            <w:vAlign w:val="bottom"/>
            <w:hideMark/>
          </w:tcPr>
          <w:p w14:paraId="3007D71F" w14:textId="77777777" w:rsidR="00E76741" w:rsidRPr="00E86808" w:rsidRDefault="00E76741" w:rsidP="00E86808">
            <w:pPr>
              <w:jc w:val="right"/>
              <w:rPr>
                <w:color w:val="000000"/>
              </w:rPr>
            </w:pPr>
            <w:r w:rsidRPr="00E86808">
              <w:rPr>
                <w:color w:val="000000"/>
              </w:rPr>
              <w:t>0.5865</w:t>
            </w:r>
          </w:p>
        </w:tc>
        <w:tc>
          <w:tcPr>
            <w:tcW w:w="740" w:type="dxa"/>
            <w:tcBorders>
              <w:top w:val="nil"/>
              <w:left w:val="nil"/>
              <w:bottom w:val="nil"/>
              <w:right w:val="nil"/>
            </w:tcBorders>
            <w:shd w:val="clear" w:color="auto" w:fill="auto"/>
            <w:noWrap/>
            <w:vAlign w:val="bottom"/>
            <w:hideMark/>
          </w:tcPr>
          <w:p w14:paraId="37D48A4B" w14:textId="77777777" w:rsidR="00E76741" w:rsidRPr="00E86808" w:rsidRDefault="00E76741" w:rsidP="00E86808">
            <w:pPr>
              <w:jc w:val="right"/>
              <w:rPr>
                <w:color w:val="000000"/>
              </w:rPr>
            </w:pPr>
            <w:r w:rsidRPr="00E86808">
              <w:rPr>
                <w:color w:val="000000"/>
              </w:rPr>
              <w:t>0.5488</w:t>
            </w:r>
          </w:p>
        </w:tc>
        <w:tc>
          <w:tcPr>
            <w:tcW w:w="700" w:type="dxa"/>
            <w:tcBorders>
              <w:top w:val="nil"/>
              <w:left w:val="nil"/>
              <w:bottom w:val="nil"/>
              <w:right w:val="nil"/>
            </w:tcBorders>
            <w:shd w:val="clear" w:color="auto" w:fill="auto"/>
            <w:noWrap/>
            <w:vAlign w:val="bottom"/>
            <w:hideMark/>
          </w:tcPr>
          <w:p w14:paraId="6FCA2467" w14:textId="77777777" w:rsidR="00E76741" w:rsidRPr="00E86808" w:rsidRDefault="00E76741" w:rsidP="00E86808">
            <w:pPr>
              <w:jc w:val="right"/>
              <w:rPr>
                <w:color w:val="000000"/>
              </w:rPr>
            </w:pPr>
            <w:r w:rsidRPr="00E86808">
              <w:rPr>
                <w:color w:val="000000"/>
              </w:rPr>
              <w:t>0.5984</w:t>
            </w:r>
          </w:p>
        </w:tc>
        <w:tc>
          <w:tcPr>
            <w:tcW w:w="720" w:type="dxa"/>
            <w:tcBorders>
              <w:top w:val="nil"/>
              <w:left w:val="nil"/>
              <w:bottom w:val="nil"/>
              <w:right w:val="nil"/>
            </w:tcBorders>
            <w:shd w:val="clear" w:color="auto" w:fill="auto"/>
            <w:noWrap/>
            <w:vAlign w:val="bottom"/>
            <w:hideMark/>
          </w:tcPr>
          <w:p w14:paraId="38E3765C" w14:textId="77777777" w:rsidR="00E76741" w:rsidRPr="00E86808" w:rsidRDefault="00E76741" w:rsidP="00E86808">
            <w:pPr>
              <w:jc w:val="right"/>
              <w:rPr>
                <w:color w:val="000000"/>
              </w:rPr>
            </w:pPr>
            <w:r w:rsidRPr="00E86808">
              <w:rPr>
                <w:color w:val="000000"/>
              </w:rPr>
              <w:t>0.6164</w:t>
            </w:r>
          </w:p>
        </w:tc>
        <w:tc>
          <w:tcPr>
            <w:tcW w:w="700" w:type="dxa"/>
            <w:tcBorders>
              <w:top w:val="nil"/>
              <w:left w:val="nil"/>
              <w:bottom w:val="nil"/>
              <w:right w:val="nil"/>
            </w:tcBorders>
            <w:shd w:val="clear" w:color="auto" w:fill="auto"/>
            <w:noWrap/>
            <w:vAlign w:val="bottom"/>
            <w:hideMark/>
          </w:tcPr>
          <w:p w14:paraId="0940737A" w14:textId="77777777" w:rsidR="00E76741" w:rsidRPr="00E86808" w:rsidRDefault="00E76741" w:rsidP="00E86808">
            <w:pPr>
              <w:jc w:val="right"/>
              <w:rPr>
                <w:color w:val="000000"/>
              </w:rPr>
            </w:pPr>
            <w:r w:rsidRPr="00E86808">
              <w:rPr>
                <w:color w:val="000000"/>
              </w:rPr>
              <w:t>0.6041</w:t>
            </w:r>
          </w:p>
        </w:tc>
        <w:tc>
          <w:tcPr>
            <w:tcW w:w="720" w:type="dxa"/>
            <w:tcBorders>
              <w:top w:val="nil"/>
              <w:left w:val="nil"/>
              <w:bottom w:val="nil"/>
              <w:right w:val="nil"/>
            </w:tcBorders>
            <w:shd w:val="clear" w:color="auto" w:fill="auto"/>
            <w:noWrap/>
            <w:vAlign w:val="bottom"/>
            <w:hideMark/>
          </w:tcPr>
          <w:p w14:paraId="089AD0D0" w14:textId="77777777" w:rsidR="00E76741" w:rsidRPr="00E86808" w:rsidRDefault="00E76741" w:rsidP="00E86808">
            <w:pPr>
              <w:jc w:val="right"/>
              <w:rPr>
                <w:color w:val="000000"/>
              </w:rPr>
            </w:pPr>
            <w:r w:rsidRPr="00E86808">
              <w:rPr>
                <w:color w:val="000000"/>
              </w:rPr>
              <w:t>0.6307</w:t>
            </w:r>
          </w:p>
        </w:tc>
        <w:tc>
          <w:tcPr>
            <w:tcW w:w="680" w:type="dxa"/>
            <w:tcBorders>
              <w:top w:val="nil"/>
              <w:left w:val="nil"/>
              <w:bottom w:val="nil"/>
              <w:right w:val="nil"/>
            </w:tcBorders>
            <w:shd w:val="clear" w:color="auto" w:fill="auto"/>
            <w:noWrap/>
            <w:vAlign w:val="bottom"/>
            <w:hideMark/>
          </w:tcPr>
          <w:p w14:paraId="36496599" w14:textId="77777777" w:rsidR="00E76741" w:rsidRPr="00E86808" w:rsidRDefault="00E76741" w:rsidP="00E86808">
            <w:pPr>
              <w:jc w:val="right"/>
              <w:rPr>
                <w:color w:val="000000"/>
              </w:rPr>
            </w:pPr>
            <w:r w:rsidRPr="00E86808">
              <w:rPr>
                <w:color w:val="000000"/>
              </w:rPr>
              <w:t>0.6337</w:t>
            </w:r>
          </w:p>
        </w:tc>
        <w:tc>
          <w:tcPr>
            <w:tcW w:w="660" w:type="dxa"/>
            <w:tcBorders>
              <w:top w:val="nil"/>
              <w:left w:val="nil"/>
              <w:bottom w:val="nil"/>
              <w:right w:val="nil"/>
            </w:tcBorders>
            <w:shd w:val="clear" w:color="auto" w:fill="auto"/>
            <w:noWrap/>
            <w:vAlign w:val="bottom"/>
            <w:hideMark/>
          </w:tcPr>
          <w:p w14:paraId="38CB749A" w14:textId="77777777" w:rsidR="00E76741" w:rsidRPr="00E86808" w:rsidRDefault="00E76741" w:rsidP="00E86808">
            <w:pPr>
              <w:jc w:val="right"/>
              <w:rPr>
                <w:color w:val="000000"/>
              </w:rPr>
            </w:pPr>
            <w:r w:rsidRPr="00E86808">
              <w:rPr>
                <w:color w:val="000000"/>
              </w:rPr>
              <w:t>0.6429</w:t>
            </w:r>
          </w:p>
        </w:tc>
        <w:tc>
          <w:tcPr>
            <w:tcW w:w="700" w:type="dxa"/>
            <w:tcBorders>
              <w:top w:val="nil"/>
              <w:left w:val="nil"/>
              <w:bottom w:val="nil"/>
              <w:right w:val="single" w:sz="4" w:space="0" w:color="auto"/>
            </w:tcBorders>
            <w:shd w:val="clear" w:color="auto" w:fill="auto"/>
            <w:noWrap/>
            <w:vAlign w:val="bottom"/>
            <w:hideMark/>
          </w:tcPr>
          <w:p w14:paraId="7044FF80" w14:textId="77777777" w:rsidR="00E76741" w:rsidRPr="00E86808" w:rsidRDefault="00E76741" w:rsidP="00E86808">
            <w:pPr>
              <w:jc w:val="right"/>
              <w:rPr>
                <w:color w:val="000000"/>
              </w:rPr>
            </w:pPr>
            <w:r w:rsidRPr="00E86808">
              <w:rPr>
                <w:color w:val="000000"/>
              </w:rPr>
              <w:t>0.5824</w:t>
            </w:r>
          </w:p>
        </w:tc>
      </w:tr>
      <w:tr w:rsidR="00E76741" w:rsidRPr="00E86808" w14:paraId="23D6A5B1"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110AFB85" w14:textId="77777777" w:rsidR="00E76741" w:rsidRPr="00E86808" w:rsidRDefault="00E76741" w:rsidP="00E86808">
            <w:pPr>
              <w:rPr>
                <w:b/>
                <w:bCs/>
                <w:color w:val="000000"/>
              </w:rPr>
            </w:pPr>
            <w:r w:rsidRPr="00E86808">
              <w:rPr>
                <w:b/>
                <w:bCs/>
                <w:color w:val="000000"/>
              </w:rPr>
              <w:t>SC</w:t>
            </w:r>
          </w:p>
        </w:tc>
        <w:tc>
          <w:tcPr>
            <w:tcW w:w="680" w:type="dxa"/>
            <w:tcBorders>
              <w:top w:val="nil"/>
              <w:left w:val="nil"/>
              <w:bottom w:val="nil"/>
              <w:right w:val="nil"/>
            </w:tcBorders>
            <w:shd w:val="clear" w:color="auto" w:fill="auto"/>
            <w:noWrap/>
            <w:vAlign w:val="bottom"/>
            <w:hideMark/>
          </w:tcPr>
          <w:p w14:paraId="6D5FEACA" w14:textId="77777777" w:rsidR="00E76741" w:rsidRPr="00E86808" w:rsidRDefault="00E76741" w:rsidP="00E86808">
            <w:pPr>
              <w:jc w:val="right"/>
              <w:rPr>
                <w:color w:val="000000"/>
              </w:rPr>
            </w:pPr>
            <w:r w:rsidRPr="00E86808">
              <w:rPr>
                <w:color w:val="000000"/>
              </w:rPr>
              <w:t>0.6721</w:t>
            </w:r>
          </w:p>
        </w:tc>
        <w:tc>
          <w:tcPr>
            <w:tcW w:w="740" w:type="dxa"/>
            <w:tcBorders>
              <w:top w:val="nil"/>
              <w:left w:val="nil"/>
              <w:bottom w:val="nil"/>
              <w:right w:val="nil"/>
            </w:tcBorders>
            <w:shd w:val="clear" w:color="auto" w:fill="auto"/>
            <w:noWrap/>
            <w:vAlign w:val="bottom"/>
            <w:hideMark/>
          </w:tcPr>
          <w:p w14:paraId="13BF408B" w14:textId="77777777" w:rsidR="00E76741" w:rsidRPr="00E86808" w:rsidRDefault="00E76741" w:rsidP="00E86808">
            <w:pPr>
              <w:jc w:val="right"/>
              <w:rPr>
                <w:color w:val="000000"/>
              </w:rPr>
            </w:pPr>
            <w:r w:rsidRPr="00E86808">
              <w:rPr>
                <w:color w:val="000000"/>
              </w:rPr>
              <w:t>0.6318</w:t>
            </w:r>
          </w:p>
        </w:tc>
        <w:tc>
          <w:tcPr>
            <w:tcW w:w="700" w:type="dxa"/>
            <w:tcBorders>
              <w:top w:val="nil"/>
              <w:left w:val="nil"/>
              <w:bottom w:val="nil"/>
              <w:right w:val="nil"/>
            </w:tcBorders>
            <w:shd w:val="clear" w:color="auto" w:fill="auto"/>
            <w:noWrap/>
            <w:vAlign w:val="bottom"/>
            <w:hideMark/>
          </w:tcPr>
          <w:p w14:paraId="2B1BE366" w14:textId="77777777" w:rsidR="00E76741" w:rsidRPr="00E86808" w:rsidRDefault="00E76741" w:rsidP="00E86808">
            <w:pPr>
              <w:jc w:val="right"/>
              <w:rPr>
                <w:color w:val="000000"/>
              </w:rPr>
            </w:pPr>
            <w:r w:rsidRPr="00E86808">
              <w:rPr>
                <w:color w:val="000000"/>
              </w:rPr>
              <w:t>0.6729</w:t>
            </w:r>
          </w:p>
        </w:tc>
        <w:tc>
          <w:tcPr>
            <w:tcW w:w="720" w:type="dxa"/>
            <w:tcBorders>
              <w:top w:val="nil"/>
              <w:left w:val="nil"/>
              <w:bottom w:val="nil"/>
              <w:right w:val="nil"/>
            </w:tcBorders>
            <w:shd w:val="clear" w:color="auto" w:fill="auto"/>
            <w:noWrap/>
            <w:vAlign w:val="bottom"/>
            <w:hideMark/>
          </w:tcPr>
          <w:p w14:paraId="67EF7DCB" w14:textId="77777777" w:rsidR="00E76741" w:rsidRPr="00E86808" w:rsidRDefault="00E76741" w:rsidP="00E86808">
            <w:pPr>
              <w:jc w:val="right"/>
              <w:rPr>
                <w:color w:val="000000"/>
              </w:rPr>
            </w:pPr>
            <w:r w:rsidRPr="00E86808">
              <w:rPr>
                <w:color w:val="000000"/>
              </w:rPr>
              <w:t>0.6903</w:t>
            </w:r>
          </w:p>
        </w:tc>
        <w:tc>
          <w:tcPr>
            <w:tcW w:w="700" w:type="dxa"/>
            <w:tcBorders>
              <w:top w:val="nil"/>
              <w:left w:val="nil"/>
              <w:bottom w:val="nil"/>
              <w:right w:val="nil"/>
            </w:tcBorders>
            <w:shd w:val="clear" w:color="auto" w:fill="auto"/>
            <w:noWrap/>
            <w:vAlign w:val="bottom"/>
            <w:hideMark/>
          </w:tcPr>
          <w:p w14:paraId="69B9C85C" w14:textId="77777777" w:rsidR="00E76741" w:rsidRPr="00E86808" w:rsidRDefault="00E76741" w:rsidP="00E86808">
            <w:pPr>
              <w:jc w:val="right"/>
              <w:rPr>
                <w:color w:val="000000"/>
              </w:rPr>
            </w:pPr>
            <w:r w:rsidRPr="00E86808">
              <w:rPr>
                <w:color w:val="000000"/>
              </w:rPr>
              <w:t>0.6935</w:t>
            </w:r>
          </w:p>
        </w:tc>
        <w:tc>
          <w:tcPr>
            <w:tcW w:w="720" w:type="dxa"/>
            <w:tcBorders>
              <w:top w:val="nil"/>
              <w:left w:val="nil"/>
              <w:bottom w:val="nil"/>
              <w:right w:val="nil"/>
            </w:tcBorders>
            <w:shd w:val="clear" w:color="auto" w:fill="auto"/>
            <w:noWrap/>
            <w:vAlign w:val="bottom"/>
            <w:hideMark/>
          </w:tcPr>
          <w:p w14:paraId="174855AE" w14:textId="77777777" w:rsidR="00E76741" w:rsidRPr="00E86808" w:rsidRDefault="00E76741" w:rsidP="00E86808">
            <w:pPr>
              <w:jc w:val="right"/>
              <w:rPr>
                <w:color w:val="000000"/>
              </w:rPr>
            </w:pPr>
            <w:r w:rsidRPr="00E86808">
              <w:rPr>
                <w:color w:val="000000"/>
              </w:rPr>
              <w:t>0.6716</w:t>
            </w:r>
          </w:p>
        </w:tc>
        <w:tc>
          <w:tcPr>
            <w:tcW w:w="680" w:type="dxa"/>
            <w:tcBorders>
              <w:top w:val="nil"/>
              <w:left w:val="nil"/>
              <w:bottom w:val="nil"/>
              <w:right w:val="nil"/>
            </w:tcBorders>
            <w:shd w:val="clear" w:color="auto" w:fill="auto"/>
            <w:noWrap/>
            <w:vAlign w:val="bottom"/>
            <w:hideMark/>
          </w:tcPr>
          <w:p w14:paraId="4D0BA909" w14:textId="77777777" w:rsidR="00E76741" w:rsidRPr="00E86808" w:rsidRDefault="00E76741" w:rsidP="00E86808">
            <w:pPr>
              <w:jc w:val="right"/>
              <w:rPr>
                <w:color w:val="000000"/>
              </w:rPr>
            </w:pPr>
            <w:r w:rsidRPr="00E86808">
              <w:rPr>
                <w:color w:val="000000"/>
              </w:rPr>
              <w:t>0.6822</w:t>
            </w:r>
          </w:p>
        </w:tc>
        <w:tc>
          <w:tcPr>
            <w:tcW w:w="660" w:type="dxa"/>
            <w:tcBorders>
              <w:top w:val="nil"/>
              <w:left w:val="nil"/>
              <w:bottom w:val="nil"/>
              <w:right w:val="nil"/>
            </w:tcBorders>
            <w:shd w:val="clear" w:color="auto" w:fill="auto"/>
            <w:noWrap/>
            <w:vAlign w:val="bottom"/>
            <w:hideMark/>
          </w:tcPr>
          <w:p w14:paraId="53609A48" w14:textId="77777777" w:rsidR="00E76741" w:rsidRPr="00E86808" w:rsidRDefault="00E76741" w:rsidP="00E86808">
            <w:pPr>
              <w:jc w:val="right"/>
              <w:rPr>
                <w:color w:val="000000"/>
              </w:rPr>
            </w:pPr>
            <w:r w:rsidRPr="00E86808">
              <w:rPr>
                <w:color w:val="000000"/>
              </w:rPr>
              <w:t>0.6915</w:t>
            </w:r>
          </w:p>
        </w:tc>
        <w:tc>
          <w:tcPr>
            <w:tcW w:w="700" w:type="dxa"/>
            <w:tcBorders>
              <w:top w:val="nil"/>
              <w:left w:val="nil"/>
              <w:bottom w:val="nil"/>
              <w:right w:val="single" w:sz="4" w:space="0" w:color="auto"/>
            </w:tcBorders>
            <w:shd w:val="clear" w:color="auto" w:fill="auto"/>
            <w:noWrap/>
            <w:vAlign w:val="bottom"/>
            <w:hideMark/>
          </w:tcPr>
          <w:p w14:paraId="3C0B9818" w14:textId="77777777" w:rsidR="00E76741" w:rsidRPr="00E86808" w:rsidRDefault="00E76741" w:rsidP="00E86808">
            <w:pPr>
              <w:jc w:val="right"/>
              <w:rPr>
                <w:color w:val="000000"/>
              </w:rPr>
            </w:pPr>
            <w:r w:rsidRPr="00E86808">
              <w:rPr>
                <w:color w:val="000000"/>
              </w:rPr>
              <w:t>0.6344</w:t>
            </w:r>
          </w:p>
        </w:tc>
      </w:tr>
      <w:tr w:rsidR="00E76741" w:rsidRPr="00E86808" w14:paraId="3D44A135"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7C9F2A06" w14:textId="77777777" w:rsidR="00E76741" w:rsidRPr="00E86808" w:rsidRDefault="00E76741" w:rsidP="00E86808">
            <w:pPr>
              <w:rPr>
                <w:b/>
                <w:bCs/>
                <w:color w:val="000000"/>
              </w:rPr>
            </w:pPr>
            <w:r w:rsidRPr="00E86808">
              <w:rPr>
                <w:b/>
                <w:bCs/>
                <w:color w:val="000000"/>
              </w:rPr>
              <w:t>SD</w:t>
            </w:r>
          </w:p>
        </w:tc>
        <w:tc>
          <w:tcPr>
            <w:tcW w:w="680" w:type="dxa"/>
            <w:tcBorders>
              <w:top w:val="nil"/>
              <w:left w:val="nil"/>
              <w:bottom w:val="nil"/>
              <w:right w:val="nil"/>
            </w:tcBorders>
            <w:shd w:val="clear" w:color="auto" w:fill="auto"/>
            <w:noWrap/>
            <w:vAlign w:val="bottom"/>
            <w:hideMark/>
          </w:tcPr>
          <w:p w14:paraId="011C2743" w14:textId="77777777" w:rsidR="00E76741" w:rsidRPr="00E86808" w:rsidRDefault="00E76741" w:rsidP="00E86808">
            <w:pPr>
              <w:jc w:val="right"/>
              <w:rPr>
                <w:color w:val="000000"/>
              </w:rPr>
            </w:pPr>
            <w:r w:rsidRPr="00E86808">
              <w:rPr>
                <w:color w:val="000000"/>
              </w:rPr>
              <w:t>0.6479</w:t>
            </w:r>
          </w:p>
        </w:tc>
        <w:tc>
          <w:tcPr>
            <w:tcW w:w="740" w:type="dxa"/>
            <w:tcBorders>
              <w:top w:val="nil"/>
              <w:left w:val="nil"/>
              <w:bottom w:val="nil"/>
              <w:right w:val="nil"/>
            </w:tcBorders>
            <w:shd w:val="clear" w:color="auto" w:fill="auto"/>
            <w:noWrap/>
            <w:vAlign w:val="bottom"/>
            <w:hideMark/>
          </w:tcPr>
          <w:p w14:paraId="301AEB37" w14:textId="77777777" w:rsidR="00E76741" w:rsidRPr="00E86808" w:rsidRDefault="00E76741" w:rsidP="00E86808">
            <w:pPr>
              <w:jc w:val="right"/>
              <w:rPr>
                <w:color w:val="000000"/>
              </w:rPr>
            </w:pPr>
            <w:r w:rsidRPr="00E86808">
              <w:rPr>
                <w:color w:val="000000"/>
              </w:rPr>
              <w:t>0.6052</w:t>
            </w:r>
          </w:p>
        </w:tc>
        <w:tc>
          <w:tcPr>
            <w:tcW w:w="700" w:type="dxa"/>
            <w:tcBorders>
              <w:top w:val="nil"/>
              <w:left w:val="nil"/>
              <w:bottom w:val="nil"/>
              <w:right w:val="nil"/>
            </w:tcBorders>
            <w:shd w:val="clear" w:color="auto" w:fill="auto"/>
            <w:noWrap/>
            <w:vAlign w:val="bottom"/>
            <w:hideMark/>
          </w:tcPr>
          <w:p w14:paraId="13BE6777" w14:textId="77777777" w:rsidR="00E76741" w:rsidRPr="00E86808" w:rsidRDefault="00E76741" w:rsidP="00E86808">
            <w:pPr>
              <w:jc w:val="right"/>
              <w:rPr>
                <w:color w:val="000000"/>
              </w:rPr>
            </w:pPr>
            <w:r w:rsidRPr="00E86808">
              <w:rPr>
                <w:color w:val="000000"/>
              </w:rPr>
              <w:t>0.6445</w:t>
            </w:r>
          </w:p>
        </w:tc>
        <w:tc>
          <w:tcPr>
            <w:tcW w:w="720" w:type="dxa"/>
            <w:tcBorders>
              <w:top w:val="nil"/>
              <w:left w:val="nil"/>
              <w:bottom w:val="nil"/>
              <w:right w:val="nil"/>
            </w:tcBorders>
            <w:shd w:val="clear" w:color="auto" w:fill="auto"/>
            <w:noWrap/>
            <w:vAlign w:val="bottom"/>
            <w:hideMark/>
          </w:tcPr>
          <w:p w14:paraId="0A93EDFA" w14:textId="77777777" w:rsidR="00E76741" w:rsidRPr="00E86808" w:rsidRDefault="00E76741" w:rsidP="00E86808">
            <w:pPr>
              <w:jc w:val="right"/>
              <w:rPr>
                <w:color w:val="000000"/>
              </w:rPr>
            </w:pPr>
            <w:r w:rsidRPr="00E86808">
              <w:rPr>
                <w:color w:val="000000"/>
              </w:rPr>
              <w:t>0.6688</w:t>
            </w:r>
          </w:p>
        </w:tc>
        <w:tc>
          <w:tcPr>
            <w:tcW w:w="700" w:type="dxa"/>
            <w:tcBorders>
              <w:top w:val="nil"/>
              <w:left w:val="nil"/>
              <w:bottom w:val="nil"/>
              <w:right w:val="nil"/>
            </w:tcBorders>
            <w:shd w:val="clear" w:color="auto" w:fill="auto"/>
            <w:noWrap/>
            <w:vAlign w:val="bottom"/>
            <w:hideMark/>
          </w:tcPr>
          <w:p w14:paraId="681D5251" w14:textId="77777777" w:rsidR="00E76741" w:rsidRPr="00E86808" w:rsidRDefault="00E76741" w:rsidP="00E86808">
            <w:pPr>
              <w:jc w:val="right"/>
              <w:rPr>
                <w:color w:val="000000"/>
              </w:rPr>
            </w:pPr>
            <w:r w:rsidRPr="00E86808">
              <w:rPr>
                <w:color w:val="000000"/>
              </w:rPr>
              <w:t>0.6740</w:t>
            </w:r>
          </w:p>
        </w:tc>
        <w:tc>
          <w:tcPr>
            <w:tcW w:w="720" w:type="dxa"/>
            <w:tcBorders>
              <w:top w:val="nil"/>
              <w:left w:val="nil"/>
              <w:bottom w:val="nil"/>
              <w:right w:val="nil"/>
            </w:tcBorders>
            <w:shd w:val="clear" w:color="auto" w:fill="auto"/>
            <w:noWrap/>
            <w:vAlign w:val="bottom"/>
            <w:hideMark/>
          </w:tcPr>
          <w:p w14:paraId="47EBE25A" w14:textId="77777777" w:rsidR="00E76741" w:rsidRPr="00E86808" w:rsidRDefault="00E76741" w:rsidP="00E86808">
            <w:pPr>
              <w:jc w:val="right"/>
              <w:rPr>
                <w:color w:val="000000"/>
              </w:rPr>
            </w:pPr>
            <w:r w:rsidRPr="00E86808">
              <w:rPr>
                <w:color w:val="000000"/>
              </w:rPr>
              <w:t>0.7025</w:t>
            </w:r>
          </w:p>
        </w:tc>
        <w:tc>
          <w:tcPr>
            <w:tcW w:w="680" w:type="dxa"/>
            <w:tcBorders>
              <w:top w:val="nil"/>
              <w:left w:val="nil"/>
              <w:bottom w:val="nil"/>
              <w:right w:val="nil"/>
            </w:tcBorders>
            <w:shd w:val="clear" w:color="auto" w:fill="auto"/>
            <w:noWrap/>
            <w:vAlign w:val="bottom"/>
            <w:hideMark/>
          </w:tcPr>
          <w:p w14:paraId="3F576EA9" w14:textId="77777777" w:rsidR="00E76741" w:rsidRPr="00E86808" w:rsidRDefault="00E76741" w:rsidP="00E86808">
            <w:pPr>
              <w:jc w:val="right"/>
              <w:rPr>
                <w:color w:val="000000"/>
              </w:rPr>
            </w:pPr>
            <w:r w:rsidRPr="00E86808">
              <w:rPr>
                <w:color w:val="000000"/>
              </w:rPr>
              <w:t>0.7114</w:t>
            </w:r>
          </w:p>
        </w:tc>
        <w:tc>
          <w:tcPr>
            <w:tcW w:w="660" w:type="dxa"/>
            <w:tcBorders>
              <w:top w:val="nil"/>
              <w:left w:val="nil"/>
              <w:bottom w:val="nil"/>
              <w:right w:val="nil"/>
            </w:tcBorders>
            <w:shd w:val="clear" w:color="auto" w:fill="auto"/>
            <w:noWrap/>
            <w:vAlign w:val="bottom"/>
            <w:hideMark/>
          </w:tcPr>
          <w:p w14:paraId="183D2CAD" w14:textId="77777777" w:rsidR="00E76741" w:rsidRPr="00E86808" w:rsidRDefault="00E76741" w:rsidP="00E86808">
            <w:pPr>
              <w:jc w:val="right"/>
              <w:rPr>
                <w:color w:val="000000"/>
              </w:rPr>
            </w:pPr>
            <w:r w:rsidRPr="00E86808">
              <w:rPr>
                <w:color w:val="000000"/>
              </w:rPr>
              <w:t>0.7210</w:t>
            </w:r>
          </w:p>
        </w:tc>
        <w:tc>
          <w:tcPr>
            <w:tcW w:w="700" w:type="dxa"/>
            <w:tcBorders>
              <w:top w:val="nil"/>
              <w:left w:val="nil"/>
              <w:bottom w:val="nil"/>
              <w:right w:val="single" w:sz="4" w:space="0" w:color="auto"/>
            </w:tcBorders>
            <w:shd w:val="clear" w:color="auto" w:fill="auto"/>
            <w:noWrap/>
            <w:vAlign w:val="bottom"/>
            <w:hideMark/>
          </w:tcPr>
          <w:p w14:paraId="7DE7B62C" w14:textId="77777777" w:rsidR="00E76741" w:rsidRPr="00E86808" w:rsidRDefault="00E76741" w:rsidP="00E86808">
            <w:pPr>
              <w:jc w:val="right"/>
              <w:rPr>
                <w:color w:val="000000"/>
              </w:rPr>
            </w:pPr>
            <w:r w:rsidRPr="00E86808">
              <w:rPr>
                <w:color w:val="000000"/>
              </w:rPr>
              <w:t>0.6626</w:t>
            </w:r>
          </w:p>
        </w:tc>
      </w:tr>
      <w:tr w:rsidR="00E76741" w:rsidRPr="00E86808" w14:paraId="1952D072"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0CE94566" w14:textId="77777777" w:rsidR="00E76741" w:rsidRPr="00E86808" w:rsidRDefault="00E76741" w:rsidP="00E86808">
            <w:pPr>
              <w:rPr>
                <w:b/>
                <w:bCs/>
                <w:color w:val="000000"/>
              </w:rPr>
            </w:pPr>
            <w:r w:rsidRPr="00E86808">
              <w:rPr>
                <w:b/>
                <w:bCs/>
                <w:color w:val="000000"/>
              </w:rPr>
              <w:t>TN</w:t>
            </w:r>
          </w:p>
        </w:tc>
        <w:tc>
          <w:tcPr>
            <w:tcW w:w="680" w:type="dxa"/>
            <w:tcBorders>
              <w:top w:val="nil"/>
              <w:left w:val="nil"/>
              <w:bottom w:val="nil"/>
              <w:right w:val="nil"/>
            </w:tcBorders>
            <w:shd w:val="clear" w:color="auto" w:fill="auto"/>
            <w:noWrap/>
            <w:vAlign w:val="bottom"/>
            <w:hideMark/>
          </w:tcPr>
          <w:p w14:paraId="6C18170B" w14:textId="77777777" w:rsidR="00E76741" w:rsidRPr="00E86808" w:rsidRDefault="00E76741" w:rsidP="00E86808">
            <w:pPr>
              <w:jc w:val="right"/>
              <w:rPr>
                <w:color w:val="000000"/>
              </w:rPr>
            </w:pPr>
            <w:r w:rsidRPr="00E86808">
              <w:rPr>
                <w:color w:val="000000"/>
              </w:rPr>
              <w:t>0.6841</w:t>
            </w:r>
          </w:p>
        </w:tc>
        <w:tc>
          <w:tcPr>
            <w:tcW w:w="740" w:type="dxa"/>
            <w:tcBorders>
              <w:top w:val="nil"/>
              <w:left w:val="nil"/>
              <w:bottom w:val="nil"/>
              <w:right w:val="nil"/>
            </w:tcBorders>
            <w:shd w:val="clear" w:color="auto" w:fill="auto"/>
            <w:noWrap/>
            <w:vAlign w:val="bottom"/>
            <w:hideMark/>
          </w:tcPr>
          <w:p w14:paraId="7338FBA7" w14:textId="77777777" w:rsidR="00E76741" w:rsidRPr="00E86808" w:rsidRDefault="00E76741" w:rsidP="00E86808">
            <w:pPr>
              <w:jc w:val="right"/>
              <w:rPr>
                <w:color w:val="000000"/>
              </w:rPr>
            </w:pPr>
            <w:r w:rsidRPr="00E86808">
              <w:rPr>
                <w:color w:val="000000"/>
              </w:rPr>
              <w:t>0.6375</w:t>
            </w:r>
          </w:p>
        </w:tc>
        <w:tc>
          <w:tcPr>
            <w:tcW w:w="700" w:type="dxa"/>
            <w:tcBorders>
              <w:top w:val="nil"/>
              <w:left w:val="nil"/>
              <w:bottom w:val="nil"/>
              <w:right w:val="nil"/>
            </w:tcBorders>
            <w:shd w:val="clear" w:color="auto" w:fill="auto"/>
            <w:noWrap/>
            <w:vAlign w:val="bottom"/>
            <w:hideMark/>
          </w:tcPr>
          <w:p w14:paraId="6C1B1CD8" w14:textId="77777777" w:rsidR="00E76741" w:rsidRPr="00E86808" w:rsidRDefault="00E76741" w:rsidP="00E86808">
            <w:pPr>
              <w:jc w:val="right"/>
              <w:rPr>
                <w:color w:val="000000"/>
              </w:rPr>
            </w:pPr>
            <w:r w:rsidRPr="00E86808">
              <w:rPr>
                <w:color w:val="000000"/>
              </w:rPr>
              <w:t>0.6757</w:t>
            </w:r>
          </w:p>
        </w:tc>
        <w:tc>
          <w:tcPr>
            <w:tcW w:w="720" w:type="dxa"/>
            <w:tcBorders>
              <w:top w:val="nil"/>
              <w:left w:val="nil"/>
              <w:bottom w:val="nil"/>
              <w:right w:val="nil"/>
            </w:tcBorders>
            <w:shd w:val="clear" w:color="auto" w:fill="auto"/>
            <w:noWrap/>
            <w:vAlign w:val="bottom"/>
            <w:hideMark/>
          </w:tcPr>
          <w:p w14:paraId="672E68F4" w14:textId="77777777" w:rsidR="00E76741" w:rsidRPr="00E86808" w:rsidRDefault="00E76741" w:rsidP="00E86808">
            <w:pPr>
              <w:jc w:val="right"/>
              <w:rPr>
                <w:color w:val="000000"/>
              </w:rPr>
            </w:pPr>
            <w:r w:rsidRPr="00E86808">
              <w:rPr>
                <w:color w:val="000000"/>
              </w:rPr>
              <w:t>0.7098</w:t>
            </w:r>
          </w:p>
        </w:tc>
        <w:tc>
          <w:tcPr>
            <w:tcW w:w="700" w:type="dxa"/>
            <w:tcBorders>
              <w:top w:val="nil"/>
              <w:left w:val="nil"/>
              <w:bottom w:val="nil"/>
              <w:right w:val="nil"/>
            </w:tcBorders>
            <w:shd w:val="clear" w:color="auto" w:fill="auto"/>
            <w:noWrap/>
            <w:vAlign w:val="bottom"/>
            <w:hideMark/>
          </w:tcPr>
          <w:p w14:paraId="7A7D346D" w14:textId="77777777" w:rsidR="00E76741" w:rsidRPr="00E86808" w:rsidRDefault="00E76741" w:rsidP="00E86808">
            <w:pPr>
              <w:jc w:val="right"/>
              <w:rPr>
                <w:color w:val="000000"/>
              </w:rPr>
            </w:pPr>
            <w:r w:rsidRPr="00E86808">
              <w:rPr>
                <w:color w:val="000000"/>
              </w:rPr>
              <w:t>0.7080</w:t>
            </w:r>
          </w:p>
        </w:tc>
        <w:tc>
          <w:tcPr>
            <w:tcW w:w="720" w:type="dxa"/>
            <w:tcBorders>
              <w:top w:val="nil"/>
              <w:left w:val="nil"/>
              <w:bottom w:val="nil"/>
              <w:right w:val="nil"/>
            </w:tcBorders>
            <w:shd w:val="clear" w:color="auto" w:fill="auto"/>
            <w:noWrap/>
            <w:vAlign w:val="bottom"/>
            <w:hideMark/>
          </w:tcPr>
          <w:p w14:paraId="305126FF" w14:textId="77777777" w:rsidR="00E76741" w:rsidRPr="00E86808" w:rsidRDefault="00E76741" w:rsidP="00E86808">
            <w:pPr>
              <w:jc w:val="right"/>
              <w:rPr>
                <w:color w:val="000000"/>
              </w:rPr>
            </w:pPr>
            <w:r w:rsidRPr="00E86808">
              <w:rPr>
                <w:color w:val="000000"/>
              </w:rPr>
              <w:t>0.7091</w:t>
            </w:r>
          </w:p>
        </w:tc>
        <w:tc>
          <w:tcPr>
            <w:tcW w:w="680" w:type="dxa"/>
            <w:tcBorders>
              <w:top w:val="nil"/>
              <w:left w:val="nil"/>
              <w:bottom w:val="nil"/>
              <w:right w:val="nil"/>
            </w:tcBorders>
            <w:shd w:val="clear" w:color="auto" w:fill="auto"/>
            <w:noWrap/>
            <w:vAlign w:val="bottom"/>
            <w:hideMark/>
          </w:tcPr>
          <w:p w14:paraId="3451BF9B" w14:textId="77777777" w:rsidR="00E76741" w:rsidRPr="00E86808" w:rsidRDefault="00E76741" w:rsidP="00E86808">
            <w:pPr>
              <w:jc w:val="right"/>
              <w:rPr>
                <w:color w:val="000000"/>
              </w:rPr>
            </w:pPr>
            <w:r w:rsidRPr="00E86808">
              <w:rPr>
                <w:color w:val="000000"/>
              </w:rPr>
              <w:t>0.7268</w:t>
            </w:r>
          </w:p>
        </w:tc>
        <w:tc>
          <w:tcPr>
            <w:tcW w:w="660" w:type="dxa"/>
            <w:tcBorders>
              <w:top w:val="nil"/>
              <w:left w:val="nil"/>
              <w:bottom w:val="nil"/>
              <w:right w:val="nil"/>
            </w:tcBorders>
            <w:shd w:val="clear" w:color="auto" w:fill="auto"/>
            <w:noWrap/>
            <w:vAlign w:val="bottom"/>
            <w:hideMark/>
          </w:tcPr>
          <w:p w14:paraId="3F307546" w14:textId="77777777" w:rsidR="00E76741" w:rsidRPr="00E86808" w:rsidRDefault="00E76741" w:rsidP="00E86808">
            <w:pPr>
              <w:jc w:val="right"/>
              <w:rPr>
                <w:color w:val="000000"/>
              </w:rPr>
            </w:pPr>
            <w:r w:rsidRPr="00E86808">
              <w:rPr>
                <w:color w:val="000000"/>
              </w:rPr>
              <w:t>0.7356</w:t>
            </w:r>
          </w:p>
        </w:tc>
        <w:tc>
          <w:tcPr>
            <w:tcW w:w="700" w:type="dxa"/>
            <w:tcBorders>
              <w:top w:val="nil"/>
              <w:left w:val="nil"/>
              <w:bottom w:val="nil"/>
              <w:right w:val="single" w:sz="4" w:space="0" w:color="auto"/>
            </w:tcBorders>
            <w:shd w:val="clear" w:color="auto" w:fill="auto"/>
            <w:noWrap/>
            <w:vAlign w:val="bottom"/>
            <w:hideMark/>
          </w:tcPr>
          <w:p w14:paraId="410FE1B6" w14:textId="77777777" w:rsidR="00E76741" w:rsidRPr="00E86808" w:rsidRDefault="00E76741" w:rsidP="00E86808">
            <w:pPr>
              <w:jc w:val="right"/>
              <w:rPr>
                <w:color w:val="000000"/>
              </w:rPr>
            </w:pPr>
            <w:r w:rsidRPr="00E86808">
              <w:rPr>
                <w:color w:val="000000"/>
              </w:rPr>
              <w:t>0.6693</w:t>
            </w:r>
          </w:p>
        </w:tc>
      </w:tr>
      <w:tr w:rsidR="00E76741" w:rsidRPr="00E86808" w14:paraId="4CDBD5C7"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19136A47" w14:textId="77777777" w:rsidR="00E76741" w:rsidRPr="00E86808" w:rsidRDefault="00E76741" w:rsidP="00E86808">
            <w:pPr>
              <w:rPr>
                <w:b/>
                <w:bCs/>
                <w:color w:val="000000"/>
              </w:rPr>
            </w:pPr>
            <w:r w:rsidRPr="00E86808">
              <w:rPr>
                <w:b/>
                <w:bCs/>
                <w:color w:val="000000"/>
              </w:rPr>
              <w:t>TX</w:t>
            </w:r>
          </w:p>
        </w:tc>
        <w:tc>
          <w:tcPr>
            <w:tcW w:w="680" w:type="dxa"/>
            <w:tcBorders>
              <w:top w:val="nil"/>
              <w:left w:val="nil"/>
              <w:bottom w:val="nil"/>
              <w:right w:val="nil"/>
            </w:tcBorders>
            <w:shd w:val="clear" w:color="auto" w:fill="auto"/>
            <w:noWrap/>
            <w:vAlign w:val="bottom"/>
            <w:hideMark/>
          </w:tcPr>
          <w:p w14:paraId="18E0D680" w14:textId="77777777" w:rsidR="00E76741" w:rsidRPr="00E86808" w:rsidRDefault="00E76741" w:rsidP="00E86808">
            <w:pPr>
              <w:jc w:val="right"/>
              <w:rPr>
                <w:color w:val="000000"/>
              </w:rPr>
            </w:pPr>
            <w:r w:rsidRPr="00E86808">
              <w:rPr>
                <w:color w:val="000000"/>
              </w:rPr>
              <w:t>0.6690</w:t>
            </w:r>
          </w:p>
        </w:tc>
        <w:tc>
          <w:tcPr>
            <w:tcW w:w="740" w:type="dxa"/>
            <w:tcBorders>
              <w:top w:val="nil"/>
              <w:left w:val="nil"/>
              <w:bottom w:val="nil"/>
              <w:right w:val="nil"/>
            </w:tcBorders>
            <w:shd w:val="clear" w:color="auto" w:fill="auto"/>
            <w:noWrap/>
            <w:vAlign w:val="bottom"/>
            <w:hideMark/>
          </w:tcPr>
          <w:p w14:paraId="0491A287" w14:textId="77777777" w:rsidR="00E76741" w:rsidRPr="00E86808" w:rsidRDefault="00E76741" w:rsidP="00E86808">
            <w:pPr>
              <w:jc w:val="right"/>
              <w:rPr>
                <w:color w:val="000000"/>
              </w:rPr>
            </w:pPr>
            <w:r w:rsidRPr="00E86808">
              <w:rPr>
                <w:color w:val="000000"/>
              </w:rPr>
              <w:t>0.6198</w:t>
            </w:r>
          </w:p>
        </w:tc>
        <w:tc>
          <w:tcPr>
            <w:tcW w:w="700" w:type="dxa"/>
            <w:tcBorders>
              <w:top w:val="nil"/>
              <w:left w:val="nil"/>
              <w:bottom w:val="nil"/>
              <w:right w:val="nil"/>
            </w:tcBorders>
            <w:shd w:val="clear" w:color="auto" w:fill="auto"/>
            <w:noWrap/>
            <w:vAlign w:val="bottom"/>
            <w:hideMark/>
          </w:tcPr>
          <w:p w14:paraId="6214C718" w14:textId="77777777" w:rsidR="00E76741" w:rsidRPr="00E86808" w:rsidRDefault="00E76741" w:rsidP="00E86808">
            <w:pPr>
              <w:jc w:val="right"/>
              <w:rPr>
                <w:color w:val="000000"/>
              </w:rPr>
            </w:pPr>
            <w:r w:rsidRPr="00E86808">
              <w:rPr>
                <w:color w:val="000000"/>
              </w:rPr>
              <w:t>0.6577</w:t>
            </w:r>
          </w:p>
        </w:tc>
        <w:tc>
          <w:tcPr>
            <w:tcW w:w="720" w:type="dxa"/>
            <w:tcBorders>
              <w:top w:val="nil"/>
              <w:left w:val="nil"/>
              <w:bottom w:val="nil"/>
              <w:right w:val="nil"/>
            </w:tcBorders>
            <w:shd w:val="clear" w:color="auto" w:fill="auto"/>
            <w:noWrap/>
            <w:vAlign w:val="bottom"/>
            <w:hideMark/>
          </w:tcPr>
          <w:p w14:paraId="5226CA72" w14:textId="77777777" w:rsidR="00E76741" w:rsidRPr="00E86808" w:rsidRDefault="00E76741" w:rsidP="00E86808">
            <w:pPr>
              <w:jc w:val="right"/>
              <w:rPr>
                <w:color w:val="000000"/>
              </w:rPr>
            </w:pPr>
            <w:r w:rsidRPr="00E86808">
              <w:rPr>
                <w:color w:val="000000"/>
              </w:rPr>
              <w:t>0.6843</w:t>
            </w:r>
          </w:p>
        </w:tc>
        <w:tc>
          <w:tcPr>
            <w:tcW w:w="700" w:type="dxa"/>
            <w:tcBorders>
              <w:top w:val="nil"/>
              <w:left w:val="nil"/>
              <w:bottom w:val="nil"/>
              <w:right w:val="nil"/>
            </w:tcBorders>
            <w:shd w:val="clear" w:color="auto" w:fill="auto"/>
            <w:noWrap/>
            <w:vAlign w:val="bottom"/>
            <w:hideMark/>
          </w:tcPr>
          <w:p w14:paraId="35315261" w14:textId="77777777" w:rsidR="00E76741" w:rsidRPr="00E86808" w:rsidRDefault="00E76741" w:rsidP="00E86808">
            <w:pPr>
              <w:jc w:val="right"/>
              <w:rPr>
                <w:color w:val="000000"/>
              </w:rPr>
            </w:pPr>
            <w:r w:rsidRPr="00E86808">
              <w:rPr>
                <w:color w:val="000000"/>
              </w:rPr>
              <w:t>0.6790</w:t>
            </w:r>
          </w:p>
        </w:tc>
        <w:tc>
          <w:tcPr>
            <w:tcW w:w="720" w:type="dxa"/>
            <w:tcBorders>
              <w:top w:val="nil"/>
              <w:left w:val="nil"/>
              <w:bottom w:val="nil"/>
              <w:right w:val="nil"/>
            </w:tcBorders>
            <w:shd w:val="clear" w:color="auto" w:fill="auto"/>
            <w:noWrap/>
            <w:vAlign w:val="bottom"/>
            <w:hideMark/>
          </w:tcPr>
          <w:p w14:paraId="40321A58" w14:textId="77777777" w:rsidR="00E76741" w:rsidRPr="00E86808" w:rsidRDefault="00E76741" w:rsidP="00E86808">
            <w:pPr>
              <w:jc w:val="right"/>
              <w:rPr>
                <w:color w:val="000000"/>
              </w:rPr>
            </w:pPr>
            <w:r w:rsidRPr="00E86808">
              <w:rPr>
                <w:color w:val="000000"/>
              </w:rPr>
              <w:t>0.6828</w:t>
            </w:r>
          </w:p>
        </w:tc>
        <w:tc>
          <w:tcPr>
            <w:tcW w:w="680" w:type="dxa"/>
            <w:tcBorders>
              <w:top w:val="nil"/>
              <w:left w:val="nil"/>
              <w:bottom w:val="nil"/>
              <w:right w:val="nil"/>
            </w:tcBorders>
            <w:shd w:val="clear" w:color="auto" w:fill="auto"/>
            <w:noWrap/>
            <w:vAlign w:val="bottom"/>
            <w:hideMark/>
          </w:tcPr>
          <w:p w14:paraId="5D298A44" w14:textId="77777777" w:rsidR="00E76741" w:rsidRPr="00E86808" w:rsidRDefault="00E76741" w:rsidP="00E86808">
            <w:pPr>
              <w:jc w:val="right"/>
              <w:rPr>
                <w:color w:val="000000"/>
              </w:rPr>
            </w:pPr>
            <w:r w:rsidRPr="00E86808">
              <w:rPr>
                <w:color w:val="000000"/>
              </w:rPr>
              <w:t>0.6901</w:t>
            </w:r>
          </w:p>
        </w:tc>
        <w:tc>
          <w:tcPr>
            <w:tcW w:w="660" w:type="dxa"/>
            <w:tcBorders>
              <w:top w:val="nil"/>
              <w:left w:val="nil"/>
              <w:bottom w:val="nil"/>
              <w:right w:val="nil"/>
            </w:tcBorders>
            <w:shd w:val="clear" w:color="auto" w:fill="auto"/>
            <w:noWrap/>
            <w:vAlign w:val="bottom"/>
            <w:hideMark/>
          </w:tcPr>
          <w:p w14:paraId="1DAA4CEA" w14:textId="77777777" w:rsidR="00E76741" w:rsidRPr="00E86808" w:rsidRDefault="00E76741" w:rsidP="00E86808">
            <w:pPr>
              <w:jc w:val="right"/>
              <w:rPr>
                <w:color w:val="000000"/>
              </w:rPr>
            </w:pPr>
            <w:r w:rsidRPr="00E86808">
              <w:rPr>
                <w:color w:val="000000"/>
              </w:rPr>
              <w:t>0.6996</w:t>
            </w:r>
          </w:p>
        </w:tc>
        <w:tc>
          <w:tcPr>
            <w:tcW w:w="700" w:type="dxa"/>
            <w:tcBorders>
              <w:top w:val="nil"/>
              <w:left w:val="nil"/>
              <w:bottom w:val="nil"/>
              <w:right w:val="single" w:sz="4" w:space="0" w:color="auto"/>
            </w:tcBorders>
            <w:shd w:val="clear" w:color="auto" w:fill="auto"/>
            <w:noWrap/>
            <w:vAlign w:val="bottom"/>
            <w:hideMark/>
          </w:tcPr>
          <w:p w14:paraId="29556A4D" w14:textId="77777777" w:rsidR="00E76741" w:rsidRPr="00E86808" w:rsidRDefault="00E76741" w:rsidP="00E86808">
            <w:pPr>
              <w:jc w:val="right"/>
              <w:rPr>
                <w:color w:val="000000"/>
              </w:rPr>
            </w:pPr>
            <w:r w:rsidRPr="00E86808">
              <w:rPr>
                <w:color w:val="000000"/>
              </w:rPr>
              <w:t>0.6406</w:t>
            </w:r>
          </w:p>
        </w:tc>
      </w:tr>
      <w:tr w:rsidR="00E76741" w:rsidRPr="00E86808" w14:paraId="1B8AABAC"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28A509E9" w14:textId="77777777" w:rsidR="00E76741" w:rsidRPr="00E86808" w:rsidRDefault="00E76741" w:rsidP="00E86808">
            <w:pPr>
              <w:rPr>
                <w:b/>
                <w:bCs/>
                <w:color w:val="000000"/>
              </w:rPr>
            </w:pPr>
            <w:r w:rsidRPr="00E86808">
              <w:rPr>
                <w:b/>
                <w:bCs/>
                <w:color w:val="000000"/>
              </w:rPr>
              <w:t>UT</w:t>
            </w:r>
          </w:p>
        </w:tc>
        <w:tc>
          <w:tcPr>
            <w:tcW w:w="680" w:type="dxa"/>
            <w:tcBorders>
              <w:top w:val="nil"/>
              <w:left w:val="nil"/>
              <w:bottom w:val="nil"/>
              <w:right w:val="nil"/>
            </w:tcBorders>
            <w:shd w:val="clear" w:color="auto" w:fill="auto"/>
            <w:noWrap/>
            <w:vAlign w:val="bottom"/>
            <w:hideMark/>
          </w:tcPr>
          <w:p w14:paraId="5E7A0895" w14:textId="77777777" w:rsidR="00E76741" w:rsidRPr="00E86808" w:rsidRDefault="00E76741" w:rsidP="00E86808">
            <w:pPr>
              <w:jc w:val="right"/>
              <w:rPr>
                <w:color w:val="000000"/>
              </w:rPr>
            </w:pPr>
            <w:r w:rsidRPr="00E86808">
              <w:rPr>
                <w:color w:val="000000"/>
              </w:rPr>
              <w:t>0.5879</w:t>
            </w:r>
          </w:p>
        </w:tc>
        <w:tc>
          <w:tcPr>
            <w:tcW w:w="740" w:type="dxa"/>
            <w:tcBorders>
              <w:top w:val="nil"/>
              <w:left w:val="nil"/>
              <w:bottom w:val="nil"/>
              <w:right w:val="nil"/>
            </w:tcBorders>
            <w:shd w:val="clear" w:color="auto" w:fill="auto"/>
            <w:noWrap/>
            <w:vAlign w:val="bottom"/>
            <w:hideMark/>
          </w:tcPr>
          <w:p w14:paraId="0AA82D46" w14:textId="77777777" w:rsidR="00E76741" w:rsidRPr="00E86808" w:rsidRDefault="00E76741" w:rsidP="00E86808">
            <w:pPr>
              <w:jc w:val="right"/>
              <w:rPr>
                <w:color w:val="000000"/>
              </w:rPr>
            </w:pPr>
            <w:r w:rsidRPr="00E86808">
              <w:rPr>
                <w:color w:val="000000"/>
              </w:rPr>
              <w:t>0.5375</w:t>
            </w:r>
          </w:p>
        </w:tc>
        <w:tc>
          <w:tcPr>
            <w:tcW w:w="700" w:type="dxa"/>
            <w:tcBorders>
              <w:top w:val="nil"/>
              <w:left w:val="nil"/>
              <w:bottom w:val="nil"/>
              <w:right w:val="nil"/>
            </w:tcBorders>
            <w:shd w:val="clear" w:color="auto" w:fill="auto"/>
            <w:noWrap/>
            <w:vAlign w:val="bottom"/>
            <w:hideMark/>
          </w:tcPr>
          <w:p w14:paraId="70DD948B" w14:textId="77777777" w:rsidR="00E76741" w:rsidRPr="00E86808" w:rsidRDefault="00E76741" w:rsidP="00E86808">
            <w:pPr>
              <w:jc w:val="right"/>
              <w:rPr>
                <w:color w:val="000000"/>
              </w:rPr>
            </w:pPr>
            <w:r w:rsidRPr="00E86808">
              <w:rPr>
                <w:color w:val="000000"/>
              </w:rPr>
              <w:t>0.5813</w:t>
            </w:r>
          </w:p>
        </w:tc>
        <w:tc>
          <w:tcPr>
            <w:tcW w:w="720" w:type="dxa"/>
            <w:tcBorders>
              <w:top w:val="nil"/>
              <w:left w:val="nil"/>
              <w:bottom w:val="nil"/>
              <w:right w:val="nil"/>
            </w:tcBorders>
            <w:shd w:val="clear" w:color="auto" w:fill="auto"/>
            <w:noWrap/>
            <w:vAlign w:val="bottom"/>
            <w:hideMark/>
          </w:tcPr>
          <w:p w14:paraId="7F988896" w14:textId="77777777" w:rsidR="00E76741" w:rsidRPr="00E86808" w:rsidRDefault="00E76741" w:rsidP="00E86808">
            <w:pPr>
              <w:jc w:val="right"/>
              <w:rPr>
                <w:color w:val="000000"/>
              </w:rPr>
            </w:pPr>
            <w:r w:rsidRPr="00E86808">
              <w:rPr>
                <w:color w:val="000000"/>
              </w:rPr>
              <w:t>0.6063</w:t>
            </w:r>
          </w:p>
        </w:tc>
        <w:tc>
          <w:tcPr>
            <w:tcW w:w="700" w:type="dxa"/>
            <w:tcBorders>
              <w:top w:val="nil"/>
              <w:left w:val="nil"/>
              <w:bottom w:val="nil"/>
              <w:right w:val="nil"/>
            </w:tcBorders>
            <w:shd w:val="clear" w:color="auto" w:fill="auto"/>
            <w:noWrap/>
            <w:vAlign w:val="bottom"/>
            <w:hideMark/>
          </w:tcPr>
          <w:p w14:paraId="19BCD882" w14:textId="77777777" w:rsidR="00E76741" w:rsidRPr="00E86808" w:rsidRDefault="00E76741" w:rsidP="00E86808">
            <w:pPr>
              <w:jc w:val="right"/>
              <w:rPr>
                <w:color w:val="000000"/>
              </w:rPr>
            </w:pPr>
            <w:r w:rsidRPr="00E86808">
              <w:rPr>
                <w:color w:val="000000"/>
              </w:rPr>
              <w:t>0.6054</w:t>
            </w:r>
          </w:p>
        </w:tc>
        <w:tc>
          <w:tcPr>
            <w:tcW w:w="720" w:type="dxa"/>
            <w:tcBorders>
              <w:top w:val="nil"/>
              <w:left w:val="nil"/>
              <w:bottom w:val="nil"/>
              <w:right w:val="nil"/>
            </w:tcBorders>
            <w:shd w:val="clear" w:color="auto" w:fill="auto"/>
            <w:noWrap/>
            <w:vAlign w:val="bottom"/>
            <w:hideMark/>
          </w:tcPr>
          <w:p w14:paraId="7CCAA9FF" w14:textId="77777777" w:rsidR="00E76741" w:rsidRPr="00E86808" w:rsidRDefault="00E76741" w:rsidP="00E86808">
            <w:pPr>
              <w:jc w:val="right"/>
              <w:rPr>
                <w:color w:val="000000"/>
              </w:rPr>
            </w:pPr>
            <w:r w:rsidRPr="00E86808">
              <w:rPr>
                <w:color w:val="000000"/>
              </w:rPr>
              <w:t>0.6364</w:t>
            </w:r>
          </w:p>
        </w:tc>
        <w:tc>
          <w:tcPr>
            <w:tcW w:w="680" w:type="dxa"/>
            <w:tcBorders>
              <w:top w:val="nil"/>
              <w:left w:val="nil"/>
              <w:bottom w:val="nil"/>
              <w:right w:val="nil"/>
            </w:tcBorders>
            <w:shd w:val="clear" w:color="auto" w:fill="auto"/>
            <w:noWrap/>
            <w:vAlign w:val="bottom"/>
            <w:hideMark/>
          </w:tcPr>
          <w:p w14:paraId="05E89360" w14:textId="77777777" w:rsidR="00E76741" w:rsidRPr="00E86808" w:rsidRDefault="00E76741" w:rsidP="00E86808">
            <w:pPr>
              <w:jc w:val="right"/>
              <w:rPr>
                <w:color w:val="000000"/>
              </w:rPr>
            </w:pPr>
            <w:r w:rsidRPr="00E86808">
              <w:rPr>
                <w:color w:val="000000"/>
              </w:rPr>
              <w:t>0.6492</w:t>
            </w:r>
          </w:p>
        </w:tc>
        <w:tc>
          <w:tcPr>
            <w:tcW w:w="660" w:type="dxa"/>
            <w:tcBorders>
              <w:top w:val="nil"/>
              <w:left w:val="nil"/>
              <w:bottom w:val="nil"/>
              <w:right w:val="nil"/>
            </w:tcBorders>
            <w:shd w:val="clear" w:color="auto" w:fill="auto"/>
            <w:noWrap/>
            <w:vAlign w:val="bottom"/>
            <w:hideMark/>
          </w:tcPr>
          <w:p w14:paraId="466A878A" w14:textId="77777777" w:rsidR="00E76741" w:rsidRPr="00E86808" w:rsidRDefault="00E76741" w:rsidP="00E86808">
            <w:pPr>
              <w:jc w:val="right"/>
              <w:rPr>
                <w:color w:val="000000"/>
              </w:rPr>
            </w:pPr>
            <w:r w:rsidRPr="00E86808">
              <w:rPr>
                <w:color w:val="000000"/>
              </w:rPr>
              <w:t>0.6620</w:t>
            </w:r>
          </w:p>
        </w:tc>
        <w:tc>
          <w:tcPr>
            <w:tcW w:w="700" w:type="dxa"/>
            <w:tcBorders>
              <w:top w:val="nil"/>
              <w:left w:val="nil"/>
              <w:bottom w:val="nil"/>
              <w:right w:val="single" w:sz="4" w:space="0" w:color="auto"/>
            </w:tcBorders>
            <w:shd w:val="clear" w:color="auto" w:fill="auto"/>
            <w:noWrap/>
            <w:vAlign w:val="bottom"/>
            <w:hideMark/>
          </w:tcPr>
          <w:p w14:paraId="7FDEA5C6" w14:textId="77777777" w:rsidR="00E76741" w:rsidRPr="00E86808" w:rsidRDefault="00E76741" w:rsidP="00E86808">
            <w:pPr>
              <w:jc w:val="right"/>
              <w:rPr>
                <w:color w:val="000000"/>
              </w:rPr>
            </w:pPr>
            <w:r w:rsidRPr="00E86808">
              <w:rPr>
                <w:color w:val="000000"/>
              </w:rPr>
              <w:t>0.6024</w:t>
            </w:r>
          </w:p>
        </w:tc>
      </w:tr>
      <w:tr w:rsidR="00E76741" w:rsidRPr="00E86808" w14:paraId="6F1A67D2"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31E89A03" w14:textId="77777777" w:rsidR="00E76741" w:rsidRPr="00E86808" w:rsidRDefault="00E76741" w:rsidP="00E86808">
            <w:pPr>
              <w:rPr>
                <w:b/>
                <w:bCs/>
                <w:color w:val="000000"/>
              </w:rPr>
            </w:pPr>
            <w:r w:rsidRPr="00E86808">
              <w:rPr>
                <w:b/>
                <w:bCs/>
                <w:color w:val="000000"/>
              </w:rPr>
              <w:t>VA</w:t>
            </w:r>
          </w:p>
        </w:tc>
        <w:tc>
          <w:tcPr>
            <w:tcW w:w="680" w:type="dxa"/>
            <w:tcBorders>
              <w:top w:val="nil"/>
              <w:left w:val="nil"/>
              <w:bottom w:val="nil"/>
              <w:right w:val="nil"/>
            </w:tcBorders>
            <w:shd w:val="clear" w:color="auto" w:fill="auto"/>
            <w:noWrap/>
            <w:vAlign w:val="bottom"/>
            <w:hideMark/>
          </w:tcPr>
          <w:p w14:paraId="4369253B" w14:textId="77777777" w:rsidR="00E76741" w:rsidRPr="00E86808" w:rsidRDefault="00E76741" w:rsidP="00E86808">
            <w:pPr>
              <w:jc w:val="right"/>
              <w:rPr>
                <w:color w:val="000000"/>
              </w:rPr>
            </w:pPr>
            <w:r w:rsidRPr="00E86808">
              <w:rPr>
                <w:color w:val="000000"/>
              </w:rPr>
              <w:t>0.6374</w:t>
            </w:r>
          </w:p>
        </w:tc>
        <w:tc>
          <w:tcPr>
            <w:tcW w:w="740" w:type="dxa"/>
            <w:tcBorders>
              <w:top w:val="nil"/>
              <w:left w:val="nil"/>
              <w:bottom w:val="nil"/>
              <w:right w:val="nil"/>
            </w:tcBorders>
            <w:shd w:val="clear" w:color="auto" w:fill="auto"/>
            <w:noWrap/>
            <w:vAlign w:val="bottom"/>
            <w:hideMark/>
          </w:tcPr>
          <w:p w14:paraId="33C60E7E" w14:textId="77777777" w:rsidR="00E76741" w:rsidRPr="00E86808" w:rsidRDefault="00E76741" w:rsidP="00E86808">
            <w:pPr>
              <w:jc w:val="right"/>
              <w:rPr>
                <w:color w:val="000000"/>
              </w:rPr>
            </w:pPr>
            <w:r w:rsidRPr="00E86808">
              <w:rPr>
                <w:color w:val="000000"/>
              </w:rPr>
              <w:t>0.5892</w:t>
            </w:r>
          </w:p>
        </w:tc>
        <w:tc>
          <w:tcPr>
            <w:tcW w:w="700" w:type="dxa"/>
            <w:tcBorders>
              <w:top w:val="nil"/>
              <w:left w:val="nil"/>
              <w:bottom w:val="nil"/>
              <w:right w:val="nil"/>
            </w:tcBorders>
            <w:shd w:val="clear" w:color="auto" w:fill="auto"/>
            <w:noWrap/>
            <w:vAlign w:val="bottom"/>
            <w:hideMark/>
          </w:tcPr>
          <w:p w14:paraId="5026CB3E" w14:textId="77777777" w:rsidR="00E76741" w:rsidRPr="00E86808" w:rsidRDefault="00E76741" w:rsidP="00E86808">
            <w:pPr>
              <w:jc w:val="right"/>
              <w:rPr>
                <w:color w:val="000000"/>
              </w:rPr>
            </w:pPr>
            <w:r w:rsidRPr="00E86808">
              <w:rPr>
                <w:color w:val="000000"/>
              </w:rPr>
              <w:t>0.6318</w:t>
            </w:r>
          </w:p>
        </w:tc>
        <w:tc>
          <w:tcPr>
            <w:tcW w:w="720" w:type="dxa"/>
            <w:tcBorders>
              <w:top w:val="nil"/>
              <w:left w:val="nil"/>
              <w:bottom w:val="nil"/>
              <w:right w:val="nil"/>
            </w:tcBorders>
            <w:shd w:val="clear" w:color="auto" w:fill="auto"/>
            <w:noWrap/>
            <w:vAlign w:val="bottom"/>
            <w:hideMark/>
          </w:tcPr>
          <w:p w14:paraId="7B4FF0B2" w14:textId="77777777" w:rsidR="00E76741" w:rsidRPr="00E86808" w:rsidRDefault="00E76741" w:rsidP="00E86808">
            <w:pPr>
              <w:jc w:val="right"/>
              <w:rPr>
                <w:color w:val="000000"/>
              </w:rPr>
            </w:pPr>
            <w:r w:rsidRPr="00E86808">
              <w:rPr>
                <w:color w:val="000000"/>
              </w:rPr>
              <w:t>0.6557</w:t>
            </w:r>
          </w:p>
        </w:tc>
        <w:tc>
          <w:tcPr>
            <w:tcW w:w="700" w:type="dxa"/>
            <w:tcBorders>
              <w:top w:val="nil"/>
              <w:left w:val="nil"/>
              <w:bottom w:val="nil"/>
              <w:right w:val="nil"/>
            </w:tcBorders>
            <w:shd w:val="clear" w:color="auto" w:fill="auto"/>
            <w:noWrap/>
            <w:vAlign w:val="bottom"/>
            <w:hideMark/>
          </w:tcPr>
          <w:p w14:paraId="44D1E170" w14:textId="77777777" w:rsidR="00E76741" w:rsidRPr="00E86808" w:rsidRDefault="00E76741" w:rsidP="00E86808">
            <w:pPr>
              <w:jc w:val="right"/>
              <w:rPr>
                <w:color w:val="000000"/>
              </w:rPr>
            </w:pPr>
            <w:r w:rsidRPr="00E86808">
              <w:rPr>
                <w:color w:val="000000"/>
              </w:rPr>
              <w:t>0.6563</w:t>
            </w:r>
          </w:p>
        </w:tc>
        <w:tc>
          <w:tcPr>
            <w:tcW w:w="720" w:type="dxa"/>
            <w:tcBorders>
              <w:top w:val="nil"/>
              <w:left w:val="nil"/>
              <w:bottom w:val="nil"/>
              <w:right w:val="nil"/>
            </w:tcBorders>
            <w:shd w:val="clear" w:color="auto" w:fill="auto"/>
            <w:noWrap/>
            <w:vAlign w:val="bottom"/>
            <w:hideMark/>
          </w:tcPr>
          <w:p w14:paraId="42C25A6E" w14:textId="77777777" w:rsidR="00E76741" w:rsidRPr="00E86808" w:rsidRDefault="00E76741" w:rsidP="00E86808">
            <w:pPr>
              <w:jc w:val="right"/>
              <w:rPr>
                <w:color w:val="000000"/>
              </w:rPr>
            </w:pPr>
            <w:r w:rsidRPr="00E86808">
              <w:rPr>
                <w:color w:val="000000"/>
              </w:rPr>
              <w:t>0.6458</w:t>
            </w:r>
          </w:p>
        </w:tc>
        <w:tc>
          <w:tcPr>
            <w:tcW w:w="680" w:type="dxa"/>
            <w:tcBorders>
              <w:top w:val="nil"/>
              <w:left w:val="nil"/>
              <w:bottom w:val="nil"/>
              <w:right w:val="nil"/>
            </w:tcBorders>
            <w:shd w:val="clear" w:color="auto" w:fill="auto"/>
            <w:noWrap/>
            <w:vAlign w:val="bottom"/>
            <w:hideMark/>
          </w:tcPr>
          <w:p w14:paraId="35141883" w14:textId="77777777" w:rsidR="00E76741" w:rsidRPr="00E86808" w:rsidRDefault="00E76741" w:rsidP="00E86808">
            <w:pPr>
              <w:jc w:val="right"/>
              <w:rPr>
                <w:color w:val="000000"/>
              </w:rPr>
            </w:pPr>
            <w:r w:rsidRPr="00E86808">
              <w:rPr>
                <w:color w:val="000000"/>
              </w:rPr>
              <w:t>0.6491</w:t>
            </w:r>
          </w:p>
        </w:tc>
        <w:tc>
          <w:tcPr>
            <w:tcW w:w="660" w:type="dxa"/>
            <w:tcBorders>
              <w:top w:val="nil"/>
              <w:left w:val="nil"/>
              <w:bottom w:val="nil"/>
              <w:right w:val="nil"/>
            </w:tcBorders>
            <w:shd w:val="clear" w:color="auto" w:fill="auto"/>
            <w:noWrap/>
            <w:vAlign w:val="bottom"/>
            <w:hideMark/>
          </w:tcPr>
          <w:p w14:paraId="5EFD184E" w14:textId="77777777" w:rsidR="00E76741" w:rsidRPr="00E86808" w:rsidRDefault="00E76741" w:rsidP="00E86808">
            <w:pPr>
              <w:jc w:val="right"/>
              <w:rPr>
                <w:color w:val="000000"/>
              </w:rPr>
            </w:pPr>
            <w:r w:rsidRPr="00E86808">
              <w:rPr>
                <w:color w:val="000000"/>
              </w:rPr>
              <w:t>0.6627</w:t>
            </w:r>
          </w:p>
        </w:tc>
        <w:tc>
          <w:tcPr>
            <w:tcW w:w="700" w:type="dxa"/>
            <w:tcBorders>
              <w:top w:val="nil"/>
              <w:left w:val="nil"/>
              <w:bottom w:val="nil"/>
              <w:right w:val="single" w:sz="4" w:space="0" w:color="auto"/>
            </w:tcBorders>
            <w:shd w:val="clear" w:color="auto" w:fill="auto"/>
            <w:noWrap/>
            <w:vAlign w:val="bottom"/>
            <w:hideMark/>
          </w:tcPr>
          <w:p w14:paraId="2E9A4373" w14:textId="77777777" w:rsidR="00E76741" w:rsidRPr="00E86808" w:rsidRDefault="00E76741" w:rsidP="00E86808">
            <w:pPr>
              <w:jc w:val="right"/>
              <w:rPr>
                <w:color w:val="000000"/>
              </w:rPr>
            </w:pPr>
            <w:r w:rsidRPr="00E86808">
              <w:rPr>
                <w:color w:val="000000"/>
              </w:rPr>
              <w:t>0.6062</w:t>
            </w:r>
          </w:p>
        </w:tc>
      </w:tr>
      <w:tr w:rsidR="00E76741" w:rsidRPr="00E86808" w14:paraId="6E627C33"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630DC358" w14:textId="77777777" w:rsidR="00E76741" w:rsidRPr="00E86808" w:rsidRDefault="00E76741" w:rsidP="00E86808">
            <w:pPr>
              <w:rPr>
                <w:b/>
                <w:bCs/>
                <w:color w:val="000000"/>
              </w:rPr>
            </w:pPr>
            <w:r w:rsidRPr="00E86808">
              <w:rPr>
                <w:b/>
                <w:bCs/>
                <w:color w:val="000000"/>
              </w:rPr>
              <w:t>VT</w:t>
            </w:r>
          </w:p>
        </w:tc>
        <w:tc>
          <w:tcPr>
            <w:tcW w:w="680" w:type="dxa"/>
            <w:tcBorders>
              <w:top w:val="nil"/>
              <w:left w:val="nil"/>
              <w:bottom w:val="nil"/>
              <w:right w:val="nil"/>
            </w:tcBorders>
            <w:shd w:val="clear" w:color="auto" w:fill="auto"/>
            <w:noWrap/>
            <w:vAlign w:val="bottom"/>
            <w:hideMark/>
          </w:tcPr>
          <w:p w14:paraId="220C0214" w14:textId="77777777" w:rsidR="00E76741" w:rsidRPr="00E86808" w:rsidRDefault="00E76741" w:rsidP="00E86808">
            <w:pPr>
              <w:jc w:val="right"/>
              <w:rPr>
                <w:color w:val="000000"/>
              </w:rPr>
            </w:pPr>
            <w:r w:rsidRPr="00E86808">
              <w:rPr>
                <w:color w:val="000000"/>
              </w:rPr>
              <w:t>0.5452</w:t>
            </w:r>
          </w:p>
        </w:tc>
        <w:tc>
          <w:tcPr>
            <w:tcW w:w="740" w:type="dxa"/>
            <w:tcBorders>
              <w:top w:val="nil"/>
              <w:left w:val="nil"/>
              <w:bottom w:val="nil"/>
              <w:right w:val="nil"/>
            </w:tcBorders>
            <w:shd w:val="clear" w:color="auto" w:fill="auto"/>
            <w:noWrap/>
            <w:vAlign w:val="bottom"/>
            <w:hideMark/>
          </w:tcPr>
          <w:p w14:paraId="41B87D73" w14:textId="77777777" w:rsidR="00E76741" w:rsidRPr="00E86808" w:rsidRDefault="00E76741" w:rsidP="00E86808">
            <w:pPr>
              <w:jc w:val="right"/>
              <w:rPr>
                <w:color w:val="000000"/>
              </w:rPr>
            </w:pPr>
            <w:r w:rsidRPr="00E86808">
              <w:rPr>
                <w:color w:val="000000"/>
              </w:rPr>
              <w:t>0.5080</w:t>
            </w:r>
          </w:p>
        </w:tc>
        <w:tc>
          <w:tcPr>
            <w:tcW w:w="700" w:type="dxa"/>
            <w:tcBorders>
              <w:top w:val="nil"/>
              <w:left w:val="nil"/>
              <w:bottom w:val="nil"/>
              <w:right w:val="nil"/>
            </w:tcBorders>
            <w:shd w:val="clear" w:color="auto" w:fill="auto"/>
            <w:noWrap/>
            <w:vAlign w:val="bottom"/>
            <w:hideMark/>
          </w:tcPr>
          <w:p w14:paraId="5DB189DB" w14:textId="77777777" w:rsidR="00E76741" w:rsidRPr="00E86808" w:rsidRDefault="00E76741" w:rsidP="00E86808">
            <w:pPr>
              <w:jc w:val="right"/>
              <w:rPr>
                <w:color w:val="000000"/>
              </w:rPr>
            </w:pPr>
            <w:r w:rsidRPr="00E86808">
              <w:rPr>
                <w:color w:val="000000"/>
              </w:rPr>
              <w:t>0.5481</w:t>
            </w:r>
          </w:p>
        </w:tc>
        <w:tc>
          <w:tcPr>
            <w:tcW w:w="720" w:type="dxa"/>
            <w:tcBorders>
              <w:top w:val="nil"/>
              <w:left w:val="nil"/>
              <w:bottom w:val="nil"/>
              <w:right w:val="nil"/>
            </w:tcBorders>
            <w:shd w:val="clear" w:color="auto" w:fill="auto"/>
            <w:noWrap/>
            <w:vAlign w:val="bottom"/>
            <w:hideMark/>
          </w:tcPr>
          <w:p w14:paraId="7F0271AB" w14:textId="77777777" w:rsidR="00E76741" w:rsidRPr="00E86808" w:rsidRDefault="00E76741" w:rsidP="00E86808">
            <w:pPr>
              <w:jc w:val="right"/>
              <w:rPr>
                <w:color w:val="000000"/>
              </w:rPr>
            </w:pPr>
            <w:r w:rsidRPr="00E86808">
              <w:rPr>
                <w:color w:val="000000"/>
              </w:rPr>
              <w:t>0.5514</w:t>
            </w:r>
          </w:p>
        </w:tc>
        <w:tc>
          <w:tcPr>
            <w:tcW w:w="700" w:type="dxa"/>
            <w:tcBorders>
              <w:top w:val="nil"/>
              <w:left w:val="nil"/>
              <w:bottom w:val="nil"/>
              <w:right w:val="nil"/>
            </w:tcBorders>
            <w:shd w:val="clear" w:color="auto" w:fill="auto"/>
            <w:noWrap/>
            <w:vAlign w:val="bottom"/>
            <w:hideMark/>
          </w:tcPr>
          <w:p w14:paraId="1BCFA888" w14:textId="77777777" w:rsidR="00E76741" w:rsidRPr="00E86808" w:rsidRDefault="00E76741" w:rsidP="00E86808">
            <w:pPr>
              <w:jc w:val="right"/>
              <w:rPr>
                <w:color w:val="000000"/>
              </w:rPr>
            </w:pPr>
            <w:r w:rsidRPr="00E86808">
              <w:rPr>
                <w:color w:val="000000"/>
              </w:rPr>
              <w:t>0.5630</w:t>
            </w:r>
          </w:p>
        </w:tc>
        <w:tc>
          <w:tcPr>
            <w:tcW w:w="720" w:type="dxa"/>
            <w:tcBorders>
              <w:top w:val="nil"/>
              <w:left w:val="nil"/>
              <w:bottom w:val="nil"/>
              <w:right w:val="nil"/>
            </w:tcBorders>
            <w:shd w:val="clear" w:color="auto" w:fill="auto"/>
            <w:noWrap/>
            <w:vAlign w:val="bottom"/>
            <w:hideMark/>
          </w:tcPr>
          <w:p w14:paraId="0881232E" w14:textId="77777777" w:rsidR="00E76741" w:rsidRPr="00E86808" w:rsidRDefault="00E76741" w:rsidP="00E86808">
            <w:pPr>
              <w:jc w:val="right"/>
              <w:rPr>
                <w:color w:val="000000"/>
              </w:rPr>
            </w:pPr>
            <w:r w:rsidRPr="00E86808">
              <w:rPr>
                <w:color w:val="000000"/>
              </w:rPr>
              <w:t>0.5897</w:t>
            </w:r>
          </w:p>
        </w:tc>
        <w:tc>
          <w:tcPr>
            <w:tcW w:w="680" w:type="dxa"/>
            <w:tcBorders>
              <w:top w:val="nil"/>
              <w:left w:val="nil"/>
              <w:bottom w:val="nil"/>
              <w:right w:val="nil"/>
            </w:tcBorders>
            <w:shd w:val="clear" w:color="auto" w:fill="auto"/>
            <w:noWrap/>
            <w:vAlign w:val="bottom"/>
            <w:hideMark/>
          </w:tcPr>
          <w:p w14:paraId="5D2F50E9" w14:textId="77777777" w:rsidR="00E76741" w:rsidRPr="00E86808" w:rsidRDefault="00E76741" w:rsidP="00E86808">
            <w:pPr>
              <w:jc w:val="right"/>
              <w:rPr>
                <w:color w:val="000000"/>
              </w:rPr>
            </w:pPr>
            <w:r w:rsidRPr="00E86808">
              <w:rPr>
                <w:color w:val="000000"/>
              </w:rPr>
              <w:t>0.6004</w:t>
            </w:r>
          </w:p>
        </w:tc>
        <w:tc>
          <w:tcPr>
            <w:tcW w:w="660" w:type="dxa"/>
            <w:tcBorders>
              <w:top w:val="nil"/>
              <w:left w:val="nil"/>
              <w:bottom w:val="nil"/>
              <w:right w:val="nil"/>
            </w:tcBorders>
            <w:shd w:val="clear" w:color="auto" w:fill="auto"/>
            <w:noWrap/>
            <w:vAlign w:val="bottom"/>
            <w:hideMark/>
          </w:tcPr>
          <w:p w14:paraId="7B3FD322" w14:textId="77777777" w:rsidR="00E76741" w:rsidRPr="00E86808" w:rsidRDefault="00E76741" w:rsidP="00E86808">
            <w:pPr>
              <w:jc w:val="right"/>
              <w:rPr>
                <w:color w:val="000000"/>
              </w:rPr>
            </w:pPr>
            <w:r w:rsidRPr="00E86808">
              <w:rPr>
                <w:color w:val="000000"/>
              </w:rPr>
              <w:t>0.6035</w:t>
            </w:r>
          </w:p>
        </w:tc>
        <w:tc>
          <w:tcPr>
            <w:tcW w:w="700" w:type="dxa"/>
            <w:tcBorders>
              <w:top w:val="nil"/>
              <w:left w:val="nil"/>
              <w:bottom w:val="nil"/>
              <w:right w:val="single" w:sz="4" w:space="0" w:color="auto"/>
            </w:tcBorders>
            <w:shd w:val="clear" w:color="auto" w:fill="auto"/>
            <w:noWrap/>
            <w:vAlign w:val="bottom"/>
            <w:hideMark/>
          </w:tcPr>
          <w:p w14:paraId="5A93AD0C" w14:textId="77777777" w:rsidR="00E76741" w:rsidRPr="00E86808" w:rsidRDefault="00E76741" w:rsidP="00E86808">
            <w:pPr>
              <w:jc w:val="right"/>
              <w:rPr>
                <w:color w:val="000000"/>
              </w:rPr>
            </w:pPr>
            <w:r w:rsidRPr="00E86808">
              <w:rPr>
                <w:color w:val="000000"/>
              </w:rPr>
              <w:t>0.5436</w:t>
            </w:r>
          </w:p>
        </w:tc>
      </w:tr>
      <w:tr w:rsidR="00E76741" w:rsidRPr="00E86808" w14:paraId="1E840681"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53439E5F" w14:textId="77777777" w:rsidR="00E76741" w:rsidRPr="00E86808" w:rsidRDefault="00E76741" w:rsidP="00E86808">
            <w:pPr>
              <w:rPr>
                <w:b/>
                <w:bCs/>
                <w:color w:val="000000"/>
              </w:rPr>
            </w:pPr>
            <w:r w:rsidRPr="00E86808">
              <w:rPr>
                <w:b/>
                <w:bCs/>
                <w:color w:val="000000"/>
              </w:rPr>
              <w:t>WA</w:t>
            </w:r>
          </w:p>
        </w:tc>
        <w:tc>
          <w:tcPr>
            <w:tcW w:w="680" w:type="dxa"/>
            <w:tcBorders>
              <w:top w:val="nil"/>
              <w:left w:val="nil"/>
              <w:bottom w:val="nil"/>
              <w:right w:val="nil"/>
            </w:tcBorders>
            <w:shd w:val="clear" w:color="auto" w:fill="auto"/>
            <w:noWrap/>
            <w:vAlign w:val="bottom"/>
            <w:hideMark/>
          </w:tcPr>
          <w:p w14:paraId="641F8770" w14:textId="77777777" w:rsidR="00E76741" w:rsidRPr="00E86808" w:rsidRDefault="00E76741" w:rsidP="00E86808">
            <w:pPr>
              <w:jc w:val="right"/>
              <w:rPr>
                <w:color w:val="000000"/>
              </w:rPr>
            </w:pPr>
            <w:r w:rsidRPr="00E86808">
              <w:rPr>
                <w:color w:val="000000"/>
              </w:rPr>
              <w:t>0.5990</w:t>
            </w:r>
          </w:p>
        </w:tc>
        <w:tc>
          <w:tcPr>
            <w:tcW w:w="740" w:type="dxa"/>
            <w:tcBorders>
              <w:top w:val="nil"/>
              <w:left w:val="nil"/>
              <w:bottom w:val="nil"/>
              <w:right w:val="nil"/>
            </w:tcBorders>
            <w:shd w:val="clear" w:color="auto" w:fill="auto"/>
            <w:noWrap/>
            <w:vAlign w:val="bottom"/>
            <w:hideMark/>
          </w:tcPr>
          <w:p w14:paraId="289BC73B" w14:textId="77777777" w:rsidR="00E76741" w:rsidRPr="00E86808" w:rsidRDefault="00E76741" w:rsidP="00E86808">
            <w:pPr>
              <w:jc w:val="right"/>
              <w:rPr>
                <w:color w:val="000000"/>
              </w:rPr>
            </w:pPr>
            <w:r w:rsidRPr="00E86808">
              <w:rPr>
                <w:color w:val="000000"/>
              </w:rPr>
              <w:t>0.5552</w:t>
            </w:r>
          </w:p>
        </w:tc>
        <w:tc>
          <w:tcPr>
            <w:tcW w:w="700" w:type="dxa"/>
            <w:tcBorders>
              <w:top w:val="nil"/>
              <w:left w:val="nil"/>
              <w:bottom w:val="nil"/>
              <w:right w:val="nil"/>
            </w:tcBorders>
            <w:shd w:val="clear" w:color="auto" w:fill="auto"/>
            <w:noWrap/>
            <w:vAlign w:val="bottom"/>
            <w:hideMark/>
          </w:tcPr>
          <w:p w14:paraId="7B36D95A" w14:textId="77777777" w:rsidR="00E76741" w:rsidRPr="00E86808" w:rsidRDefault="00E76741" w:rsidP="00E86808">
            <w:pPr>
              <w:jc w:val="right"/>
              <w:rPr>
                <w:color w:val="000000"/>
              </w:rPr>
            </w:pPr>
            <w:r w:rsidRPr="00E86808">
              <w:rPr>
                <w:color w:val="000000"/>
              </w:rPr>
              <w:t>0.5867</w:t>
            </w:r>
          </w:p>
        </w:tc>
        <w:tc>
          <w:tcPr>
            <w:tcW w:w="720" w:type="dxa"/>
            <w:tcBorders>
              <w:top w:val="nil"/>
              <w:left w:val="nil"/>
              <w:bottom w:val="nil"/>
              <w:right w:val="nil"/>
            </w:tcBorders>
            <w:shd w:val="clear" w:color="auto" w:fill="auto"/>
            <w:noWrap/>
            <w:vAlign w:val="bottom"/>
            <w:hideMark/>
          </w:tcPr>
          <w:p w14:paraId="023D575F" w14:textId="77777777" w:rsidR="00E76741" w:rsidRPr="00E86808" w:rsidRDefault="00E76741" w:rsidP="00E86808">
            <w:pPr>
              <w:jc w:val="right"/>
              <w:rPr>
                <w:color w:val="000000"/>
              </w:rPr>
            </w:pPr>
            <w:r w:rsidRPr="00E86808">
              <w:rPr>
                <w:color w:val="000000"/>
              </w:rPr>
              <w:t>0.6182</w:t>
            </w:r>
          </w:p>
        </w:tc>
        <w:tc>
          <w:tcPr>
            <w:tcW w:w="700" w:type="dxa"/>
            <w:tcBorders>
              <w:top w:val="nil"/>
              <w:left w:val="nil"/>
              <w:bottom w:val="nil"/>
              <w:right w:val="nil"/>
            </w:tcBorders>
            <w:shd w:val="clear" w:color="auto" w:fill="auto"/>
            <w:noWrap/>
            <w:vAlign w:val="bottom"/>
            <w:hideMark/>
          </w:tcPr>
          <w:p w14:paraId="064D8CCA" w14:textId="77777777" w:rsidR="00E76741" w:rsidRPr="00E86808" w:rsidRDefault="00E76741" w:rsidP="00E86808">
            <w:pPr>
              <w:jc w:val="right"/>
              <w:rPr>
                <w:color w:val="000000"/>
              </w:rPr>
            </w:pPr>
            <w:r w:rsidRPr="00E86808">
              <w:rPr>
                <w:color w:val="000000"/>
              </w:rPr>
              <w:t>0.6266</w:t>
            </w:r>
          </w:p>
        </w:tc>
        <w:tc>
          <w:tcPr>
            <w:tcW w:w="720" w:type="dxa"/>
            <w:tcBorders>
              <w:top w:val="nil"/>
              <w:left w:val="nil"/>
              <w:bottom w:val="nil"/>
              <w:right w:val="nil"/>
            </w:tcBorders>
            <w:shd w:val="clear" w:color="auto" w:fill="auto"/>
            <w:noWrap/>
            <w:vAlign w:val="bottom"/>
            <w:hideMark/>
          </w:tcPr>
          <w:p w14:paraId="681EDA7A" w14:textId="77777777" w:rsidR="00E76741" w:rsidRPr="00E86808" w:rsidRDefault="00E76741" w:rsidP="00E86808">
            <w:pPr>
              <w:jc w:val="right"/>
              <w:rPr>
                <w:color w:val="000000"/>
              </w:rPr>
            </w:pPr>
            <w:r w:rsidRPr="00E86808">
              <w:rPr>
                <w:color w:val="000000"/>
              </w:rPr>
              <w:t>0.6415</w:t>
            </w:r>
          </w:p>
        </w:tc>
        <w:tc>
          <w:tcPr>
            <w:tcW w:w="680" w:type="dxa"/>
            <w:tcBorders>
              <w:top w:val="nil"/>
              <w:left w:val="nil"/>
              <w:bottom w:val="nil"/>
              <w:right w:val="nil"/>
            </w:tcBorders>
            <w:shd w:val="clear" w:color="auto" w:fill="auto"/>
            <w:noWrap/>
            <w:vAlign w:val="bottom"/>
            <w:hideMark/>
          </w:tcPr>
          <w:p w14:paraId="02B07AE4" w14:textId="77777777" w:rsidR="00E76741" w:rsidRPr="00E86808" w:rsidRDefault="00E76741" w:rsidP="00E86808">
            <w:pPr>
              <w:jc w:val="right"/>
              <w:rPr>
                <w:color w:val="000000"/>
              </w:rPr>
            </w:pPr>
            <w:r w:rsidRPr="00E86808">
              <w:rPr>
                <w:color w:val="000000"/>
              </w:rPr>
              <w:t>0.6439</w:t>
            </w:r>
          </w:p>
        </w:tc>
        <w:tc>
          <w:tcPr>
            <w:tcW w:w="660" w:type="dxa"/>
            <w:tcBorders>
              <w:top w:val="nil"/>
              <w:left w:val="nil"/>
              <w:bottom w:val="nil"/>
              <w:right w:val="nil"/>
            </w:tcBorders>
            <w:shd w:val="clear" w:color="auto" w:fill="auto"/>
            <w:noWrap/>
            <w:vAlign w:val="bottom"/>
            <w:hideMark/>
          </w:tcPr>
          <w:p w14:paraId="47673BB1" w14:textId="77777777" w:rsidR="00E76741" w:rsidRPr="00E86808" w:rsidRDefault="00E76741" w:rsidP="00E86808">
            <w:pPr>
              <w:jc w:val="right"/>
              <w:rPr>
                <w:color w:val="000000"/>
              </w:rPr>
            </w:pPr>
            <w:r w:rsidRPr="00E86808">
              <w:rPr>
                <w:color w:val="000000"/>
              </w:rPr>
              <w:t>0.6585</w:t>
            </w:r>
          </w:p>
        </w:tc>
        <w:tc>
          <w:tcPr>
            <w:tcW w:w="700" w:type="dxa"/>
            <w:tcBorders>
              <w:top w:val="nil"/>
              <w:left w:val="nil"/>
              <w:bottom w:val="nil"/>
              <w:right w:val="single" w:sz="4" w:space="0" w:color="auto"/>
            </w:tcBorders>
            <w:shd w:val="clear" w:color="auto" w:fill="auto"/>
            <w:noWrap/>
            <w:vAlign w:val="bottom"/>
            <w:hideMark/>
          </w:tcPr>
          <w:p w14:paraId="5E69DE5A" w14:textId="77777777" w:rsidR="00E76741" w:rsidRPr="00E86808" w:rsidRDefault="00E76741" w:rsidP="00E86808">
            <w:pPr>
              <w:jc w:val="right"/>
              <w:rPr>
                <w:color w:val="000000"/>
              </w:rPr>
            </w:pPr>
            <w:r w:rsidRPr="00E86808">
              <w:rPr>
                <w:color w:val="000000"/>
              </w:rPr>
              <w:t>0.5993</w:t>
            </w:r>
          </w:p>
        </w:tc>
      </w:tr>
      <w:tr w:rsidR="00E76741" w:rsidRPr="00E86808" w14:paraId="60E26D59"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49FA343E" w14:textId="77777777" w:rsidR="00E76741" w:rsidRPr="00E86808" w:rsidRDefault="00E76741" w:rsidP="00E86808">
            <w:pPr>
              <w:rPr>
                <w:b/>
                <w:bCs/>
                <w:color w:val="000000"/>
              </w:rPr>
            </w:pPr>
            <w:r w:rsidRPr="00E86808">
              <w:rPr>
                <w:b/>
                <w:bCs/>
                <w:color w:val="000000"/>
              </w:rPr>
              <w:t>WI</w:t>
            </w:r>
          </w:p>
        </w:tc>
        <w:tc>
          <w:tcPr>
            <w:tcW w:w="680" w:type="dxa"/>
            <w:tcBorders>
              <w:top w:val="nil"/>
              <w:left w:val="nil"/>
              <w:bottom w:val="nil"/>
              <w:right w:val="nil"/>
            </w:tcBorders>
            <w:shd w:val="clear" w:color="auto" w:fill="auto"/>
            <w:noWrap/>
            <w:vAlign w:val="bottom"/>
            <w:hideMark/>
          </w:tcPr>
          <w:p w14:paraId="1EB2FCE7" w14:textId="77777777" w:rsidR="00E76741" w:rsidRPr="00E86808" w:rsidRDefault="00E76741" w:rsidP="00E86808">
            <w:pPr>
              <w:jc w:val="right"/>
              <w:rPr>
                <w:color w:val="000000"/>
              </w:rPr>
            </w:pPr>
            <w:r w:rsidRPr="00E86808">
              <w:rPr>
                <w:color w:val="000000"/>
              </w:rPr>
              <w:t>0.6379</w:t>
            </w:r>
          </w:p>
        </w:tc>
        <w:tc>
          <w:tcPr>
            <w:tcW w:w="740" w:type="dxa"/>
            <w:tcBorders>
              <w:top w:val="nil"/>
              <w:left w:val="nil"/>
              <w:bottom w:val="nil"/>
              <w:right w:val="nil"/>
            </w:tcBorders>
            <w:shd w:val="clear" w:color="auto" w:fill="auto"/>
            <w:noWrap/>
            <w:vAlign w:val="bottom"/>
            <w:hideMark/>
          </w:tcPr>
          <w:p w14:paraId="539CDD3E" w14:textId="77777777" w:rsidR="00E76741" w:rsidRPr="00E86808" w:rsidRDefault="00E76741" w:rsidP="00E86808">
            <w:pPr>
              <w:jc w:val="right"/>
              <w:rPr>
                <w:color w:val="000000"/>
              </w:rPr>
            </w:pPr>
            <w:r w:rsidRPr="00E86808">
              <w:rPr>
                <w:color w:val="000000"/>
              </w:rPr>
              <w:t>0.5921</w:t>
            </w:r>
          </w:p>
        </w:tc>
        <w:tc>
          <w:tcPr>
            <w:tcW w:w="700" w:type="dxa"/>
            <w:tcBorders>
              <w:top w:val="nil"/>
              <w:left w:val="nil"/>
              <w:bottom w:val="nil"/>
              <w:right w:val="nil"/>
            </w:tcBorders>
            <w:shd w:val="clear" w:color="auto" w:fill="auto"/>
            <w:noWrap/>
            <w:vAlign w:val="bottom"/>
            <w:hideMark/>
          </w:tcPr>
          <w:p w14:paraId="43E07D9F" w14:textId="77777777" w:rsidR="00E76741" w:rsidRPr="00E86808" w:rsidRDefault="00E76741" w:rsidP="00E86808">
            <w:pPr>
              <w:jc w:val="right"/>
              <w:rPr>
                <w:color w:val="000000"/>
              </w:rPr>
            </w:pPr>
            <w:r w:rsidRPr="00E86808">
              <w:rPr>
                <w:color w:val="000000"/>
              </w:rPr>
              <w:t>0.6242</w:t>
            </w:r>
          </w:p>
        </w:tc>
        <w:tc>
          <w:tcPr>
            <w:tcW w:w="720" w:type="dxa"/>
            <w:tcBorders>
              <w:top w:val="nil"/>
              <w:left w:val="nil"/>
              <w:bottom w:val="nil"/>
              <w:right w:val="nil"/>
            </w:tcBorders>
            <w:shd w:val="clear" w:color="auto" w:fill="auto"/>
            <w:noWrap/>
            <w:vAlign w:val="bottom"/>
            <w:hideMark/>
          </w:tcPr>
          <w:p w14:paraId="16401E65" w14:textId="77777777" w:rsidR="00E76741" w:rsidRPr="00E86808" w:rsidRDefault="00E76741" w:rsidP="00E86808">
            <w:pPr>
              <w:jc w:val="right"/>
              <w:rPr>
                <w:color w:val="000000"/>
              </w:rPr>
            </w:pPr>
            <w:r w:rsidRPr="00E86808">
              <w:rPr>
                <w:color w:val="000000"/>
              </w:rPr>
              <w:t>0.6509</w:t>
            </w:r>
          </w:p>
        </w:tc>
        <w:tc>
          <w:tcPr>
            <w:tcW w:w="700" w:type="dxa"/>
            <w:tcBorders>
              <w:top w:val="nil"/>
              <w:left w:val="nil"/>
              <w:bottom w:val="nil"/>
              <w:right w:val="nil"/>
            </w:tcBorders>
            <w:shd w:val="clear" w:color="auto" w:fill="auto"/>
            <w:noWrap/>
            <w:vAlign w:val="bottom"/>
            <w:hideMark/>
          </w:tcPr>
          <w:p w14:paraId="34DAD62B" w14:textId="77777777" w:rsidR="00E76741" w:rsidRPr="00E86808" w:rsidRDefault="00E76741" w:rsidP="00E86808">
            <w:pPr>
              <w:jc w:val="right"/>
              <w:rPr>
                <w:color w:val="000000"/>
              </w:rPr>
            </w:pPr>
            <w:r w:rsidRPr="00E86808">
              <w:rPr>
                <w:color w:val="000000"/>
              </w:rPr>
              <w:t>0.6553</w:t>
            </w:r>
          </w:p>
        </w:tc>
        <w:tc>
          <w:tcPr>
            <w:tcW w:w="720" w:type="dxa"/>
            <w:tcBorders>
              <w:top w:val="nil"/>
              <w:left w:val="nil"/>
              <w:bottom w:val="nil"/>
              <w:right w:val="nil"/>
            </w:tcBorders>
            <w:shd w:val="clear" w:color="auto" w:fill="auto"/>
            <w:noWrap/>
            <w:vAlign w:val="bottom"/>
            <w:hideMark/>
          </w:tcPr>
          <w:p w14:paraId="4A57026B" w14:textId="77777777" w:rsidR="00E76741" w:rsidRPr="00E86808" w:rsidRDefault="00E76741" w:rsidP="00E86808">
            <w:pPr>
              <w:jc w:val="right"/>
              <w:rPr>
                <w:color w:val="000000"/>
              </w:rPr>
            </w:pPr>
            <w:r w:rsidRPr="00E86808">
              <w:rPr>
                <w:color w:val="000000"/>
              </w:rPr>
              <w:t>0.6779</w:t>
            </w:r>
          </w:p>
        </w:tc>
        <w:tc>
          <w:tcPr>
            <w:tcW w:w="680" w:type="dxa"/>
            <w:tcBorders>
              <w:top w:val="nil"/>
              <w:left w:val="nil"/>
              <w:bottom w:val="nil"/>
              <w:right w:val="nil"/>
            </w:tcBorders>
            <w:shd w:val="clear" w:color="auto" w:fill="auto"/>
            <w:noWrap/>
            <w:vAlign w:val="bottom"/>
            <w:hideMark/>
          </w:tcPr>
          <w:p w14:paraId="070491B3" w14:textId="77777777" w:rsidR="00E76741" w:rsidRPr="00E86808" w:rsidRDefault="00E76741" w:rsidP="00E86808">
            <w:pPr>
              <w:jc w:val="right"/>
              <w:rPr>
                <w:color w:val="000000"/>
              </w:rPr>
            </w:pPr>
            <w:r w:rsidRPr="00E86808">
              <w:rPr>
                <w:color w:val="000000"/>
              </w:rPr>
              <w:t>0.6870</w:t>
            </w:r>
          </w:p>
        </w:tc>
        <w:tc>
          <w:tcPr>
            <w:tcW w:w="660" w:type="dxa"/>
            <w:tcBorders>
              <w:top w:val="nil"/>
              <w:left w:val="nil"/>
              <w:bottom w:val="nil"/>
              <w:right w:val="nil"/>
            </w:tcBorders>
            <w:shd w:val="clear" w:color="auto" w:fill="auto"/>
            <w:noWrap/>
            <w:vAlign w:val="bottom"/>
            <w:hideMark/>
          </w:tcPr>
          <w:p w14:paraId="555636CD" w14:textId="77777777" w:rsidR="00E76741" w:rsidRPr="00E86808" w:rsidRDefault="00E76741" w:rsidP="00E86808">
            <w:pPr>
              <w:jc w:val="right"/>
              <w:rPr>
                <w:color w:val="000000"/>
              </w:rPr>
            </w:pPr>
            <w:r w:rsidRPr="00E86808">
              <w:rPr>
                <w:color w:val="000000"/>
              </w:rPr>
              <w:t>0.6986</w:t>
            </w:r>
          </w:p>
        </w:tc>
        <w:tc>
          <w:tcPr>
            <w:tcW w:w="700" w:type="dxa"/>
            <w:tcBorders>
              <w:top w:val="nil"/>
              <w:left w:val="nil"/>
              <w:bottom w:val="nil"/>
              <w:right w:val="single" w:sz="4" w:space="0" w:color="auto"/>
            </w:tcBorders>
            <w:shd w:val="clear" w:color="auto" w:fill="auto"/>
            <w:noWrap/>
            <w:vAlign w:val="bottom"/>
            <w:hideMark/>
          </w:tcPr>
          <w:p w14:paraId="678127D8" w14:textId="77777777" w:rsidR="00E76741" w:rsidRPr="00E86808" w:rsidRDefault="00E76741" w:rsidP="00E86808">
            <w:pPr>
              <w:jc w:val="right"/>
              <w:rPr>
                <w:color w:val="000000"/>
              </w:rPr>
            </w:pPr>
            <w:r w:rsidRPr="00E86808">
              <w:rPr>
                <w:color w:val="000000"/>
              </w:rPr>
              <w:t>0.6445</w:t>
            </w:r>
          </w:p>
        </w:tc>
      </w:tr>
      <w:tr w:rsidR="00E76741" w:rsidRPr="00E86808" w14:paraId="4A452B49" w14:textId="77777777" w:rsidTr="00E96407">
        <w:trPr>
          <w:trHeight w:val="320"/>
        </w:trPr>
        <w:tc>
          <w:tcPr>
            <w:tcW w:w="540" w:type="dxa"/>
            <w:tcBorders>
              <w:top w:val="nil"/>
              <w:left w:val="single" w:sz="4" w:space="0" w:color="auto"/>
              <w:bottom w:val="nil"/>
              <w:right w:val="nil"/>
            </w:tcBorders>
            <w:shd w:val="clear" w:color="auto" w:fill="auto"/>
            <w:noWrap/>
            <w:vAlign w:val="bottom"/>
            <w:hideMark/>
          </w:tcPr>
          <w:p w14:paraId="6989CE0A" w14:textId="77777777" w:rsidR="00E76741" w:rsidRPr="00E86808" w:rsidRDefault="00E76741" w:rsidP="00E86808">
            <w:pPr>
              <w:rPr>
                <w:b/>
                <w:bCs/>
                <w:color w:val="000000"/>
              </w:rPr>
            </w:pPr>
            <w:r w:rsidRPr="00E86808">
              <w:rPr>
                <w:b/>
                <w:bCs/>
                <w:color w:val="000000"/>
              </w:rPr>
              <w:t>WV</w:t>
            </w:r>
          </w:p>
        </w:tc>
        <w:tc>
          <w:tcPr>
            <w:tcW w:w="680" w:type="dxa"/>
            <w:tcBorders>
              <w:top w:val="nil"/>
              <w:left w:val="nil"/>
              <w:bottom w:val="nil"/>
              <w:right w:val="nil"/>
            </w:tcBorders>
            <w:shd w:val="clear" w:color="auto" w:fill="auto"/>
            <w:noWrap/>
            <w:vAlign w:val="bottom"/>
            <w:hideMark/>
          </w:tcPr>
          <w:p w14:paraId="66B2463F" w14:textId="77777777" w:rsidR="00E76741" w:rsidRPr="00E86808" w:rsidRDefault="00E76741" w:rsidP="00E86808">
            <w:pPr>
              <w:jc w:val="right"/>
              <w:rPr>
                <w:color w:val="000000"/>
              </w:rPr>
            </w:pPr>
            <w:r w:rsidRPr="00E86808">
              <w:rPr>
                <w:color w:val="000000"/>
              </w:rPr>
              <w:t>0.6773</w:t>
            </w:r>
          </w:p>
        </w:tc>
        <w:tc>
          <w:tcPr>
            <w:tcW w:w="740" w:type="dxa"/>
            <w:tcBorders>
              <w:top w:val="nil"/>
              <w:left w:val="nil"/>
              <w:bottom w:val="nil"/>
              <w:right w:val="nil"/>
            </w:tcBorders>
            <w:shd w:val="clear" w:color="auto" w:fill="auto"/>
            <w:noWrap/>
            <w:vAlign w:val="bottom"/>
            <w:hideMark/>
          </w:tcPr>
          <w:p w14:paraId="603DDF50" w14:textId="77777777" w:rsidR="00E76741" w:rsidRPr="00E86808" w:rsidRDefault="00E76741" w:rsidP="00E86808">
            <w:pPr>
              <w:jc w:val="right"/>
              <w:rPr>
                <w:color w:val="000000"/>
              </w:rPr>
            </w:pPr>
            <w:r w:rsidRPr="00E86808">
              <w:rPr>
                <w:color w:val="000000"/>
              </w:rPr>
              <w:t>0.6282</w:t>
            </w:r>
          </w:p>
        </w:tc>
        <w:tc>
          <w:tcPr>
            <w:tcW w:w="700" w:type="dxa"/>
            <w:tcBorders>
              <w:top w:val="nil"/>
              <w:left w:val="nil"/>
              <w:bottom w:val="nil"/>
              <w:right w:val="nil"/>
            </w:tcBorders>
            <w:shd w:val="clear" w:color="auto" w:fill="auto"/>
            <w:noWrap/>
            <w:vAlign w:val="bottom"/>
            <w:hideMark/>
          </w:tcPr>
          <w:p w14:paraId="40ACE6A4" w14:textId="77777777" w:rsidR="00E76741" w:rsidRPr="00E86808" w:rsidRDefault="00E76741" w:rsidP="00E86808">
            <w:pPr>
              <w:jc w:val="right"/>
              <w:rPr>
                <w:color w:val="000000"/>
              </w:rPr>
            </w:pPr>
            <w:r w:rsidRPr="00E86808">
              <w:rPr>
                <w:color w:val="000000"/>
              </w:rPr>
              <w:t>0.6616</w:t>
            </w:r>
          </w:p>
        </w:tc>
        <w:tc>
          <w:tcPr>
            <w:tcW w:w="720" w:type="dxa"/>
            <w:tcBorders>
              <w:top w:val="nil"/>
              <w:left w:val="nil"/>
              <w:bottom w:val="nil"/>
              <w:right w:val="nil"/>
            </w:tcBorders>
            <w:shd w:val="clear" w:color="auto" w:fill="auto"/>
            <w:noWrap/>
            <w:vAlign w:val="bottom"/>
            <w:hideMark/>
          </w:tcPr>
          <w:p w14:paraId="4418EE9B" w14:textId="77777777" w:rsidR="00E76741" w:rsidRPr="00E86808" w:rsidRDefault="00E76741" w:rsidP="00E86808">
            <w:pPr>
              <w:jc w:val="right"/>
              <w:rPr>
                <w:color w:val="000000"/>
              </w:rPr>
            </w:pPr>
            <w:r w:rsidRPr="00E86808">
              <w:rPr>
                <w:color w:val="000000"/>
              </w:rPr>
              <w:t>0.6810</w:t>
            </w:r>
          </w:p>
        </w:tc>
        <w:tc>
          <w:tcPr>
            <w:tcW w:w="700" w:type="dxa"/>
            <w:tcBorders>
              <w:top w:val="nil"/>
              <w:left w:val="nil"/>
              <w:bottom w:val="nil"/>
              <w:right w:val="nil"/>
            </w:tcBorders>
            <w:shd w:val="clear" w:color="auto" w:fill="auto"/>
            <w:noWrap/>
            <w:vAlign w:val="bottom"/>
            <w:hideMark/>
          </w:tcPr>
          <w:p w14:paraId="0B867FA9" w14:textId="77777777" w:rsidR="00E76741" w:rsidRPr="00E86808" w:rsidRDefault="00E76741" w:rsidP="00E86808">
            <w:pPr>
              <w:jc w:val="right"/>
              <w:rPr>
                <w:color w:val="000000"/>
              </w:rPr>
            </w:pPr>
            <w:r w:rsidRPr="00E86808">
              <w:rPr>
                <w:color w:val="000000"/>
              </w:rPr>
              <w:t>0.6937</w:t>
            </w:r>
          </w:p>
        </w:tc>
        <w:tc>
          <w:tcPr>
            <w:tcW w:w="720" w:type="dxa"/>
            <w:tcBorders>
              <w:top w:val="nil"/>
              <w:left w:val="nil"/>
              <w:bottom w:val="nil"/>
              <w:right w:val="nil"/>
            </w:tcBorders>
            <w:shd w:val="clear" w:color="auto" w:fill="auto"/>
            <w:noWrap/>
            <w:vAlign w:val="bottom"/>
            <w:hideMark/>
          </w:tcPr>
          <w:p w14:paraId="41DC3795" w14:textId="77777777" w:rsidR="00E76741" w:rsidRPr="00E86808" w:rsidRDefault="00E76741" w:rsidP="00E86808">
            <w:pPr>
              <w:jc w:val="right"/>
              <w:rPr>
                <w:color w:val="000000"/>
              </w:rPr>
            </w:pPr>
            <w:r w:rsidRPr="00E86808">
              <w:rPr>
                <w:color w:val="000000"/>
              </w:rPr>
              <w:t>0.7219</w:t>
            </w:r>
          </w:p>
        </w:tc>
        <w:tc>
          <w:tcPr>
            <w:tcW w:w="680" w:type="dxa"/>
            <w:tcBorders>
              <w:top w:val="nil"/>
              <w:left w:val="nil"/>
              <w:bottom w:val="nil"/>
              <w:right w:val="nil"/>
            </w:tcBorders>
            <w:shd w:val="clear" w:color="auto" w:fill="auto"/>
            <w:noWrap/>
            <w:vAlign w:val="bottom"/>
            <w:hideMark/>
          </w:tcPr>
          <w:p w14:paraId="384D2A05" w14:textId="77777777" w:rsidR="00E76741" w:rsidRPr="00E86808" w:rsidRDefault="00E76741" w:rsidP="00E86808">
            <w:pPr>
              <w:jc w:val="right"/>
              <w:rPr>
                <w:color w:val="000000"/>
              </w:rPr>
            </w:pPr>
            <w:r w:rsidRPr="00E86808">
              <w:rPr>
                <w:color w:val="000000"/>
              </w:rPr>
              <w:t>0.7279</w:t>
            </w:r>
          </w:p>
        </w:tc>
        <w:tc>
          <w:tcPr>
            <w:tcW w:w="660" w:type="dxa"/>
            <w:tcBorders>
              <w:top w:val="nil"/>
              <w:left w:val="nil"/>
              <w:bottom w:val="nil"/>
              <w:right w:val="nil"/>
            </w:tcBorders>
            <w:shd w:val="clear" w:color="auto" w:fill="auto"/>
            <w:noWrap/>
            <w:vAlign w:val="bottom"/>
            <w:hideMark/>
          </w:tcPr>
          <w:p w14:paraId="0351C1F6" w14:textId="77777777" w:rsidR="00E76741" w:rsidRPr="00E86808" w:rsidRDefault="00E76741" w:rsidP="00E86808">
            <w:pPr>
              <w:jc w:val="right"/>
              <w:rPr>
                <w:color w:val="000000"/>
              </w:rPr>
            </w:pPr>
            <w:r w:rsidRPr="00E86808">
              <w:rPr>
                <w:color w:val="000000"/>
              </w:rPr>
              <w:t>0.7448</w:t>
            </w:r>
          </w:p>
        </w:tc>
        <w:tc>
          <w:tcPr>
            <w:tcW w:w="700" w:type="dxa"/>
            <w:tcBorders>
              <w:top w:val="nil"/>
              <w:left w:val="nil"/>
              <w:bottom w:val="nil"/>
              <w:right w:val="single" w:sz="4" w:space="0" w:color="auto"/>
            </w:tcBorders>
            <w:shd w:val="clear" w:color="auto" w:fill="auto"/>
            <w:noWrap/>
            <w:vAlign w:val="bottom"/>
            <w:hideMark/>
          </w:tcPr>
          <w:p w14:paraId="728A9A0F" w14:textId="77777777" w:rsidR="00E76741" w:rsidRPr="00E86808" w:rsidRDefault="00E76741" w:rsidP="00E86808">
            <w:pPr>
              <w:jc w:val="right"/>
              <w:rPr>
                <w:color w:val="000000"/>
              </w:rPr>
            </w:pPr>
            <w:r w:rsidRPr="00E86808">
              <w:rPr>
                <w:color w:val="000000"/>
              </w:rPr>
              <w:t>0.6894</w:t>
            </w:r>
          </w:p>
        </w:tc>
      </w:tr>
      <w:tr w:rsidR="00E76741" w:rsidRPr="00E86808" w14:paraId="3A737856" w14:textId="77777777" w:rsidTr="00E96407">
        <w:trPr>
          <w:trHeight w:val="320"/>
        </w:trPr>
        <w:tc>
          <w:tcPr>
            <w:tcW w:w="540" w:type="dxa"/>
            <w:tcBorders>
              <w:top w:val="nil"/>
              <w:left w:val="single" w:sz="4" w:space="0" w:color="auto"/>
              <w:bottom w:val="single" w:sz="4" w:space="0" w:color="auto"/>
              <w:right w:val="nil"/>
            </w:tcBorders>
            <w:shd w:val="clear" w:color="auto" w:fill="auto"/>
            <w:noWrap/>
            <w:vAlign w:val="bottom"/>
            <w:hideMark/>
          </w:tcPr>
          <w:p w14:paraId="5A9A6769" w14:textId="77777777" w:rsidR="00E76741" w:rsidRPr="00E86808" w:rsidRDefault="00E76741" w:rsidP="00E86808">
            <w:pPr>
              <w:rPr>
                <w:b/>
                <w:bCs/>
                <w:color w:val="000000"/>
              </w:rPr>
            </w:pPr>
            <w:r w:rsidRPr="00E86808">
              <w:rPr>
                <w:b/>
                <w:bCs/>
                <w:color w:val="000000"/>
              </w:rPr>
              <w:t>WY</w:t>
            </w:r>
          </w:p>
        </w:tc>
        <w:tc>
          <w:tcPr>
            <w:tcW w:w="680" w:type="dxa"/>
            <w:tcBorders>
              <w:top w:val="nil"/>
              <w:left w:val="nil"/>
              <w:bottom w:val="single" w:sz="4" w:space="0" w:color="auto"/>
              <w:right w:val="nil"/>
            </w:tcBorders>
            <w:shd w:val="clear" w:color="auto" w:fill="auto"/>
            <w:noWrap/>
            <w:vAlign w:val="bottom"/>
            <w:hideMark/>
          </w:tcPr>
          <w:p w14:paraId="707E0374" w14:textId="77777777" w:rsidR="00E76741" w:rsidRPr="00E86808" w:rsidRDefault="00E76741" w:rsidP="00E86808">
            <w:pPr>
              <w:jc w:val="right"/>
              <w:rPr>
                <w:color w:val="000000"/>
              </w:rPr>
            </w:pPr>
            <w:r w:rsidRPr="00E86808">
              <w:rPr>
                <w:color w:val="000000"/>
              </w:rPr>
              <w:t>0.6453</w:t>
            </w:r>
          </w:p>
        </w:tc>
        <w:tc>
          <w:tcPr>
            <w:tcW w:w="740" w:type="dxa"/>
            <w:tcBorders>
              <w:top w:val="nil"/>
              <w:left w:val="nil"/>
              <w:bottom w:val="single" w:sz="4" w:space="0" w:color="auto"/>
              <w:right w:val="nil"/>
            </w:tcBorders>
            <w:shd w:val="clear" w:color="auto" w:fill="auto"/>
            <w:noWrap/>
            <w:vAlign w:val="bottom"/>
            <w:hideMark/>
          </w:tcPr>
          <w:p w14:paraId="2D5770F4" w14:textId="77777777" w:rsidR="00E76741" w:rsidRPr="00E86808" w:rsidRDefault="00E76741" w:rsidP="00E86808">
            <w:pPr>
              <w:jc w:val="right"/>
              <w:rPr>
                <w:color w:val="000000"/>
              </w:rPr>
            </w:pPr>
            <w:r w:rsidRPr="00E86808">
              <w:rPr>
                <w:color w:val="000000"/>
              </w:rPr>
              <w:t>0.5916</w:t>
            </w:r>
          </w:p>
        </w:tc>
        <w:tc>
          <w:tcPr>
            <w:tcW w:w="700" w:type="dxa"/>
            <w:tcBorders>
              <w:top w:val="nil"/>
              <w:left w:val="nil"/>
              <w:bottom w:val="single" w:sz="4" w:space="0" w:color="auto"/>
              <w:right w:val="nil"/>
            </w:tcBorders>
            <w:shd w:val="clear" w:color="auto" w:fill="auto"/>
            <w:noWrap/>
            <w:vAlign w:val="bottom"/>
            <w:hideMark/>
          </w:tcPr>
          <w:p w14:paraId="0E950534" w14:textId="77777777" w:rsidR="00E76741" w:rsidRPr="00E86808" w:rsidRDefault="00E76741" w:rsidP="00E86808">
            <w:pPr>
              <w:jc w:val="right"/>
              <w:rPr>
                <w:color w:val="000000"/>
              </w:rPr>
            </w:pPr>
            <w:r w:rsidRPr="00E86808">
              <w:rPr>
                <w:color w:val="000000"/>
              </w:rPr>
              <w:t>0.6267</w:t>
            </w:r>
          </w:p>
        </w:tc>
        <w:tc>
          <w:tcPr>
            <w:tcW w:w="720" w:type="dxa"/>
            <w:tcBorders>
              <w:top w:val="nil"/>
              <w:left w:val="nil"/>
              <w:bottom w:val="single" w:sz="4" w:space="0" w:color="auto"/>
              <w:right w:val="nil"/>
            </w:tcBorders>
            <w:shd w:val="clear" w:color="auto" w:fill="auto"/>
            <w:noWrap/>
            <w:vAlign w:val="bottom"/>
            <w:hideMark/>
          </w:tcPr>
          <w:p w14:paraId="05F55716" w14:textId="77777777" w:rsidR="00E76741" w:rsidRPr="00E86808" w:rsidRDefault="00E76741" w:rsidP="00E86808">
            <w:pPr>
              <w:jc w:val="right"/>
              <w:rPr>
                <w:color w:val="000000"/>
              </w:rPr>
            </w:pPr>
            <w:r w:rsidRPr="00E86808">
              <w:rPr>
                <w:color w:val="000000"/>
              </w:rPr>
              <w:t>0.6536</w:t>
            </w:r>
          </w:p>
        </w:tc>
        <w:tc>
          <w:tcPr>
            <w:tcW w:w="700" w:type="dxa"/>
            <w:tcBorders>
              <w:top w:val="nil"/>
              <w:left w:val="nil"/>
              <w:bottom w:val="single" w:sz="4" w:space="0" w:color="auto"/>
              <w:right w:val="nil"/>
            </w:tcBorders>
            <w:shd w:val="clear" w:color="auto" w:fill="auto"/>
            <w:noWrap/>
            <w:vAlign w:val="bottom"/>
            <w:hideMark/>
          </w:tcPr>
          <w:p w14:paraId="301AAD80" w14:textId="77777777" w:rsidR="00E76741" w:rsidRPr="00E86808" w:rsidRDefault="00E76741" w:rsidP="00E86808">
            <w:pPr>
              <w:jc w:val="right"/>
              <w:rPr>
                <w:color w:val="000000"/>
              </w:rPr>
            </w:pPr>
            <w:r w:rsidRPr="00E86808">
              <w:rPr>
                <w:color w:val="000000"/>
              </w:rPr>
              <w:t>0.6585</w:t>
            </w:r>
          </w:p>
        </w:tc>
        <w:tc>
          <w:tcPr>
            <w:tcW w:w="720" w:type="dxa"/>
            <w:tcBorders>
              <w:top w:val="nil"/>
              <w:left w:val="nil"/>
              <w:bottom w:val="single" w:sz="4" w:space="0" w:color="auto"/>
              <w:right w:val="nil"/>
            </w:tcBorders>
            <w:shd w:val="clear" w:color="auto" w:fill="auto"/>
            <w:noWrap/>
            <w:vAlign w:val="bottom"/>
            <w:hideMark/>
          </w:tcPr>
          <w:p w14:paraId="0A7EDE6C" w14:textId="77777777" w:rsidR="00E76741" w:rsidRPr="00E86808" w:rsidRDefault="00E76741" w:rsidP="00E86808">
            <w:pPr>
              <w:jc w:val="right"/>
              <w:rPr>
                <w:color w:val="000000"/>
              </w:rPr>
            </w:pPr>
            <w:r w:rsidRPr="00E86808">
              <w:rPr>
                <w:color w:val="000000"/>
              </w:rPr>
              <w:t>0.6904</w:t>
            </w:r>
          </w:p>
        </w:tc>
        <w:tc>
          <w:tcPr>
            <w:tcW w:w="680" w:type="dxa"/>
            <w:tcBorders>
              <w:top w:val="nil"/>
              <w:left w:val="nil"/>
              <w:bottom w:val="single" w:sz="4" w:space="0" w:color="auto"/>
              <w:right w:val="nil"/>
            </w:tcBorders>
            <w:shd w:val="clear" w:color="auto" w:fill="auto"/>
            <w:noWrap/>
            <w:vAlign w:val="bottom"/>
            <w:hideMark/>
          </w:tcPr>
          <w:p w14:paraId="40277D52" w14:textId="77777777" w:rsidR="00E76741" w:rsidRPr="00E86808" w:rsidRDefault="00E76741" w:rsidP="00E86808">
            <w:pPr>
              <w:jc w:val="right"/>
              <w:rPr>
                <w:color w:val="000000"/>
              </w:rPr>
            </w:pPr>
            <w:r w:rsidRPr="00E86808">
              <w:rPr>
                <w:color w:val="000000"/>
              </w:rPr>
              <w:t>0.7028</w:t>
            </w:r>
          </w:p>
        </w:tc>
        <w:tc>
          <w:tcPr>
            <w:tcW w:w="660" w:type="dxa"/>
            <w:tcBorders>
              <w:top w:val="nil"/>
              <w:left w:val="nil"/>
              <w:bottom w:val="single" w:sz="4" w:space="0" w:color="auto"/>
              <w:right w:val="nil"/>
            </w:tcBorders>
            <w:shd w:val="clear" w:color="auto" w:fill="auto"/>
            <w:noWrap/>
            <w:vAlign w:val="bottom"/>
            <w:hideMark/>
          </w:tcPr>
          <w:p w14:paraId="45FF9372" w14:textId="77777777" w:rsidR="00E76741" w:rsidRPr="00E86808" w:rsidRDefault="00E76741" w:rsidP="00E86808">
            <w:pPr>
              <w:jc w:val="right"/>
              <w:rPr>
                <w:color w:val="000000"/>
              </w:rPr>
            </w:pPr>
            <w:r w:rsidRPr="00E86808">
              <w:rPr>
                <w:color w:val="000000"/>
              </w:rPr>
              <w:t>0.7115</w:t>
            </w:r>
          </w:p>
        </w:tc>
        <w:tc>
          <w:tcPr>
            <w:tcW w:w="700" w:type="dxa"/>
            <w:tcBorders>
              <w:top w:val="nil"/>
              <w:left w:val="nil"/>
              <w:bottom w:val="single" w:sz="4" w:space="0" w:color="auto"/>
              <w:right w:val="single" w:sz="4" w:space="0" w:color="auto"/>
            </w:tcBorders>
            <w:shd w:val="clear" w:color="auto" w:fill="auto"/>
            <w:noWrap/>
            <w:vAlign w:val="bottom"/>
            <w:hideMark/>
          </w:tcPr>
          <w:p w14:paraId="78C86263" w14:textId="77777777" w:rsidR="00E76741" w:rsidRPr="00E86808" w:rsidRDefault="00E76741" w:rsidP="00E86808">
            <w:pPr>
              <w:jc w:val="right"/>
              <w:rPr>
                <w:color w:val="000000"/>
              </w:rPr>
            </w:pPr>
            <w:r w:rsidRPr="00E86808">
              <w:rPr>
                <w:color w:val="000000"/>
              </w:rPr>
              <w:t>0.6503</w:t>
            </w:r>
          </w:p>
        </w:tc>
      </w:tr>
    </w:tbl>
    <w:p w14:paraId="08FF2AB2" w14:textId="77777777" w:rsidR="00E76741" w:rsidRPr="00E86808" w:rsidRDefault="00E76741" w:rsidP="00E86808">
      <w:pPr>
        <w:rPr>
          <w:b/>
        </w:rPr>
      </w:pPr>
    </w:p>
    <w:p w14:paraId="2A875FDD" w14:textId="26757AD4" w:rsidR="00F4318F" w:rsidRPr="00E86808" w:rsidRDefault="00F4318F" w:rsidP="00E86808">
      <w:pPr>
        <w:rPr>
          <w:b/>
          <w:color w:val="000000" w:themeColor="text1"/>
        </w:rPr>
      </w:pPr>
      <w:r w:rsidRPr="00E86808">
        <w:rPr>
          <w:b/>
        </w:rPr>
        <w:t>Notes on Change Over Time</w:t>
      </w:r>
    </w:p>
    <w:p w14:paraId="03F5CCD1" w14:textId="1ED0782A" w:rsidR="00F4318F" w:rsidRPr="00E86808" w:rsidRDefault="00FF474A" w:rsidP="00E86808">
      <w:pPr>
        <w:spacing w:line="360" w:lineRule="auto"/>
        <w:rPr>
          <w:color w:val="333333"/>
          <w:shd w:val="clear" w:color="auto" w:fill="FFFFFF"/>
        </w:rPr>
      </w:pPr>
      <w:r w:rsidRPr="00E86808">
        <w:rPr>
          <w:color w:val="333333"/>
          <w:shd w:val="clear" w:color="auto" w:fill="FFFFFF"/>
        </w:rPr>
        <w:t>The</w:t>
      </w:r>
      <w:r w:rsidR="00F4318F" w:rsidRPr="00E86808">
        <w:rPr>
          <w:color w:val="FF0000"/>
          <w:shd w:val="clear" w:color="auto" w:fill="FFFFFF"/>
        </w:rPr>
        <w:t xml:space="preserve"> </w:t>
      </w:r>
      <w:r w:rsidRPr="00E86808">
        <w:rPr>
          <w:color w:val="333333"/>
          <w:shd w:val="clear" w:color="auto" w:fill="FFFFFF"/>
        </w:rPr>
        <w:t>correlation of state racial resentment scores</w:t>
      </w:r>
      <w:r w:rsidR="00D23C38" w:rsidRPr="00E86808">
        <w:rPr>
          <w:color w:val="333333"/>
          <w:shd w:val="clear" w:color="auto" w:fill="FFFFFF"/>
        </w:rPr>
        <w:t xml:space="preserve"> within a state</w:t>
      </w:r>
      <w:r w:rsidRPr="00E86808">
        <w:rPr>
          <w:color w:val="333333"/>
          <w:shd w:val="clear" w:color="auto" w:fill="FFFFFF"/>
        </w:rPr>
        <w:t xml:space="preserve"> over tim</w:t>
      </w:r>
      <w:r w:rsidR="00B42789" w:rsidRPr="00E86808">
        <w:rPr>
          <w:color w:val="333333"/>
          <w:shd w:val="clear" w:color="auto" w:fill="FFFFFF"/>
        </w:rPr>
        <w:t>e is very high, ranging from .80</w:t>
      </w:r>
      <w:r w:rsidR="00F4318F" w:rsidRPr="00E86808">
        <w:rPr>
          <w:color w:val="333333"/>
          <w:shd w:val="clear" w:color="auto" w:fill="FFFFFF"/>
        </w:rPr>
        <w:t xml:space="preserve"> to .99. </w:t>
      </w:r>
      <w:r w:rsidR="003F7794" w:rsidRPr="00E86808">
        <w:rPr>
          <w:color w:val="333333"/>
          <w:shd w:val="clear" w:color="auto" w:fill="FFFFFF"/>
        </w:rPr>
        <w:t xml:space="preserve">This means that the average level of racial resentment in states does not vary substantially, and varies more in some states than others. We also compared the relative ranking of states (from 1 to 50) in terms of level of racial resentment. The rankings of state racial resentment are also high over time, though the correlation is lower than the racial resentment scores themselves. That means that there is some variability in the relative rank ordering of states’ racial resentment, </w:t>
      </w:r>
      <w:r w:rsidR="00E76741" w:rsidRPr="00E86808">
        <w:rPr>
          <w:color w:val="333333"/>
          <w:shd w:val="clear" w:color="auto" w:fill="FFFFFF"/>
        </w:rPr>
        <w:t>though not a lot. T</w:t>
      </w:r>
      <w:r w:rsidR="003F7794" w:rsidRPr="00E86808">
        <w:rPr>
          <w:color w:val="333333"/>
          <w:shd w:val="clear" w:color="auto" w:fill="FFFFFF"/>
        </w:rPr>
        <w:t>ables</w:t>
      </w:r>
      <w:r w:rsidR="00E86808">
        <w:rPr>
          <w:color w:val="333333"/>
          <w:shd w:val="clear" w:color="auto" w:fill="FFFFFF"/>
        </w:rPr>
        <w:t xml:space="preserve"> B</w:t>
      </w:r>
      <w:r w:rsidR="00E76741" w:rsidRPr="00E86808">
        <w:rPr>
          <w:color w:val="333333"/>
          <w:shd w:val="clear" w:color="auto" w:fill="FFFFFF"/>
        </w:rPr>
        <w:t xml:space="preserve">3 and </w:t>
      </w:r>
      <w:r w:rsidR="00E86808">
        <w:rPr>
          <w:color w:val="333333"/>
          <w:shd w:val="clear" w:color="auto" w:fill="FFFFFF"/>
        </w:rPr>
        <w:t>B</w:t>
      </w:r>
      <w:r w:rsidR="00E76741" w:rsidRPr="00E86808">
        <w:rPr>
          <w:color w:val="333333"/>
          <w:shd w:val="clear" w:color="auto" w:fill="FFFFFF"/>
        </w:rPr>
        <w:t>4 show</w:t>
      </w:r>
      <w:r w:rsidR="003F7794" w:rsidRPr="00E86808">
        <w:rPr>
          <w:color w:val="333333"/>
          <w:shd w:val="clear" w:color="auto" w:fill="FFFFFF"/>
        </w:rPr>
        <w:t xml:space="preserve"> correlation for racial resentment scores and rankings</w:t>
      </w:r>
      <w:r w:rsidR="00E76741" w:rsidRPr="00E86808">
        <w:rPr>
          <w:color w:val="333333"/>
          <w:shd w:val="clear" w:color="auto" w:fill="FFFFFF"/>
        </w:rPr>
        <w:t>, respectively,</w:t>
      </w:r>
      <w:r w:rsidR="003F7794" w:rsidRPr="00E86808">
        <w:rPr>
          <w:color w:val="333333"/>
          <w:shd w:val="clear" w:color="auto" w:fill="FFFFFF"/>
        </w:rPr>
        <w:t xml:space="preserve"> below.</w:t>
      </w:r>
    </w:p>
    <w:p w14:paraId="342F1095" w14:textId="471C244C" w:rsidR="00E76741" w:rsidRPr="00E86808" w:rsidRDefault="00E76741" w:rsidP="00E86808">
      <w:pPr>
        <w:rPr>
          <w:b/>
        </w:rPr>
      </w:pPr>
      <w:r w:rsidRPr="00E86808">
        <w:rPr>
          <w:b/>
        </w:rPr>
        <w:t>Table B3. Correlation within Racial Resentment Scores</w:t>
      </w:r>
    </w:p>
    <w:tbl>
      <w:tblPr>
        <w:tblW w:w="8478" w:type="dxa"/>
        <w:tblInd w:w="-108" w:type="dxa"/>
        <w:tblBorders>
          <w:top w:val="nil"/>
          <w:left w:val="nil"/>
          <w:right w:val="nil"/>
        </w:tblBorders>
        <w:tblLayout w:type="fixed"/>
        <w:tblLook w:val="0000" w:firstRow="0" w:lastRow="0" w:firstColumn="0" w:lastColumn="0" w:noHBand="0" w:noVBand="0"/>
      </w:tblPr>
      <w:tblGrid>
        <w:gridCol w:w="1102"/>
        <w:gridCol w:w="806"/>
        <w:gridCol w:w="810"/>
        <w:gridCol w:w="810"/>
        <w:gridCol w:w="810"/>
        <w:gridCol w:w="900"/>
        <w:gridCol w:w="810"/>
        <w:gridCol w:w="900"/>
        <w:gridCol w:w="810"/>
        <w:gridCol w:w="720"/>
      </w:tblGrid>
      <w:tr w:rsidR="00E76741" w:rsidRPr="00E86808" w14:paraId="08659728" w14:textId="77777777" w:rsidTr="00E96407">
        <w:tc>
          <w:tcPr>
            <w:tcW w:w="1102" w:type="dxa"/>
            <w:vAlign w:val="bottom"/>
          </w:tcPr>
          <w:p w14:paraId="0C9C053D" w14:textId="77777777" w:rsidR="00E76741" w:rsidRPr="00E86808" w:rsidRDefault="00E76741" w:rsidP="00E86808">
            <w:pPr>
              <w:autoSpaceDE w:val="0"/>
              <w:autoSpaceDN w:val="0"/>
              <w:adjustRightInd w:val="0"/>
              <w:rPr>
                <w:color w:val="000000"/>
              </w:rPr>
            </w:pPr>
          </w:p>
        </w:tc>
        <w:tc>
          <w:tcPr>
            <w:tcW w:w="806" w:type="dxa"/>
            <w:vAlign w:val="bottom"/>
          </w:tcPr>
          <w:p w14:paraId="5881B838" w14:textId="71460939" w:rsidR="00E76741" w:rsidRPr="00E86808" w:rsidRDefault="00E86808" w:rsidP="00E86808">
            <w:pPr>
              <w:autoSpaceDE w:val="0"/>
              <w:autoSpaceDN w:val="0"/>
              <w:adjustRightInd w:val="0"/>
              <w:jc w:val="right"/>
              <w:rPr>
                <w:color w:val="000000"/>
              </w:rPr>
            </w:pPr>
            <w:r>
              <w:rPr>
                <w:color w:val="000000"/>
              </w:rPr>
              <w:t>198</w:t>
            </w:r>
            <w:r w:rsidR="00E76741" w:rsidRPr="00E86808">
              <w:rPr>
                <w:color w:val="000000"/>
              </w:rPr>
              <w:t>8</w:t>
            </w:r>
          </w:p>
        </w:tc>
        <w:tc>
          <w:tcPr>
            <w:tcW w:w="810" w:type="dxa"/>
            <w:vAlign w:val="bottom"/>
          </w:tcPr>
          <w:p w14:paraId="03852BFE" w14:textId="77777777" w:rsidR="00E76741" w:rsidRPr="00E86808" w:rsidRDefault="00E76741" w:rsidP="00E86808">
            <w:pPr>
              <w:autoSpaceDE w:val="0"/>
              <w:autoSpaceDN w:val="0"/>
              <w:adjustRightInd w:val="0"/>
              <w:jc w:val="right"/>
              <w:rPr>
                <w:color w:val="000000"/>
              </w:rPr>
            </w:pPr>
            <w:r w:rsidRPr="00E86808">
              <w:rPr>
                <w:color w:val="000000"/>
              </w:rPr>
              <w:t>1990</w:t>
            </w:r>
          </w:p>
        </w:tc>
        <w:tc>
          <w:tcPr>
            <w:tcW w:w="810" w:type="dxa"/>
            <w:vAlign w:val="bottom"/>
          </w:tcPr>
          <w:p w14:paraId="26F5551D" w14:textId="77777777" w:rsidR="00E76741" w:rsidRPr="00E86808" w:rsidRDefault="00E76741" w:rsidP="00E86808">
            <w:pPr>
              <w:autoSpaceDE w:val="0"/>
              <w:autoSpaceDN w:val="0"/>
              <w:adjustRightInd w:val="0"/>
              <w:jc w:val="right"/>
              <w:rPr>
                <w:color w:val="000000"/>
              </w:rPr>
            </w:pPr>
            <w:r w:rsidRPr="00E86808">
              <w:rPr>
                <w:color w:val="000000"/>
              </w:rPr>
              <w:t>1992</w:t>
            </w:r>
          </w:p>
        </w:tc>
        <w:tc>
          <w:tcPr>
            <w:tcW w:w="810" w:type="dxa"/>
            <w:vAlign w:val="bottom"/>
          </w:tcPr>
          <w:p w14:paraId="2CCF08F6" w14:textId="77777777" w:rsidR="00E76741" w:rsidRPr="00E86808" w:rsidRDefault="00E76741" w:rsidP="00E86808">
            <w:pPr>
              <w:autoSpaceDE w:val="0"/>
              <w:autoSpaceDN w:val="0"/>
              <w:adjustRightInd w:val="0"/>
              <w:jc w:val="right"/>
              <w:rPr>
                <w:color w:val="000000"/>
              </w:rPr>
            </w:pPr>
            <w:r w:rsidRPr="00E86808">
              <w:rPr>
                <w:color w:val="000000"/>
              </w:rPr>
              <w:t>1994</w:t>
            </w:r>
          </w:p>
        </w:tc>
        <w:tc>
          <w:tcPr>
            <w:tcW w:w="900" w:type="dxa"/>
            <w:vAlign w:val="bottom"/>
          </w:tcPr>
          <w:p w14:paraId="1D978D87" w14:textId="77777777" w:rsidR="00E76741" w:rsidRPr="00E86808" w:rsidRDefault="00E76741" w:rsidP="00E86808">
            <w:pPr>
              <w:autoSpaceDE w:val="0"/>
              <w:autoSpaceDN w:val="0"/>
              <w:adjustRightInd w:val="0"/>
              <w:jc w:val="right"/>
              <w:rPr>
                <w:color w:val="000000"/>
              </w:rPr>
            </w:pPr>
            <w:r w:rsidRPr="00E86808">
              <w:rPr>
                <w:color w:val="000000"/>
              </w:rPr>
              <w:t>2000</w:t>
            </w:r>
          </w:p>
        </w:tc>
        <w:tc>
          <w:tcPr>
            <w:tcW w:w="810" w:type="dxa"/>
            <w:vAlign w:val="bottom"/>
          </w:tcPr>
          <w:p w14:paraId="5A1D2472" w14:textId="77777777" w:rsidR="00E76741" w:rsidRPr="00E86808" w:rsidRDefault="00E76741" w:rsidP="00E86808">
            <w:pPr>
              <w:autoSpaceDE w:val="0"/>
              <w:autoSpaceDN w:val="0"/>
              <w:adjustRightInd w:val="0"/>
              <w:jc w:val="right"/>
              <w:rPr>
                <w:color w:val="000000"/>
              </w:rPr>
            </w:pPr>
            <w:r w:rsidRPr="00E86808">
              <w:rPr>
                <w:color w:val="000000"/>
              </w:rPr>
              <w:t>2004</w:t>
            </w:r>
          </w:p>
        </w:tc>
        <w:tc>
          <w:tcPr>
            <w:tcW w:w="900" w:type="dxa"/>
            <w:vAlign w:val="bottom"/>
          </w:tcPr>
          <w:p w14:paraId="2B0C104B" w14:textId="77777777" w:rsidR="00E76741" w:rsidRPr="00E86808" w:rsidRDefault="00E76741" w:rsidP="00E86808">
            <w:pPr>
              <w:autoSpaceDE w:val="0"/>
              <w:autoSpaceDN w:val="0"/>
              <w:adjustRightInd w:val="0"/>
              <w:jc w:val="right"/>
              <w:rPr>
                <w:color w:val="000000"/>
              </w:rPr>
            </w:pPr>
            <w:r w:rsidRPr="00E86808">
              <w:rPr>
                <w:color w:val="000000"/>
              </w:rPr>
              <w:t>2008</w:t>
            </w:r>
          </w:p>
        </w:tc>
        <w:tc>
          <w:tcPr>
            <w:tcW w:w="810" w:type="dxa"/>
            <w:vAlign w:val="bottom"/>
          </w:tcPr>
          <w:p w14:paraId="08D9CFC9" w14:textId="77777777" w:rsidR="00E76741" w:rsidRPr="00E86808" w:rsidRDefault="00E76741" w:rsidP="00E86808">
            <w:pPr>
              <w:autoSpaceDE w:val="0"/>
              <w:autoSpaceDN w:val="0"/>
              <w:adjustRightInd w:val="0"/>
              <w:jc w:val="right"/>
              <w:rPr>
                <w:color w:val="000000"/>
              </w:rPr>
            </w:pPr>
            <w:r w:rsidRPr="00E86808">
              <w:rPr>
                <w:color w:val="000000"/>
              </w:rPr>
              <w:t>2012</w:t>
            </w:r>
          </w:p>
        </w:tc>
        <w:tc>
          <w:tcPr>
            <w:tcW w:w="720" w:type="dxa"/>
            <w:vAlign w:val="bottom"/>
          </w:tcPr>
          <w:p w14:paraId="270510E3" w14:textId="77777777" w:rsidR="00E76741" w:rsidRPr="00E86808" w:rsidRDefault="00E76741" w:rsidP="00E86808">
            <w:pPr>
              <w:autoSpaceDE w:val="0"/>
              <w:autoSpaceDN w:val="0"/>
              <w:adjustRightInd w:val="0"/>
              <w:jc w:val="right"/>
              <w:rPr>
                <w:color w:val="000000"/>
              </w:rPr>
            </w:pPr>
            <w:r w:rsidRPr="00E86808">
              <w:rPr>
                <w:color w:val="000000"/>
              </w:rPr>
              <w:t>2016</w:t>
            </w:r>
          </w:p>
        </w:tc>
      </w:tr>
      <w:tr w:rsidR="00E76741" w:rsidRPr="00E86808" w14:paraId="4F599E67" w14:textId="77777777" w:rsidTr="00E96407">
        <w:tblPrEx>
          <w:tblBorders>
            <w:top w:val="none" w:sz="0" w:space="0" w:color="auto"/>
          </w:tblBorders>
        </w:tblPrEx>
        <w:tc>
          <w:tcPr>
            <w:tcW w:w="1102" w:type="dxa"/>
            <w:vAlign w:val="bottom"/>
          </w:tcPr>
          <w:p w14:paraId="3C647FF8" w14:textId="256D1B60" w:rsidR="00E76741" w:rsidRPr="00E86808" w:rsidRDefault="00E86808" w:rsidP="00E86808">
            <w:pPr>
              <w:autoSpaceDE w:val="0"/>
              <w:autoSpaceDN w:val="0"/>
              <w:adjustRightInd w:val="0"/>
              <w:jc w:val="right"/>
              <w:rPr>
                <w:color w:val="000000"/>
              </w:rPr>
            </w:pPr>
            <w:r>
              <w:rPr>
                <w:color w:val="000000"/>
              </w:rPr>
              <w:t>198</w:t>
            </w:r>
            <w:r w:rsidR="00E76741" w:rsidRPr="00E86808">
              <w:rPr>
                <w:color w:val="000000"/>
              </w:rPr>
              <w:t>8</w:t>
            </w:r>
          </w:p>
        </w:tc>
        <w:tc>
          <w:tcPr>
            <w:tcW w:w="806" w:type="dxa"/>
            <w:vAlign w:val="bottom"/>
          </w:tcPr>
          <w:p w14:paraId="768E2DE6"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10" w:type="dxa"/>
            <w:vAlign w:val="bottom"/>
          </w:tcPr>
          <w:p w14:paraId="4783C478" w14:textId="77777777" w:rsidR="00E76741" w:rsidRPr="00E86808" w:rsidRDefault="00E76741" w:rsidP="00E86808">
            <w:pPr>
              <w:autoSpaceDE w:val="0"/>
              <w:autoSpaceDN w:val="0"/>
              <w:adjustRightInd w:val="0"/>
              <w:rPr>
                <w:color w:val="000000"/>
              </w:rPr>
            </w:pPr>
          </w:p>
        </w:tc>
        <w:tc>
          <w:tcPr>
            <w:tcW w:w="810" w:type="dxa"/>
            <w:vAlign w:val="bottom"/>
          </w:tcPr>
          <w:p w14:paraId="2515096F" w14:textId="77777777" w:rsidR="00E76741" w:rsidRPr="00E86808" w:rsidRDefault="00E76741" w:rsidP="00E86808">
            <w:pPr>
              <w:autoSpaceDE w:val="0"/>
              <w:autoSpaceDN w:val="0"/>
              <w:adjustRightInd w:val="0"/>
              <w:rPr>
                <w:color w:val="000000"/>
              </w:rPr>
            </w:pPr>
          </w:p>
        </w:tc>
        <w:tc>
          <w:tcPr>
            <w:tcW w:w="810" w:type="dxa"/>
            <w:vAlign w:val="bottom"/>
          </w:tcPr>
          <w:p w14:paraId="3317B8FF" w14:textId="77777777" w:rsidR="00E76741" w:rsidRPr="00E86808" w:rsidRDefault="00E76741" w:rsidP="00E86808">
            <w:pPr>
              <w:autoSpaceDE w:val="0"/>
              <w:autoSpaceDN w:val="0"/>
              <w:adjustRightInd w:val="0"/>
              <w:rPr>
                <w:color w:val="000000"/>
              </w:rPr>
            </w:pPr>
          </w:p>
        </w:tc>
        <w:tc>
          <w:tcPr>
            <w:tcW w:w="900" w:type="dxa"/>
            <w:vAlign w:val="bottom"/>
          </w:tcPr>
          <w:p w14:paraId="3020E807" w14:textId="77777777" w:rsidR="00E76741" w:rsidRPr="00E86808" w:rsidRDefault="00E76741" w:rsidP="00E86808">
            <w:pPr>
              <w:autoSpaceDE w:val="0"/>
              <w:autoSpaceDN w:val="0"/>
              <w:adjustRightInd w:val="0"/>
              <w:rPr>
                <w:color w:val="000000"/>
              </w:rPr>
            </w:pPr>
          </w:p>
        </w:tc>
        <w:tc>
          <w:tcPr>
            <w:tcW w:w="810" w:type="dxa"/>
            <w:vAlign w:val="bottom"/>
          </w:tcPr>
          <w:p w14:paraId="797222C4" w14:textId="77777777" w:rsidR="00E76741" w:rsidRPr="00E86808" w:rsidRDefault="00E76741" w:rsidP="00E86808">
            <w:pPr>
              <w:autoSpaceDE w:val="0"/>
              <w:autoSpaceDN w:val="0"/>
              <w:adjustRightInd w:val="0"/>
              <w:rPr>
                <w:color w:val="000000"/>
              </w:rPr>
            </w:pPr>
          </w:p>
        </w:tc>
        <w:tc>
          <w:tcPr>
            <w:tcW w:w="900" w:type="dxa"/>
            <w:vAlign w:val="bottom"/>
          </w:tcPr>
          <w:p w14:paraId="2AACAB52" w14:textId="77777777" w:rsidR="00E76741" w:rsidRPr="00E86808" w:rsidRDefault="00E76741" w:rsidP="00E86808">
            <w:pPr>
              <w:autoSpaceDE w:val="0"/>
              <w:autoSpaceDN w:val="0"/>
              <w:adjustRightInd w:val="0"/>
              <w:rPr>
                <w:color w:val="000000"/>
              </w:rPr>
            </w:pPr>
          </w:p>
        </w:tc>
        <w:tc>
          <w:tcPr>
            <w:tcW w:w="810" w:type="dxa"/>
            <w:vAlign w:val="bottom"/>
          </w:tcPr>
          <w:p w14:paraId="3D3534D7" w14:textId="77777777" w:rsidR="00E76741" w:rsidRPr="00E86808" w:rsidRDefault="00E76741" w:rsidP="00E86808">
            <w:pPr>
              <w:autoSpaceDE w:val="0"/>
              <w:autoSpaceDN w:val="0"/>
              <w:adjustRightInd w:val="0"/>
              <w:rPr>
                <w:color w:val="000000"/>
              </w:rPr>
            </w:pPr>
          </w:p>
        </w:tc>
        <w:tc>
          <w:tcPr>
            <w:tcW w:w="720" w:type="dxa"/>
            <w:vAlign w:val="bottom"/>
          </w:tcPr>
          <w:p w14:paraId="3D3903F5" w14:textId="77777777" w:rsidR="00E76741" w:rsidRPr="00E86808" w:rsidRDefault="00E76741" w:rsidP="00E86808">
            <w:pPr>
              <w:autoSpaceDE w:val="0"/>
              <w:autoSpaceDN w:val="0"/>
              <w:adjustRightInd w:val="0"/>
              <w:rPr>
                <w:color w:val="000000"/>
              </w:rPr>
            </w:pPr>
          </w:p>
        </w:tc>
      </w:tr>
      <w:tr w:rsidR="00E76741" w:rsidRPr="00E86808" w14:paraId="304A48CF" w14:textId="77777777" w:rsidTr="00E96407">
        <w:tblPrEx>
          <w:tblBorders>
            <w:top w:val="none" w:sz="0" w:space="0" w:color="auto"/>
          </w:tblBorders>
        </w:tblPrEx>
        <w:tc>
          <w:tcPr>
            <w:tcW w:w="1102" w:type="dxa"/>
            <w:vAlign w:val="bottom"/>
          </w:tcPr>
          <w:p w14:paraId="3C1EAB70" w14:textId="77777777" w:rsidR="00E76741" w:rsidRPr="00E86808" w:rsidRDefault="00E76741" w:rsidP="00E86808">
            <w:pPr>
              <w:autoSpaceDE w:val="0"/>
              <w:autoSpaceDN w:val="0"/>
              <w:adjustRightInd w:val="0"/>
              <w:jc w:val="right"/>
              <w:rPr>
                <w:color w:val="000000"/>
              </w:rPr>
            </w:pPr>
            <w:r w:rsidRPr="00E86808">
              <w:rPr>
                <w:color w:val="000000"/>
              </w:rPr>
              <w:t>1990</w:t>
            </w:r>
          </w:p>
        </w:tc>
        <w:tc>
          <w:tcPr>
            <w:tcW w:w="806" w:type="dxa"/>
            <w:vAlign w:val="bottom"/>
          </w:tcPr>
          <w:p w14:paraId="7FA3AF3E" w14:textId="77777777" w:rsidR="00E76741" w:rsidRPr="00E86808" w:rsidRDefault="00E76741" w:rsidP="00E86808">
            <w:pPr>
              <w:autoSpaceDE w:val="0"/>
              <w:autoSpaceDN w:val="0"/>
              <w:adjustRightInd w:val="0"/>
              <w:jc w:val="right"/>
              <w:rPr>
                <w:color w:val="000000"/>
              </w:rPr>
            </w:pPr>
            <w:r w:rsidRPr="00E86808">
              <w:rPr>
                <w:color w:val="000000"/>
              </w:rPr>
              <w:t>0.987</w:t>
            </w:r>
          </w:p>
        </w:tc>
        <w:tc>
          <w:tcPr>
            <w:tcW w:w="810" w:type="dxa"/>
            <w:vAlign w:val="bottom"/>
          </w:tcPr>
          <w:p w14:paraId="4586C945"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10" w:type="dxa"/>
            <w:vAlign w:val="bottom"/>
          </w:tcPr>
          <w:p w14:paraId="5EE43DB2" w14:textId="77777777" w:rsidR="00E76741" w:rsidRPr="00E86808" w:rsidRDefault="00E76741" w:rsidP="00E86808">
            <w:pPr>
              <w:autoSpaceDE w:val="0"/>
              <w:autoSpaceDN w:val="0"/>
              <w:adjustRightInd w:val="0"/>
              <w:rPr>
                <w:color w:val="000000"/>
              </w:rPr>
            </w:pPr>
          </w:p>
        </w:tc>
        <w:tc>
          <w:tcPr>
            <w:tcW w:w="810" w:type="dxa"/>
            <w:vAlign w:val="bottom"/>
          </w:tcPr>
          <w:p w14:paraId="751FC980" w14:textId="77777777" w:rsidR="00E76741" w:rsidRPr="00E86808" w:rsidRDefault="00E76741" w:rsidP="00E86808">
            <w:pPr>
              <w:autoSpaceDE w:val="0"/>
              <w:autoSpaceDN w:val="0"/>
              <w:adjustRightInd w:val="0"/>
              <w:rPr>
                <w:color w:val="000000"/>
              </w:rPr>
            </w:pPr>
          </w:p>
        </w:tc>
        <w:tc>
          <w:tcPr>
            <w:tcW w:w="900" w:type="dxa"/>
            <w:vAlign w:val="bottom"/>
          </w:tcPr>
          <w:p w14:paraId="5F822CA8" w14:textId="77777777" w:rsidR="00E76741" w:rsidRPr="00E86808" w:rsidRDefault="00E76741" w:rsidP="00E86808">
            <w:pPr>
              <w:autoSpaceDE w:val="0"/>
              <w:autoSpaceDN w:val="0"/>
              <w:adjustRightInd w:val="0"/>
              <w:rPr>
                <w:color w:val="000000"/>
              </w:rPr>
            </w:pPr>
          </w:p>
        </w:tc>
        <w:tc>
          <w:tcPr>
            <w:tcW w:w="810" w:type="dxa"/>
            <w:vAlign w:val="bottom"/>
          </w:tcPr>
          <w:p w14:paraId="1FF81E4C" w14:textId="77777777" w:rsidR="00E76741" w:rsidRPr="00E86808" w:rsidRDefault="00E76741" w:rsidP="00E86808">
            <w:pPr>
              <w:autoSpaceDE w:val="0"/>
              <w:autoSpaceDN w:val="0"/>
              <w:adjustRightInd w:val="0"/>
              <w:rPr>
                <w:color w:val="000000"/>
              </w:rPr>
            </w:pPr>
          </w:p>
        </w:tc>
        <w:tc>
          <w:tcPr>
            <w:tcW w:w="900" w:type="dxa"/>
            <w:vAlign w:val="bottom"/>
          </w:tcPr>
          <w:p w14:paraId="0CAF075B" w14:textId="77777777" w:rsidR="00E76741" w:rsidRPr="00E86808" w:rsidRDefault="00E76741" w:rsidP="00E86808">
            <w:pPr>
              <w:autoSpaceDE w:val="0"/>
              <w:autoSpaceDN w:val="0"/>
              <w:adjustRightInd w:val="0"/>
              <w:rPr>
                <w:color w:val="000000"/>
              </w:rPr>
            </w:pPr>
          </w:p>
        </w:tc>
        <w:tc>
          <w:tcPr>
            <w:tcW w:w="810" w:type="dxa"/>
            <w:vAlign w:val="bottom"/>
          </w:tcPr>
          <w:p w14:paraId="31B9D4F3" w14:textId="77777777" w:rsidR="00E76741" w:rsidRPr="00E86808" w:rsidRDefault="00E76741" w:rsidP="00E86808">
            <w:pPr>
              <w:autoSpaceDE w:val="0"/>
              <w:autoSpaceDN w:val="0"/>
              <w:adjustRightInd w:val="0"/>
              <w:rPr>
                <w:color w:val="000000"/>
              </w:rPr>
            </w:pPr>
          </w:p>
        </w:tc>
        <w:tc>
          <w:tcPr>
            <w:tcW w:w="720" w:type="dxa"/>
            <w:vAlign w:val="bottom"/>
          </w:tcPr>
          <w:p w14:paraId="412B2C2B" w14:textId="77777777" w:rsidR="00E76741" w:rsidRPr="00E86808" w:rsidRDefault="00E76741" w:rsidP="00E86808">
            <w:pPr>
              <w:autoSpaceDE w:val="0"/>
              <w:autoSpaceDN w:val="0"/>
              <w:adjustRightInd w:val="0"/>
              <w:rPr>
                <w:color w:val="000000"/>
              </w:rPr>
            </w:pPr>
          </w:p>
        </w:tc>
      </w:tr>
      <w:tr w:rsidR="00E76741" w:rsidRPr="00E86808" w14:paraId="25E1DB1E" w14:textId="77777777" w:rsidTr="00E96407">
        <w:tblPrEx>
          <w:tblBorders>
            <w:top w:val="none" w:sz="0" w:space="0" w:color="auto"/>
          </w:tblBorders>
        </w:tblPrEx>
        <w:tc>
          <w:tcPr>
            <w:tcW w:w="1102" w:type="dxa"/>
            <w:vAlign w:val="bottom"/>
          </w:tcPr>
          <w:p w14:paraId="2CD80936" w14:textId="77777777" w:rsidR="00E76741" w:rsidRPr="00E86808" w:rsidRDefault="00E76741" w:rsidP="00E86808">
            <w:pPr>
              <w:autoSpaceDE w:val="0"/>
              <w:autoSpaceDN w:val="0"/>
              <w:adjustRightInd w:val="0"/>
              <w:jc w:val="right"/>
              <w:rPr>
                <w:color w:val="000000"/>
              </w:rPr>
            </w:pPr>
            <w:r w:rsidRPr="00E86808">
              <w:rPr>
                <w:color w:val="000000"/>
              </w:rPr>
              <w:t>1992</w:t>
            </w:r>
          </w:p>
        </w:tc>
        <w:tc>
          <w:tcPr>
            <w:tcW w:w="806" w:type="dxa"/>
            <w:vAlign w:val="bottom"/>
          </w:tcPr>
          <w:p w14:paraId="76E6388D" w14:textId="77777777" w:rsidR="00E76741" w:rsidRPr="00E86808" w:rsidRDefault="00E76741" w:rsidP="00E86808">
            <w:pPr>
              <w:autoSpaceDE w:val="0"/>
              <w:autoSpaceDN w:val="0"/>
              <w:adjustRightInd w:val="0"/>
              <w:jc w:val="right"/>
              <w:rPr>
                <w:color w:val="000000"/>
              </w:rPr>
            </w:pPr>
            <w:r w:rsidRPr="00E86808">
              <w:rPr>
                <w:color w:val="000000"/>
              </w:rPr>
              <w:t>0.975</w:t>
            </w:r>
          </w:p>
        </w:tc>
        <w:tc>
          <w:tcPr>
            <w:tcW w:w="810" w:type="dxa"/>
            <w:vAlign w:val="bottom"/>
          </w:tcPr>
          <w:p w14:paraId="7914748D" w14:textId="77777777" w:rsidR="00E76741" w:rsidRPr="00E86808" w:rsidRDefault="00E76741" w:rsidP="00E86808">
            <w:pPr>
              <w:autoSpaceDE w:val="0"/>
              <w:autoSpaceDN w:val="0"/>
              <w:adjustRightInd w:val="0"/>
              <w:jc w:val="right"/>
              <w:rPr>
                <w:color w:val="000000"/>
              </w:rPr>
            </w:pPr>
            <w:r w:rsidRPr="00E86808">
              <w:rPr>
                <w:color w:val="000000"/>
              </w:rPr>
              <w:t>0.99</w:t>
            </w:r>
          </w:p>
        </w:tc>
        <w:tc>
          <w:tcPr>
            <w:tcW w:w="810" w:type="dxa"/>
            <w:vAlign w:val="bottom"/>
          </w:tcPr>
          <w:p w14:paraId="20C844D4"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10" w:type="dxa"/>
            <w:vAlign w:val="bottom"/>
          </w:tcPr>
          <w:p w14:paraId="3E053961" w14:textId="77777777" w:rsidR="00E76741" w:rsidRPr="00E86808" w:rsidRDefault="00E76741" w:rsidP="00E86808">
            <w:pPr>
              <w:autoSpaceDE w:val="0"/>
              <w:autoSpaceDN w:val="0"/>
              <w:adjustRightInd w:val="0"/>
              <w:rPr>
                <w:color w:val="000000"/>
              </w:rPr>
            </w:pPr>
          </w:p>
        </w:tc>
        <w:tc>
          <w:tcPr>
            <w:tcW w:w="900" w:type="dxa"/>
            <w:vAlign w:val="bottom"/>
          </w:tcPr>
          <w:p w14:paraId="69771933" w14:textId="77777777" w:rsidR="00E76741" w:rsidRPr="00E86808" w:rsidRDefault="00E76741" w:rsidP="00E86808">
            <w:pPr>
              <w:autoSpaceDE w:val="0"/>
              <w:autoSpaceDN w:val="0"/>
              <w:adjustRightInd w:val="0"/>
              <w:rPr>
                <w:color w:val="000000"/>
              </w:rPr>
            </w:pPr>
          </w:p>
        </w:tc>
        <w:tc>
          <w:tcPr>
            <w:tcW w:w="810" w:type="dxa"/>
            <w:vAlign w:val="bottom"/>
          </w:tcPr>
          <w:p w14:paraId="190EA700" w14:textId="77777777" w:rsidR="00E76741" w:rsidRPr="00E86808" w:rsidRDefault="00E76741" w:rsidP="00E86808">
            <w:pPr>
              <w:autoSpaceDE w:val="0"/>
              <w:autoSpaceDN w:val="0"/>
              <w:adjustRightInd w:val="0"/>
              <w:rPr>
                <w:color w:val="000000"/>
              </w:rPr>
            </w:pPr>
          </w:p>
        </w:tc>
        <w:tc>
          <w:tcPr>
            <w:tcW w:w="900" w:type="dxa"/>
            <w:vAlign w:val="bottom"/>
          </w:tcPr>
          <w:p w14:paraId="62296CEF" w14:textId="77777777" w:rsidR="00E76741" w:rsidRPr="00E86808" w:rsidRDefault="00E76741" w:rsidP="00E86808">
            <w:pPr>
              <w:autoSpaceDE w:val="0"/>
              <w:autoSpaceDN w:val="0"/>
              <w:adjustRightInd w:val="0"/>
              <w:rPr>
                <w:color w:val="000000"/>
              </w:rPr>
            </w:pPr>
          </w:p>
        </w:tc>
        <w:tc>
          <w:tcPr>
            <w:tcW w:w="810" w:type="dxa"/>
            <w:vAlign w:val="bottom"/>
          </w:tcPr>
          <w:p w14:paraId="6A450708" w14:textId="77777777" w:rsidR="00E76741" w:rsidRPr="00E86808" w:rsidRDefault="00E76741" w:rsidP="00E86808">
            <w:pPr>
              <w:autoSpaceDE w:val="0"/>
              <w:autoSpaceDN w:val="0"/>
              <w:adjustRightInd w:val="0"/>
              <w:rPr>
                <w:color w:val="000000"/>
              </w:rPr>
            </w:pPr>
          </w:p>
        </w:tc>
        <w:tc>
          <w:tcPr>
            <w:tcW w:w="720" w:type="dxa"/>
            <w:vAlign w:val="bottom"/>
          </w:tcPr>
          <w:p w14:paraId="752BA18F" w14:textId="77777777" w:rsidR="00E76741" w:rsidRPr="00E86808" w:rsidRDefault="00E76741" w:rsidP="00E86808">
            <w:pPr>
              <w:autoSpaceDE w:val="0"/>
              <w:autoSpaceDN w:val="0"/>
              <w:adjustRightInd w:val="0"/>
              <w:rPr>
                <w:color w:val="000000"/>
              </w:rPr>
            </w:pPr>
          </w:p>
        </w:tc>
      </w:tr>
      <w:tr w:rsidR="00E76741" w:rsidRPr="00E86808" w14:paraId="2FFD2419" w14:textId="77777777" w:rsidTr="00E96407">
        <w:tblPrEx>
          <w:tblBorders>
            <w:top w:val="none" w:sz="0" w:space="0" w:color="auto"/>
          </w:tblBorders>
        </w:tblPrEx>
        <w:tc>
          <w:tcPr>
            <w:tcW w:w="1102" w:type="dxa"/>
            <w:vAlign w:val="bottom"/>
          </w:tcPr>
          <w:p w14:paraId="649FE497" w14:textId="77777777" w:rsidR="00E76741" w:rsidRPr="00E86808" w:rsidRDefault="00E76741" w:rsidP="00E86808">
            <w:pPr>
              <w:autoSpaceDE w:val="0"/>
              <w:autoSpaceDN w:val="0"/>
              <w:adjustRightInd w:val="0"/>
              <w:jc w:val="right"/>
              <w:rPr>
                <w:color w:val="000000"/>
              </w:rPr>
            </w:pPr>
            <w:r w:rsidRPr="00E86808">
              <w:rPr>
                <w:color w:val="000000"/>
              </w:rPr>
              <w:t>1994</w:t>
            </w:r>
          </w:p>
        </w:tc>
        <w:tc>
          <w:tcPr>
            <w:tcW w:w="806" w:type="dxa"/>
            <w:vAlign w:val="bottom"/>
          </w:tcPr>
          <w:p w14:paraId="651154C3" w14:textId="77777777" w:rsidR="00E76741" w:rsidRPr="00E86808" w:rsidRDefault="00E76741" w:rsidP="00E86808">
            <w:pPr>
              <w:autoSpaceDE w:val="0"/>
              <w:autoSpaceDN w:val="0"/>
              <w:adjustRightInd w:val="0"/>
              <w:jc w:val="right"/>
              <w:rPr>
                <w:color w:val="000000"/>
              </w:rPr>
            </w:pPr>
            <w:r w:rsidRPr="00E86808">
              <w:rPr>
                <w:color w:val="000000"/>
              </w:rPr>
              <w:t>0.976</w:t>
            </w:r>
          </w:p>
        </w:tc>
        <w:tc>
          <w:tcPr>
            <w:tcW w:w="810" w:type="dxa"/>
            <w:vAlign w:val="bottom"/>
          </w:tcPr>
          <w:p w14:paraId="64EDA9DC" w14:textId="77777777" w:rsidR="00E76741" w:rsidRPr="00E86808" w:rsidRDefault="00E76741" w:rsidP="00E86808">
            <w:pPr>
              <w:autoSpaceDE w:val="0"/>
              <w:autoSpaceDN w:val="0"/>
              <w:adjustRightInd w:val="0"/>
              <w:jc w:val="right"/>
              <w:rPr>
                <w:color w:val="000000"/>
              </w:rPr>
            </w:pPr>
            <w:r w:rsidRPr="00E86808">
              <w:rPr>
                <w:color w:val="000000"/>
              </w:rPr>
              <w:t>0.983</w:t>
            </w:r>
          </w:p>
        </w:tc>
        <w:tc>
          <w:tcPr>
            <w:tcW w:w="810" w:type="dxa"/>
            <w:vAlign w:val="bottom"/>
          </w:tcPr>
          <w:p w14:paraId="0C9A41C7" w14:textId="77777777" w:rsidR="00E76741" w:rsidRPr="00E86808" w:rsidRDefault="00E76741" w:rsidP="00E86808">
            <w:pPr>
              <w:autoSpaceDE w:val="0"/>
              <w:autoSpaceDN w:val="0"/>
              <w:adjustRightInd w:val="0"/>
              <w:jc w:val="right"/>
              <w:rPr>
                <w:color w:val="000000"/>
              </w:rPr>
            </w:pPr>
            <w:r w:rsidRPr="00E86808">
              <w:rPr>
                <w:color w:val="000000"/>
              </w:rPr>
              <w:t>0.986</w:t>
            </w:r>
          </w:p>
        </w:tc>
        <w:tc>
          <w:tcPr>
            <w:tcW w:w="810" w:type="dxa"/>
            <w:vAlign w:val="bottom"/>
          </w:tcPr>
          <w:p w14:paraId="14DA3581"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900" w:type="dxa"/>
            <w:vAlign w:val="bottom"/>
          </w:tcPr>
          <w:p w14:paraId="124350E9" w14:textId="77777777" w:rsidR="00E76741" w:rsidRPr="00E86808" w:rsidRDefault="00E76741" w:rsidP="00E86808">
            <w:pPr>
              <w:autoSpaceDE w:val="0"/>
              <w:autoSpaceDN w:val="0"/>
              <w:adjustRightInd w:val="0"/>
              <w:rPr>
                <w:color w:val="000000"/>
              </w:rPr>
            </w:pPr>
          </w:p>
        </w:tc>
        <w:tc>
          <w:tcPr>
            <w:tcW w:w="810" w:type="dxa"/>
            <w:vAlign w:val="bottom"/>
          </w:tcPr>
          <w:p w14:paraId="3B83B337" w14:textId="77777777" w:rsidR="00E76741" w:rsidRPr="00E86808" w:rsidRDefault="00E76741" w:rsidP="00E86808">
            <w:pPr>
              <w:autoSpaceDE w:val="0"/>
              <w:autoSpaceDN w:val="0"/>
              <w:adjustRightInd w:val="0"/>
              <w:rPr>
                <w:color w:val="000000"/>
              </w:rPr>
            </w:pPr>
          </w:p>
        </w:tc>
        <w:tc>
          <w:tcPr>
            <w:tcW w:w="900" w:type="dxa"/>
            <w:vAlign w:val="bottom"/>
          </w:tcPr>
          <w:p w14:paraId="467F2424" w14:textId="77777777" w:rsidR="00E76741" w:rsidRPr="00E86808" w:rsidRDefault="00E76741" w:rsidP="00E86808">
            <w:pPr>
              <w:autoSpaceDE w:val="0"/>
              <w:autoSpaceDN w:val="0"/>
              <w:adjustRightInd w:val="0"/>
              <w:rPr>
                <w:color w:val="000000"/>
              </w:rPr>
            </w:pPr>
          </w:p>
        </w:tc>
        <w:tc>
          <w:tcPr>
            <w:tcW w:w="810" w:type="dxa"/>
            <w:vAlign w:val="bottom"/>
          </w:tcPr>
          <w:p w14:paraId="169A46C8" w14:textId="77777777" w:rsidR="00E76741" w:rsidRPr="00E86808" w:rsidRDefault="00E76741" w:rsidP="00E86808">
            <w:pPr>
              <w:autoSpaceDE w:val="0"/>
              <w:autoSpaceDN w:val="0"/>
              <w:adjustRightInd w:val="0"/>
              <w:rPr>
                <w:color w:val="000000"/>
              </w:rPr>
            </w:pPr>
          </w:p>
        </w:tc>
        <w:tc>
          <w:tcPr>
            <w:tcW w:w="720" w:type="dxa"/>
            <w:vAlign w:val="bottom"/>
          </w:tcPr>
          <w:p w14:paraId="379A27FF" w14:textId="77777777" w:rsidR="00E76741" w:rsidRPr="00E86808" w:rsidRDefault="00E76741" w:rsidP="00E86808">
            <w:pPr>
              <w:autoSpaceDE w:val="0"/>
              <w:autoSpaceDN w:val="0"/>
              <w:adjustRightInd w:val="0"/>
              <w:rPr>
                <w:color w:val="000000"/>
              </w:rPr>
            </w:pPr>
          </w:p>
        </w:tc>
      </w:tr>
      <w:tr w:rsidR="00E76741" w:rsidRPr="00E86808" w14:paraId="3632965E" w14:textId="77777777" w:rsidTr="00E96407">
        <w:tblPrEx>
          <w:tblBorders>
            <w:top w:val="none" w:sz="0" w:space="0" w:color="auto"/>
          </w:tblBorders>
        </w:tblPrEx>
        <w:tc>
          <w:tcPr>
            <w:tcW w:w="1102" w:type="dxa"/>
            <w:vAlign w:val="bottom"/>
          </w:tcPr>
          <w:p w14:paraId="1D5EB158" w14:textId="77777777" w:rsidR="00E76741" w:rsidRPr="00E86808" w:rsidRDefault="00E76741" w:rsidP="00E86808">
            <w:pPr>
              <w:autoSpaceDE w:val="0"/>
              <w:autoSpaceDN w:val="0"/>
              <w:adjustRightInd w:val="0"/>
              <w:jc w:val="right"/>
              <w:rPr>
                <w:color w:val="000000"/>
              </w:rPr>
            </w:pPr>
            <w:r w:rsidRPr="00E86808">
              <w:rPr>
                <w:color w:val="000000"/>
              </w:rPr>
              <w:t>2000</w:t>
            </w:r>
          </w:p>
        </w:tc>
        <w:tc>
          <w:tcPr>
            <w:tcW w:w="806" w:type="dxa"/>
            <w:vAlign w:val="bottom"/>
          </w:tcPr>
          <w:p w14:paraId="54C643C6" w14:textId="77777777" w:rsidR="00E76741" w:rsidRPr="00E86808" w:rsidRDefault="00E76741" w:rsidP="00E86808">
            <w:pPr>
              <w:autoSpaceDE w:val="0"/>
              <w:autoSpaceDN w:val="0"/>
              <w:adjustRightInd w:val="0"/>
              <w:jc w:val="right"/>
              <w:rPr>
                <w:color w:val="000000"/>
              </w:rPr>
            </w:pPr>
            <w:r w:rsidRPr="00E86808">
              <w:rPr>
                <w:color w:val="000000"/>
              </w:rPr>
              <w:t>0.982</w:t>
            </w:r>
          </w:p>
        </w:tc>
        <w:tc>
          <w:tcPr>
            <w:tcW w:w="810" w:type="dxa"/>
            <w:vAlign w:val="bottom"/>
          </w:tcPr>
          <w:p w14:paraId="5522F5B8" w14:textId="77777777" w:rsidR="00E76741" w:rsidRPr="00E86808" w:rsidRDefault="00E76741" w:rsidP="00E86808">
            <w:pPr>
              <w:autoSpaceDE w:val="0"/>
              <w:autoSpaceDN w:val="0"/>
              <w:adjustRightInd w:val="0"/>
              <w:jc w:val="right"/>
              <w:rPr>
                <w:color w:val="000000"/>
              </w:rPr>
            </w:pPr>
            <w:r w:rsidRPr="00E86808">
              <w:rPr>
                <w:color w:val="000000"/>
              </w:rPr>
              <w:t>0.981</w:t>
            </w:r>
          </w:p>
        </w:tc>
        <w:tc>
          <w:tcPr>
            <w:tcW w:w="810" w:type="dxa"/>
            <w:vAlign w:val="bottom"/>
          </w:tcPr>
          <w:p w14:paraId="3939782C" w14:textId="77777777" w:rsidR="00E76741" w:rsidRPr="00E86808" w:rsidRDefault="00E76741" w:rsidP="00E86808">
            <w:pPr>
              <w:autoSpaceDE w:val="0"/>
              <w:autoSpaceDN w:val="0"/>
              <w:adjustRightInd w:val="0"/>
              <w:jc w:val="right"/>
              <w:rPr>
                <w:color w:val="000000"/>
              </w:rPr>
            </w:pPr>
            <w:r w:rsidRPr="00E86808">
              <w:rPr>
                <w:color w:val="000000"/>
              </w:rPr>
              <w:t>0.978</w:t>
            </w:r>
          </w:p>
        </w:tc>
        <w:tc>
          <w:tcPr>
            <w:tcW w:w="810" w:type="dxa"/>
            <w:vAlign w:val="bottom"/>
          </w:tcPr>
          <w:p w14:paraId="6CC41223" w14:textId="77777777" w:rsidR="00E76741" w:rsidRPr="00E86808" w:rsidRDefault="00E76741" w:rsidP="00E86808">
            <w:pPr>
              <w:autoSpaceDE w:val="0"/>
              <w:autoSpaceDN w:val="0"/>
              <w:adjustRightInd w:val="0"/>
              <w:jc w:val="right"/>
              <w:rPr>
                <w:color w:val="000000"/>
              </w:rPr>
            </w:pPr>
            <w:r w:rsidRPr="00E86808">
              <w:rPr>
                <w:color w:val="000000"/>
              </w:rPr>
              <w:t>0.986</w:t>
            </w:r>
          </w:p>
        </w:tc>
        <w:tc>
          <w:tcPr>
            <w:tcW w:w="900" w:type="dxa"/>
            <w:vAlign w:val="bottom"/>
          </w:tcPr>
          <w:p w14:paraId="38F8C6F8"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10" w:type="dxa"/>
            <w:vAlign w:val="bottom"/>
          </w:tcPr>
          <w:p w14:paraId="3AF5F47B" w14:textId="77777777" w:rsidR="00E76741" w:rsidRPr="00E86808" w:rsidRDefault="00E76741" w:rsidP="00E86808">
            <w:pPr>
              <w:autoSpaceDE w:val="0"/>
              <w:autoSpaceDN w:val="0"/>
              <w:adjustRightInd w:val="0"/>
              <w:rPr>
                <w:color w:val="000000"/>
              </w:rPr>
            </w:pPr>
          </w:p>
        </w:tc>
        <w:tc>
          <w:tcPr>
            <w:tcW w:w="900" w:type="dxa"/>
            <w:vAlign w:val="bottom"/>
          </w:tcPr>
          <w:p w14:paraId="08B0EB1A" w14:textId="77777777" w:rsidR="00E76741" w:rsidRPr="00E86808" w:rsidRDefault="00E76741" w:rsidP="00E86808">
            <w:pPr>
              <w:autoSpaceDE w:val="0"/>
              <w:autoSpaceDN w:val="0"/>
              <w:adjustRightInd w:val="0"/>
              <w:rPr>
                <w:color w:val="000000"/>
              </w:rPr>
            </w:pPr>
          </w:p>
        </w:tc>
        <w:tc>
          <w:tcPr>
            <w:tcW w:w="810" w:type="dxa"/>
            <w:vAlign w:val="bottom"/>
          </w:tcPr>
          <w:p w14:paraId="063804D0" w14:textId="77777777" w:rsidR="00E76741" w:rsidRPr="00E86808" w:rsidRDefault="00E76741" w:rsidP="00E86808">
            <w:pPr>
              <w:autoSpaceDE w:val="0"/>
              <w:autoSpaceDN w:val="0"/>
              <w:adjustRightInd w:val="0"/>
              <w:rPr>
                <w:color w:val="000000"/>
              </w:rPr>
            </w:pPr>
          </w:p>
        </w:tc>
        <w:tc>
          <w:tcPr>
            <w:tcW w:w="720" w:type="dxa"/>
            <w:vAlign w:val="bottom"/>
          </w:tcPr>
          <w:p w14:paraId="2E1D542A" w14:textId="77777777" w:rsidR="00E76741" w:rsidRPr="00E86808" w:rsidRDefault="00E76741" w:rsidP="00E86808">
            <w:pPr>
              <w:autoSpaceDE w:val="0"/>
              <w:autoSpaceDN w:val="0"/>
              <w:adjustRightInd w:val="0"/>
              <w:rPr>
                <w:color w:val="000000"/>
              </w:rPr>
            </w:pPr>
          </w:p>
        </w:tc>
      </w:tr>
      <w:tr w:rsidR="00E76741" w:rsidRPr="00E86808" w14:paraId="45CAA5A6" w14:textId="77777777" w:rsidTr="00E96407">
        <w:tblPrEx>
          <w:tblBorders>
            <w:top w:val="none" w:sz="0" w:space="0" w:color="auto"/>
          </w:tblBorders>
        </w:tblPrEx>
        <w:tc>
          <w:tcPr>
            <w:tcW w:w="1102" w:type="dxa"/>
            <w:vAlign w:val="bottom"/>
          </w:tcPr>
          <w:p w14:paraId="4DBF5616" w14:textId="77777777" w:rsidR="00E76741" w:rsidRPr="00E86808" w:rsidRDefault="00E76741" w:rsidP="00E86808">
            <w:pPr>
              <w:autoSpaceDE w:val="0"/>
              <w:autoSpaceDN w:val="0"/>
              <w:adjustRightInd w:val="0"/>
              <w:jc w:val="right"/>
              <w:rPr>
                <w:color w:val="000000"/>
              </w:rPr>
            </w:pPr>
            <w:r w:rsidRPr="00E86808">
              <w:rPr>
                <w:color w:val="000000"/>
              </w:rPr>
              <w:t>2004</w:t>
            </w:r>
          </w:p>
        </w:tc>
        <w:tc>
          <w:tcPr>
            <w:tcW w:w="806" w:type="dxa"/>
            <w:vAlign w:val="bottom"/>
          </w:tcPr>
          <w:p w14:paraId="40565DD6" w14:textId="77777777" w:rsidR="00E76741" w:rsidRPr="00E86808" w:rsidRDefault="00E76741" w:rsidP="00E86808">
            <w:pPr>
              <w:autoSpaceDE w:val="0"/>
              <w:autoSpaceDN w:val="0"/>
              <w:adjustRightInd w:val="0"/>
              <w:jc w:val="right"/>
              <w:rPr>
                <w:color w:val="000000"/>
              </w:rPr>
            </w:pPr>
            <w:r w:rsidRPr="00E86808">
              <w:rPr>
                <w:color w:val="000000"/>
              </w:rPr>
              <w:t>0.84</w:t>
            </w:r>
          </w:p>
        </w:tc>
        <w:tc>
          <w:tcPr>
            <w:tcW w:w="810" w:type="dxa"/>
            <w:vAlign w:val="bottom"/>
          </w:tcPr>
          <w:p w14:paraId="4C5ABE65" w14:textId="77777777" w:rsidR="00E76741" w:rsidRPr="00E86808" w:rsidRDefault="00E76741" w:rsidP="00E86808">
            <w:pPr>
              <w:autoSpaceDE w:val="0"/>
              <w:autoSpaceDN w:val="0"/>
              <w:adjustRightInd w:val="0"/>
              <w:jc w:val="right"/>
              <w:rPr>
                <w:color w:val="000000"/>
              </w:rPr>
            </w:pPr>
            <w:r w:rsidRPr="00E86808">
              <w:rPr>
                <w:color w:val="000000"/>
              </w:rPr>
              <w:t>0.839</w:t>
            </w:r>
          </w:p>
        </w:tc>
        <w:tc>
          <w:tcPr>
            <w:tcW w:w="810" w:type="dxa"/>
            <w:vAlign w:val="bottom"/>
          </w:tcPr>
          <w:p w14:paraId="504718DC" w14:textId="77777777" w:rsidR="00E76741" w:rsidRPr="00E86808" w:rsidRDefault="00E76741" w:rsidP="00E86808">
            <w:pPr>
              <w:autoSpaceDE w:val="0"/>
              <w:autoSpaceDN w:val="0"/>
              <w:adjustRightInd w:val="0"/>
              <w:jc w:val="right"/>
              <w:rPr>
                <w:color w:val="000000"/>
              </w:rPr>
            </w:pPr>
            <w:r w:rsidRPr="00E86808">
              <w:rPr>
                <w:color w:val="000000"/>
              </w:rPr>
              <w:t>0.813</w:t>
            </w:r>
          </w:p>
        </w:tc>
        <w:tc>
          <w:tcPr>
            <w:tcW w:w="810" w:type="dxa"/>
            <w:vAlign w:val="bottom"/>
          </w:tcPr>
          <w:p w14:paraId="5291868A" w14:textId="77777777" w:rsidR="00E76741" w:rsidRPr="00E86808" w:rsidRDefault="00E76741" w:rsidP="00E86808">
            <w:pPr>
              <w:autoSpaceDE w:val="0"/>
              <w:autoSpaceDN w:val="0"/>
              <w:adjustRightInd w:val="0"/>
              <w:jc w:val="right"/>
              <w:rPr>
                <w:color w:val="000000"/>
              </w:rPr>
            </w:pPr>
            <w:r w:rsidRPr="00E86808">
              <w:rPr>
                <w:color w:val="000000"/>
              </w:rPr>
              <w:t>0.84</w:t>
            </w:r>
          </w:p>
        </w:tc>
        <w:tc>
          <w:tcPr>
            <w:tcW w:w="900" w:type="dxa"/>
            <w:vAlign w:val="bottom"/>
          </w:tcPr>
          <w:p w14:paraId="33E33513" w14:textId="77777777" w:rsidR="00E76741" w:rsidRPr="00E86808" w:rsidRDefault="00E76741" w:rsidP="00E86808">
            <w:pPr>
              <w:autoSpaceDE w:val="0"/>
              <w:autoSpaceDN w:val="0"/>
              <w:adjustRightInd w:val="0"/>
              <w:jc w:val="right"/>
              <w:rPr>
                <w:color w:val="000000"/>
              </w:rPr>
            </w:pPr>
            <w:r w:rsidRPr="00E86808">
              <w:rPr>
                <w:color w:val="000000"/>
              </w:rPr>
              <w:t>0.864</w:t>
            </w:r>
          </w:p>
        </w:tc>
        <w:tc>
          <w:tcPr>
            <w:tcW w:w="810" w:type="dxa"/>
            <w:vAlign w:val="bottom"/>
          </w:tcPr>
          <w:p w14:paraId="2E77E4AF"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900" w:type="dxa"/>
            <w:vAlign w:val="bottom"/>
          </w:tcPr>
          <w:p w14:paraId="488CCBB1" w14:textId="77777777" w:rsidR="00E76741" w:rsidRPr="00E86808" w:rsidRDefault="00E76741" w:rsidP="00E86808">
            <w:pPr>
              <w:autoSpaceDE w:val="0"/>
              <w:autoSpaceDN w:val="0"/>
              <w:adjustRightInd w:val="0"/>
              <w:rPr>
                <w:color w:val="000000"/>
              </w:rPr>
            </w:pPr>
          </w:p>
        </w:tc>
        <w:tc>
          <w:tcPr>
            <w:tcW w:w="810" w:type="dxa"/>
            <w:vAlign w:val="bottom"/>
          </w:tcPr>
          <w:p w14:paraId="5C6F0F07" w14:textId="77777777" w:rsidR="00E76741" w:rsidRPr="00E86808" w:rsidRDefault="00E76741" w:rsidP="00E86808">
            <w:pPr>
              <w:autoSpaceDE w:val="0"/>
              <w:autoSpaceDN w:val="0"/>
              <w:adjustRightInd w:val="0"/>
              <w:rPr>
                <w:color w:val="000000"/>
              </w:rPr>
            </w:pPr>
          </w:p>
        </w:tc>
        <w:tc>
          <w:tcPr>
            <w:tcW w:w="720" w:type="dxa"/>
            <w:vAlign w:val="bottom"/>
          </w:tcPr>
          <w:p w14:paraId="2BA0758E" w14:textId="77777777" w:rsidR="00E76741" w:rsidRPr="00E86808" w:rsidRDefault="00E76741" w:rsidP="00E86808">
            <w:pPr>
              <w:autoSpaceDE w:val="0"/>
              <w:autoSpaceDN w:val="0"/>
              <w:adjustRightInd w:val="0"/>
              <w:rPr>
                <w:color w:val="000000"/>
              </w:rPr>
            </w:pPr>
          </w:p>
        </w:tc>
      </w:tr>
      <w:tr w:rsidR="00E76741" w:rsidRPr="00E86808" w14:paraId="3518FF65" w14:textId="77777777" w:rsidTr="00E96407">
        <w:tblPrEx>
          <w:tblBorders>
            <w:top w:val="none" w:sz="0" w:space="0" w:color="auto"/>
          </w:tblBorders>
        </w:tblPrEx>
        <w:tc>
          <w:tcPr>
            <w:tcW w:w="1102" w:type="dxa"/>
            <w:vAlign w:val="bottom"/>
          </w:tcPr>
          <w:p w14:paraId="0A419BB6" w14:textId="77777777" w:rsidR="00E76741" w:rsidRPr="00E86808" w:rsidRDefault="00E76741" w:rsidP="00E86808">
            <w:pPr>
              <w:autoSpaceDE w:val="0"/>
              <w:autoSpaceDN w:val="0"/>
              <w:adjustRightInd w:val="0"/>
              <w:jc w:val="right"/>
              <w:rPr>
                <w:color w:val="000000"/>
              </w:rPr>
            </w:pPr>
            <w:r w:rsidRPr="00E86808">
              <w:rPr>
                <w:color w:val="000000"/>
              </w:rPr>
              <w:t>2008</w:t>
            </w:r>
          </w:p>
        </w:tc>
        <w:tc>
          <w:tcPr>
            <w:tcW w:w="806" w:type="dxa"/>
            <w:vAlign w:val="bottom"/>
          </w:tcPr>
          <w:p w14:paraId="11FF56C2" w14:textId="77777777" w:rsidR="00E76741" w:rsidRPr="00E86808" w:rsidRDefault="00E76741" w:rsidP="00E86808">
            <w:pPr>
              <w:autoSpaceDE w:val="0"/>
              <w:autoSpaceDN w:val="0"/>
              <w:adjustRightInd w:val="0"/>
              <w:jc w:val="right"/>
              <w:rPr>
                <w:color w:val="000000"/>
              </w:rPr>
            </w:pPr>
            <w:r w:rsidRPr="00E86808">
              <w:rPr>
                <w:color w:val="000000"/>
              </w:rPr>
              <w:t>0.817</w:t>
            </w:r>
          </w:p>
        </w:tc>
        <w:tc>
          <w:tcPr>
            <w:tcW w:w="810" w:type="dxa"/>
            <w:vAlign w:val="bottom"/>
          </w:tcPr>
          <w:p w14:paraId="0BB00874" w14:textId="77777777" w:rsidR="00E76741" w:rsidRPr="00E86808" w:rsidRDefault="00E76741" w:rsidP="00E86808">
            <w:pPr>
              <w:autoSpaceDE w:val="0"/>
              <w:autoSpaceDN w:val="0"/>
              <w:adjustRightInd w:val="0"/>
              <w:jc w:val="right"/>
              <w:rPr>
                <w:color w:val="000000"/>
              </w:rPr>
            </w:pPr>
            <w:r w:rsidRPr="00E86808">
              <w:rPr>
                <w:color w:val="000000"/>
              </w:rPr>
              <w:t>0.819</w:t>
            </w:r>
          </w:p>
        </w:tc>
        <w:tc>
          <w:tcPr>
            <w:tcW w:w="810" w:type="dxa"/>
            <w:vAlign w:val="bottom"/>
          </w:tcPr>
          <w:p w14:paraId="7B40F18D" w14:textId="77777777" w:rsidR="00E76741" w:rsidRPr="00E86808" w:rsidRDefault="00E76741" w:rsidP="00E86808">
            <w:pPr>
              <w:autoSpaceDE w:val="0"/>
              <w:autoSpaceDN w:val="0"/>
              <w:adjustRightInd w:val="0"/>
              <w:jc w:val="right"/>
              <w:rPr>
                <w:color w:val="000000"/>
              </w:rPr>
            </w:pPr>
            <w:r w:rsidRPr="00E86808">
              <w:rPr>
                <w:color w:val="000000"/>
              </w:rPr>
              <w:t>0.793</w:t>
            </w:r>
          </w:p>
        </w:tc>
        <w:tc>
          <w:tcPr>
            <w:tcW w:w="810" w:type="dxa"/>
            <w:vAlign w:val="bottom"/>
          </w:tcPr>
          <w:p w14:paraId="057F9CE5" w14:textId="77777777" w:rsidR="00E76741" w:rsidRPr="00E86808" w:rsidRDefault="00E76741" w:rsidP="00E86808">
            <w:pPr>
              <w:autoSpaceDE w:val="0"/>
              <w:autoSpaceDN w:val="0"/>
              <w:adjustRightInd w:val="0"/>
              <w:jc w:val="right"/>
              <w:rPr>
                <w:color w:val="000000"/>
              </w:rPr>
            </w:pPr>
            <w:r w:rsidRPr="00E86808">
              <w:rPr>
                <w:color w:val="000000"/>
              </w:rPr>
              <w:t>0.825</w:t>
            </w:r>
          </w:p>
        </w:tc>
        <w:tc>
          <w:tcPr>
            <w:tcW w:w="900" w:type="dxa"/>
            <w:vAlign w:val="bottom"/>
          </w:tcPr>
          <w:p w14:paraId="0BB2BB9C" w14:textId="77777777" w:rsidR="00E76741" w:rsidRPr="00E86808" w:rsidRDefault="00E76741" w:rsidP="00E86808">
            <w:pPr>
              <w:autoSpaceDE w:val="0"/>
              <w:autoSpaceDN w:val="0"/>
              <w:adjustRightInd w:val="0"/>
              <w:jc w:val="right"/>
              <w:rPr>
                <w:color w:val="000000"/>
              </w:rPr>
            </w:pPr>
            <w:r w:rsidRPr="00E86808">
              <w:rPr>
                <w:color w:val="000000"/>
              </w:rPr>
              <w:t>0.838</w:t>
            </w:r>
          </w:p>
        </w:tc>
        <w:tc>
          <w:tcPr>
            <w:tcW w:w="810" w:type="dxa"/>
            <w:vAlign w:val="bottom"/>
          </w:tcPr>
          <w:p w14:paraId="62D40EE9" w14:textId="77777777" w:rsidR="00E76741" w:rsidRPr="00E86808" w:rsidRDefault="00E76741" w:rsidP="00E86808">
            <w:pPr>
              <w:autoSpaceDE w:val="0"/>
              <w:autoSpaceDN w:val="0"/>
              <w:adjustRightInd w:val="0"/>
              <w:jc w:val="right"/>
              <w:rPr>
                <w:color w:val="000000"/>
              </w:rPr>
            </w:pPr>
            <w:r w:rsidRPr="00E86808">
              <w:rPr>
                <w:color w:val="000000"/>
              </w:rPr>
              <w:t>0.982</w:t>
            </w:r>
          </w:p>
        </w:tc>
        <w:tc>
          <w:tcPr>
            <w:tcW w:w="900" w:type="dxa"/>
            <w:vAlign w:val="bottom"/>
          </w:tcPr>
          <w:p w14:paraId="7C4CE62B"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10" w:type="dxa"/>
            <w:vAlign w:val="bottom"/>
          </w:tcPr>
          <w:p w14:paraId="2D27048C" w14:textId="77777777" w:rsidR="00E76741" w:rsidRPr="00E86808" w:rsidRDefault="00E76741" w:rsidP="00E86808">
            <w:pPr>
              <w:autoSpaceDE w:val="0"/>
              <w:autoSpaceDN w:val="0"/>
              <w:adjustRightInd w:val="0"/>
              <w:rPr>
                <w:color w:val="000000"/>
              </w:rPr>
            </w:pPr>
          </w:p>
        </w:tc>
        <w:tc>
          <w:tcPr>
            <w:tcW w:w="720" w:type="dxa"/>
            <w:vAlign w:val="bottom"/>
          </w:tcPr>
          <w:p w14:paraId="4CE62B53" w14:textId="77777777" w:rsidR="00E76741" w:rsidRPr="00E86808" w:rsidRDefault="00E76741" w:rsidP="00E86808">
            <w:pPr>
              <w:autoSpaceDE w:val="0"/>
              <w:autoSpaceDN w:val="0"/>
              <w:adjustRightInd w:val="0"/>
              <w:rPr>
                <w:color w:val="000000"/>
              </w:rPr>
            </w:pPr>
          </w:p>
        </w:tc>
      </w:tr>
      <w:tr w:rsidR="00E76741" w:rsidRPr="00E86808" w14:paraId="2A5D243B" w14:textId="77777777" w:rsidTr="00E96407">
        <w:tblPrEx>
          <w:tblBorders>
            <w:top w:val="none" w:sz="0" w:space="0" w:color="auto"/>
          </w:tblBorders>
        </w:tblPrEx>
        <w:tc>
          <w:tcPr>
            <w:tcW w:w="1102" w:type="dxa"/>
            <w:vAlign w:val="bottom"/>
          </w:tcPr>
          <w:p w14:paraId="1B0AA348" w14:textId="77777777" w:rsidR="00E76741" w:rsidRPr="00E86808" w:rsidRDefault="00E76741" w:rsidP="00E86808">
            <w:pPr>
              <w:autoSpaceDE w:val="0"/>
              <w:autoSpaceDN w:val="0"/>
              <w:adjustRightInd w:val="0"/>
              <w:jc w:val="right"/>
              <w:rPr>
                <w:color w:val="000000"/>
              </w:rPr>
            </w:pPr>
            <w:r w:rsidRPr="00E86808">
              <w:rPr>
                <w:color w:val="000000"/>
              </w:rPr>
              <w:t>2012</w:t>
            </w:r>
          </w:p>
        </w:tc>
        <w:tc>
          <w:tcPr>
            <w:tcW w:w="806" w:type="dxa"/>
            <w:vAlign w:val="bottom"/>
          </w:tcPr>
          <w:p w14:paraId="0226AF9E" w14:textId="77777777" w:rsidR="00E76741" w:rsidRPr="00E86808" w:rsidRDefault="00E76741" w:rsidP="00E86808">
            <w:pPr>
              <w:autoSpaceDE w:val="0"/>
              <w:autoSpaceDN w:val="0"/>
              <w:adjustRightInd w:val="0"/>
              <w:jc w:val="right"/>
              <w:rPr>
                <w:color w:val="000000"/>
              </w:rPr>
            </w:pPr>
            <w:r w:rsidRPr="00E86808">
              <w:rPr>
                <w:color w:val="000000"/>
              </w:rPr>
              <w:t>0.801</w:t>
            </w:r>
          </w:p>
        </w:tc>
        <w:tc>
          <w:tcPr>
            <w:tcW w:w="810" w:type="dxa"/>
            <w:vAlign w:val="bottom"/>
          </w:tcPr>
          <w:p w14:paraId="212BE531" w14:textId="77777777" w:rsidR="00E76741" w:rsidRPr="00E86808" w:rsidRDefault="00E76741" w:rsidP="00E86808">
            <w:pPr>
              <w:autoSpaceDE w:val="0"/>
              <w:autoSpaceDN w:val="0"/>
              <w:adjustRightInd w:val="0"/>
              <w:jc w:val="right"/>
              <w:rPr>
                <w:color w:val="000000"/>
              </w:rPr>
            </w:pPr>
            <w:r w:rsidRPr="00E86808">
              <w:rPr>
                <w:color w:val="000000"/>
              </w:rPr>
              <w:t>0.806</w:t>
            </w:r>
          </w:p>
        </w:tc>
        <w:tc>
          <w:tcPr>
            <w:tcW w:w="810" w:type="dxa"/>
            <w:vAlign w:val="bottom"/>
          </w:tcPr>
          <w:p w14:paraId="2C044366" w14:textId="77777777" w:rsidR="00E76741" w:rsidRPr="00E86808" w:rsidRDefault="00E76741" w:rsidP="00E86808">
            <w:pPr>
              <w:autoSpaceDE w:val="0"/>
              <w:autoSpaceDN w:val="0"/>
              <w:adjustRightInd w:val="0"/>
              <w:jc w:val="right"/>
              <w:rPr>
                <w:color w:val="000000"/>
              </w:rPr>
            </w:pPr>
            <w:r w:rsidRPr="00E86808">
              <w:rPr>
                <w:color w:val="000000"/>
              </w:rPr>
              <w:t>0.782</w:t>
            </w:r>
          </w:p>
        </w:tc>
        <w:tc>
          <w:tcPr>
            <w:tcW w:w="810" w:type="dxa"/>
            <w:vAlign w:val="bottom"/>
          </w:tcPr>
          <w:p w14:paraId="3A9A6C2F" w14:textId="77777777" w:rsidR="00E76741" w:rsidRPr="00E86808" w:rsidRDefault="00E76741" w:rsidP="00E86808">
            <w:pPr>
              <w:autoSpaceDE w:val="0"/>
              <w:autoSpaceDN w:val="0"/>
              <w:adjustRightInd w:val="0"/>
              <w:jc w:val="right"/>
              <w:rPr>
                <w:color w:val="000000"/>
              </w:rPr>
            </w:pPr>
            <w:r w:rsidRPr="00E86808">
              <w:rPr>
                <w:color w:val="000000"/>
              </w:rPr>
              <w:t>0.817</w:t>
            </w:r>
          </w:p>
        </w:tc>
        <w:tc>
          <w:tcPr>
            <w:tcW w:w="900" w:type="dxa"/>
            <w:vAlign w:val="bottom"/>
          </w:tcPr>
          <w:p w14:paraId="51350F87" w14:textId="77777777" w:rsidR="00E76741" w:rsidRPr="00E86808" w:rsidRDefault="00E76741" w:rsidP="00E86808">
            <w:pPr>
              <w:autoSpaceDE w:val="0"/>
              <w:autoSpaceDN w:val="0"/>
              <w:adjustRightInd w:val="0"/>
              <w:jc w:val="right"/>
              <w:rPr>
                <w:color w:val="000000"/>
              </w:rPr>
            </w:pPr>
            <w:r w:rsidRPr="00E86808">
              <w:rPr>
                <w:color w:val="000000"/>
              </w:rPr>
              <w:t>0.834</w:t>
            </w:r>
          </w:p>
        </w:tc>
        <w:tc>
          <w:tcPr>
            <w:tcW w:w="810" w:type="dxa"/>
            <w:vAlign w:val="bottom"/>
          </w:tcPr>
          <w:p w14:paraId="7BA1A0AE" w14:textId="77777777" w:rsidR="00E76741" w:rsidRPr="00E86808" w:rsidRDefault="00E76741" w:rsidP="00E86808">
            <w:pPr>
              <w:autoSpaceDE w:val="0"/>
              <w:autoSpaceDN w:val="0"/>
              <w:adjustRightInd w:val="0"/>
              <w:jc w:val="right"/>
              <w:rPr>
                <w:color w:val="000000"/>
              </w:rPr>
            </w:pPr>
            <w:r w:rsidRPr="00E86808">
              <w:rPr>
                <w:color w:val="000000"/>
              </w:rPr>
              <w:t>0.978</w:t>
            </w:r>
          </w:p>
        </w:tc>
        <w:tc>
          <w:tcPr>
            <w:tcW w:w="900" w:type="dxa"/>
            <w:vAlign w:val="bottom"/>
          </w:tcPr>
          <w:p w14:paraId="029E2FF8" w14:textId="77777777" w:rsidR="00E76741" w:rsidRPr="00E86808" w:rsidRDefault="00E76741" w:rsidP="00E86808">
            <w:pPr>
              <w:autoSpaceDE w:val="0"/>
              <w:autoSpaceDN w:val="0"/>
              <w:adjustRightInd w:val="0"/>
              <w:jc w:val="right"/>
              <w:rPr>
                <w:color w:val="000000"/>
              </w:rPr>
            </w:pPr>
            <w:r w:rsidRPr="00E86808">
              <w:rPr>
                <w:color w:val="000000"/>
              </w:rPr>
              <w:t>0.988</w:t>
            </w:r>
          </w:p>
        </w:tc>
        <w:tc>
          <w:tcPr>
            <w:tcW w:w="810" w:type="dxa"/>
            <w:vAlign w:val="bottom"/>
          </w:tcPr>
          <w:p w14:paraId="09A30135"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720" w:type="dxa"/>
            <w:vAlign w:val="bottom"/>
          </w:tcPr>
          <w:p w14:paraId="4D720601" w14:textId="77777777" w:rsidR="00E76741" w:rsidRPr="00E86808" w:rsidRDefault="00E76741" w:rsidP="00E86808">
            <w:pPr>
              <w:autoSpaceDE w:val="0"/>
              <w:autoSpaceDN w:val="0"/>
              <w:adjustRightInd w:val="0"/>
              <w:rPr>
                <w:color w:val="000000"/>
              </w:rPr>
            </w:pPr>
          </w:p>
        </w:tc>
      </w:tr>
      <w:tr w:rsidR="00E76741" w:rsidRPr="00E86808" w14:paraId="4539AA21" w14:textId="77777777" w:rsidTr="00E96407">
        <w:tc>
          <w:tcPr>
            <w:tcW w:w="1102" w:type="dxa"/>
            <w:vAlign w:val="bottom"/>
          </w:tcPr>
          <w:p w14:paraId="5243A7C0" w14:textId="77777777" w:rsidR="00E76741" w:rsidRPr="00E86808" w:rsidRDefault="00E76741" w:rsidP="00E86808">
            <w:pPr>
              <w:autoSpaceDE w:val="0"/>
              <w:autoSpaceDN w:val="0"/>
              <w:adjustRightInd w:val="0"/>
              <w:jc w:val="right"/>
              <w:rPr>
                <w:color w:val="000000"/>
              </w:rPr>
            </w:pPr>
            <w:r w:rsidRPr="00E86808">
              <w:rPr>
                <w:color w:val="000000"/>
              </w:rPr>
              <w:t>2016</w:t>
            </w:r>
          </w:p>
        </w:tc>
        <w:tc>
          <w:tcPr>
            <w:tcW w:w="806" w:type="dxa"/>
            <w:vAlign w:val="bottom"/>
          </w:tcPr>
          <w:p w14:paraId="0887530F" w14:textId="77777777" w:rsidR="00E76741" w:rsidRPr="00E86808" w:rsidRDefault="00E76741" w:rsidP="00E86808">
            <w:pPr>
              <w:autoSpaceDE w:val="0"/>
              <w:autoSpaceDN w:val="0"/>
              <w:adjustRightInd w:val="0"/>
              <w:jc w:val="right"/>
              <w:rPr>
                <w:color w:val="000000"/>
              </w:rPr>
            </w:pPr>
            <w:r w:rsidRPr="00E86808">
              <w:rPr>
                <w:color w:val="000000"/>
              </w:rPr>
              <w:t>0.814</w:t>
            </w:r>
          </w:p>
        </w:tc>
        <w:tc>
          <w:tcPr>
            <w:tcW w:w="810" w:type="dxa"/>
            <w:vAlign w:val="bottom"/>
          </w:tcPr>
          <w:p w14:paraId="4A8A25EA" w14:textId="77777777" w:rsidR="00E76741" w:rsidRPr="00E86808" w:rsidRDefault="00E76741" w:rsidP="00E86808">
            <w:pPr>
              <w:autoSpaceDE w:val="0"/>
              <w:autoSpaceDN w:val="0"/>
              <w:adjustRightInd w:val="0"/>
              <w:jc w:val="right"/>
              <w:rPr>
                <w:color w:val="000000"/>
              </w:rPr>
            </w:pPr>
            <w:r w:rsidRPr="00E86808">
              <w:rPr>
                <w:color w:val="000000"/>
              </w:rPr>
              <w:t>0.817</w:t>
            </w:r>
          </w:p>
        </w:tc>
        <w:tc>
          <w:tcPr>
            <w:tcW w:w="810" w:type="dxa"/>
            <w:vAlign w:val="bottom"/>
          </w:tcPr>
          <w:p w14:paraId="30DD5614" w14:textId="77777777" w:rsidR="00E76741" w:rsidRPr="00E86808" w:rsidRDefault="00E76741" w:rsidP="00E86808">
            <w:pPr>
              <w:autoSpaceDE w:val="0"/>
              <w:autoSpaceDN w:val="0"/>
              <w:adjustRightInd w:val="0"/>
              <w:jc w:val="right"/>
              <w:rPr>
                <w:color w:val="000000"/>
              </w:rPr>
            </w:pPr>
            <w:r w:rsidRPr="00E86808">
              <w:rPr>
                <w:color w:val="000000"/>
              </w:rPr>
              <w:t>0.788</w:t>
            </w:r>
          </w:p>
        </w:tc>
        <w:tc>
          <w:tcPr>
            <w:tcW w:w="810" w:type="dxa"/>
            <w:vAlign w:val="bottom"/>
          </w:tcPr>
          <w:p w14:paraId="363C0F76" w14:textId="77777777" w:rsidR="00E76741" w:rsidRPr="00E86808" w:rsidRDefault="00E76741" w:rsidP="00E86808">
            <w:pPr>
              <w:autoSpaceDE w:val="0"/>
              <w:autoSpaceDN w:val="0"/>
              <w:adjustRightInd w:val="0"/>
              <w:jc w:val="right"/>
              <w:rPr>
                <w:color w:val="000000"/>
              </w:rPr>
            </w:pPr>
            <w:r w:rsidRPr="00E86808">
              <w:rPr>
                <w:color w:val="000000"/>
              </w:rPr>
              <w:t>0.818</w:t>
            </w:r>
          </w:p>
        </w:tc>
        <w:tc>
          <w:tcPr>
            <w:tcW w:w="900" w:type="dxa"/>
            <w:vAlign w:val="bottom"/>
          </w:tcPr>
          <w:p w14:paraId="392A05AC" w14:textId="77777777" w:rsidR="00E76741" w:rsidRPr="00E86808" w:rsidRDefault="00E76741" w:rsidP="00E86808">
            <w:pPr>
              <w:autoSpaceDE w:val="0"/>
              <w:autoSpaceDN w:val="0"/>
              <w:adjustRightInd w:val="0"/>
              <w:jc w:val="right"/>
              <w:rPr>
                <w:color w:val="000000"/>
              </w:rPr>
            </w:pPr>
            <w:r w:rsidRPr="00E86808">
              <w:rPr>
                <w:color w:val="000000"/>
              </w:rPr>
              <w:t>0.836</w:t>
            </w:r>
          </w:p>
        </w:tc>
        <w:tc>
          <w:tcPr>
            <w:tcW w:w="810" w:type="dxa"/>
            <w:vAlign w:val="bottom"/>
          </w:tcPr>
          <w:p w14:paraId="1C286F3A" w14:textId="77777777" w:rsidR="00E76741" w:rsidRPr="00E86808" w:rsidRDefault="00E76741" w:rsidP="00E86808">
            <w:pPr>
              <w:autoSpaceDE w:val="0"/>
              <w:autoSpaceDN w:val="0"/>
              <w:adjustRightInd w:val="0"/>
              <w:jc w:val="right"/>
              <w:rPr>
                <w:color w:val="000000"/>
              </w:rPr>
            </w:pPr>
            <w:r w:rsidRPr="00E86808">
              <w:rPr>
                <w:color w:val="000000"/>
              </w:rPr>
              <w:t>0.981</w:t>
            </w:r>
          </w:p>
        </w:tc>
        <w:tc>
          <w:tcPr>
            <w:tcW w:w="900" w:type="dxa"/>
            <w:vAlign w:val="bottom"/>
          </w:tcPr>
          <w:p w14:paraId="563FD272" w14:textId="77777777" w:rsidR="00E76741" w:rsidRPr="00E86808" w:rsidRDefault="00E76741" w:rsidP="00E86808">
            <w:pPr>
              <w:autoSpaceDE w:val="0"/>
              <w:autoSpaceDN w:val="0"/>
              <w:adjustRightInd w:val="0"/>
              <w:jc w:val="right"/>
              <w:rPr>
                <w:color w:val="000000"/>
              </w:rPr>
            </w:pPr>
            <w:r w:rsidRPr="00E86808">
              <w:rPr>
                <w:color w:val="000000"/>
              </w:rPr>
              <w:t>0.986</w:t>
            </w:r>
          </w:p>
        </w:tc>
        <w:tc>
          <w:tcPr>
            <w:tcW w:w="810" w:type="dxa"/>
            <w:vAlign w:val="bottom"/>
          </w:tcPr>
          <w:p w14:paraId="6979391A" w14:textId="77777777" w:rsidR="00E76741" w:rsidRPr="00E86808" w:rsidRDefault="00E76741" w:rsidP="00E86808">
            <w:pPr>
              <w:autoSpaceDE w:val="0"/>
              <w:autoSpaceDN w:val="0"/>
              <w:adjustRightInd w:val="0"/>
              <w:jc w:val="right"/>
              <w:rPr>
                <w:color w:val="000000"/>
              </w:rPr>
            </w:pPr>
            <w:r w:rsidRPr="00E86808">
              <w:rPr>
                <w:color w:val="000000"/>
              </w:rPr>
              <w:t>0.988</w:t>
            </w:r>
          </w:p>
        </w:tc>
        <w:tc>
          <w:tcPr>
            <w:tcW w:w="720" w:type="dxa"/>
            <w:vAlign w:val="bottom"/>
          </w:tcPr>
          <w:p w14:paraId="6A90848B" w14:textId="77777777" w:rsidR="00E76741" w:rsidRPr="00E86808" w:rsidRDefault="00E76741" w:rsidP="00E86808">
            <w:pPr>
              <w:autoSpaceDE w:val="0"/>
              <w:autoSpaceDN w:val="0"/>
              <w:adjustRightInd w:val="0"/>
              <w:jc w:val="right"/>
              <w:rPr>
                <w:color w:val="000000"/>
              </w:rPr>
            </w:pPr>
            <w:r w:rsidRPr="00E86808">
              <w:rPr>
                <w:color w:val="000000"/>
              </w:rPr>
              <w:t>1</w:t>
            </w:r>
          </w:p>
        </w:tc>
      </w:tr>
    </w:tbl>
    <w:p w14:paraId="50408177" w14:textId="77777777" w:rsidR="00E76741" w:rsidRPr="00E86808" w:rsidRDefault="00E76741" w:rsidP="00E86808">
      <w:pPr>
        <w:rPr>
          <w:b/>
        </w:rPr>
      </w:pPr>
    </w:p>
    <w:p w14:paraId="1E4F99CD" w14:textId="77777777" w:rsidR="00E76741" w:rsidRPr="00E86808" w:rsidRDefault="00E76741" w:rsidP="00E86808">
      <w:pPr>
        <w:rPr>
          <w:b/>
        </w:rPr>
      </w:pPr>
      <w:r w:rsidRPr="00E86808">
        <w:rPr>
          <w:b/>
        </w:rPr>
        <w:t xml:space="preserve"> </w:t>
      </w:r>
    </w:p>
    <w:p w14:paraId="64C19F33" w14:textId="77777777" w:rsidR="00E86808" w:rsidRDefault="00E86808">
      <w:pPr>
        <w:rPr>
          <w:b/>
        </w:rPr>
      </w:pPr>
      <w:r>
        <w:rPr>
          <w:b/>
        </w:rPr>
        <w:br w:type="page"/>
      </w:r>
    </w:p>
    <w:p w14:paraId="55B38506" w14:textId="3E9E94DC" w:rsidR="00E76741" w:rsidRPr="00E86808" w:rsidRDefault="00E76741" w:rsidP="00E86808">
      <w:pPr>
        <w:rPr>
          <w:b/>
        </w:rPr>
      </w:pPr>
      <w:r w:rsidRPr="00E86808">
        <w:rPr>
          <w:b/>
        </w:rPr>
        <w:lastRenderedPageBreak/>
        <w:t>Table B4. Correlation within Racial Resentment Ranking</w:t>
      </w:r>
    </w:p>
    <w:tbl>
      <w:tblPr>
        <w:tblW w:w="9123" w:type="dxa"/>
        <w:tblInd w:w="-108" w:type="dxa"/>
        <w:tblBorders>
          <w:top w:val="nil"/>
          <w:left w:val="nil"/>
          <w:right w:val="nil"/>
        </w:tblBorders>
        <w:tblLayout w:type="fixed"/>
        <w:tblLook w:val="0000" w:firstRow="0" w:lastRow="0" w:firstColumn="0" w:lastColumn="0" w:noHBand="0" w:noVBand="0"/>
      </w:tblPr>
      <w:tblGrid>
        <w:gridCol w:w="1194"/>
        <w:gridCol w:w="783"/>
        <w:gridCol w:w="881"/>
        <w:gridCol w:w="881"/>
        <w:gridCol w:w="881"/>
        <w:gridCol w:w="979"/>
        <w:gridCol w:w="881"/>
        <w:gridCol w:w="979"/>
        <w:gridCol w:w="881"/>
        <w:gridCol w:w="783"/>
      </w:tblGrid>
      <w:tr w:rsidR="00E76741" w:rsidRPr="00E86808" w14:paraId="743AEC20" w14:textId="77777777" w:rsidTr="00E86808">
        <w:trPr>
          <w:trHeight w:val="165"/>
        </w:trPr>
        <w:tc>
          <w:tcPr>
            <w:tcW w:w="1194" w:type="dxa"/>
            <w:vAlign w:val="bottom"/>
          </w:tcPr>
          <w:p w14:paraId="63032C5E" w14:textId="77777777" w:rsidR="00E76741" w:rsidRPr="00E86808" w:rsidRDefault="00E76741" w:rsidP="00E86808">
            <w:pPr>
              <w:autoSpaceDE w:val="0"/>
              <w:autoSpaceDN w:val="0"/>
              <w:adjustRightInd w:val="0"/>
              <w:rPr>
                <w:color w:val="000000"/>
              </w:rPr>
            </w:pPr>
          </w:p>
        </w:tc>
        <w:tc>
          <w:tcPr>
            <w:tcW w:w="783" w:type="dxa"/>
            <w:vAlign w:val="bottom"/>
          </w:tcPr>
          <w:p w14:paraId="0BC9EF4A" w14:textId="65595CD8" w:rsidR="00E76741" w:rsidRPr="00E86808" w:rsidRDefault="00E86808" w:rsidP="00E86808">
            <w:pPr>
              <w:autoSpaceDE w:val="0"/>
              <w:autoSpaceDN w:val="0"/>
              <w:adjustRightInd w:val="0"/>
              <w:jc w:val="right"/>
              <w:rPr>
                <w:color w:val="000000"/>
              </w:rPr>
            </w:pPr>
            <w:r>
              <w:rPr>
                <w:color w:val="000000"/>
              </w:rPr>
              <w:t>198</w:t>
            </w:r>
            <w:r w:rsidR="00E76741" w:rsidRPr="00E86808">
              <w:rPr>
                <w:color w:val="000000"/>
              </w:rPr>
              <w:t>8</w:t>
            </w:r>
          </w:p>
        </w:tc>
        <w:tc>
          <w:tcPr>
            <w:tcW w:w="881" w:type="dxa"/>
            <w:vAlign w:val="bottom"/>
          </w:tcPr>
          <w:p w14:paraId="5CED94E4" w14:textId="77777777" w:rsidR="00E76741" w:rsidRPr="00E86808" w:rsidRDefault="00E76741" w:rsidP="00E86808">
            <w:pPr>
              <w:autoSpaceDE w:val="0"/>
              <w:autoSpaceDN w:val="0"/>
              <w:adjustRightInd w:val="0"/>
              <w:jc w:val="right"/>
              <w:rPr>
                <w:color w:val="000000"/>
              </w:rPr>
            </w:pPr>
            <w:r w:rsidRPr="00E86808">
              <w:rPr>
                <w:color w:val="000000"/>
              </w:rPr>
              <w:t>1990</w:t>
            </w:r>
          </w:p>
        </w:tc>
        <w:tc>
          <w:tcPr>
            <w:tcW w:w="881" w:type="dxa"/>
            <w:vAlign w:val="bottom"/>
          </w:tcPr>
          <w:p w14:paraId="2175D2B6" w14:textId="77777777" w:rsidR="00E76741" w:rsidRPr="00E86808" w:rsidRDefault="00E76741" w:rsidP="00E86808">
            <w:pPr>
              <w:autoSpaceDE w:val="0"/>
              <w:autoSpaceDN w:val="0"/>
              <w:adjustRightInd w:val="0"/>
              <w:jc w:val="right"/>
              <w:rPr>
                <w:color w:val="000000"/>
              </w:rPr>
            </w:pPr>
            <w:r w:rsidRPr="00E86808">
              <w:rPr>
                <w:color w:val="000000"/>
              </w:rPr>
              <w:t>1992</w:t>
            </w:r>
          </w:p>
        </w:tc>
        <w:tc>
          <w:tcPr>
            <w:tcW w:w="881" w:type="dxa"/>
            <w:vAlign w:val="bottom"/>
          </w:tcPr>
          <w:p w14:paraId="40214877" w14:textId="77777777" w:rsidR="00E76741" w:rsidRPr="00E86808" w:rsidRDefault="00E76741" w:rsidP="00E86808">
            <w:pPr>
              <w:autoSpaceDE w:val="0"/>
              <w:autoSpaceDN w:val="0"/>
              <w:adjustRightInd w:val="0"/>
              <w:jc w:val="right"/>
              <w:rPr>
                <w:color w:val="000000"/>
              </w:rPr>
            </w:pPr>
            <w:r w:rsidRPr="00E86808">
              <w:rPr>
                <w:color w:val="000000"/>
              </w:rPr>
              <w:t>1994</w:t>
            </w:r>
          </w:p>
        </w:tc>
        <w:tc>
          <w:tcPr>
            <w:tcW w:w="979" w:type="dxa"/>
            <w:vAlign w:val="bottom"/>
          </w:tcPr>
          <w:p w14:paraId="57E5C77C" w14:textId="77777777" w:rsidR="00E76741" w:rsidRPr="00E86808" w:rsidRDefault="00E76741" w:rsidP="00E86808">
            <w:pPr>
              <w:autoSpaceDE w:val="0"/>
              <w:autoSpaceDN w:val="0"/>
              <w:adjustRightInd w:val="0"/>
              <w:jc w:val="right"/>
              <w:rPr>
                <w:color w:val="000000"/>
              </w:rPr>
            </w:pPr>
            <w:r w:rsidRPr="00E86808">
              <w:rPr>
                <w:color w:val="000000"/>
              </w:rPr>
              <w:t>2000</w:t>
            </w:r>
          </w:p>
        </w:tc>
        <w:tc>
          <w:tcPr>
            <w:tcW w:w="881" w:type="dxa"/>
            <w:vAlign w:val="bottom"/>
          </w:tcPr>
          <w:p w14:paraId="2522BA1D" w14:textId="77777777" w:rsidR="00E76741" w:rsidRPr="00E86808" w:rsidRDefault="00E76741" w:rsidP="00E86808">
            <w:pPr>
              <w:autoSpaceDE w:val="0"/>
              <w:autoSpaceDN w:val="0"/>
              <w:adjustRightInd w:val="0"/>
              <w:jc w:val="right"/>
              <w:rPr>
                <w:color w:val="000000"/>
              </w:rPr>
            </w:pPr>
            <w:r w:rsidRPr="00E86808">
              <w:rPr>
                <w:color w:val="000000"/>
              </w:rPr>
              <w:t>2004</w:t>
            </w:r>
          </w:p>
        </w:tc>
        <w:tc>
          <w:tcPr>
            <w:tcW w:w="979" w:type="dxa"/>
            <w:vAlign w:val="bottom"/>
          </w:tcPr>
          <w:p w14:paraId="404AAAC0" w14:textId="77777777" w:rsidR="00E76741" w:rsidRPr="00E86808" w:rsidRDefault="00E76741" w:rsidP="00E86808">
            <w:pPr>
              <w:autoSpaceDE w:val="0"/>
              <w:autoSpaceDN w:val="0"/>
              <w:adjustRightInd w:val="0"/>
              <w:jc w:val="right"/>
              <w:rPr>
                <w:color w:val="000000"/>
              </w:rPr>
            </w:pPr>
            <w:r w:rsidRPr="00E86808">
              <w:rPr>
                <w:color w:val="000000"/>
              </w:rPr>
              <w:t>2008</w:t>
            </w:r>
          </w:p>
        </w:tc>
        <w:tc>
          <w:tcPr>
            <w:tcW w:w="881" w:type="dxa"/>
            <w:vAlign w:val="bottom"/>
          </w:tcPr>
          <w:p w14:paraId="0B8554C8" w14:textId="77777777" w:rsidR="00E76741" w:rsidRPr="00E86808" w:rsidRDefault="00E76741" w:rsidP="00E86808">
            <w:pPr>
              <w:autoSpaceDE w:val="0"/>
              <w:autoSpaceDN w:val="0"/>
              <w:adjustRightInd w:val="0"/>
              <w:jc w:val="right"/>
              <w:rPr>
                <w:color w:val="000000"/>
              </w:rPr>
            </w:pPr>
            <w:r w:rsidRPr="00E86808">
              <w:rPr>
                <w:color w:val="000000"/>
              </w:rPr>
              <w:t>2012</w:t>
            </w:r>
          </w:p>
        </w:tc>
        <w:tc>
          <w:tcPr>
            <w:tcW w:w="783" w:type="dxa"/>
            <w:vAlign w:val="bottom"/>
          </w:tcPr>
          <w:p w14:paraId="151225A5" w14:textId="77777777" w:rsidR="00E76741" w:rsidRPr="00E86808" w:rsidRDefault="00E76741" w:rsidP="00E86808">
            <w:pPr>
              <w:autoSpaceDE w:val="0"/>
              <w:autoSpaceDN w:val="0"/>
              <w:adjustRightInd w:val="0"/>
              <w:jc w:val="right"/>
              <w:rPr>
                <w:color w:val="000000"/>
              </w:rPr>
            </w:pPr>
            <w:r w:rsidRPr="00E86808">
              <w:rPr>
                <w:color w:val="000000"/>
              </w:rPr>
              <w:t>2016</w:t>
            </w:r>
          </w:p>
        </w:tc>
      </w:tr>
      <w:tr w:rsidR="00E76741" w:rsidRPr="00E86808" w14:paraId="4B3CE75A" w14:textId="77777777" w:rsidTr="00E86808">
        <w:tblPrEx>
          <w:tblBorders>
            <w:top w:val="none" w:sz="0" w:space="0" w:color="auto"/>
          </w:tblBorders>
        </w:tblPrEx>
        <w:trPr>
          <w:trHeight w:val="172"/>
        </w:trPr>
        <w:tc>
          <w:tcPr>
            <w:tcW w:w="1194" w:type="dxa"/>
            <w:vAlign w:val="bottom"/>
          </w:tcPr>
          <w:p w14:paraId="138188E1" w14:textId="5C87B5A1" w:rsidR="00E76741" w:rsidRPr="00E86808" w:rsidRDefault="00E86808" w:rsidP="00E86808">
            <w:pPr>
              <w:autoSpaceDE w:val="0"/>
              <w:autoSpaceDN w:val="0"/>
              <w:adjustRightInd w:val="0"/>
              <w:jc w:val="right"/>
              <w:rPr>
                <w:color w:val="000000"/>
              </w:rPr>
            </w:pPr>
            <w:r>
              <w:rPr>
                <w:color w:val="000000"/>
              </w:rPr>
              <w:t>198</w:t>
            </w:r>
            <w:r w:rsidR="00E76741" w:rsidRPr="00E86808">
              <w:rPr>
                <w:color w:val="000000"/>
              </w:rPr>
              <w:t>8</w:t>
            </w:r>
          </w:p>
        </w:tc>
        <w:tc>
          <w:tcPr>
            <w:tcW w:w="783" w:type="dxa"/>
            <w:vAlign w:val="bottom"/>
          </w:tcPr>
          <w:p w14:paraId="6B6CDFF3"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81" w:type="dxa"/>
            <w:vAlign w:val="bottom"/>
          </w:tcPr>
          <w:p w14:paraId="4AD860AB" w14:textId="77777777" w:rsidR="00E76741" w:rsidRPr="00E86808" w:rsidRDefault="00E76741" w:rsidP="00E86808">
            <w:pPr>
              <w:autoSpaceDE w:val="0"/>
              <w:autoSpaceDN w:val="0"/>
              <w:adjustRightInd w:val="0"/>
              <w:rPr>
                <w:color w:val="000000"/>
              </w:rPr>
            </w:pPr>
          </w:p>
        </w:tc>
        <w:tc>
          <w:tcPr>
            <w:tcW w:w="881" w:type="dxa"/>
            <w:vAlign w:val="bottom"/>
          </w:tcPr>
          <w:p w14:paraId="6A014F78" w14:textId="77777777" w:rsidR="00E76741" w:rsidRPr="00E86808" w:rsidRDefault="00E76741" w:rsidP="00E86808">
            <w:pPr>
              <w:autoSpaceDE w:val="0"/>
              <w:autoSpaceDN w:val="0"/>
              <w:adjustRightInd w:val="0"/>
              <w:rPr>
                <w:color w:val="000000"/>
              </w:rPr>
            </w:pPr>
          </w:p>
        </w:tc>
        <w:tc>
          <w:tcPr>
            <w:tcW w:w="881" w:type="dxa"/>
            <w:vAlign w:val="bottom"/>
          </w:tcPr>
          <w:p w14:paraId="4F529625" w14:textId="77777777" w:rsidR="00E76741" w:rsidRPr="00E86808" w:rsidRDefault="00E76741" w:rsidP="00E86808">
            <w:pPr>
              <w:autoSpaceDE w:val="0"/>
              <w:autoSpaceDN w:val="0"/>
              <w:adjustRightInd w:val="0"/>
              <w:rPr>
                <w:color w:val="000000"/>
              </w:rPr>
            </w:pPr>
          </w:p>
        </w:tc>
        <w:tc>
          <w:tcPr>
            <w:tcW w:w="979" w:type="dxa"/>
            <w:vAlign w:val="bottom"/>
          </w:tcPr>
          <w:p w14:paraId="2E56E455" w14:textId="77777777" w:rsidR="00E76741" w:rsidRPr="00E86808" w:rsidRDefault="00E76741" w:rsidP="00E86808">
            <w:pPr>
              <w:autoSpaceDE w:val="0"/>
              <w:autoSpaceDN w:val="0"/>
              <w:adjustRightInd w:val="0"/>
              <w:rPr>
                <w:color w:val="000000"/>
              </w:rPr>
            </w:pPr>
          </w:p>
        </w:tc>
        <w:tc>
          <w:tcPr>
            <w:tcW w:w="881" w:type="dxa"/>
            <w:vAlign w:val="bottom"/>
          </w:tcPr>
          <w:p w14:paraId="56825104" w14:textId="77777777" w:rsidR="00E76741" w:rsidRPr="00E86808" w:rsidRDefault="00E76741" w:rsidP="00E86808">
            <w:pPr>
              <w:autoSpaceDE w:val="0"/>
              <w:autoSpaceDN w:val="0"/>
              <w:adjustRightInd w:val="0"/>
              <w:rPr>
                <w:color w:val="000000"/>
              </w:rPr>
            </w:pPr>
          </w:p>
        </w:tc>
        <w:tc>
          <w:tcPr>
            <w:tcW w:w="979" w:type="dxa"/>
            <w:vAlign w:val="bottom"/>
          </w:tcPr>
          <w:p w14:paraId="606AF2DF" w14:textId="77777777" w:rsidR="00E76741" w:rsidRPr="00E86808" w:rsidRDefault="00E76741" w:rsidP="00E86808">
            <w:pPr>
              <w:autoSpaceDE w:val="0"/>
              <w:autoSpaceDN w:val="0"/>
              <w:adjustRightInd w:val="0"/>
              <w:rPr>
                <w:color w:val="000000"/>
              </w:rPr>
            </w:pPr>
          </w:p>
        </w:tc>
        <w:tc>
          <w:tcPr>
            <w:tcW w:w="881" w:type="dxa"/>
            <w:vAlign w:val="bottom"/>
          </w:tcPr>
          <w:p w14:paraId="01F44ED9" w14:textId="77777777" w:rsidR="00E76741" w:rsidRPr="00E86808" w:rsidRDefault="00E76741" w:rsidP="00E86808">
            <w:pPr>
              <w:autoSpaceDE w:val="0"/>
              <w:autoSpaceDN w:val="0"/>
              <w:adjustRightInd w:val="0"/>
              <w:rPr>
                <w:color w:val="000000"/>
              </w:rPr>
            </w:pPr>
          </w:p>
        </w:tc>
        <w:tc>
          <w:tcPr>
            <w:tcW w:w="783" w:type="dxa"/>
            <w:vAlign w:val="bottom"/>
          </w:tcPr>
          <w:p w14:paraId="14819BA6" w14:textId="77777777" w:rsidR="00E76741" w:rsidRPr="00E86808" w:rsidRDefault="00E76741" w:rsidP="00E86808">
            <w:pPr>
              <w:autoSpaceDE w:val="0"/>
              <w:autoSpaceDN w:val="0"/>
              <w:adjustRightInd w:val="0"/>
              <w:rPr>
                <w:color w:val="000000"/>
              </w:rPr>
            </w:pPr>
          </w:p>
        </w:tc>
      </w:tr>
      <w:tr w:rsidR="00E76741" w:rsidRPr="00E86808" w14:paraId="30BC354B" w14:textId="77777777" w:rsidTr="00E86808">
        <w:tblPrEx>
          <w:tblBorders>
            <w:top w:val="none" w:sz="0" w:space="0" w:color="auto"/>
          </w:tblBorders>
        </w:tblPrEx>
        <w:trPr>
          <w:trHeight w:val="330"/>
        </w:trPr>
        <w:tc>
          <w:tcPr>
            <w:tcW w:w="1194" w:type="dxa"/>
            <w:vAlign w:val="bottom"/>
          </w:tcPr>
          <w:p w14:paraId="7A845370" w14:textId="77777777" w:rsidR="00E76741" w:rsidRPr="00E86808" w:rsidRDefault="00E76741" w:rsidP="00E86808">
            <w:pPr>
              <w:autoSpaceDE w:val="0"/>
              <w:autoSpaceDN w:val="0"/>
              <w:adjustRightInd w:val="0"/>
              <w:jc w:val="right"/>
              <w:rPr>
                <w:color w:val="000000"/>
              </w:rPr>
            </w:pPr>
            <w:r w:rsidRPr="00E86808">
              <w:rPr>
                <w:color w:val="000000"/>
              </w:rPr>
              <w:t>1990</w:t>
            </w:r>
          </w:p>
        </w:tc>
        <w:tc>
          <w:tcPr>
            <w:tcW w:w="783" w:type="dxa"/>
            <w:vAlign w:val="bottom"/>
          </w:tcPr>
          <w:p w14:paraId="4181F788" w14:textId="77777777" w:rsidR="00E76741" w:rsidRPr="00E86808" w:rsidRDefault="00E76741" w:rsidP="00E86808">
            <w:pPr>
              <w:autoSpaceDE w:val="0"/>
              <w:autoSpaceDN w:val="0"/>
              <w:adjustRightInd w:val="0"/>
              <w:jc w:val="right"/>
              <w:rPr>
                <w:color w:val="000000"/>
              </w:rPr>
            </w:pPr>
            <w:r w:rsidRPr="00E86808">
              <w:rPr>
                <w:color w:val="000000"/>
              </w:rPr>
              <w:t>0.981</w:t>
            </w:r>
          </w:p>
        </w:tc>
        <w:tc>
          <w:tcPr>
            <w:tcW w:w="881" w:type="dxa"/>
            <w:vAlign w:val="bottom"/>
          </w:tcPr>
          <w:p w14:paraId="32020263"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81" w:type="dxa"/>
            <w:vAlign w:val="bottom"/>
          </w:tcPr>
          <w:p w14:paraId="12224B9C" w14:textId="77777777" w:rsidR="00E76741" w:rsidRPr="00E86808" w:rsidRDefault="00E76741" w:rsidP="00E86808">
            <w:pPr>
              <w:autoSpaceDE w:val="0"/>
              <w:autoSpaceDN w:val="0"/>
              <w:adjustRightInd w:val="0"/>
              <w:rPr>
                <w:color w:val="000000"/>
              </w:rPr>
            </w:pPr>
          </w:p>
        </w:tc>
        <w:tc>
          <w:tcPr>
            <w:tcW w:w="881" w:type="dxa"/>
            <w:vAlign w:val="bottom"/>
          </w:tcPr>
          <w:p w14:paraId="48BB69A0" w14:textId="77777777" w:rsidR="00E76741" w:rsidRPr="00E86808" w:rsidRDefault="00E76741" w:rsidP="00E86808">
            <w:pPr>
              <w:autoSpaceDE w:val="0"/>
              <w:autoSpaceDN w:val="0"/>
              <w:adjustRightInd w:val="0"/>
              <w:rPr>
                <w:color w:val="000000"/>
              </w:rPr>
            </w:pPr>
          </w:p>
        </w:tc>
        <w:tc>
          <w:tcPr>
            <w:tcW w:w="979" w:type="dxa"/>
            <w:vAlign w:val="bottom"/>
          </w:tcPr>
          <w:p w14:paraId="58D003AD" w14:textId="77777777" w:rsidR="00E76741" w:rsidRPr="00E86808" w:rsidRDefault="00E76741" w:rsidP="00E86808">
            <w:pPr>
              <w:autoSpaceDE w:val="0"/>
              <w:autoSpaceDN w:val="0"/>
              <w:adjustRightInd w:val="0"/>
              <w:rPr>
                <w:color w:val="000000"/>
              </w:rPr>
            </w:pPr>
          </w:p>
        </w:tc>
        <w:tc>
          <w:tcPr>
            <w:tcW w:w="881" w:type="dxa"/>
            <w:vAlign w:val="bottom"/>
          </w:tcPr>
          <w:p w14:paraId="3F29FAE9" w14:textId="77777777" w:rsidR="00E76741" w:rsidRPr="00E86808" w:rsidRDefault="00E76741" w:rsidP="00E86808">
            <w:pPr>
              <w:autoSpaceDE w:val="0"/>
              <w:autoSpaceDN w:val="0"/>
              <w:adjustRightInd w:val="0"/>
              <w:rPr>
                <w:color w:val="000000"/>
              </w:rPr>
            </w:pPr>
          </w:p>
        </w:tc>
        <w:tc>
          <w:tcPr>
            <w:tcW w:w="979" w:type="dxa"/>
            <w:vAlign w:val="bottom"/>
          </w:tcPr>
          <w:p w14:paraId="488B882C" w14:textId="77777777" w:rsidR="00E76741" w:rsidRPr="00E86808" w:rsidRDefault="00E76741" w:rsidP="00E86808">
            <w:pPr>
              <w:autoSpaceDE w:val="0"/>
              <w:autoSpaceDN w:val="0"/>
              <w:adjustRightInd w:val="0"/>
              <w:rPr>
                <w:color w:val="000000"/>
              </w:rPr>
            </w:pPr>
          </w:p>
        </w:tc>
        <w:tc>
          <w:tcPr>
            <w:tcW w:w="881" w:type="dxa"/>
            <w:vAlign w:val="bottom"/>
          </w:tcPr>
          <w:p w14:paraId="2BF3DD6C" w14:textId="77777777" w:rsidR="00E76741" w:rsidRPr="00E86808" w:rsidRDefault="00E76741" w:rsidP="00E86808">
            <w:pPr>
              <w:autoSpaceDE w:val="0"/>
              <w:autoSpaceDN w:val="0"/>
              <w:adjustRightInd w:val="0"/>
              <w:rPr>
                <w:color w:val="000000"/>
              </w:rPr>
            </w:pPr>
          </w:p>
        </w:tc>
        <w:tc>
          <w:tcPr>
            <w:tcW w:w="783" w:type="dxa"/>
            <w:vAlign w:val="bottom"/>
          </w:tcPr>
          <w:p w14:paraId="45823F1E" w14:textId="77777777" w:rsidR="00E76741" w:rsidRPr="00E86808" w:rsidRDefault="00E76741" w:rsidP="00E86808">
            <w:pPr>
              <w:autoSpaceDE w:val="0"/>
              <w:autoSpaceDN w:val="0"/>
              <w:adjustRightInd w:val="0"/>
              <w:rPr>
                <w:color w:val="000000"/>
              </w:rPr>
            </w:pPr>
          </w:p>
        </w:tc>
      </w:tr>
      <w:tr w:rsidR="00E76741" w:rsidRPr="00E86808" w14:paraId="6AFEB2C0" w14:textId="77777777" w:rsidTr="00E86808">
        <w:tblPrEx>
          <w:tblBorders>
            <w:top w:val="none" w:sz="0" w:space="0" w:color="auto"/>
          </w:tblBorders>
        </w:tblPrEx>
        <w:trPr>
          <w:trHeight w:val="338"/>
        </w:trPr>
        <w:tc>
          <w:tcPr>
            <w:tcW w:w="1194" w:type="dxa"/>
            <w:vAlign w:val="bottom"/>
          </w:tcPr>
          <w:p w14:paraId="3F555E74" w14:textId="77777777" w:rsidR="00E76741" w:rsidRPr="00E86808" w:rsidRDefault="00E76741" w:rsidP="00E86808">
            <w:pPr>
              <w:autoSpaceDE w:val="0"/>
              <w:autoSpaceDN w:val="0"/>
              <w:adjustRightInd w:val="0"/>
              <w:jc w:val="right"/>
              <w:rPr>
                <w:color w:val="000000"/>
              </w:rPr>
            </w:pPr>
            <w:r w:rsidRPr="00E86808">
              <w:rPr>
                <w:color w:val="000000"/>
              </w:rPr>
              <w:t>1992</w:t>
            </w:r>
          </w:p>
        </w:tc>
        <w:tc>
          <w:tcPr>
            <w:tcW w:w="783" w:type="dxa"/>
            <w:vAlign w:val="bottom"/>
          </w:tcPr>
          <w:p w14:paraId="49156AAC" w14:textId="77777777" w:rsidR="00E76741" w:rsidRPr="00E86808" w:rsidRDefault="00E76741" w:rsidP="00E86808">
            <w:pPr>
              <w:autoSpaceDE w:val="0"/>
              <w:autoSpaceDN w:val="0"/>
              <w:adjustRightInd w:val="0"/>
              <w:jc w:val="right"/>
              <w:rPr>
                <w:color w:val="000000"/>
              </w:rPr>
            </w:pPr>
            <w:r w:rsidRPr="00E86808">
              <w:rPr>
                <w:color w:val="000000"/>
              </w:rPr>
              <w:t>0.966</w:t>
            </w:r>
          </w:p>
        </w:tc>
        <w:tc>
          <w:tcPr>
            <w:tcW w:w="881" w:type="dxa"/>
            <w:vAlign w:val="bottom"/>
          </w:tcPr>
          <w:p w14:paraId="55AA1CDA" w14:textId="77777777" w:rsidR="00E76741" w:rsidRPr="00E86808" w:rsidRDefault="00E76741" w:rsidP="00E86808">
            <w:pPr>
              <w:autoSpaceDE w:val="0"/>
              <w:autoSpaceDN w:val="0"/>
              <w:adjustRightInd w:val="0"/>
              <w:jc w:val="right"/>
              <w:rPr>
                <w:color w:val="000000"/>
              </w:rPr>
            </w:pPr>
            <w:r w:rsidRPr="00E86808">
              <w:rPr>
                <w:color w:val="000000"/>
              </w:rPr>
              <w:t>0.985</w:t>
            </w:r>
          </w:p>
        </w:tc>
        <w:tc>
          <w:tcPr>
            <w:tcW w:w="881" w:type="dxa"/>
            <w:vAlign w:val="bottom"/>
          </w:tcPr>
          <w:p w14:paraId="7A21C543"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81" w:type="dxa"/>
            <w:vAlign w:val="bottom"/>
          </w:tcPr>
          <w:p w14:paraId="7C999505" w14:textId="77777777" w:rsidR="00E76741" w:rsidRPr="00E86808" w:rsidRDefault="00E76741" w:rsidP="00E86808">
            <w:pPr>
              <w:autoSpaceDE w:val="0"/>
              <w:autoSpaceDN w:val="0"/>
              <w:adjustRightInd w:val="0"/>
              <w:rPr>
                <w:color w:val="000000"/>
              </w:rPr>
            </w:pPr>
          </w:p>
        </w:tc>
        <w:tc>
          <w:tcPr>
            <w:tcW w:w="979" w:type="dxa"/>
            <w:vAlign w:val="bottom"/>
          </w:tcPr>
          <w:p w14:paraId="2AF6E06C" w14:textId="77777777" w:rsidR="00E76741" w:rsidRPr="00E86808" w:rsidRDefault="00E76741" w:rsidP="00E86808">
            <w:pPr>
              <w:autoSpaceDE w:val="0"/>
              <w:autoSpaceDN w:val="0"/>
              <w:adjustRightInd w:val="0"/>
              <w:rPr>
                <w:color w:val="000000"/>
              </w:rPr>
            </w:pPr>
          </w:p>
        </w:tc>
        <w:tc>
          <w:tcPr>
            <w:tcW w:w="881" w:type="dxa"/>
            <w:vAlign w:val="bottom"/>
          </w:tcPr>
          <w:p w14:paraId="5C0C4F99" w14:textId="77777777" w:rsidR="00E76741" w:rsidRPr="00E86808" w:rsidRDefault="00E76741" w:rsidP="00E86808">
            <w:pPr>
              <w:autoSpaceDE w:val="0"/>
              <w:autoSpaceDN w:val="0"/>
              <w:adjustRightInd w:val="0"/>
              <w:rPr>
                <w:color w:val="000000"/>
              </w:rPr>
            </w:pPr>
          </w:p>
        </w:tc>
        <w:tc>
          <w:tcPr>
            <w:tcW w:w="979" w:type="dxa"/>
            <w:vAlign w:val="bottom"/>
          </w:tcPr>
          <w:p w14:paraId="5F567B8B" w14:textId="77777777" w:rsidR="00E76741" w:rsidRPr="00E86808" w:rsidRDefault="00E76741" w:rsidP="00E86808">
            <w:pPr>
              <w:autoSpaceDE w:val="0"/>
              <w:autoSpaceDN w:val="0"/>
              <w:adjustRightInd w:val="0"/>
              <w:rPr>
                <w:color w:val="000000"/>
              </w:rPr>
            </w:pPr>
          </w:p>
        </w:tc>
        <w:tc>
          <w:tcPr>
            <w:tcW w:w="881" w:type="dxa"/>
            <w:vAlign w:val="bottom"/>
          </w:tcPr>
          <w:p w14:paraId="13CE70F8" w14:textId="77777777" w:rsidR="00E76741" w:rsidRPr="00E86808" w:rsidRDefault="00E76741" w:rsidP="00E86808">
            <w:pPr>
              <w:autoSpaceDE w:val="0"/>
              <w:autoSpaceDN w:val="0"/>
              <w:adjustRightInd w:val="0"/>
              <w:rPr>
                <w:color w:val="000000"/>
              </w:rPr>
            </w:pPr>
          </w:p>
        </w:tc>
        <w:tc>
          <w:tcPr>
            <w:tcW w:w="783" w:type="dxa"/>
            <w:vAlign w:val="bottom"/>
          </w:tcPr>
          <w:p w14:paraId="71D09C07" w14:textId="77777777" w:rsidR="00E76741" w:rsidRPr="00E86808" w:rsidRDefault="00E76741" w:rsidP="00E86808">
            <w:pPr>
              <w:autoSpaceDE w:val="0"/>
              <w:autoSpaceDN w:val="0"/>
              <w:adjustRightInd w:val="0"/>
              <w:rPr>
                <w:color w:val="000000"/>
              </w:rPr>
            </w:pPr>
          </w:p>
        </w:tc>
      </w:tr>
      <w:tr w:rsidR="00E76741" w:rsidRPr="00E86808" w14:paraId="6E399E36" w14:textId="77777777" w:rsidTr="00E86808">
        <w:tblPrEx>
          <w:tblBorders>
            <w:top w:val="none" w:sz="0" w:space="0" w:color="auto"/>
          </w:tblBorders>
        </w:tblPrEx>
        <w:trPr>
          <w:trHeight w:val="338"/>
        </w:trPr>
        <w:tc>
          <w:tcPr>
            <w:tcW w:w="1194" w:type="dxa"/>
            <w:vAlign w:val="bottom"/>
          </w:tcPr>
          <w:p w14:paraId="481C537B" w14:textId="77777777" w:rsidR="00E76741" w:rsidRPr="00E86808" w:rsidRDefault="00E76741" w:rsidP="00E86808">
            <w:pPr>
              <w:autoSpaceDE w:val="0"/>
              <w:autoSpaceDN w:val="0"/>
              <w:adjustRightInd w:val="0"/>
              <w:jc w:val="right"/>
              <w:rPr>
                <w:color w:val="000000"/>
              </w:rPr>
            </w:pPr>
            <w:r w:rsidRPr="00E86808">
              <w:rPr>
                <w:color w:val="000000"/>
              </w:rPr>
              <w:t>1994</w:t>
            </w:r>
          </w:p>
        </w:tc>
        <w:tc>
          <w:tcPr>
            <w:tcW w:w="783" w:type="dxa"/>
            <w:vAlign w:val="bottom"/>
          </w:tcPr>
          <w:p w14:paraId="01BB6689" w14:textId="77777777" w:rsidR="00E76741" w:rsidRPr="00E86808" w:rsidRDefault="00E76741" w:rsidP="00E86808">
            <w:pPr>
              <w:autoSpaceDE w:val="0"/>
              <w:autoSpaceDN w:val="0"/>
              <w:adjustRightInd w:val="0"/>
              <w:jc w:val="right"/>
              <w:rPr>
                <w:color w:val="000000"/>
              </w:rPr>
            </w:pPr>
            <w:r w:rsidRPr="00E86808">
              <w:rPr>
                <w:color w:val="000000"/>
              </w:rPr>
              <w:t>0.968</w:t>
            </w:r>
          </w:p>
        </w:tc>
        <w:tc>
          <w:tcPr>
            <w:tcW w:w="881" w:type="dxa"/>
            <w:vAlign w:val="bottom"/>
          </w:tcPr>
          <w:p w14:paraId="0D5948E0" w14:textId="77777777" w:rsidR="00E76741" w:rsidRPr="00E86808" w:rsidRDefault="00E76741" w:rsidP="00E86808">
            <w:pPr>
              <w:autoSpaceDE w:val="0"/>
              <w:autoSpaceDN w:val="0"/>
              <w:adjustRightInd w:val="0"/>
              <w:jc w:val="right"/>
              <w:rPr>
                <w:color w:val="000000"/>
              </w:rPr>
            </w:pPr>
            <w:r w:rsidRPr="00E86808">
              <w:rPr>
                <w:color w:val="000000"/>
              </w:rPr>
              <w:t>0.982</w:t>
            </w:r>
          </w:p>
        </w:tc>
        <w:tc>
          <w:tcPr>
            <w:tcW w:w="881" w:type="dxa"/>
            <w:vAlign w:val="bottom"/>
          </w:tcPr>
          <w:p w14:paraId="354D6835" w14:textId="77777777" w:rsidR="00E76741" w:rsidRPr="00E86808" w:rsidRDefault="00E76741" w:rsidP="00E86808">
            <w:pPr>
              <w:autoSpaceDE w:val="0"/>
              <w:autoSpaceDN w:val="0"/>
              <w:adjustRightInd w:val="0"/>
              <w:jc w:val="right"/>
              <w:rPr>
                <w:color w:val="000000"/>
              </w:rPr>
            </w:pPr>
            <w:r w:rsidRPr="00E86808">
              <w:rPr>
                <w:color w:val="000000"/>
              </w:rPr>
              <w:t>0.987</w:t>
            </w:r>
          </w:p>
        </w:tc>
        <w:tc>
          <w:tcPr>
            <w:tcW w:w="881" w:type="dxa"/>
            <w:vAlign w:val="bottom"/>
          </w:tcPr>
          <w:p w14:paraId="75A397E3"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979" w:type="dxa"/>
            <w:vAlign w:val="bottom"/>
          </w:tcPr>
          <w:p w14:paraId="2006C91E" w14:textId="77777777" w:rsidR="00E76741" w:rsidRPr="00E86808" w:rsidRDefault="00E76741" w:rsidP="00E86808">
            <w:pPr>
              <w:autoSpaceDE w:val="0"/>
              <w:autoSpaceDN w:val="0"/>
              <w:adjustRightInd w:val="0"/>
              <w:rPr>
                <w:color w:val="000000"/>
              </w:rPr>
            </w:pPr>
          </w:p>
        </w:tc>
        <w:tc>
          <w:tcPr>
            <w:tcW w:w="881" w:type="dxa"/>
            <w:vAlign w:val="bottom"/>
          </w:tcPr>
          <w:p w14:paraId="3F5E3BDF" w14:textId="77777777" w:rsidR="00E76741" w:rsidRPr="00E86808" w:rsidRDefault="00E76741" w:rsidP="00E86808">
            <w:pPr>
              <w:autoSpaceDE w:val="0"/>
              <w:autoSpaceDN w:val="0"/>
              <w:adjustRightInd w:val="0"/>
              <w:rPr>
                <w:color w:val="000000"/>
              </w:rPr>
            </w:pPr>
          </w:p>
        </w:tc>
        <w:tc>
          <w:tcPr>
            <w:tcW w:w="979" w:type="dxa"/>
            <w:vAlign w:val="bottom"/>
          </w:tcPr>
          <w:p w14:paraId="1D2BA7CA" w14:textId="77777777" w:rsidR="00E76741" w:rsidRPr="00E86808" w:rsidRDefault="00E76741" w:rsidP="00E86808">
            <w:pPr>
              <w:autoSpaceDE w:val="0"/>
              <w:autoSpaceDN w:val="0"/>
              <w:adjustRightInd w:val="0"/>
              <w:rPr>
                <w:color w:val="000000"/>
              </w:rPr>
            </w:pPr>
          </w:p>
        </w:tc>
        <w:tc>
          <w:tcPr>
            <w:tcW w:w="881" w:type="dxa"/>
            <w:vAlign w:val="bottom"/>
          </w:tcPr>
          <w:p w14:paraId="2ED0B8B1" w14:textId="77777777" w:rsidR="00E76741" w:rsidRPr="00E86808" w:rsidRDefault="00E76741" w:rsidP="00E86808">
            <w:pPr>
              <w:autoSpaceDE w:val="0"/>
              <w:autoSpaceDN w:val="0"/>
              <w:adjustRightInd w:val="0"/>
              <w:rPr>
                <w:color w:val="000000"/>
              </w:rPr>
            </w:pPr>
          </w:p>
        </w:tc>
        <w:tc>
          <w:tcPr>
            <w:tcW w:w="783" w:type="dxa"/>
            <w:vAlign w:val="bottom"/>
          </w:tcPr>
          <w:p w14:paraId="184A1CA5" w14:textId="77777777" w:rsidR="00E76741" w:rsidRPr="00E86808" w:rsidRDefault="00E76741" w:rsidP="00E86808">
            <w:pPr>
              <w:autoSpaceDE w:val="0"/>
              <w:autoSpaceDN w:val="0"/>
              <w:adjustRightInd w:val="0"/>
              <w:rPr>
                <w:color w:val="000000"/>
              </w:rPr>
            </w:pPr>
          </w:p>
        </w:tc>
      </w:tr>
      <w:tr w:rsidR="00E76741" w:rsidRPr="00E86808" w14:paraId="681C2E12" w14:textId="77777777" w:rsidTr="00E86808">
        <w:tblPrEx>
          <w:tblBorders>
            <w:top w:val="none" w:sz="0" w:space="0" w:color="auto"/>
          </w:tblBorders>
        </w:tblPrEx>
        <w:trPr>
          <w:trHeight w:val="330"/>
        </w:trPr>
        <w:tc>
          <w:tcPr>
            <w:tcW w:w="1194" w:type="dxa"/>
            <w:vAlign w:val="bottom"/>
          </w:tcPr>
          <w:p w14:paraId="33776744" w14:textId="77777777" w:rsidR="00E76741" w:rsidRPr="00E86808" w:rsidRDefault="00E76741" w:rsidP="00E86808">
            <w:pPr>
              <w:autoSpaceDE w:val="0"/>
              <w:autoSpaceDN w:val="0"/>
              <w:adjustRightInd w:val="0"/>
              <w:jc w:val="right"/>
              <w:rPr>
                <w:color w:val="000000"/>
              </w:rPr>
            </w:pPr>
            <w:r w:rsidRPr="00E86808">
              <w:rPr>
                <w:color w:val="000000"/>
              </w:rPr>
              <w:t>2000</w:t>
            </w:r>
          </w:p>
        </w:tc>
        <w:tc>
          <w:tcPr>
            <w:tcW w:w="783" w:type="dxa"/>
            <w:vAlign w:val="bottom"/>
          </w:tcPr>
          <w:p w14:paraId="06C17A0B" w14:textId="77777777" w:rsidR="00E76741" w:rsidRPr="00E86808" w:rsidRDefault="00E76741" w:rsidP="00E86808">
            <w:pPr>
              <w:autoSpaceDE w:val="0"/>
              <w:autoSpaceDN w:val="0"/>
              <w:adjustRightInd w:val="0"/>
              <w:jc w:val="right"/>
              <w:rPr>
                <w:color w:val="000000"/>
              </w:rPr>
            </w:pPr>
            <w:r w:rsidRPr="00E86808">
              <w:rPr>
                <w:color w:val="000000"/>
              </w:rPr>
              <w:t>0.977</w:t>
            </w:r>
          </w:p>
        </w:tc>
        <w:tc>
          <w:tcPr>
            <w:tcW w:w="881" w:type="dxa"/>
            <w:vAlign w:val="bottom"/>
          </w:tcPr>
          <w:p w14:paraId="47739F69" w14:textId="77777777" w:rsidR="00E76741" w:rsidRPr="00E86808" w:rsidRDefault="00E76741" w:rsidP="00E86808">
            <w:pPr>
              <w:autoSpaceDE w:val="0"/>
              <w:autoSpaceDN w:val="0"/>
              <w:adjustRightInd w:val="0"/>
              <w:jc w:val="right"/>
              <w:rPr>
                <w:color w:val="000000"/>
              </w:rPr>
            </w:pPr>
            <w:r w:rsidRPr="00E86808">
              <w:rPr>
                <w:color w:val="000000"/>
              </w:rPr>
              <w:t>0.978</w:t>
            </w:r>
          </w:p>
        </w:tc>
        <w:tc>
          <w:tcPr>
            <w:tcW w:w="881" w:type="dxa"/>
            <w:vAlign w:val="bottom"/>
          </w:tcPr>
          <w:p w14:paraId="39B74773" w14:textId="77777777" w:rsidR="00E76741" w:rsidRPr="00E86808" w:rsidRDefault="00E76741" w:rsidP="00E86808">
            <w:pPr>
              <w:autoSpaceDE w:val="0"/>
              <w:autoSpaceDN w:val="0"/>
              <w:adjustRightInd w:val="0"/>
              <w:jc w:val="right"/>
              <w:rPr>
                <w:color w:val="000000"/>
              </w:rPr>
            </w:pPr>
            <w:r w:rsidRPr="00E86808">
              <w:rPr>
                <w:color w:val="000000"/>
              </w:rPr>
              <w:t>0.975</w:t>
            </w:r>
          </w:p>
        </w:tc>
        <w:tc>
          <w:tcPr>
            <w:tcW w:w="881" w:type="dxa"/>
            <w:vAlign w:val="bottom"/>
          </w:tcPr>
          <w:p w14:paraId="473CEB7B" w14:textId="77777777" w:rsidR="00E76741" w:rsidRPr="00E86808" w:rsidRDefault="00E76741" w:rsidP="00E86808">
            <w:pPr>
              <w:autoSpaceDE w:val="0"/>
              <w:autoSpaceDN w:val="0"/>
              <w:adjustRightInd w:val="0"/>
              <w:jc w:val="right"/>
              <w:rPr>
                <w:color w:val="000000"/>
              </w:rPr>
            </w:pPr>
            <w:r w:rsidRPr="00E86808">
              <w:rPr>
                <w:color w:val="000000"/>
              </w:rPr>
              <w:t>0.981</w:t>
            </w:r>
          </w:p>
        </w:tc>
        <w:tc>
          <w:tcPr>
            <w:tcW w:w="979" w:type="dxa"/>
            <w:vAlign w:val="bottom"/>
          </w:tcPr>
          <w:p w14:paraId="0722AC52"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81" w:type="dxa"/>
            <w:vAlign w:val="bottom"/>
          </w:tcPr>
          <w:p w14:paraId="58398913" w14:textId="77777777" w:rsidR="00E76741" w:rsidRPr="00E86808" w:rsidRDefault="00E76741" w:rsidP="00E86808">
            <w:pPr>
              <w:autoSpaceDE w:val="0"/>
              <w:autoSpaceDN w:val="0"/>
              <w:adjustRightInd w:val="0"/>
              <w:rPr>
                <w:color w:val="000000"/>
              </w:rPr>
            </w:pPr>
          </w:p>
        </w:tc>
        <w:tc>
          <w:tcPr>
            <w:tcW w:w="979" w:type="dxa"/>
            <w:vAlign w:val="bottom"/>
          </w:tcPr>
          <w:p w14:paraId="324C7C17" w14:textId="77777777" w:rsidR="00E76741" w:rsidRPr="00E86808" w:rsidRDefault="00E76741" w:rsidP="00E86808">
            <w:pPr>
              <w:autoSpaceDE w:val="0"/>
              <w:autoSpaceDN w:val="0"/>
              <w:adjustRightInd w:val="0"/>
              <w:rPr>
                <w:color w:val="000000"/>
              </w:rPr>
            </w:pPr>
          </w:p>
        </w:tc>
        <w:tc>
          <w:tcPr>
            <w:tcW w:w="881" w:type="dxa"/>
            <w:vAlign w:val="bottom"/>
          </w:tcPr>
          <w:p w14:paraId="3B413E32" w14:textId="77777777" w:rsidR="00E76741" w:rsidRPr="00E86808" w:rsidRDefault="00E76741" w:rsidP="00E86808">
            <w:pPr>
              <w:autoSpaceDE w:val="0"/>
              <w:autoSpaceDN w:val="0"/>
              <w:adjustRightInd w:val="0"/>
              <w:rPr>
                <w:color w:val="000000"/>
              </w:rPr>
            </w:pPr>
          </w:p>
        </w:tc>
        <w:tc>
          <w:tcPr>
            <w:tcW w:w="783" w:type="dxa"/>
            <w:vAlign w:val="bottom"/>
          </w:tcPr>
          <w:p w14:paraId="50FBD4B6" w14:textId="77777777" w:rsidR="00E76741" w:rsidRPr="00E86808" w:rsidRDefault="00E76741" w:rsidP="00E86808">
            <w:pPr>
              <w:autoSpaceDE w:val="0"/>
              <w:autoSpaceDN w:val="0"/>
              <w:adjustRightInd w:val="0"/>
              <w:rPr>
                <w:color w:val="000000"/>
              </w:rPr>
            </w:pPr>
          </w:p>
        </w:tc>
      </w:tr>
      <w:tr w:rsidR="00E76741" w:rsidRPr="00E86808" w14:paraId="77298697" w14:textId="77777777" w:rsidTr="00E86808">
        <w:tblPrEx>
          <w:tblBorders>
            <w:top w:val="none" w:sz="0" w:space="0" w:color="auto"/>
          </w:tblBorders>
        </w:tblPrEx>
        <w:trPr>
          <w:trHeight w:val="172"/>
        </w:trPr>
        <w:tc>
          <w:tcPr>
            <w:tcW w:w="1194" w:type="dxa"/>
            <w:vAlign w:val="bottom"/>
          </w:tcPr>
          <w:p w14:paraId="1C204E38" w14:textId="77777777" w:rsidR="00E76741" w:rsidRPr="00E86808" w:rsidRDefault="00E76741" w:rsidP="00E86808">
            <w:pPr>
              <w:autoSpaceDE w:val="0"/>
              <w:autoSpaceDN w:val="0"/>
              <w:adjustRightInd w:val="0"/>
              <w:jc w:val="right"/>
              <w:rPr>
                <w:color w:val="000000"/>
              </w:rPr>
            </w:pPr>
            <w:r w:rsidRPr="00E86808">
              <w:rPr>
                <w:color w:val="000000"/>
              </w:rPr>
              <w:t>2004</w:t>
            </w:r>
          </w:p>
        </w:tc>
        <w:tc>
          <w:tcPr>
            <w:tcW w:w="783" w:type="dxa"/>
            <w:vAlign w:val="bottom"/>
          </w:tcPr>
          <w:p w14:paraId="1E65807B" w14:textId="77777777" w:rsidR="00E76741" w:rsidRPr="00E86808" w:rsidRDefault="00E76741" w:rsidP="00E86808">
            <w:pPr>
              <w:autoSpaceDE w:val="0"/>
              <w:autoSpaceDN w:val="0"/>
              <w:adjustRightInd w:val="0"/>
              <w:jc w:val="right"/>
              <w:rPr>
                <w:color w:val="000000"/>
              </w:rPr>
            </w:pPr>
            <w:r w:rsidRPr="00E86808">
              <w:rPr>
                <w:color w:val="000000"/>
              </w:rPr>
              <w:t>0.8</w:t>
            </w:r>
          </w:p>
        </w:tc>
        <w:tc>
          <w:tcPr>
            <w:tcW w:w="881" w:type="dxa"/>
            <w:vAlign w:val="bottom"/>
          </w:tcPr>
          <w:p w14:paraId="36FEA2C2" w14:textId="77777777" w:rsidR="00E76741" w:rsidRPr="00E86808" w:rsidRDefault="00E76741" w:rsidP="00E86808">
            <w:pPr>
              <w:autoSpaceDE w:val="0"/>
              <w:autoSpaceDN w:val="0"/>
              <w:adjustRightInd w:val="0"/>
              <w:jc w:val="right"/>
              <w:rPr>
                <w:color w:val="000000"/>
              </w:rPr>
            </w:pPr>
            <w:r w:rsidRPr="00E86808">
              <w:rPr>
                <w:color w:val="000000"/>
              </w:rPr>
              <w:t>0.814</w:t>
            </w:r>
          </w:p>
        </w:tc>
        <w:tc>
          <w:tcPr>
            <w:tcW w:w="881" w:type="dxa"/>
            <w:vAlign w:val="bottom"/>
          </w:tcPr>
          <w:p w14:paraId="61B6CF88" w14:textId="77777777" w:rsidR="00E76741" w:rsidRPr="00E86808" w:rsidRDefault="00E76741" w:rsidP="00E86808">
            <w:pPr>
              <w:autoSpaceDE w:val="0"/>
              <w:autoSpaceDN w:val="0"/>
              <w:adjustRightInd w:val="0"/>
              <w:jc w:val="right"/>
              <w:rPr>
                <w:color w:val="000000"/>
              </w:rPr>
            </w:pPr>
            <w:r w:rsidRPr="00E86808">
              <w:rPr>
                <w:color w:val="000000"/>
              </w:rPr>
              <w:t>0.786</w:t>
            </w:r>
          </w:p>
        </w:tc>
        <w:tc>
          <w:tcPr>
            <w:tcW w:w="881" w:type="dxa"/>
            <w:vAlign w:val="bottom"/>
          </w:tcPr>
          <w:p w14:paraId="3D447331" w14:textId="77777777" w:rsidR="00E76741" w:rsidRPr="00E86808" w:rsidRDefault="00E76741" w:rsidP="00E86808">
            <w:pPr>
              <w:autoSpaceDE w:val="0"/>
              <w:autoSpaceDN w:val="0"/>
              <w:adjustRightInd w:val="0"/>
              <w:jc w:val="right"/>
              <w:rPr>
                <w:color w:val="000000"/>
              </w:rPr>
            </w:pPr>
            <w:r w:rsidRPr="00E86808">
              <w:rPr>
                <w:color w:val="000000"/>
              </w:rPr>
              <w:t>0.798</w:t>
            </w:r>
          </w:p>
        </w:tc>
        <w:tc>
          <w:tcPr>
            <w:tcW w:w="979" w:type="dxa"/>
            <w:vAlign w:val="bottom"/>
          </w:tcPr>
          <w:p w14:paraId="0603F007" w14:textId="77777777" w:rsidR="00E76741" w:rsidRPr="00E86808" w:rsidRDefault="00E76741" w:rsidP="00E86808">
            <w:pPr>
              <w:autoSpaceDE w:val="0"/>
              <w:autoSpaceDN w:val="0"/>
              <w:adjustRightInd w:val="0"/>
              <w:jc w:val="right"/>
              <w:rPr>
                <w:color w:val="000000"/>
              </w:rPr>
            </w:pPr>
            <w:r w:rsidRPr="00E86808">
              <w:rPr>
                <w:color w:val="000000"/>
              </w:rPr>
              <w:t>0.833</w:t>
            </w:r>
          </w:p>
        </w:tc>
        <w:tc>
          <w:tcPr>
            <w:tcW w:w="881" w:type="dxa"/>
            <w:vAlign w:val="bottom"/>
          </w:tcPr>
          <w:p w14:paraId="601BEC1F"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979" w:type="dxa"/>
            <w:vAlign w:val="bottom"/>
          </w:tcPr>
          <w:p w14:paraId="2A3E4837" w14:textId="77777777" w:rsidR="00E76741" w:rsidRPr="00E86808" w:rsidRDefault="00E76741" w:rsidP="00E86808">
            <w:pPr>
              <w:autoSpaceDE w:val="0"/>
              <w:autoSpaceDN w:val="0"/>
              <w:adjustRightInd w:val="0"/>
              <w:rPr>
                <w:color w:val="000000"/>
              </w:rPr>
            </w:pPr>
          </w:p>
        </w:tc>
        <w:tc>
          <w:tcPr>
            <w:tcW w:w="881" w:type="dxa"/>
            <w:vAlign w:val="bottom"/>
          </w:tcPr>
          <w:p w14:paraId="32652F7C" w14:textId="77777777" w:rsidR="00E76741" w:rsidRPr="00E86808" w:rsidRDefault="00E76741" w:rsidP="00E86808">
            <w:pPr>
              <w:autoSpaceDE w:val="0"/>
              <w:autoSpaceDN w:val="0"/>
              <w:adjustRightInd w:val="0"/>
              <w:rPr>
                <w:color w:val="000000"/>
              </w:rPr>
            </w:pPr>
          </w:p>
        </w:tc>
        <w:tc>
          <w:tcPr>
            <w:tcW w:w="783" w:type="dxa"/>
            <w:vAlign w:val="bottom"/>
          </w:tcPr>
          <w:p w14:paraId="6EDB8927" w14:textId="77777777" w:rsidR="00E76741" w:rsidRPr="00E86808" w:rsidRDefault="00E76741" w:rsidP="00E86808">
            <w:pPr>
              <w:autoSpaceDE w:val="0"/>
              <w:autoSpaceDN w:val="0"/>
              <w:adjustRightInd w:val="0"/>
              <w:rPr>
                <w:color w:val="000000"/>
              </w:rPr>
            </w:pPr>
          </w:p>
        </w:tc>
      </w:tr>
      <w:tr w:rsidR="00E76741" w:rsidRPr="00E86808" w14:paraId="264323C6" w14:textId="77777777" w:rsidTr="00E86808">
        <w:tblPrEx>
          <w:tblBorders>
            <w:top w:val="none" w:sz="0" w:space="0" w:color="auto"/>
          </w:tblBorders>
        </w:tblPrEx>
        <w:trPr>
          <w:trHeight w:val="330"/>
        </w:trPr>
        <w:tc>
          <w:tcPr>
            <w:tcW w:w="1194" w:type="dxa"/>
            <w:vAlign w:val="bottom"/>
          </w:tcPr>
          <w:p w14:paraId="0F1D3E94" w14:textId="77777777" w:rsidR="00E76741" w:rsidRPr="00E86808" w:rsidRDefault="00E76741" w:rsidP="00E86808">
            <w:pPr>
              <w:autoSpaceDE w:val="0"/>
              <w:autoSpaceDN w:val="0"/>
              <w:adjustRightInd w:val="0"/>
              <w:jc w:val="right"/>
              <w:rPr>
                <w:color w:val="000000"/>
              </w:rPr>
            </w:pPr>
            <w:r w:rsidRPr="00E86808">
              <w:rPr>
                <w:color w:val="000000"/>
              </w:rPr>
              <w:t>2008</w:t>
            </w:r>
          </w:p>
        </w:tc>
        <w:tc>
          <w:tcPr>
            <w:tcW w:w="783" w:type="dxa"/>
            <w:vAlign w:val="bottom"/>
          </w:tcPr>
          <w:p w14:paraId="6FF660A5" w14:textId="77777777" w:rsidR="00E76741" w:rsidRPr="00E86808" w:rsidRDefault="00E76741" w:rsidP="00E86808">
            <w:pPr>
              <w:autoSpaceDE w:val="0"/>
              <w:autoSpaceDN w:val="0"/>
              <w:adjustRightInd w:val="0"/>
              <w:jc w:val="right"/>
              <w:rPr>
                <w:color w:val="000000"/>
              </w:rPr>
            </w:pPr>
            <w:r w:rsidRPr="00E86808">
              <w:rPr>
                <w:color w:val="000000"/>
              </w:rPr>
              <w:t>0.756</w:t>
            </w:r>
          </w:p>
        </w:tc>
        <w:tc>
          <w:tcPr>
            <w:tcW w:w="881" w:type="dxa"/>
            <w:vAlign w:val="bottom"/>
          </w:tcPr>
          <w:p w14:paraId="59E69293" w14:textId="77777777" w:rsidR="00E76741" w:rsidRPr="00E86808" w:rsidRDefault="00E76741" w:rsidP="00E86808">
            <w:pPr>
              <w:autoSpaceDE w:val="0"/>
              <w:autoSpaceDN w:val="0"/>
              <w:adjustRightInd w:val="0"/>
              <w:jc w:val="right"/>
              <w:rPr>
                <w:color w:val="000000"/>
              </w:rPr>
            </w:pPr>
            <w:r w:rsidRPr="00E86808">
              <w:rPr>
                <w:color w:val="000000"/>
              </w:rPr>
              <w:t>0.771</w:t>
            </w:r>
          </w:p>
        </w:tc>
        <w:tc>
          <w:tcPr>
            <w:tcW w:w="881" w:type="dxa"/>
            <w:vAlign w:val="bottom"/>
          </w:tcPr>
          <w:p w14:paraId="7D91FC52" w14:textId="77777777" w:rsidR="00E76741" w:rsidRPr="00E86808" w:rsidRDefault="00E76741" w:rsidP="00E86808">
            <w:pPr>
              <w:autoSpaceDE w:val="0"/>
              <w:autoSpaceDN w:val="0"/>
              <w:adjustRightInd w:val="0"/>
              <w:jc w:val="right"/>
              <w:rPr>
                <w:color w:val="000000"/>
              </w:rPr>
            </w:pPr>
            <w:r w:rsidRPr="00E86808">
              <w:rPr>
                <w:color w:val="000000"/>
              </w:rPr>
              <w:t>0.746</w:t>
            </w:r>
          </w:p>
        </w:tc>
        <w:tc>
          <w:tcPr>
            <w:tcW w:w="881" w:type="dxa"/>
            <w:vAlign w:val="bottom"/>
          </w:tcPr>
          <w:p w14:paraId="6489DDB5" w14:textId="77777777" w:rsidR="00E76741" w:rsidRPr="00E86808" w:rsidRDefault="00E76741" w:rsidP="00E86808">
            <w:pPr>
              <w:autoSpaceDE w:val="0"/>
              <w:autoSpaceDN w:val="0"/>
              <w:adjustRightInd w:val="0"/>
              <w:jc w:val="right"/>
              <w:rPr>
                <w:color w:val="000000"/>
              </w:rPr>
            </w:pPr>
            <w:r w:rsidRPr="00E86808">
              <w:rPr>
                <w:color w:val="000000"/>
              </w:rPr>
              <w:t>0.764</w:t>
            </w:r>
          </w:p>
        </w:tc>
        <w:tc>
          <w:tcPr>
            <w:tcW w:w="979" w:type="dxa"/>
            <w:vAlign w:val="bottom"/>
          </w:tcPr>
          <w:p w14:paraId="180B55C7" w14:textId="77777777" w:rsidR="00E76741" w:rsidRPr="00E86808" w:rsidRDefault="00E76741" w:rsidP="00E86808">
            <w:pPr>
              <w:autoSpaceDE w:val="0"/>
              <w:autoSpaceDN w:val="0"/>
              <w:adjustRightInd w:val="0"/>
              <w:jc w:val="right"/>
              <w:rPr>
                <w:color w:val="000000"/>
              </w:rPr>
            </w:pPr>
            <w:r w:rsidRPr="00E86808">
              <w:rPr>
                <w:color w:val="000000"/>
              </w:rPr>
              <w:t>0.789</w:t>
            </w:r>
          </w:p>
        </w:tc>
        <w:tc>
          <w:tcPr>
            <w:tcW w:w="881" w:type="dxa"/>
            <w:vAlign w:val="bottom"/>
          </w:tcPr>
          <w:p w14:paraId="05E671C9" w14:textId="77777777" w:rsidR="00E76741" w:rsidRPr="00E86808" w:rsidRDefault="00E76741" w:rsidP="00E86808">
            <w:pPr>
              <w:autoSpaceDE w:val="0"/>
              <w:autoSpaceDN w:val="0"/>
              <w:adjustRightInd w:val="0"/>
              <w:jc w:val="right"/>
              <w:rPr>
                <w:color w:val="000000"/>
              </w:rPr>
            </w:pPr>
            <w:r w:rsidRPr="00E86808">
              <w:rPr>
                <w:color w:val="000000"/>
              </w:rPr>
              <w:t>0.972</w:t>
            </w:r>
          </w:p>
        </w:tc>
        <w:tc>
          <w:tcPr>
            <w:tcW w:w="979" w:type="dxa"/>
            <w:vAlign w:val="bottom"/>
          </w:tcPr>
          <w:p w14:paraId="74A7F239"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881" w:type="dxa"/>
            <w:vAlign w:val="bottom"/>
          </w:tcPr>
          <w:p w14:paraId="6A047C7A" w14:textId="77777777" w:rsidR="00E76741" w:rsidRPr="00E86808" w:rsidRDefault="00E76741" w:rsidP="00E86808">
            <w:pPr>
              <w:autoSpaceDE w:val="0"/>
              <w:autoSpaceDN w:val="0"/>
              <w:adjustRightInd w:val="0"/>
              <w:rPr>
                <w:color w:val="000000"/>
              </w:rPr>
            </w:pPr>
          </w:p>
        </w:tc>
        <w:tc>
          <w:tcPr>
            <w:tcW w:w="783" w:type="dxa"/>
            <w:vAlign w:val="bottom"/>
          </w:tcPr>
          <w:p w14:paraId="49283341" w14:textId="77777777" w:rsidR="00E76741" w:rsidRPr="00E86808" w:rsidRDefault="00E76741" w:rsidP="00E86808">
            <w:pPr>
              <w:autoSpaceDE w:val="0"/>
              <w:autoSpaceDN w:val="0"/>
              <w:adjustRightInd w:val="0"/>
              <w:rPr>
                <w:color w:val="000000"/>
              </w:rPr>
            </w:pPr>
          </w:p>
        </w:tc>
      </w:tr>
      <w:tr w:rsidR="00E76741" w:rsidRPr="00E86808" w14:paraId="6D8F000F" w14:textId="77777777" w:rsidTr="00E86808">
        <w:tblPrEx>
          <w:tblBorders>
            <w:top w:val="none" w:sz="0" w:space="0" w:color="auto"/>
          </w:tblBorders>
        </w:tblPrEx>
        <w:trPr>
          <w:trHeight w:val="338"/>
        </w:trPr>
        <w:tc>
          <w:tcPr>
            <w:tcW w:w="1194" w:type="dxa"/>
            <w:vAlign w:val="bottom"/>
          </w:tcPr>
          <w:p w14:paraId="78C030A1" w14:textId="77777777" w:rsidR="00E76741" w:rsidRPr="00E86808" w:rsidRDefault="00E76741" w:rsidP="00E86808">
            <w:pPr>
              <w:autoSpaceDE w:val="0"/>
              <w:autoSpaceDN w:val="0"/>
              <w:adjustRightInd w:val="0"/>
              <w:jc w:val="right"/>
              <w:rPr>
                <w:color w:val="000000"/>
              </w:rPr>
            </w:pPr>
            <w:r w:rsidRPr="00E86808">
              <w:rPr>
                <w:color w:val="000000"/>
              </w:rPr>
              <w:t>2012</w:t>
            </w:r>
          </w:p>
        </w:tc>
        <w:tc>
          <w:tcPr>
            <w:tcW w:w="783" w:type="dxa"/>
            <w:vAlign w:val="bottom"/>
          </w:tcPr>
          <w:p w14:paraId="00167831" w14:textId="77777777" w:rsidR="00E76741" w:rsidRPr="00E86808" w:rsidRDefault="00E76741" w:rsidP="00E86808">
            <w:pPr>
              <w:autoSpaceDE w:val="0"/>
              <w:autoSpaceDN w:val="0"/>
              <w:adjustRightInd w:val="0"/>
              <w:jc w:val="right"/>
              <w:rPr>
                <w:color w:val="000000"/>
              </w:rPr>
            </w:pPr>
            <w:r w:rsidRPr="00E86808">
              <w:rPr>
                <w:color w:val="000000"/>
              </w:rPr>
              <w:t>0.737</w:t>
            </w:r>
          </w:p>
        </w:tc>
        <w:tc>
          <w:tcPr>
            <w:tcW w:w="881" w:type="dxa"/>
            <w:vAlign w:val="bottom"/>
          </w:tcPr>
          <w:p w14:paraId="790DB242" w14:textId="77777777" w:rsidR="00E76741" w:rsidRPr="00E86808" w:rsidRDefault="00E76741" w:rsidP="00E86808">
            <w:pPr>
              <w:autoSpaceDE w:val="0"/>
              <w:autoSpaceDN w:val="0"/>
              <w:adjustRightInd w:val="0"/>
              <w:jc w:val="right"/>
              <w:rPr>
                <w:color w:val="000000"/>
              </w:rPr>
            </w:pPr>
            <w:r w:rsidRPr="00E86808">
              <w:rPr>
                <w:color w:val="000000"/>
              </w:rPr>
              <w:t>0.754</w:t>
            </w:r>
          </w:p>
        </w:tc>
        <w:tc>
          <w:tcPr>
            <w:tcW w:w="881" w:type="dxa"/>
            <w:vAlign w:val="bottom"/>
          </w:tcPr>
          <w:p w14:paraId="1D7C929A" w14:textId="77777777" w:rsidR="00E76741" w:rsidRPr="00E86808" w:rsidRDefault="00E76741" w:rsidP="00E86808">
            <w:pPr>
              <w:autoSpaceDE w:val="0"/>
              <w:autoSpaceDN w:val="0"/>
              <w:adjustRightInd w:val="0"/>
              <w:jc w:val="right"/>
              <w:rPr>
                <w:color w:val="000000"/>
              </w:rPr>
            </w:pPr>
            <w:r w:rsidRPr="00E86808">
              <w:rPr>
                <w:color w:val="000000"/>
              </w:rPr>
              <w:t>0.74</w:t>
            </w:r>
          </w:p>
        </w:tc>
        <w:tc>
          <w:tcPr>
            <w:tcW w:w="881" w:type="dxa"/>
            <w:vAlign w:val="bottom"/>
          </w:tcPr>
          <w:p w14:paraId="4F10F28A" w14:textId="77777777" w:rsidR="00E76741" w:rsidRPr="00E86808" w:rsidRDefault="00E76741" w:rsidP="00E86808">
            <w:pPr>
              <w:autoSpaceDE w:val="0"/>
              <w:autoSpaceDN w:val="0"/>
              <w:adjustRightInd w:val="0"/>
              <w:jc w:val="right"/>
              <w:rPr>
                <w:color w:val="000000"/>
              </w:rPr>
            </w:pPr>
            <w:r w:rsidRPr="00E86808">
              <w:rPr>
                <w:color w:val="000000"/>
              </w:rPr>
              <w:t>0.757</w:t>
            </w:r>
          </w:p>
        </w:tc>
        <w:tc>
          <w:tcPr>
            <w:tcW w:w="979" w:type="dxa"/>
            <w:vAlign w:val="bottom"/>
          </w:tcPr>
          <w:p w14:paraId="583574BE" w14:textId="77777777" w:rsidR="00E76741" w:rsidRPr="00E86808" w:rsidRDefault="00E76741" w:rsidP="00E86808">
            <w:pPr>
              <w:autoSpaceDE w:val="0"/>
              <w:autoSpaceDN w:val="0"/>
              <w:adjustRightInd w:val="0"/>
              <w:jc w:val="right"/>
              <w:rPr>
                <w:color w:val="000000"/>
              </w:rPr>
            </w:pPr>
            <w:r w:rsidRPr="00E86808">
              <w:rPr>
                <w:color w:val="000000"/>
              </w:rPr>
              <w:t>0.783</w:t>
            </w:r>
          </w:p>
        </w:tc>
        <w:tc>
          <w:tcPr>
            <w:tcW w:w="881" w:type="dxa"/>
            <w:vAlign w:val="bottom"/>
          </w:tcPr>
          <w:p w14:paraId="15CC8A59" w14:textId="77777777" w:rsidR="00E76741" w:rsidRPr="00E86808" w:rsidRDefault="00E76741" w:rsidP="00E86808">
            <w:pPr>
              <w:autoSpaceDE w:val="0"/>
              <w:autoSpaceDN w:val="0"/>
              <w:adjustRightInd w:val="0"/>
              <w:jc w:val="right"/>
              <w:rPr>
                <w:color w:val="000000"/>
              </w:rPr>
            </w:pPr>
            <w:r w:rsidRPr="00E86808">
              <w:rPr>
                <w:color w:val="000000"/>
              </w:rPr>
              <w:t>0.966</w:t>
            </w:r>
          </w:p>
        </w:tc>
        <w:tc>
          <w:tcPr>
            <w:tcW w:w="979" w:type="dxa"/>
            <w:vAlign w:val="bottom"/>
          </w:tcPr>
          <w:p w14:paraId="62E42C55" w14:textId="77777777" w:rsidR="00E76741" w:rsidRPr="00E86808" w:rsidRDefault="00E76741" w:rsidP="00E86808">
            <w:pPr>
              <w:autoSpaceDE w:val="0"/>
              <w:autoSpaceDN w:val="0"/>
              <w:adjustRightInd w:val="0"/>
              <w:jc w:val="right"/>
              <w:rPr>
                <w:color w:val="000000"/>
              </w:rPr>
            </w:pPr>
            <w:r w:rsidRPr="00E86808">
              <w:rPr>
                <w:color w:val="000000"/>
              </w:rPr>
              <w:t>0.979</w:t>
            </w:r>
          </w:p>
        </w:tc>
        <w:tc>
          <w:tcPr>
            <w:tcW w:w="881" w:type="dxa"/>
            <w:vAlign w:val="bottom"/>
          </w:tcPr>
          <w:p w14:paraId="668594F7" w14:textId="77777777" w:rsidR="00E76741" w:rsidRPr="00E86808" w:rsidRDefault="00E76741" w:rsidP="00E86808">
            <w:pPr>
              <w:autoSpaceDE w:val="0"/>
              <w:autoSpaceDN w:val="0"/>
              <w:adjustRightInd w:val="0"/>
              <w:jc w:val="right"/>
              <w:rPr>
                <w:color w:val="000000"/>
              </w:rPr>
            </w:pPr>
            <w:r w:rsidRPr="00E86808">
              <w:rPr>
                <w:color w:val="000000"/>
              </w:rPr>
              <w:t>1</w:t>
            </w:r>
          </w:p>
        </w:tc>
        <w:tc>
          <w:tcPr>
            <w:tcW w:w="783" w:type="dxa"/>
            <w:vAlign w:val="bottom"/>
          </w:tcPr>
          <w:p w14:paraId="2DB0AAA3" w14:textId="77777777" w:rsidR="00E76741" w:rsidRPr="00E86808" w:rsidRDefault="00E76741" w:rsidP="00E86808">
            <w:pPr>
              <w:autoSpaceDE w:val="0"/>
              <w:autoSpaceDN w:val="0"/>
              <w:adjustRightInd w:val="0"/>
              <w:rPr>
                <w:color w:val="000000"/>
              </w:rPr>
            </w:pPr>
          </w:p>
        </w:tc>
      </w:tr>
      <w:tr w:rsidR="00E76741" w:rsidRPr="00E86808" w14:paraId="21D9C741" w14:textId="77777777" w:rsidTr="00E86808">
        <w:trPr>
          <w:trHeight w:val="338"/>
        </w:trPr>
        <w:tc>
          <w:tcPr>
            <w:tcW w:w="1194" w:type="dxa"/>
            <w:vAlign w:val="bottom"/>
          </w:tcPr>
          <w:p w14:paraId="22023F47" w14:textId="77777777" w:rsidR="00E76741" w:rsidRPr="00E86808" w:rsidRDefault="00E76741" w:rsidP="00E86808">
            <w:pPr>
              <w:autoSpaceDE w:val="0"/>
              <w:autoSpaceDN w:val="0"/>
              <w:adjustRightInd w:val="0"/>
              <w:jc w:val="right"/>
              <w:rPr>
                <w:color w:val="000000"/>
              </w:rPr>
            </w:pPr>
            <w:r w:rsidRPr="00E86808">
              <w:rPr>
                <w:color w:val="000000"/>
              </w:rPr>
              <w:t>2016</w:t>
            </w:r>
          </w:p>
        </w:tc>
        <w:tc>
          <w:tcPr>
            <w:tcW w:w="783" w:type="dxa"/>
            <w:vAlign w:val="bottom"/>
          </w:tcPr>
          <w:p w14:paraId="4B425C23" w14:textId="77777777" w:rsidR="00E76741" w:rsidRPr="00E86808" w:rsidRDefault="00E76741" w:rsidP="00E86808">
            <w:pPr>
              <w:autoSpaceDE w:val="0"/>
              <w:autoSpaceDN w:val="0"/>
              <w:adjustRightInd w:val="0"/>
              <w:jc w:val="right"/>
              <w:rPr>
                <w:color w:val="000000"/>
              </w:rPr>
            </w:pPr>
            <w:r w:rsidRPr="00E86808">
              <w:rPr>
                <w:color w:val="000000"/>
              </w:rPr>
              <w:t>0.747</w:t>
            </w:r>
          </w:p>
        </w:tc>
        <w:tc>
          <w:tcPr>
            <w:tcW w:w="881" w:type="dxa"/>
            <w:vAlign w:val="bottom"/>
          </w:tcPr>
          <w:p w14:paraId="4BD58048" w14:textId="77777777" w:rsidR="00E76741" w:rsidRPr="00E86808" w:rsidRDefault="00E76741" w:rsidP="00E86808">
            <w:pPr>
              <w:autoSpaceDE w:val="0"/>
              <w:autoSpaceDN w:val="0"/>
              <w:adjustRightInd w:val="0"/>
              <w:jc w:val="right"/>
              <w:rPr>
                <w:color w:val="000000"/>
              </w:rPr>
            </w:pPr>
            <w:r w:rsidRPr="00E86808">
              <w:rPr>
                <w:color w:val="000000"/>
              </w:rPr>
              <w:t>0.767</w:t>
            </w:r>
          </w:p>
        </w:tc>
        <w:tc>
          <w:tcPr>
            <w:tcW w:w="881" w:type="dxa"/>
            <w:vAlign w:val="bottom"/>
          </w:tcPr>
          <w:p w14:paraId="58A734A1" w14:textId="77777777" w:rsidR="00E76741" w:rsidRPr="00E86808" w:rsidRDefault="00E76741" w:rsidP="00E86808">
            <w:pPr>
              <w:autoSpaceDE w:val="0"/>
              <w:autoSpaceDN w:val="0"/>
              <w:adjustRightInd w:val="0"/>
              <w:jc w:val="right"/>
              <w:rPr>
                <w:color w:val="000000"/>
              </w:rPr>
            </w:pPr>
            <w:r w:rsidRPr="00E86808">
              <w:rPr>
                <w:color w:val="000000"/>
              </w:rPr>
              <w:t>0.744</w:t>
            </w:r>
          </w:p>
        </w:tc>
        <w:tc>
          <w:tcPr>
            <w:tcW w:w="881" w:type="dxa"/>
            <w:vAlign w:val="bottom"/>
          </w:tcPr>
          <w:p w14:paraId="219AE29A" w14:textId="77777777" w:rsidR="00E76741" w:rsidRPr="00E86808" w:rsidRDefault="00E76741" w:rsidP="00E86808">
            <w:pPr>
              <w:autoSpaceDE w:val="0"/>
              <w:autoSpaceDN w:val="0"/>
              <w:adjustRightInd w:val="0"/>
              <w:jc w:val="right"/>
              <w:rPr>
                <w:color w:val="000000"/>
              </w:rPr>
            </w:pPr>
            <w:r w:rsidRPr="00E86808">
              <w:rPr>
                <w:color w:val="000000"/>
              </w:rPr>
              <w:t>0.759</w:t>
            </w:r>
          </w:p>
        </w:tc>
        <w:tc>
          <w:tcPr>
            <w:tcW w:w="979" w:type="dxa"/>
            <w:vAlign w:val="bottom"/>
          </w:tcPr>
          <w:p w14:paraId="4DF3E6D1" w14:textId="77777777" w:rsidR="00E76741" w:rsidRPr="00E86808" w:rsidRDefault="00E76741" w:rsidP="00E86808">
            <w:pPr>
              <w:autoSpaceDE w:val="0"/>
              <w:autoSpaceDN w:val="0"/>
              <w:adjustRightInd w:val="0"/>
              <w:jc w:val="right"/>
              <w:rPr>
                <w:color w:val="000000"/>
              </w:rPr>
            </w:pPr>
            <w:r w:rsidRPr="00E86808">
              <w:rPr>
                <w:color w:val="000000"/>
              </w:rPr>
              <w:t>0.783</w:t>
            </w:r>
          </w:p>
        </w:tc>
        <w:tc>
          <w:tcPr>
            <w:tcW w:w="881" w:type="dxa"/>
            <w:vAlign w:val="bottom"/>
          </w:tcPr>
          <w:p w14:paraId="20EAB499" w14:textId="77777777" w:rsidR="00E76741" w:rsidRPr="00E86808" w:rsidRDefault="00E76741" w:rsidP="00E86808">
            <w:pPr>
              <w:autoSpaceDE w:val="0"/>
              <w:autoSpaceDN w:val="0"/>
              <w:adjustRightInd w:val="0"/>
              <w:jc w:val="right"/>
              <w:rPr>
                <w:color w:val="000000"/>
              </w:rPr>
            </w:pPr>
            <w:r w:rsidRPr="00E86808">
              <w:rPr>
                <w:color w:val="000000"/>
              </w:rPr>
              <w:t>0.965</w:t>
            </w:r>
          </w:p>
        </w:tc>
        <w:tc>
          <w:tcPr>
            <w:tcW w:w="979" w:type="dxa"/>
            <w:vAlign w:val="bottom"/>
          </w:tcPr>
          <w:p w14:paraId="671F0ECC" w14:textId="77777777" w:rsidR="00E76741" w:rsidRPr="00E86808" w:rsidRDefault="00E76741" w:rsidP="00E86808">
            <w:pPr>
              <w:autoSpaceDE w:val="0"/>
              <w:autoSpaceDN w:val="0"/>
              <w:adjustRightInd w:val="0"/>
              <w:jc w:val="right"/>
              <w:rPr>
                <w:color w:val="000000"/>
              </w:rPr>
            </w:pPr>
            <w:r w:rsidRPr="00E86808">
              <w:rPr>
                <w:color w:val="000000"/>
              </w:rPr>
              <w:t>0.975</w:t>
            </w:r>
          </w:p>
        </w:tc>
        <w:tc>
          <w:tcPr>
            <w:tcW w:w="881" w:type="dxa"/>
            <w:vAlign w:val="bottom"/>
          </w:tcPr>
          <w:p w14:paraId="2D87914F" w14:textId="77777777" w:rsidR="00E76741" w:rsidRPr="00E86808" w:rsidRDefault="00E76741" w:rsidP="00E86808">
            <w:pPr>
              <w:autoSpaceDE w:val="0"/>
              <w:autoSpaceDN w:val="0"/>
              <w:adjustRightInd w:val="0"/>
              <w:jc w:val="right"/>
              <w:rPr>
                <w:color w:val="000000"/>
              </w:rPr>
            </w:pPr>
            <w:r w:rsidRPr="00E86808">
              <w:rPr>
                <w:color w:val="000000"/>
              </w:rPr>
              <w:t>0.98</w:t>
            </w:r>
          </w:p>
        </w:tc>
        <w:tc>
          <w:tcPr>
            <w:tcW w:w="783" w:type="dxa"/>
            <w:vAlign w:val="bottom"/>
          </w:tcPr>
          <w:p w14:paraId="44DE5E70" w14:textId="77777777" w:rsidR="00E76741" w:rsidRPr="00E86808" w:rsidRDefault="00E76741" w:rsidP="00E86808">
            <w:pPr>
              <w:autoSpaceDE w:val="0"/>
              <w:autoSpaceDN w:val="0"/>
              <w:adjustRightInd w:val="0"/>
              <w:jc w:val="right"/>
              <w:rPr>
                <w:color w:val="000000"/>
              </w:rPr>
            </w:pPr>
            <w:r w:rsidRPr="00E86808">
              <w:rPr>
                <w:color w:val="000000"/>
              </w:rPr>
              <w:t>1</w:t>
            </w:r>
          </w:p>
        </w:tc>
      </w:tr>
    </w:tbl>
    <w:p w14:paraId="3ABDD6EA" w14:textId="77777777" w:rsidR="00E76741" w:rsidRPr="00E86808" w:rsidRDefault="00E76741" w:rsidP="00E86808">
      <w:pPr>
        <w:rPr>
          <w:b/>
        </w:rPr>
      </w:pPr>
    </w:p>
    <w:p w14:paraId="031FDB62" w14:textId="6E8108A3" w:rsidR="00E272D5" w:rsidRPr="00E86808" w:rsidRDefault="00FF474A" w:rsidP="00E86808">
      <w:pPr>
        <w:spacing w:line="360" w:lineRule="auto"/>
        <w:rPr>
          <w:b/>
        </w:rPr>
      </w:pPr>
      <w:r w:rsidRPr="00E86808">
        <w:t>It is common in MRP scholarship to assess validity by comparing the newly generated scores with widely accepted measures of the same concept. We are unable to do so here, as there are not other state-level measures of racial animus over time. Instead, we compare the estimated racial resentment to presidential vote (in presidential voting years), and to the Enns and Koch (2013) measures of state partisanship and ideology. These scores are more high</w:t>
      </w:r>
      <w:r w:rsidR="003F7794" w:rsidRPr="00E86808">
        <w:t>ly correlated with the Enns and Koch scores of ideology</w:t>
      </w:r>
      <w:r w:rsidRPr="00E86808">
        <w:t xml:space="preserve"> (which ranges from correlated at .33 in 1992 to .65 in 2008) than </w:t>
      </w:r>
      <w:r w:rsidR="003F7794" w:rsidRPr="00E86808">
        <w:t>their measure of</w:t>
      </w:r>
      <w:r w:rsidRPr="00E86808">
        <w:t xml:space="preserve"> state partisanship (which ranges from around 0 in 1992 to .56 in 2008). We hesitate to read too much into these patterns, as previous literature indicates that racial resentment is a concept distinct from partisanship and ideology (</w:t>
      </w:r>
      <w:r w:rsidRPr="00E86808">
        <w:rPr>
          <w:noProof/>
        </w:rPr>
        <w:t>Henry &amp; Sears, 2002)</w:t>
      </w:r>
      <w:r w:rsidRPr="00E86808">
        <w:t>.</w:t>
      </w:r>
      <w:r w:rsidR="00E76741" w:rsidRPr="00E86808">
        <w:rPr>
          <w:b/>
        </w:rPr>
        <w:t xml:space="preserve"> </w:t>
      </w:r>
    </w:p>
    <w:p w14:paraId="60EB4C02" w14:textId="3DCFE016" w:rsidR="00E272D5" w:rsidRPr="00E86808" w:rsidRDefault="00E272D5" w:rsidP="00E86808">
      <w:pPr>
        <w:spacing w:line="360" w:lineRule="auto"/>
        <w:rPr>
          <w:b/>
        </w:rPr>
      </w:pPr>
    </w:p>
    <w:p w14:paraId="6AD49364" w14:textId="39DBE194" w:rsidR="00E272D5" w:rsidRPr="00E86808" w:rsidRDefault="00E272D5" w:rsidP="00E86808">
      <w:pPr>
        <w:rPr>
          <w:b/>
        </w:rPr>
      </w:pPr>
    </w:p>
    <w:p w14:paraId="4369C6C7" w14:textId="4BFB9C3B" w:rsidR="00322EDD" w:rsidRPr="00E86808" w:rsidRDefault="00322EDD" w:rsidP="00E86808">
      <w:pPr>
        <w:rPr>
          <w:b/>
        </w:rPr>
      </w:pPr>
    </w:p>
    <w:p w14:paraId="0EA55868" w14:textId="783D4081" w:rsidR="00322EDD" w:rsidRPr="00E86808" w:rsidRDefault="00322EDD" w:rsidP="00E86808">
      <w:pPr>
        <w:rPr>
          <w:b/>
        </w:rPr>
      </w:pPr>
    </w:p>
    <w:p w14:paraId="60E093F1" w14:textId="77777777" w:rsidR="00322EDD" w:rsidRPr="00E86808" w:rsidRDefault="00322EDD" w:rsidP="00E86808">
      <w:pPr>
        <w:rPr>
          <w:b/>
        </w:rPr>
      </w:pPr>
    </w:p>
    <w:p w14:paraId="1833C066" w14:textId="1468D569" w:rsidR="00E272D5" w:rsidRPr="00E86808" w:rsidRDefault="00E272D5" w:rsidP="00E86808">
      <w:pPr>
        <w:rPr>
          <w:b/>
        </w:rPr>
      </w:pPr>
    </w:p>
    <w:p w14:paraId="14CFD425" w14:textId="39898CAE" w:rsidR="00E272D5" w:rsidRPr="00E86808" w:rsidRDefault="00E272D5" w:rsidP="00E86808">
      <w:pPr>
        <w:rPr>
          <w:b/>
        </w:rPr>
      </w:pPr>
    </w:p>
    <w:p w14:paraId="5057BBCC" w14:textId="77777777" w:rsidR="004B4E79" w:rsidRPr="00E86808" w:rsidRDefault="004B4E79" w:rsidP="00E86808">
      <w:pPr>
        <w:rPr>
          <w:b/>
        </w:rPr>
      </w:pPr>
    </w:p>
    <w:p w14:paraId="2F492F39" w14:textId="77777777" w:rsidR="00322EDD" w:rsidRPr="00E86808" w:rsidRDefault="00322EDD" w:rsidP="00E86808">
      <w:pPr>
        <w:rPr>
          <w:b/>
        </w:rPr>
      </w:pPr>
    </w:p>
    <w:p w14:paraId="3D09DF08" w14:textId="229860CA" w:rsidR="00E272D5" w:rsidRPr="00E86808" w:rsidRDefault="00E272D5" w:rsidP="00E86808">
      <w:pPr>
        <w:rPr>
          <w:b/>
        </w:rPr>
      </w:pPr>
    </w:p>
    <w:p w14:paraId="6B84EAB1" w14:textId="77777777" w:rsidR="00640035" w:rsidRPr="00E86808" w:rsidRDefault="00640035" w:rsidP="00E86808">
      <w:pPr>
        <w:rPr>
          <w:b/>
        </w:rPr>
      </w:pPr>
    </w:p>
    <w:p w14:paraId="1CF72951" w14:textId="246CAF05" w:rsidR="00D23C38" w:rsidRPr="003B184C" w:rsidRDefault="006206A3" w:rsidP="00E86808">
      <w:pPr>
        <w:rPr>
          <w:b/>
        </w:rPr>
      </w:pPr>
      <w:r w:rsidRPr="00E86808">
        <w:rPr>
          <w:b/>
        </w:rPr>
        <w:br w:type="page"/>
      </w:r>
      <w:r w:rsidR="00D23C38" w:rsidRPr="003B184C">
        <w:rPr>
          <w:b/>
        </w:rPr>
        <w:lastRenderedPageBreak/>
        <w:t xml:space="preserve">Works Cited in Appendix  </w:t>
      </w:r>
    </w:p>
    <w:p w14:paraId="0900568D" w14:textId="77777777" w:rsidR="003B184C" w:rsidRPr="003B184C" w:rsidRDefault="00EC63B8" w:rsidP="003B184C">
      <w:pPr>
        <w:pStyle w:val="EndNoteBibliography"/>
        <w:ind w:left="720" w:hanging="720"/>
        <w:rPr>
          <w:rFonts w:ascii="Times New Roman" w:hAnsi="Times New Roman" w:cs="Times New Roman"/>
          <w:noProof/>
        </w:rPr>
      </w:pPr>
      <w:r w:rsidRPr="003B184C">
        <w:rPr>
          <w:rFonts w:ascii="Times New Roman" w:hAnsi="Times New Roman" w:cs="Times New Roman"/>
          <w:b/>
        </w:rPr>
        <w:fldChar w:fldCharType="begin"/>
      </w:r>
      <w:r w:rsidRPr="003B184C">
        <w:rPr>
          <w:rFonts w:ascii="Times New Roman" w:hAnsi="Times New Roman" w:cs="Times New Roman"/>
          <w:b/>
        </w:rPr>
        <w:instrText xml:space="preserve"> ADDIN EN.REFLIST </w:instrText>
      </w:r>
      <w:r w:rsidRPr="003B184C">
        <w:rPr>
          <w:rFonts w:ascii="Times New Roman" w:hAnsi="Times New Roman" w:cs="Times New Roman"/>
          <w:b/>
        </w:rPr>
        <w:fldChar w:fldCharType="separate"/>
      </w:r>
      <w:r w:rsidR="003B184C" w:rsidRPr="003B184C">
        <w:rPr>
          <w:rFonts w:ascii="Times New Roman" w:hAnsi="Times New Roman" w:cs="Times New Roman"/>
          <w:noProof/>
        </w:rPr>
        <w:t xml:space="preserve">Berry, William D, Evan J Ringquist, Richard C Fording, and Russell L Hanson. 1998. "Measuring citizen and government ideology in the American states, 1960-93."  </w:t>
      </w:r>
      <w:r w:rsidR="003B184C" w:rsidRPr="003B184C">
        <w:rPr>
          <w:rFonts w:ascii="Times New Roman" w:hAnsi="Times New Roman" w:cs="Times New Roman"/>
          <w:i/>
          <w:noProof/>
        </w:rPr>
        <w:t>American Journal of Political Science</w:t>
      </w:r>
      <w:r w:rsidR="003B184C" w:rsidRPr="003B184C">
        <w:rPr>
          <w:rFonts w:ascii="Times New Roman" w:hAnsi="Times New Roman" w:cs="Times New Roman"/>
          <w:noProof/>
        </w:rPr>
        <w:t>:327-348.</w:t>
      </w:r>
    </w:p>
    <w:p w14:paraId="5F18D35A"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Bonilla-Silva, Eduardo. 2014 [2003]. </w:t>
      </w:r>
      <w:r w:rsidRPr="003B184C">
        <w:rPr>
          <w:rFonts w:ascii="Times New Roman" w:hAnsi="Times New Roman" w:cs="Times New Roman"/>
          <w:i/>
          <w:noProof/>
        </w:rPr>
        <w:t>Racism without Racists: Color-blind Racism and the Persistence of Racial Inequality in the United States</w:t>
      </w:r>
      <w:r w:rsidRPr="003B184C">
        <w:rPr>
          <w:rFonts w:ascii="Times New Roman" w:hAnsi="Times New Roman" w:cs="Times New Roman"/>
          <w:noProof/>
        </w:rPr>
        <w:t>. 4th ed. Lanham: Rowman and LIttlefield Publishers, Inc.</w:t>
      </w:r>
    </w:p>
    <w:p w14:paraId="69CCBB6A"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Brace, Paul, Kellie Sims-Butler, Kevin Arceneaux, and Martin Johnson. 2002. "Public opinion in the American states: New perspectives using national survey data."  </w:t>
      </w:r>
      <w:r w:rsidRPr="003B184C">
        <w:rPr>
          <w:rFonts w:ascii="Times New Roman" w:hAnsi="Times New Roman" w:cs="Times New Roman"/>
          <w:i/>
          <w:noProof/>
        </w:rPr>
        <w:t>American Journal of Political Science</w:t>
      </w:r>
      <w:r w:rsidRPr="003B184C">
        <w:rPr>
          <w:rFonts w:ascii="Times New Roman" w:hAnsi="Times New Roman" w:cs="Times New Roman"/>
          <w:noProof/>
        </w:rPr>
        <w:t>:173-189.</w:t>
      </w:r>
    </w:p>
    <w:p w14:paraId="2FC6C2A2"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Buttice, Matthew K, and Benjamin Highton. 2013. "How does multilevel regression and poststratification perform with conventional national surveys?"  </w:t>
      </w:r>
      <w:r w:rsidRPr="003B184C">
        <w:rPr>
          <w:rFonts w:ascii="Times New Roman" w:hAnsi="Times New Roman" w:cs="Times New Roman"/>
          <w:i/>
          <w:noProof/>
        </w:rPr>
        <w:t>Political Analysis</w:t>
      </w:r>
      <w:r w:rsidRPr="003B184C">
        <w:rPr>
          <w:rFonts w:ascii="Times New Roman" w:hAnsi="Times New Roman" w:cs="Times New Roman"/>
          <w:noProof/>
        </w:rPr>
        <w:t xml:space="preserve"> 21 (4):449-467.</w:t>
      </w:r>
    </w:p>
    <w:p w14:paraId="77E31306"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Butz, Adam M, and Jason E Kehrberg. 2016. "Estimating anti-immigrant sentiment for the American states using multi-level modeling and post-stratification, 2004–2008."  </w:t>
      </w:r>
      <w:r w:rsidRPr="003B184C">
        <w:rPr>
          <w:rFonts w:ascii="Times New Roman" w:hAnsi="Times New Roman" w:cs="Times New Roman"/>
          <w:i/>
          <w:noProof/>
        </w:rPr>
        <w:t>Research &amp; Politics</w:t>
      </w:r>
      <w:r w:rsidRPr="003B184C">
        <w:rPr>
          <w:rFonts w:ascii="Times New Roman" w:hAnsi="Times New Roman" w:cs="Times New Roman"/>
          <w:noProof/>
        </w:rPr>
        <w:t xml:space="preserve"> 3 (2):2053168016645830.</w:t>
      </w:r>
    </w:p>
    <w:p w14:paraId="7DECCC3D"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Caldarone, Richard P, Brandice Canes-Wrone, and Tom S Clark. 2009. "Partisan labels and democratic accountability: An analysis of State Supreme Court abortion decisions."  </w:t>
      </w:r>
      <w:r w:rsidRPr="003B184C">
        <w:rPr>
          <w:rFonts w:ascii="Times New Roman" w:hAnsi="Times New Roman" w:cs="Times New Roman"/>
          <w:i/>
          <w:noProof/>
        </w:rPr>
        <w:t>The Journal of Politics</w:t>
      </w:r>
      <w:r w:rsidRPr="003B184C">
        <w:rPr>
          <w:rFonts w:ascii="Times New Roman" w:hAnsi="Times New Roman" w:cs="Times New Roman"/>
          <w:noProof/>
        </w:rPr>
        <w:t xml:space="preserve"> 71 (2):560-573.</w:t>
      </w:r>
    </w:p>
    <w:p w14:paraId="4929BF55"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DeSante, Christopher D. 2013. "Working Twice as Hard to Get Half as Far: Race, Work Ethic, and America’s Deserving Poor."  </w:t>
      </w:r>
      <w:r w:rsidRPr="003B184C">
        <w:rPr>
          <w:rFonts w:ascii="Times New Roman" w:hAnsi="Times New Roman" w:cs="Times New Roman"/>
          <w:i/>
          <w:noProof/>
        </w:rPr>
        <w:t>American Journal of Political Science</w:t>
      </w:r>
      <w:r w:rsidRPr="003B184C">
        <w:rPr>
          <w:rFonts w:ascii="Times New Roman" w:hAnsi="Times New Roman" w:cs="Times New Roman"/>
          <w:noProof/>
        </w:rPr>
        <w:t xml:space="preserve"> 57 (2):342-356.</w:t>
      </w:r>
    </w:p>
    <w:p w14:paraId="2C3FDF1E"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Enns, Peter K, and Julianna Koch. 2013. "Public Opinion in the US States: 1956 to 2010."  </w:t>
      </w:r>
      <w:r w:rsidRPr="003B184C">
        <w:rPr>
          <w:rFonts w:ascii="Times New Roman" w:hAnsi="Times New Roman" w:cs="Times New Roman"/>
          <w:i/>
          <w:noProof/>
        </w:rPr>
        <w:t>State Politics &amp; Policy Quarterly</w:t>
      </w:r>
      <w:r w:rsidRPr="003B184C">
        <w:rPr>
          <w:rFonts w:ascii="Times New Roman" w:hAnsi="Times New Roman" w:cs="Times New Roman"/>
          <w:noProof/>
        </w:rPr>
        <w:t xml:space="preserve"> 13 (3):349-372.</w:t>
      </w:r>
    </w:p>
    <w:p w14:paraId="496674CF"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Enns, Peter K, and Julianna Koch. 2015. "State policy mood: The importance of over-time dynamics."  </w:t>
      </w:r>
      <w:r w:rsidRPr="003B184C">
        <w:rPr>
          <w:rFonts w:ascii="Times New Roman" w:hAnsi="Times New Roman" w:cs="Times New Roman"/>
          <w:i/>
          <w:noProof/>
        </w:rPr>
        <w:t>State Politics &amp; Policy Quarterly</w:t>
      </w:r>
      <w:r w:rsidRPr="003B184C">
        <w:rPr>
          <w:rFonts w:ascii="Times New Roman" w:hAnsi="Times New Roman" w:cs="Times New Roman"/>
          <w:noProof/>
        </w:rPr>
        <w:t xml:space="preserve"> 15 (4):436-446.</w:t>
      </w:r>
    </w:p>
    <w:p w14:paraId="2ED74883"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Feldman, Stanley, and Leonie Huddy. 2005. "Racial Resentment and White Opposition to Race</w:t>
      </w:r>
      <w:r w:rsidRPr="003B184C">
        <w:rPr>
          <w:rFonts w:ascii="Cambria Math" w:hAnsi="Cambria Math" w:cs="Cambria Math"/>
          <w:noProof/>
        </w:rPr>
        <w:t>‐</w:t>
      </w:r>
      <w:r w:rsidRPr="003B184C">
        <w:rPr>
          <w:rFonts w:ascii="Times New Roman" w:hAnsi="Times New Roman" w:cs="Times New Roman"/>
          <w:noProof/>
        </w:rPr>
        <w:t xml:space="preserve">Conscious Programs: Principles or Prejudice?"  </w:t>
      </w:r>
      <w:r w:rsidRPr="003B184C">
        <w:rPr>
          <w:rFonts w:ascii="Times New Roman" w:hAnsi="Times New Roman" w:cs="Times New Roman"/>
          <w:i/>
          <w:noProof/>
        </w:rPr>
        <w:t>American Journal of Political Science</w:t>
      </w:r>
      <w:r w:rsidRPr="003B184C">
        <w:rPr>
          <w:rFonts w:ascii="Times New Roman" w:hAnsi="Times New Roman" w:cs="Times New Roman"/>
          <w:noProof/>
        </w:rPr>
        <w:t xml:space="preserve"> 49 (1):168-183.</w:t>
      </w:r>
    </w:p>
    <w:p w14:paraId="337BD140"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Filindra, Alexandra, and Noah J Kaplan. "Racial Resentment and Whites’ Gun Policy Preferences in Contemporary America."  </w:t>
      </w:r>
      <w:r w:rsidRPr="003B184C">
        <w:rPr>
          <w:rFonts w:ascii="Times New Roman" w:hAnsi="Times New Roman" w:cs="Times New Roman"/>
          <w:i/>
          <w:noProof/>
        </w:rPr>
        <w:t>Political Behavior</w:t>
      </w:r>
      <w:r w:rsidRPr="003B184C">
        <w:rPr>
          <w:rFonts w:ascii="Times New Roman" w:hAnsi="Times New Roman" w:cs="Times New Roman"/>
          <w:noProof/>
        </w:rPr>
        <w:t xml:space="preserve"> 32 (2):255-275.</w:t>
      </w:r>
    </w:p>
    <w:p w14:paraId="43ADBF33"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Franko, William W. 2017. "Understanding public perceptions of growing economic inequality."  </w:t>
      </w:r>
      <w:r w:rsidRPr="003B184C">
        <w:rPr>
          <w:rFonts w:ascii="Times New Roman" w:hAnsi="Times New Roman" w:cs="Times New Roman"/>
          <w:i/>
          <w:noProof/>
        </w:rPr>
        <w:t>State Politics &amp; Policy Quarterly</w:t>
      </w:r>
      <w:r w:rsidRPr="003B184C">
        <w:rPr>
          <w:rFonts w:ascii="Times New Roman" w:hAnsi="Times New Roman" w:cs="Times New Roman"/>
          <w:noProof/>
        </w:rPr>
        <w:t xml:space="preserve"> 17 (3):319-348.</w:t>
      </w:r>
    </w:p>
    <w:p w14:paraId="665868B3"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Gelman, Andrew, Jeffrey Lax, Justin Phillips, Jonah Gabry, and Robert Trangucci. 2016.</w:t>
      </w:r>
    </w:p>
    <w:p w14:paraId="10EBE160"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Hancock, Ange-Marie. 2007. "When Multiplication Doesn't Equal Quick Addition: Examining Intersectionality as a Research Paradigm."  </w:t>
      </w:r>
      <w:r w:rsidRPr="003B184C">
        <w:rPr>
          <w:rFonts w:ascii="Times New Roman" w:hAnsi="Times New Roman" w:cs="Times New Roman"/>
          <w:i/>
          <w:noProof/>
        </w:rPr>
        <w:t>Perspectives on Politics</w:t>
      </w:r>
      <w:r w:rsidRPr="003B184C">
        <w:rPr>
          <w:rFonts w:ascii="Times New Roman" w:hAnsi="Times New Roman" w:cs="Times New Roman"/>
          <w:noProof/>
        </w:rPr>
        <w:t xml:space="preserve"> 5 (1):63-79.</w:t>
      </w:r>
    </w:p>
    <w:p w14:paraId="4518E5CB"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Henry, P.J., and David O. Sears. 2002. "The Symbolic Racism 2000 Scale."  </w:t>
      </w:r>
      <w:r w:rsidRPr="003B184C">
        <w:rPr>
          <w:rFonts w:ascii="Times New Roman" w:hAnsi="Times New Roman" w:cs="Times New Roman"/>
          <w:i/>
          <w:noProof/>
        </w:rPr>
        <w:t>Political Psychology</w:t>
      </w:r>
      <w:r w:rsidRPr="003B184C">
        <w:rPr>
          <w:rFonts w:ascii="Times New Roman" w:hAnsi="Times New Roman" w:cs="Times New Roman"/>
          <w:noProof/>
        </w:rPr>
        <w:t xml:space="preserve"> 23 (2):253-283.</w:t>
      </w:r>
    </w:p>
    <w:p w14:paraId="6096E29B"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Kam, Cindy D, and Camille D Burge. 2018. "Uncovering Reactions to the Racial Resentment Scale across the Racial Divide."  </w:t>
      </w:r>
      <w:r w:rsidRPr="003B184C">
        <w:rPr>
          <w:rFonts w:ascii="Times New Roman" w:hAnsi="Times New Roman" w:cs="Times New Roman"/>
          <w:i/>
          <w:noProof/>
        </w:rPr>
        <w:t>The Journal of Politics</w:t>
      </w:r>
      <w:r w:rsidRPr="003B184C">
        <w:rPr>
          <w:rFonts w:ascii="Times New Roman" w:hAnsi="Times New Roman" w:cs="Times New Roman"/>
          <w:noProof/>
        </w:rPr>
        <w:t xml:space="preserve"> 80 (1):314-320.</w:t>
      </w:r>
    </w:p>
    <w:p w14:paraId="46E0786B"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Kastellec, Jonathan P, Jeffrey R Lax, Michael Malecki, and Justin H Phillips. 2015. "Polarizing the electoral connection: partisan representation in Supreme Court confirmation politics."  </w:t>
      </w:r>
      <w:r w:rsidRPr="003B184C">
        <w:rPr>
          <w:rFonts w:ascii="Times New Roman" w:hAnsi="Times New Roman" w:cs="Times New Roman"/>
          <w:i/>
          <w:noProof/>
        </w:rPr>
        <w:t>The Journal of Politics</w:t>
      </w:r>
      <w:r w:rsidRPr="003B184C">
        <w:rPr>
          <w:rFonts w:ascii="Times New Roman" w:hAnsi="Times New Roman" w:cs="Times New Roman"/>
          <w:noProof/>
        </w:rPr>
        <w:t xml:space="preserve"> 77 (3):787-804.</w:t>
      </w:r>
    </w:p>
    <w:p w14:paraId="6843873E"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Kastellec, Jonathan P, Jeffrey R Lax, and Justin H Phillips. 2010. "Public opinion and Senate confirmation of Supreme Court nominees."  </w:t>
      </w:r>
      <w:r w:rsidRPr="003B184C">
        <w:rPr>
          <w:rFonts w:ascii="Times New Roman" w:hAnsi="Times New Roman" w:cs="Times New Roman"/>
          <w:i/>
          <w:noProof/>
        </w:rPr>
        <w:t>The Journal of Politics</w:t>
      </w:r>
      <w:r w:rsidRPr="003B184C">
        <w:rPr>
          <w:rFonts w:ascii="Times New Roman" w:hAnsi="Times New Roman" w:cs="Times New Roman"/>
          <w:noProof/>
        </w:rPr>
        <w:t xml:space="preserve"> 72 (3):767-784.</w:t>
      </w:r>
    </w:p>
    <w:p w14:paraId="2ED15611"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Kinder, Donald R., and Lynn M. Sanders. 1996. </w:t>
      </w:r>
      <w:r w:rsidRPr="003B184C">
        <w:rPr>
          <w:rFonts w:ascii="Times New Roman" w:hAnsi="Times New Roman" w:cs="Times New Roman"/>
          <w:i/>
          <w:noProof/>
        </w:rPr>
        <w:t>Divided by Color: Racial Politics and Democratic Ideals</w:t>
      </w:r>
      <w:r w:rsidRPr="003B184C">
        <w:rPr>
          <w:rFonts w:ascii="Times New Roman" w:hAnsi="Times New Roman" w:cs="Times New Roman"/>
          <w:noProof/>
        </w:rPr>
        <w:t>. Chicago: The University of Chicago Press.</w:t>
      </w:r>
    </w:p>
    <w:p w14:paraId="0F30547D"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lastRenderedPageBreak/>
        <w:t xml:space="preserve">Koch, Julianna, and Danielle M Thomsen. 2017. "Gender Equality Mood across States and over Time."  </w:t>
      </w:r>
      <w:r w:rsidRPr="003B184C">
        <w:rPr>
          <w:rFonts w:ascii="Times New Roman" w:hAnsi="Times New Roman" w:cs="Times New Roman"/>
          <w:i/>
          <w:noProof/>
        </w:rPr>
        <w:t>State Politics &amp; Policy Quarterly</w:t>
      </w:r>
      <w:r w:rsidRPr="003B184C">
        <w:rPr>
          <w:rFonts w:ascii="Times New Roman" w:hAnsi="Times New Roman" w:cs="Times New Roman"/>
          <w:noProof/>
        </w:rPr>
        <w:t xml:space="preserve"> 17 (4):351-360.</w:t>
      </w:r>
    </w:p>
    <w:p w14:paraId="57AEA311"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Krimmel, Katherine, Jeffrey R Lax, and Justin H Phillips. 2016. "Gay rights in Congress: Public opinion and (mis) representation."  </w:t>
      </w:r>
      <w:r w:rsidRPr="003B184C">
        <w:rPr>
          <w:rFonts w:ascii="Times New Roman" w:hAnsi="Times New Roman" w:cs="Times New Roman"/>
          <w:i/>
          <w:noProof/>
        </w:rPr>
        <w:t>Public Opinion Quarterly</w:t>
      </w:r>
      <w:r w:rsidRPr="003B184C">
        <w:rPr>
          <w:rFonts w:ascii="Times New Roman" w:hAnsi="Times New Roman" w:cs="Times New Roman"/>
          <w:noProof/>
        </w:rPr>
        <w:t xml:space="preserve"> 80 (4):888-913.</w:t>
      </w:r>
    </w:p>
    <w:p w14:paraId="1DAE6393"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Lax, Jeffrey R, and Justin H Phillips. 2009a. "Gay rights in the states: Public opinion and policy responsiveness."  </w:t>
      </w:r>
      <w:r w:rsidRPr="003B184C">
        <w:rPr>
          <w:rFonts w:ascii="Times New Roman" w:hAnsi="Times New Roman" w:cs="Times New Roman"/>
          <w:i/>
          <w:noProof/>
        </w:rPr>
        <w:t>American Political Science Review</w:t>
      </w:r>
      <w:r w:rsidRPr="003B184C">
        <w:rPr>
          <w:rFonts w:ascii="Times New Roman" w:hAnsi="Times New Roman" w:cs="Times New Roman"/>
          <w:noProof/>
        </w:rPr>
        <w:t xml:space="preserve"> 103 (3):367-386.</w:t>
      </w:r>
    </w:p>
    <w:p w14:paraId="133ECA33"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Lax, Jeffrey R, and Justin H Phillips. 2009b. "How should we estimate public opinion in the states?"  </w:t>
      </w:r>
      <w:r w:rsidRPr="003B184C">
        <w:rPr>
          <w:rFonts w:ascii="Times New Roman" w:hAnsi="Times New Roman" w:cs="Times New Roman"/>
          <w:i/>
          <w:noProof/>
        </w:rPr>
        <w:t>American Journal of Political Science</w:t>
      </w:r>
      <w:r w:rsidRPr="003B184C">
        <w:rPr>
          <w:rFonts w:ascii="Times New Roman" w:hAnsi="Times New Roman" w:cs="Times New Roman"/>
          <w:noProof/>
        </w:rPr>
        <w:t xml:space="preserve"> 53 (1):107-121.</w:t>
      </w:r>
    </w:p>
    <w:p w14:paraId="29E1C0F8"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Lax, Jeffrey R, and Justin H Phillips. 2013. "How should we estimate sub-national opinion using MRP? Preliminary findings and recommendations." annual meeting of the Midwest Political Science Association, Chicago.</w:t>
      </w:r>
    </w:p>
    <w:p w14:paraId="2D494E78"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Lewis, Daniel C, and Matthew L Jacobsmeier. 2017. "Evaluating Policy Representation with Dynamic MRP Estimates: Direct Democracy and Same-Sex Relationship Policies in the United States."  </w:t>
      </w:r>
      <w:r w:rsidRPr="003B184C">
        <w:rPr>
          <w:rFonts w:ascii="Times New Roman" w:hAnsi="Times New Roman" w:cs="Times New Roman"/>
          <w:i/>
          <w:noProof/>
        </w:rPr>
        <w:t>State Politics &amp; Policy Quarterly</w:t>
      </w:r>
      <w:r w:rsidRPr="003B184C">
        <w:rPr>
          <w:rFonts w:ascii="Times New Roman" w:hAnsi="Times New Roman" w:cs="Times New Roman"/>
          <w:noProof/>
        </w:rPr>
        <w:t xml:space="preserve"> 17 (4):441-464.</w:t>
      </w:r>
    </w:p>
    <w:p w14:paraId="641980C7"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Masuoka, Natalie, and Jane Junn. 2013. </w:t>
      </w:r>
      <w:r w:rsidRPr="003B184C">
        <w:rPr>
          <w:rFonts w:ascii="Times New Roman" w:hAnsi="Times New Roman" w:cs="Times New Roman"/>
          <w:i/>
          <w:noProof/>
        </w:rPr>
        <w:t>The Politics of Belonging: Race, Public Opinion, and Immigration</w:t>
      </w:r>
      <w:r w:rsidRPr="003B184C">
        <w:rPr>
          <w:rFonts w:ascii="Times New Roman" w:hAnsi="Times New Roman" w:cs="Times New Roman"/>
          <w:noProof/>
        </w:rPr>
        <w:t>. Chicago, IL: University of Chicago Press.</w:t>
      </w:r>
    </w:p>
    <w:p w14:paraId="157B9CB3"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Nunnally, Shayla C., and Niambi M. Carter. 2012. "Moving from Victims to Victors: African American Attitudes on the "Culture of Poverty" and Black Blame."  </w:t>
      </w:r>
      <w:r w:rsidRPr="003B184C">
        <w:rPr>
          <w:rFonts w:ascii="Times New Roman" w:hAnsi="Times New Roman" w:cs="Times New Roman"/>
          <w:i/>
          <w:noProof/>
        </w:rPr>
        <w:t>Journal of African American Studies</w:t>
      </w:r>
      <w:r w:rsidRPr="003B184C">
        <w:rPr>
          <w:rFonts w:ascii="Times New Roman" w:hAnsi="Times New Roman" w:cs="Times New Roman"/>
          <w:noProof/>
        </w:rPr>
        <w:t xml:space="preserve"> `16 (3):423-455.</w:t>
      </w:r>
    </w:p>
    <w:p w14:paraId="3D11DFBC"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Pacheco, Julianna. 2011. "Using national surveys to measure dynamic US state public opinion: A guideline for scholars and an application."  </w:t>
      </w:r>
      <w:r w:rsidRPr="003B184C">
        <w:rPr>
          <w:rFonts w:ascii="Times New Roman" w:hAnsi="Times New Roman" w:cs="Times New Roman"/>
          <w:i/>
          <w:noProof/>
        </w:rPr>
        <w:t>State Politics &amp; Policy Quarterly</w:t>
      </w:r>
      <w:r w:rsidRPr="003B184C">
        <w:rPr>
          <w:rFonts w:ascii="Times New Roman" w:hAnsi="Times New Roman" w:cs="Times New Roman"/>
          <w:noProof/>
        </w:rPr>
        <w:t xml:space="preserve"> 11 (4):415-439.</w:t>
      </w:r>
    </w:p>
    <w:p w14:paraId="424A6431"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Pacheco, Julianna. 2012. "The social contagion model: Exploring the role of public opinion on the diffusion of antismoking legislation across the American states."  </w:t>
      </w:r>
      <w:r w:rsidRPr="003B184C">
        <w:rPr>
          <w:rFonts w:ascii="Times New Roman" w:hAnsi="Times New Roman" w:cs="Times New Roman"/>
          <w:i/>
          <w:noProof/>
        </w:rPr>
        <w:t>The Journal of Politics</w:t>
      </w:r>
      <w:r w:rsidRPr="003B184C">
        <w:rPr>
          <w:rFonts w:ascii="Times New Roman" w:hAnsi="Times New Roman" w:cs="Times New Roman"/>
          <w:noProof/>
        </w:rPr>
        <w:t xml:space="preserve"> 74 (1):187-202.</w:t>
      </w:r>
    </w:p>
    <w:p w14:paraId="028272D6"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Pacheco, Julianna. 2014. "Measuring and Evaluating Changes in State Opinion across Eight Issues."  </w:t>
      </w:r>
      <w:r w:rsidRPr="003B184C">
        <w:rPr>
          <w:rFonts w:ascii="Times New Roman" w:hAnsi="Times New Roman" w:cs="Times New Roman"/>
          <w:i/>
          <w:noProof/>
        </w:rPr>
        <w:t>American Politics Research</w:t>
      </w:r>
      <w:r w:rsidRPr="003B184C">
        <w:rPr>
          <w:rFonts w:ascii="Times New Roman" w:hAnsi="Times New Roman" w:cs="Times New Roman"/>
          <w:noProof/>
        </w:rPr>
        <w:t xml:space="preserve"> 42 (6):986-1009.</w:t>
      </w:r>
    </w:p>
    <w:p w14:paraId="01BE900C"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Pacheco, Julianna, and Elizabeth Maltby. 2017. "The Role of Public Opinion—Does It Influence the Diffusion of ACA Decisions?"  </w:t>
      </w:r>
      <w:r w:rsidRPr="003B184C">
        <w:rPr>
          <w:rFonts w:ascii="Times New Roman" w:hAnsi="Times New Roman" w:cs="Times New Roman"/>
          <w:i/>
          <w:noProof/>
        </w:rPr>
        <w:t>Journal of health politics, policy and law</w:t>
      </w:r>
      <w:r w:rsidRPr="003B184C">
        <w:rPr>
          <w:rFonts w:ascii="Times New Roman" w:hAnsi="Times New Roman" w:cs="Times New Roman"/>
          <w:noProof/>
        </w:rPr>
        <w:t xml:space="preserve"> 42 (2):309-340.</w:t>
      </w:r>
    </w:p>
    <w:p w14:paraId="335526FD"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Park, David K, Andrew Gelman, and Joseph Bafumi. 2004. "Bayesian multilevel estimation with poststratification: state-level estimates from national polls."  </w:t>
      </w:r>
      <w:r w:rsidRPr="003B184C">
        <w:rPr>
          <w:rFonts w:ascii="Times New Roman" w:hAnsi="Times New Roman" w:cs="Times New Roman"/>
          <w:i/>
          <w:noProof/>
        </w:rPr>
        <w:t>Political Analysis</w:t>
      </w:r>
      <w:r w:rsidRPr="003B184C">
        <w:rPr>
          <w:rFonts w:ascii="Times New Roman" w:hAnsi="Times New Roman" w:cs="Times New Roman"/>
          <w:noProof/>
        </w:rPr>
        <w:t xml:space="preserve"> 12 (4):375-385.</w:t>
      </w:r>
    </w:p>
    <w:p w14:paraId="081B0F85"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Raudenbush, Stephen W, and Anthony S Bryk. 2002. </w:t>
      </w:r>
      <w:r w:rsidRPr="003B184C">
        <w:rPr>
          <w:rFonts w:ascii="Times New Roman" w:hAnsi="Times New Roman" w:cs="Times New Roman"/>
          <w:i/>
          <w:noProof/>
        </w:rPr>
        <w:t>Hierarchical linear models: Applications and data analysis methods</w:t>
      </w:r>
      <w:r w:rsidRPr="003B184C">
        <w:rPr>
          <w:rFonts w:ascii="Times New Roman" w:hAnsi="Times New Roman" w:cs="Times New Roman"/>
          <w:noProof/>
        </w:rPr>
        <w:t>. Vol. 1: Sage.</w:t>
      </w:r>
    </w:p>
    <w:p w14:paraId="45C78197"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Reingold, Beth, and Adrienne R Smith. 2012. "Welfare policymaking and intersections of race, ethnicity, and gender in US state legislatures."  </w:t>
      </w:r>
      <w:r w:rsidRPr="003B184C">
        <w:rPr>
          <w:rFonts w:ascii="Times New Roman" w:hAnsi="Times New Roman" w:cs="Times New Roman"/>
          <w:i/>
          <w:noProof/>
        </w:rPr>
        <w:t>American Journal of Political Science</w:t>
      </w:r>
      <w:r w:rsidRPr="003B184C">
        <w:rPr>
          <w:rFonts w:ascii="Times New Roman" w:hAnsi="Times New Roman" w:cs="Times New Roman"/>
          <w:noProof/>
        </w:rPr>
        <w:t xml:space="preserve"> 56 (1):131-147.</w:t>
      </w:r>
    </w:p>
    <w:p w14:paraId="2CFE8038"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Selb, Peter, and Simon Munzert. 2011. "Estimating constituency preferences from sparse survey data using auxiliary geographic information."  </w:t>
      </w:r>
      <w:r w:rsidRPr="003B184C">
        <w:rPr>
          <w:rFonts w:ascii="Times New Roman" w:hAnsi="Times New Roman" w:cs="Times New Roman"/>
          <w:i/>
          <w:noProof/>
        </w:rPr>
        <w:t>Political Analysis</w:t>
      </w:r>
      <w:r w:rsidRPr="003B184C">
        <w:rPr>
          <w:rFonts w:ascii="Times New Roman" w:hAnsi="Times New Roman" w:cs="Times New Roman"/>
          <w:noProof/>
        </w:rPr>
        <w:t xml:space="preserve"> 19 (4):455-470.</w:t>
      </w:r>
    </w:p>
    <w:p w14:paraId="5188804A"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Smith, Candis Watts. 2014. "Shifting From Structural to Individual Attributions of Black Disadvantage Age, Period, and Cohort Effects on Black Explanations of Racial Disparities."  </w:t>
      </w:r>
      <w:r w:rsidRPr="003B184C">
        <w:rPr>
          <w:rFonts w:ascii="Times New Roman" w:hAnsi="Times New Roman" w:cs="Times New Roman"/>
          <w:i/>
          <w:noProof/>
        </w:rPr>
        <w:t>Journal of Black Studies</w:t>
      </w:r>
      <w:r w:rsidRPr="003B184C">
        <w:rPr>
          <w:rFonts w:ascii="Times New Roman" w:hAnsi="Times New Roman" w:cs="Times New Roman"/>
          <w:noProof/>
        </w:rPr>
        <w:t xml:space="preserve"> 45 (5):432-452.</w:t>
      </w:r>
    </w:p>
    <w:p w14:paraId="199D7828"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Smith, Justin M, Mary Senter, and J Cherie Strachan. 2013. "Gender and white college students' racial attitudes."  </w:t>
      </w:r>
      <w:r w:rsidRPr="003B184C">
        <w:rPr>
          <w:rFonts w:ascii="Times New Roman" w:hAnsi="Times New Roman" w:cs="Times New Roman"/>
          <w:i/>
          <w:noProof/>
        </w:rPr>
        <w:t>Sociological Inquiry</w:t>
      </w:r>
      <w:r w:rsidRPr="003B184C">
        <w:rPr>
          <w:rFonts w:ascii="Times New Roman" w:hAnsi="Times New Roman" w:cs="Times New Roman"/>
          <w:noProof/>
        </w:rPr>
        <w:t xml:space="preserve"> 83 (4):570-590.</w:t>
      </w:r>
    </w:p>
    <w:p w14:paraId="210877AA"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lastRenderedPageBreak/>
        <w:t xml:space="preserve">Snijders, Tom AB. 2011. "Multilevel analysis." In </w:t>
      </w:r>
      <w:r w:rsidRPr="003B184C">
        <w:rPr>
          <w:rFonts w:ascii="Times New Roman" w:hAnsi="Times New Roman" w:cs="Times New Roman"/>
          <w:i/>
          <w:noProof/>
        </w:rPr>
        <w:t>International encyclopedia of statistical science</w:t>
      </w:r>
      <w:r w:rsidRPr="003B184C">
        <w:rPr>
          <w:rFonts w:ascii="Times New Roman" w:hAnsi="Times New Roman" w:cs="Times New Roman"/>
          <w:noProof/>
        </w:rPr>
        <w:t>, 879-882. Springer.</w:t>
      </w:r>
    </w:p>
    <w:p w14:paraId="44478990"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Steenbergen, Marco R, and Bradford S Jones. 2002. "Modeling multilevel data structures."  </w:t>
      </w:r>
      <w:r w:rsidRPr="003B184C">
        <w:rPr>
          <w:rFonts w:ascii="Times New Roman" w:hAnsi="Times New Roman" w:cs="Times New Roman"/>
          <w:i/>
          <w:noProof/>
        </w:rPr>
        <w:t>american Journal of political Science</w:t>
      </w:r>
      <w:r w:rsidRPr="003B184C">
        <w:rPr>
          <w:rFonts w:ascii="Times New Roman" w:hAnsi="Times New Roman" w:cs="Times New Roman"/>
          <w:noProof/>
        </w:rPr>
        <w:t>:218-237.</w:t>
      </w:r>
    </w:p>
    <w:p w14:paraId="37F9A459"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Stollwerk, Alissa. 2013. "The application of multilevel regression with post-stratification to cluster sampled polls: Challenges and suggestions." 71st Annual Meeting of the Midwest Political Science Association, Chicago, IL.</w:t>
      </w:r>
    </w:p>
    <w:p w14:paraId="0DCF10AB"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Tuch, Steven A, and Michael Hughes. 2011. "Whites’ racial policy attitudes in the twenty-first century: The continuing significance of racial resentment."  </w:t>
      </w:r>
      <w:r w:rsidRPr="003B184C">
        <w:rPr>
          <w:rFonts w:ascii="Times New Roman" w:hAnsi="Times New Roman" w:cs="Times New Roman"/>
          <w:i/>
          <w:noProof/>
        </w:rPr>
        <w:t>The ANNALS of the American Academy of Political and Social Science</w:t>
      </w:r>
      <w:r w:rsidRPr="003B184C">
        <w:rPr>
          <w:rFonts w:ascii="Times New Roman" w:hAnsi="Times New Roman" w:cs="Times New Roman"/>
          <w:noProof/>
        </w:rPr>
        <w:t xml:space="preserve"> 634 (1):134-152.</w:t>
      </w:r>
    </w:p>
    <w:p w14:paraId="5881078B"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Voss, Stephen, Andrew Gelman, and Gary King. 1995. "The polls—A review: Preelection survey methodology: Details from eight polling organizations, 1988 and 1992."  </w:t>
      </w:r>
      <w:r w:rsidRPr="003B184C">
        <w:rPr>
          <w:rFonts w:ascii="Times New Roman" w:hAnsi="Times New Roman" w:cs="Times New Roman"/>
          <w:i/>
          <w:noProof/>
        </w:rPr>
        <w:t>Public Opinion Quarterly</w:t>
      </w:r>
      <w:r w:rsidRPr="003B184C">
        <w:rPr>
          <w:rFonts w:ascii="Times New Roman" w:hAnsi="Times New Roman" w:cs="Times New Roman"/>
          <w:noProof/>
        </w:rPr>
        <w:t xml:space="preserve"> 59 (1):98-132.</w:t>
      </w:r>
    </w:p>
    <w:p w14:paraId="72945C85" w14:textId="77777777" w:rsidR="003B184C" w:rsidRPr="003B184C" w:rsidRDefault="003B184C" w:rsidP="003B184C">
      <w:pPr>
        <w:pStyle w:val="EndNoteBibliography"/>
        <w:ind w:left="720" w:hanging="720"/>
        <w:rPr>
          <w:rFonts w:ascii="Times New Roman" w:hAnsi="Times New Roman" w:cs="Times New Roman"/>
          <w:noProof/>
        </w:rPr>
      </w:pPr>
      <w:r w:rsidRPr="003B184C">
        <w:rPr>
          <w:rFonts w:ascii="Times New Roman" w:hAnsi="Times New Roman" w:cs="Times New Roman"/>
          <w:noProof/>
        </w:rPr>
        <w:t xml:space="preserve">Warshaw, Christopher, and Jonathan Rodden. 2012. "How should we measure district-level public opinion on individual issues?"  </w:t>
      </w:r>
      <w:r w:rsidRPr="003B184C">
        <w:rPr>
          <w:rFonts w:ascii="Times New Roman" w:hAnsi="Times New Roman" w:cs="Times New Roman"/>
          <w:i/>
          <w:noProof/>
        </w:rPr>
        <w:t>The Journal of Politics</w:t>
      </w:r>
      <w:r w:rsidRPr="003B184C">
        <w:rPr>
          <w:rFonts w:ascii="Times New Roman" w:hAnsi="Times New Roman" w:cs="Times New Roman"/>
          <w:noProof/>
        </w:rPr>
        <w:t xml:space="preserve"> 74 (1):203-219.</w:t>
      </w:r>
    </w:p>
    <w:p w14:paraId="560E96B8" w14:textId="690B53A2" w:rsidR="00BD53FF" w:rsidRPr="003B184C" w:rsidRDefault="00EC63B8" w:rsidP="00E86808">
      <w:pPr>
        <w:rPr>
          <w:b/>
        </w:rPr>
      </w:pPr>
      <w:r w:rsidRPr="003B184C">
        <w:rPr>
          <w:b/>
        </w:rPr>
        <w:fldChar w:fldCharType="end"/>
      </w:r>
    </w:p>
    <w:sectPr w:rsidR="00BD53FF" w:rsidRPr="003B184C" w:rsidSect="00966E56">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9F10C" w14:textId="77777777" w:rsidR="00B25469" w:rsidRDefault="00B25469" w:rsidP="00041DCB">
      <w:r>
        <w:separator/>
      </w:r>
    </w:p>
  </w:endnote>
  <w:endnote w:type="continuationSeparator" w:id="0">
    <w:p w14:paraId="517881CC" w14:textId="77777777" w:rsidR="00B25469" w:rsidRDefault="00B25469" w:rsidP="00041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592C1" w14:textId="77777777" w:rsidR="00812419" w:rsidRDefault="00812419" w:rsidP="008124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FF562" w14:textId="77777777" w:rsidR="00812419" w:rsidRDefault="00812419" w:rsidP="00D32B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AFE50" w14:textId="77777777" w:rsidR="00812419" w:rsidRDefault="00812419" w:rsidP="008124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1E1A9676" w14:textId="77777777" w:rsidR="00812419" w:rsidRDefault="00812419" w:rsidP="00D32B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7B7A0" w14:textId="77777777" w:rsidR="00B25469" w:rsidRDefault="00B25469" w:rsidP="00041DCB">
      <w:r>
        <w:separator/>
      </w:r>
    </w:p>
  </w:footnote>
  <w:footnote w:type="continuationSeparator" w:id="0">
    <w:p w14:paraId="4F262DAD" w14:textId="77777777" w:rsidR="00B25469" w:rsidRDefault="00B25469" w:rsidP="00041DCB">
      <w:r>
        <w:continuationSeparator/>
      </w:r>
    </w:p>
  </w:footnote>
  <w:footnote w:id="1">
    <w:p w14:paraId="6ABFD17E" w14:textId="5F44490B" w:rsidR="00812419" w:rsidRDefault="00812419">
      <w:pPr>
        <w:pStyle w:val="FootnoteText"/>
      </w:pPr>
      <w:r>
        <w:rPr>
          <w:rStyle w:val="FootnoteReference"/>
        </w:rPr>
        <w:footnoteRef/>
      </w:r>
      <w:r>
        <w:t xml:space="preserve"> </w:t>
      </w:r>
      <w:r w:rsidRPr="00341D6A">
        <w:rPr>
          <w:rFonts w:ascii="Cambria" w:hAnsi="Cambria"/>
          <w:sz w:val="22"/>
          <w:szCs w:val="22"/>
        </w:rPr>
        <w:t xml:space="preserve">MRP research often uses ordinal instead of categorical variables for race, age, gender, etc. However, we believe that it is more precise to treat these as </w:t>
      </w:r>
      <w:r>
        <w:rPr>
          <w:rFonts w:ascii="Cambria" w:hAnsi="Cambria"/>
          <w:sz w:val="22"/>
          <w:szCs w:val="22"/>
        </w:rPr>
        <w:t>series of indicator variables. The effect for education, for instance, is not constant across the various education categories.</w:t>
      </w:r>
    </w:p>
  </w:footnote>
  <w:footnote w:id="2">
    <w:p w14:paraId="47FD8E39" w14:textId="77777777" w:rsidR="00812419" w:rsidRDefault="00812419" w:rsidP="00041DCB">
      <w:pPr>
        <w:pStyle w:val="FootnoteText"/>
      </w:pPr>
      <w:r w:rsidRPr="0043619D">
        <w:rPr>
          <w:rStyle w:val="FootnoteReference"/>
          <w:rFonts w:ascii="Cambria" w:hAnsi="Cambria"/>
        </w:rPr>
        <w:footnoteRef/>
      </w:r>
      <w:r w:rsidRPr="0043619D">
        <w:rPr>
          <w:rFonts w:ascii="Cambria" w:hAnsi="Cambria"/>
        </w:rPr>
        <w:t xml:space="preserve"> </w:t>
      </w:r>
      <w:r w:rsidRPr="0043619D">
        <w:rPr>
          <w:rFonts w:ascii="Cambria" w:hAnsi="Cambria"/>
          <w:sz w:val="22"/>
          <w:szCs w:val="22"/>
        </w:rPr>
        <w:t>It is important to note here that the individual characteristics used to model racial resentment must be ones that can be matched with cross-tabs from the census.</w:t>
      </w:r>
      <w:r>
        <w:rPr>
          <w:rFonts w:ascii="Cambria" w:hAnsi="Cambria"/>
          <w:sz w:val="22"/>
          <w:szCs w:val="22"/>
        </w:rPr>
        <w:t xml:space="preserve"> Our regression equation is thus necessarily limited to the types of information available in the census cross-tabs.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6th Author-Dat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trzt5vxks92dqe5f9c5axpitsp9vxed9dxt&quot;&gt;Chris Remix copy&lt;record-ids&gt;&lt;item&gt;30&lt;/item&gt;&lt;item&gt;452&lt;/item&gt;&lt;item&gt;945&lt;/item&gt;&lt;item&gt;961&lt;/item&gt;&lt;item&gt;1016&lt;/item&gt;&lt;item&gt;1045&lt;/item&gt;&lt;item&gt;1168&lt;/item&gt;&lt;item&gt;1355&lt;/item&gt;&lt;item&gt;1620&lt;/item&gt;&lt;item&gt;1700&lt;/item&gt;&lt;item&gt;1719&lt;/item&gt;&lt;item&gt;1779&lt;/item&gt;&lt;item&gt;2075&lt;/item&gt;&lt;item&gt;2079&lt;/item&gt;&lt;item&gt;3942&lt;/item&gt;&lt;/record-ids&gt;&lt;/item&gt;&lt;/Libraries&gt;"/>
  </w:docVars>
  <w:rsids>
    <w:rsidRoot w:val="00041DCB"/>
    <w:rsid w:val="00033E2E"/>
    <w:rsid w:val="00041DCB"/>
    <w:rsid w:val="0015401E"/>
    <w:rsid w:val="001577EB"/>
    <w:rsid w:val="00173E3A"/>
    <w:rsid w:val="001918A7"/>
    <w:rsid w:val="00196B3C"/>
    <w:rsid w:val="001B61C5"/>
    <w:rsid w:val="001F3519"/>
    <w:rsid w:val="00270046"/>
    <w:rsid w:val="0030694A"/>
    <w:rsid w:val="00306EBB"/>
    <w:rsid w:val="00322EDD"/>
    <w:rsid w:val="00340056"/>
    <w:rsid w:val="00341D6A"/>
    <w:rsid w:val="0036786E"/>
    <w:rsid w:val="00382E4E"/>
    <w:rsid w:val="003B184C"/>
    <w:rsid w:val="003D12F7"/>
    <w:rsid w:val="003F7794"/>
    <w:rsid w:val="00440AE1"/>
    <w:rsid w:val="00481FFC"/>
    <w:rsid w:val="0048677D"/>
    <w:rsid w:val="004B4E79"/>
    <w:rsid w:val="004C3716"/>
    <w:rsid w:val="00530DC6"/>
    <w:rsid w:val="00552F76"/>
    <w:rsid w:val="00560C3B"/>
    <w:rsid w:val="005C11CB"/>
    <w:rsid w:val="005C50C7"/>
    <w:rsid w:val="005F4456"/>
    <w:rsid w:val="006206A3"/>
    <w:rsid w:val="00640035"/>
    <w:rsid w:val="006B0DBB"/>
    <w:rsid w:val="00727118"/>
    <w:rsid w:val="007A1029"/>
    <w:rsid w:val="007B54E6"/>
    <w:rsid w:val="007F57CF"/>
    <w:rsid w:val="00812419"/>
    <w:rsid w:val="00837393"/>
    <w:rsid w:val="00880722"/>
    <w:rsid w:val="009360FC"/>
    <w:rsid w:val="00950C00"/>
    <w:rsid w:val="00966E56"/>
    <w:rsid w:val="00990232"/>
    <w:rsid w:val="009B6AE2"/>
    <w:rsid w:val="00A42B17"/>
    <w:rsid w:val="00A45400"/>
    <w:rsid w:val="00AA36A7"/>
    <w:rsid w:val="00AD51C7"/>
    <w:rsid w:val="00AE5813"/>
    <w:rsid w:val="00B11300"/>
    <w:rsid w:val="00B25469"/>
    <w:rsid w:val="00B42789"/>
    <w:rsid w:val="00B47488"/>
    <w:rsid w:val="00B81B59"/>
    <w:rsid w:val="00BD5194"/>
    <w:rsid w:val="00BD53FF"/>
    <w:rsid w:val="00BE7178"/>
    <w:rsid w:val="00BF5FA7"/>
    <w:rsid w:val="00CE1D51"/>
    <w:rsid w:val="00D23C38"/>
    <w:rsid w:val="00D32B53"/>
    <w:rsid w:val="00E272D5"/>
    <w:rsid w:val="00E76741"/>
    <w:rsid w:val="00E86808"/>
    <w:rsid w:val="00EC63B8"/>
    <w:rsid w:val="00F35D50"/>
    <w:rsid w:val="00F4318F"/>
    <w:rsid w:val="00FB3234"/>
    <w:rsid w:val="00FF38E4"/>
    <w:rsid w:val="00FF47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7DDD5A"/>
  <w15:docId w15:val="{94506BC4-A148-0A4B-8E5F-1D709138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2ED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DCB"/>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041DCB"/>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041DCB"/>
    <w:rPr>
      <w:rFonts w:eastAsiaTheme="minorEastAsia"/>
    </w:rPr>
  </w:style>
  <w:style w:type="character" w:styleId="FootnoteReference">
    <w:name w:val="footnote reference"/>
    <w:basedOn w:val="DefaultParagraphFont"/>
    <w:uiPriority w:val="99"/>
    <w:unhideWhenUsed/>
    <w:rsid w:val="00041DCB"/>
    <w:rPr>
      <w:vertAlign w:val="superscript"/>
    </w:rPr>
  </w:style>
  <w:style w:type="character" w:styleId="CommentReference">
    <w:name w:val="annotation reference"/>
    <w:basedOn w:val="DefaultParagraphFont"/>
    <w:uiPriority w:val="99"/>
    <w:semiHidden/>
    <w:unhideWhenUsed/>
    <w:rsid w:val="00173E3A"/>
    <w:rPr>
      <w:sz w:val="16"/>
      <w:szCs w:val="16"/>
    </w:rPr>
  </w:style>
  <w:style w:type="paragraph" w:styleId="CommentText">
    <w:name w:val="annotation text"/>
    <w:basedOn w:val="Normal"/>
    <w:link w:val="CommentTextChar"/>
    <w:uiPriority w:val="99"/>
    <w:semiHidden/>
    <w:unhideWhenUsed/>
    <w:rsid w:val="00173E3A"/>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73E3A"/>
    <w:rPr>
      <w:sz w:val="20"/>
      <w:szCs w:val="20"/>
    </w:rPr>
  </w:style>
  <w:style w:type="paragraph" w:styleId="CommentSubject">
    <w:name w:val="annotation subject"/>
    <w:basedOn w:val="CommentText"/>
    <w:next w:val="CommentText"/>
    <w:link w:val="CommentSubjectChar"/>
    <w:uiPriority w:val="99"/>
    <w:semiHidden/>
    <w:unhideWhenUsed/>
    <w:rsid w:val="00173E3A"/>
    <w:rPr>
      <w:b/>
      <w:bCs/>
    </w:rPr>
  </w:style>
  <w:style w:type="character" w:customStyle="1" w:styleId="CommentSubjectChar">
    <w:name w:val="Comment Subject Char"/>
    <w:basedOn w:val="CommentTextChar"/>
    <w:link w:val="CommentSubject"/>
    <w:uiPriority w:val="99"/>
    <w:semiHidden/>
    <w:rsid w:val="00173E3A"/>
    <w:rPr>
      <w:b/>
      <w:bCs/>
      <w:sz w:val="20"/>
      <w:szCs w:val="20"/>
    </w:rPr>
  </w:style>
  <w:style w:type="paragraph" w:styleId="BalloonText">
    <w:name w:val="Balloon Text"/>
    <w:basedOn w:val="Normal"/>
    <w:link w:val="BalloonTextChar"/>
    <w:uiPriority w:val="99"/>
    <w:semiHidden/>
    <w:unhideWhenUsed/>
    <w:rsid w:val="00173E3A"/>
    <w:rPr>
      <w:rFonts w:eastAsiaTheme="minorHAnsi"/>
      <w:sz w:val="18"/>
      <w:szCs w:val="18"/>
    </w:rPr>
  </w:style>
  <w:style w:type="character" w:customStyle="1" w:styleId="BalloonTextChar">
    <w:name w:val="Balloon Text Char"/>
    <w:basedOn w:val="DefaultParagraphFont"/>
    <w:link w:val="BalloonText"/>
    <w:uiPriority w:val="99"/>
    <w:semiHidden/>
    <w:rsid w:val="00173E3A"/>
    <w:rPr>
      <w:rFonts w:ascii="Times New Roman" w:hAnsi="Times New Roman" w:cs="Times New Roman"/>
      <w:sz w:val="18"/>
      <w:szCs w:val="18"/>
    </w:rPr>
  </w:style>
  <w:style w:type="character" w:customStyle="1" w:styleId="apple-converted-space">
    <w:name w:val="apple-converted-space"/>
    <w:basedOn w:val="DefaultParagraphFont"/>
    <w:rsid w:val="00CE1D51"/>
  </w:style>
  <w:style w:type="paragraph" w:customStyle="1" w:styleId="EndNoteBibliographyTitle">
    <w:name w:val="EndNote Bibliography Title"/>
    <w:basedOn w:val="Normal"/>
    <w:link w:val="EndNoteBibliographyTitleChar"/>
    <w:rsid w:val="00EC63B8"/>
    <w:pPr>
      <w:jc w:val="center"/>
    </w:pPr>
    <w:rPr>
      <w:rFonts w:ascii="Calibri" w:eastAsiaTheme="minorHAnsi" w:hAnsi="Calibri" w:cs="Calibri"/>
    </w:rPr>
  </w:style>
  <w:style w:type="character" w:customStyle="1" w:styleId="EndNoteBibliographyTitleChar">
    <w:name w:val="EndNote Bibliography Title Char"/>
    <w:basedOn w:val="DefaultParagraphFont"/>
    <w:link w:val="EndNoteBibliographyTitle"/>
    <w:rsid w:val="00EC63B8"/>
    <w:rPr>
      <w:rFonts w:ascii="Calibri" w:hAnsi="Calibri" w:cs="Calibri"/>
    </w:rPr>
  </w:style>
  <w:style w:type="paragraph" w:customStyle="1" w:styleId="EndNoteBibliography">
    <w:name w:val="EndNote Bibliography"/>
    <w:basedOn w:val="Normal"/>
    <w:link w:val="EndNoteBibliographyChar"/>
    <w:rsid w:val="00EC63B8"/>
    <w:rPr>
      <w:rFonts w:ascii="Calibri" w:eastAsiaTheme="minorHAnsi" w:hAnsi="Calibri" w:cs="Calibri"/>
    </w:rPr>
  </w:style>
  <w:style w:type="character" w:customStyle="1" w:styleId="EndNoteBibliographyChar">
    <w:name w:val="EndNote Bibliography Char"/>
    <w:basedOn w:val="DefaultParagraphFont"/>
    <w:link w:val="EndNoteBibliography"/>
    <w:rsid w:val="00EC63B8"/>
    <w:rPr>
      <w:rFonts w:ascii="Calibri" w:hAnsi="Calibri" w:cs="Calibri"/>
    </w:rPr>
  </w:style>
  <w:style w:type="paragraph" w:styleId="Footer">
    <w:name w:val="footer"/>
    <w:basedOn w:val="Normal"/>
    <w:link w:val="FooterChar"/>
    <w:uiPriority w:val="99"/>
    <w:unhideWhenUsed/>
    <w:rsid w:val="00D32B53"/>
    <w:pPr>
      <w:tabs>
        <w:tab w:val="center" w:pos="4320"/>
        <w:tab w:val="right" w:pos="8640"/>
      </w:tabs>
    </w:pPr>
  </w:style>
  <w:style w:type="character" w:customStyle="1" w:styleId="FooterChar">
    <w:name w:val="Footer Char"/>
    <w:basedOn w:val="DefaultParagraphFont"/>
    <w:link w:val="Footer"/>
    <w:uiPriority w:val="99"/>
    <w:rsid w:val="00D32B53"/>
    <w:rPr>
      <w:rFonts w:ascii="Times New Roman" w:eastAsia="Times New Roman" w:hAnsi="Times New Roman" w:cs="Times New Roman"/>
    </w:rPr>
  </w:style>
  <w:style w:type="character" w:styleId="PageNumber">
    <w:name w:val="page number"/>
    <w:basedOn w:val="DefaultParagraphFont"/>
    <w:uiPriority w:val="99"/>
    <w:semiHidden/>
    <w:unhideWhenUsed/>
    <w:rsid w:val="00D32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737565">
      <w:bodyDiv w:val="1"/>
      <w:marLeft w:val="0"/>
      <w:marRight w:val="0"/>
      <w:marTop w:val="0"/>
      <w:marBottom w:val="0"/>
      <w:divBdr>
        <w:top w:val="none" w:sz="0" w:space="0" w:color="auto"/>
        <w:left w:val="none" w:sz="0" w:space="0" w:color="auto"/>
        <w:bottom w:val="none" w:sz="0" w:space="0" w:color="auto"/>
        <w:right w:val="none" w:sz="0" w:space="0" w:color="auto"/>
      </w:divBdr>
    </w:div>
    <w:div w:id="1096560276">
      <w:bodyDiv w:val="1"/>
      <w:marLeft w:val="0"/>
      <w:marRight w:val="0"/>
      <w:marTop w:val="0"/>
      <w:marBottom w:val="0"/>
      <w:divBdr>
        <w:top w:val="none" w:sz="0" w:space="0" w:color="auto"/>
        <w:left w:val="none" w:sz="0" w:space="0" w:color="auto"/>
        <w:bottom w:val="none" w:sz="0" w:space="0" w:color="auto"/>
        <w:right w:val="none" w:sz="0" w:space="0" w:color="auto"/>
      </w:divBdr>
    </w:div>
    <w:div w:id="1646814442">
      <w:bodyDiv w:val="1"/>
      <w:marLeft w:val="0"/>
      <w:marRight w:val="0"/>
      <w:marTop w:val="0"/>
      <w:marBottom w:val="0"/>
      <w:divBdr>
        <w:top w:val="none" w:sz="0" w:space="0" w:color="auto"/>
        <w:left w:val="none" w:sz="0" w:space="0" w:color="auto"/>
        <w:bottom w:val="none" w:sz="0" w:space="0" w:color="auto"/>
        <w:right w:val="none" w:sz="0" w:space="0" w:color="auto"/>
      </w:divBdr>
    </w:div>
    <w:div w:id="1651862837">
      <w:bodyDiv w:val="1"/>
      <w:marLeft w:val="0"/>
      <w:marRight w:val="0"/>
      <w:marTop w:val="0"/>
      <w:marBottom w:val="0"/>
      <w:divBdr>
        <w:top w:val="none" w:sz="0" w:space="0" w:color="auto"/>
        <w:left w:val="none" w:sz="0" w:space="0" w:color="auto"/>
        <w:bottom w:val="none" w:sz="0" w:space="0" w:color="auto"/>
        <w:right w:val="none" w:sz="0" w:space="0" w:color="auto"/>
      </w:divBdr>
    </w:div>
    <w:div w:id="1877695032">
      <w:bodyDiv w:val="1"/>
      <w:marLeft w:val="0"/>
      <w:marRight w:val="0"/>
      <w:marTop w:val="0"/>
      <w:marBottom w:val="0"/>
      <w:divBdr>
        <w:top w:val="none" w:sz="0" w:space="0" w:color="auto"/>
        <w:left w:val="none" w:sz="0" w:space="0" w:color="auto"/>
        <w:bottom w:val="none" w:sz="0" w:space="0" w:color="auto"/>
        <w:right w:val="none" w:sz="0" w:space="0" w:color="auto"/>
      </w:divBdr>
    </w:div>
    <w:div w:id="195520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ADFBB-129F-214A-86B0-0EB822AB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7801</Words>
  <Characters>44470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Kreitzer, Rebecca Jane</dc:creator>
  <cp:keywords/>
  <dc:description/>
  <cp:lastModifiedBy>Microsoft Office User</cp:lastModifiedBy>
  <cp:revision>2</cp:revision>
  <cp:lastPrinted>2019-05-01T17:54:00Z</cp:lastPrinted>
  <dcterms:created xsi:type="dcterms:W3CDTF">2019-07-01T18:20:00Z</dcterms:created>
  <dcterms:modified xsi:type="dcterms:W3CDTF">2019-07-01T18:20:00Z</dcterms:modified>
</cp:coreProperties>
</file>