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A2B15" w14:textId="5843A150" w:rsidR="00760C08" w:rsidRPr="00AC710B" w:rsidRDefault="007828D5" w:rsidP="00697F3E">
      <w:pPr>
        <w:pStyle w:val="3"/>
        <w:snapToGrid w:val="0"/>
        <w:spacing w:line="360" w:lineRule="auto"/>
        <w:rPr>
          <w:i w:val="0"/>
          <w:sz w:val="22"/>
          <w:szCs w:val="22"/>
        </w:rPr>
      </w:pPr>
      <w:bookmarkStart w:id="0" w:name="_Toc409431139"/>
      <w:bookmarkStart w:id="1" w:name="_Toc409431138"/>
      <w:bookmarkStart w:id="2" w:name="OLE_LINK502"/>
      <w:bookmarkStart w:id="3" w:name="OLE_LINK503"/>
      <w:r w:rsidRPr="00AC710B">
        <w:rPr>
          <w:rFonts w:hint="eastAsia"/>
          <w:i w:val="0"/>
          <w:sz w:val="22"/>
          <w:szCs w:val="22"/>
        </w:rPr>
        <w:t>Supplementary Data</w:t>
      </w:r>
      <w:r w:rsidRPr="00AC710B">
        <w:rPr>
          <w:i w:val="0"/>
          <w:sz w:val="22"/>
          <w:szCs w:val="22"/>
        </w:rPr>
        <w:t>—</w:t>
      </w:r>
      <w:r w:rsidRPr="00AC710B">
        <w:rPr>
          <w:rFonts w:hint="eastAsia"/>
          <w:i w:val="0"/>
          <w:sz w:val="22"/>
          <w:szCs w:val="22"/>
        </w:rPr>
        <w:t xml:space="preserve"> </w:t>
      </w:r>
      <w:r w:rsidRPr="00AC710B">
        <w:rPr>
          <w:i w:val="0"/>
          <w:sz w:val="22"/>
          <w:szCs w:val="22"/>
        </w:rPr>
        <w:t xml:space="preserve">Process of the </w:t>
      </w:r>
      <w:r w:rsidRPr="00AC710B">
        <w:rPr>
          <w:rFonts w:hint="eastAsia"/>
          <w:i w:val="0"/>
          <w:sz w:val="22"/>
          <w:szCs w:val="22"/>
        </w:rPr>
        <w:t>M</w:t>
      </w:r>
      <w:r w:rsidRPr="00AC710B">
        <w:rPr>
          <w:i w:val="0"/>
          <w:sz w:val="22"/>
          <w:szCs w:val="22"/>
        </w:rPr>
        <w:t xml:space="preserve">ixed </w:t>
      </w:r>
      <w:r w:rsidRPr="00AC710B">
        <w:rPr>
          <w:rFonts w:hint="eastAsia"/>
          <w:i w:val="0"/>
          <w:sz w:val="22"/>
          <w:szCs w:val="22"/>
        </w:rPr>
        <w:t>M</w:t>
      </w:r>
      <w:r w:rsidRPr="00AC710B">
        <w:rPr>
          <w:i w:val="0"/>
          <w:sz w:val="22"/>
          <w:szCs w:val="22"/>
        </w:rPr>
        <w:t xml:space="preserve">ethod </w:t>
      </w:r>
      <w:r w:rsidRPr="00AC710B">
        <w:rPr>
          <w:rFonts w:hint="eastAsia"/>
          <w:i w:val="0"/>
          <w:sz w:val="22"/>
          <w:szCs w:val="22"/>
        </w:rPr>
        <w:t>A</w:t>
      </w:r>
      <w:r w:rsidRPr="00AC710B">
        <w:rPr>
          <w:i w:val="0"/>
          <w:sz w:val="22"/>
          <w:szCs w:val="22"/>
        </w:rPr>
        <w:t xml:space="preserve">nalysis of Weibo’s </w:t>
      </w:r>
      <w:r w:rsidRPr="00AC710B">
        <w:rPr>
          <w:rFonts w:hint="eastAsia"/>
          <w:i w:val="0"/>
          <w:sz w:val="22"/>
          <w:szCs w:val="22"/>
        </w:rPr>
        <w:t>V</w:t>
      </w:r>
      <w:r w:rsidRPr="00AC710B">
        <w:rPr>
          <w:i w:val="0"/>
          <w:sz w:val="22"/>
          <w:szCs w:val="22"/>
        </w:rPr>
        <w:t xml:space="preserve">erified </w:t>
      </w:r>
      <w:r w:rsidRPr="00AC710B">
        <w:rPr>
          <w:rFonts w:hint="eastAsia"/>
          <w:i w:val="0"/>
          <w:sz w:val="22"/>
          <w:szCs w:val="22"/>
        </w:rPr>
        <w:t>U</w:t>
      </w:r>
      <w:r w:rsidRPr="00AC710B">
        <w:rPr>
          <w:i w:val="0"/>
          <w:sz w:val="22"/>
          <w:szCs w:val="22"/>
        </w:rPr>
        <w:t xml:space="preserve">sers’ </w:t>
      </w:r>
      <w:r w:rsidRPr="00AC710B">
        <w:rPr>
          <w:rFonts w:hint="eastAsia"/>
          <w:i w:val="0"/>
          <w:sz w:val="22"/>
          <w:szCs w:val="22"/>
        </w:rPr>
        <w:t>discussions</w:t>
      </w:r>
      <w:r w:rsidRPr="00AC710B">
        <w:rPr>
          <w:i w:val="0"/>
          <w:sz w:val="22"/>
          <w:szCs w:val="22"/>
        </w:rPr>
        <w:t xml:space="preserve"> on Sino-Japanese </w:t>
      </w:r>
      <w:r w:rsidRPr="00AC710B">
        <w:rPr>
          <w:rFonts w:hint="eastAsia"/>
          <w:i w:val="0"/>
          <w:sz w:val="22"/>
          <w:szCs w:val="22"/>
        </w:rPr>
        <w:t>R</w:t>
      </w:r>
      <w:r w:rsidRPr="00AC710B">
        <w:rPr>
          <w:i w:val="0"/>
          <w:sz w:val="22"/>
          <w:szCs w:val="22"/>
        </w:rPr>
        <w:t xml:space="preserve">elations </w:t>
      </w:r>
      <w:bookmarkEnd w:id="0"/>
    </w:p>
    <w:p w14:paraId="084F8AA7" w14:textId="0D078C51" w:rsidR="00C852E6" w:rsidRPr="00AC710B" w:rsidRDefault="00C852E6" w:rsidP="00697F3E">
      <w:pPr>
        <w:snapToGrid w:val="0"/>
        <w:spacing w:line="360" w:lineRule="auto"/>
        <w:ind w:right="200"/>
        <w:jc w:val="both"/>
        <w:rPr>
          <w:sz w:val="22"/>
          <w:szCs w:val="22"/>
        </w:rPr>
      </w:pPr>
      <w:bookmarkStart w:id="4" w:name="OLE_LINK77"/>
      <w:bookmarkStart w:id="5" w:name="OLE_LINK78"/>
      <w:r w:rsidRPr="00AC710B">
        <w:rPr>
          <w:rStyle w:val="a5"/>
          <w:sz w:val="22"/>
          <w:szCs w:val="22"/>
        </w:rPr>
        <w:t xml:space="preserve">This study collected and analyzed online posts </w:t>
      </w:r>
      <w:r w:rsidRPr="00AC710B">
        <w:rPr>
          <w:rStyle w:val="a5"/>
          <w:rFonts w:hint="eastAsia"/>
          <w:sz w:val="22"/>
          <w:szCs w:val="22"/>
        </w:rPr>
        <w:t xml:space="preserve">Sino-Japanese </w:t>
      </w:r>
      <w:r w:rsidRPr="00AC710B">
        <w:rPr>
          <w:rStyle w:val="a5"/>
          <w:sz w:val="22"/>
          <w:szCs w:val="22"/>
        </w:rPr>
        <w:t>relation</w:t>
      </w:r>
      <w:r w:rsidRPr="00AC710B">
        <w:rPr>
          <w:rStyle w:val="a5"/>
          <w:rFonts w:hint="eastAsia"/>
          <w:sz w:val="22"/>
          <w:szCs w:val="22"/>
        </w:rPr>
        <w:t xml:space="preserve">s between 2011 and 2017 through the </w:t>
      </w:r>
      <w:r w:rsidRPr="00AC710B">
        <w:rPr>
          <w:rStyle w:val="a5"/>
          <w:sz w:val="22"/>
          <w:szCs w:val="22"/>
        </w:rPr>
        <w:t>keyword mining of the terms ‘</w:t>
      </w:r>
      <w:r w:rsidRPr="00AC710B">
        <w:rPr>
          <w:rStyle w:val="a5"/>
          <w:rFonts w:hint="eastAsia"/>
          <w:sz w:val="22"/>
          <w:szCs w:val="22"/>
        </w:rPr>
        <w:t>Sino-Japanese relations</w:t>
      </w:r>
      <w:r w:rsidRPr="00AC710B">
        <w:rPr>
          <w:rStyle w:val="a5"/>
          <w:sz w:val="22"/>
          <w:szCs w:val="22"/>
        </w:rPr>
        <w:t>’</w:t>
      </w:r>
      <w:r w:rsidRPr="00AC710B">
        <w:rPr>
          <w:rStyle w:val="a5"/>
          <w:rFonts w:hint="eastAsia"/>
          <w:sz w:val="22"/>
          <w:szCs w:val="22"/>
        </w:rPr>
        <w:t xml:space="preserve"> (</w:t>
      </w:r>
      <w:r w:rsidRPr="00AC710B">
        <w:rPr>
          <w:rStyle w:val="a5"/>
          <w:rFonts w:hint="eastAsia"/>
          <w:i/>
          <w:sz w:val="22"/>
          <w:szCs w:val="22"/>
        </w:rPr>
        <w:t>zhongri guanxi</w:t>
      </w:r>
      <w:r w:rsidRPr="00AC710B">
        <w:rPr>
          <w:rStyle w:val="a5"/>
          <w:rFonts w:hint="eastAsia"/>
          <w:sz w:val="22"/>
          <w:szCs w:val="22"/>
        </w:rPr>
        <w:t>)</w:t>
      </w:r>
      <w:r w:rsidRPr="00AC710B">
        <w:rPr>
          <w:rStyle w:val="a5"/>
          <w:sz w:val="22"/>
          <w:szCs w:val="22"/>
        </w:rPr>
        <w:t xml:space="preserve"> and ‘</w:t>
      </w:r>
      <w:r w:rsidRPr="00AC710B">
        <w:rPr>
          <w:rStyle w:val="a5"/>
          <w:rFonts w:hint="eastAsia"/>
          <w:sz w:val="22"/>
          <w:szCs w:val="22"/>
        </w:rPr>
        <w:t>China-Japan</w:t>
      </w:r>
      <w:r w:rsidRPr="00AC710B">
        <w:rPr>
          <w:rStyle w:val="a5"/>
          <w:sz w:val="22"/>
          <w:szCs w:val="22"/>
        </w:rPr>
        <w:t>’</w:t>
      </w:r>
      <w:r w:rsidRPr="00AC710B">
        <w:rPr>
          <w:rStyle w:val="a5"/>
          <w:rFonts w:hint="eastAsia"/>
          <w:sz w:val="22"/>
          <w:szCs w:val="22"/>
        </w:rPr>
        <w:t xml:space="preserve"> (</w:t>
      </w:r>
      <w:r w:rsidRPr="00AC710B">
        <w:rPr>
          <w:rStyle w:val="a5"/>
          <w:rFonts w:hint="eastAsia"/>
          <w:i/>
          <w:sz w:val="22"/>
          <w:szCs w:val="22"/>
        </w:rPr>
        <w:t>zhongri</w:t>
      </w:r>
      <w:r w:rsidRPr="00AC710B">
        <w:rPr>
          <w:rStyle w:val="a5"/>
          <w:rFonts w:hint="eastAsia"/>
          <w:sz w:val="22"/>
          <w:szCs w:val="22"/>
        </w:rPr>
        <w:t>)</w:t>
      </w:r>
      <w:r w:rsidRPr="00AC710B">
        <w:rPr>
          <w:rStyle w:val="a5"/>
          <w:sz w:val="22"/>
          <w:szCs w:val="22"/>
        </w:rPr>
        <w:t xml:space="preserve">, and using a data-scraping tool. Because the large number of posts on </w:t>
      </w:r>
      <w:r w:rsidRPr="00AC710B">
        <w:rPr>
          <w:rStyle w:val="a5"/>
          <w:rFonts w:hint="eastAsia"/>
          <w:sz w:val="22"/>
          <w:szCs w:val="22"/>
        </w:rPr>
        <w:t>Sino-Japanese relations</w:t>
      </w:r>
      <w:r w:rsidRPr="00AC710B">
        <w:rPr>
          <w:rStyle w:val="a5"/>
          <w:sz w:val="22"/>
          <w:szCs w:val="22"/>
        </w:rPr>
        <w:t xml:space="preserve"> prevented close analysis of each individual post, a stratified sampling strategy was adopted. The author stratified sample</w:t>
      </w:r>
      <w:r w:rsidRPr="00AC710B">
        <w:rPr>
          <w:rStyle w:val="a5"/>
          <w:rFonts w:hint="eastAsia"/>
          <w:sz w:val="22"/>
          <w:szCs w:val="22"/>
        </w:rPr>
        <w:t>s</w:t>
      </w:r>
      <w:r w:rsidRPr="00AC710B">
        <w:rPr>
          <w:rStyle w:val="a5"/>
          <w:sz w:val="22"/>
          <w:szCs w:val="22"/>
        </w:rPr>
        <w:t xml:space="preserve"> according to day; this stratification ensured the appropriate representation for the various groups when the subsamples are based on the size of the groupings in the populations</w:t>
      </w:r>
      <w:r w:rsidRPr="00AC710B">
        <w:rPr>
          <w:rStyle w:val="a5"/>
          <w:sz w:val="22"/>
          <w:szCs w:val="22"/>
          <w:shd w:val="clear" w:color="auto" w:fill="FFFFFF"/>
        </w:rPr>
        <w:t xml:space="preserve">. As the aim of this study is to examine </w:t>
      </w:r>
      <w:r w:rsidRPr="00AC710B">
        <w:rPr>
          <w:rStyle w:val="a5"/>
          <w:rFonts w:hint="eastAsia"/>
          <w:sz w:val="22"/>
          <w:szCs w:val="22"/>
          <w:shd w:val="clear" w:color="auto" w:fill="FFFFFF"/>
        </w:rPr>
        <w:t>China</w:t>
      </w:r>
      <w:r w:rsidRPr="00AC710B">
        <w:rPr>
          <w:rStyle w:val="a5"/>
          <w:sz w:val="22"/>
          <w:szCs w:val="22"/>
          <w:shd w:val="clear" w:color="auto" w:fill="FFFFFF"/>
        </w:rPr>
        <w:t>’</w:t>
      </w:r>
      <w:r w:rsidRPr="00AC710B">
        <w:rPr>
          <w:rStyle w:val="a5"/>
          <w:rFonts w:hint="eastAsia"/>
          <w:sz w:val="22"/>
          <w:szCs w:val="22"/>
          <w:shd w:val="clear" w:color="auto" w:fill="FFFFFF"/>
        </w:rPr>
        <w:t xml:space="preserve">s </w:t>
      </w:r>
      <w:r w:rsidRPr="00AC710B">
        <w:rPr>
          <w:rStyle w:val="a5"/>
          <w:sz w:val="22"/>
          <w:szCs w:val="22"/>
          <w:shd w:val="clear" w:color="auto" w:fill="FFFFFF"/>
        </w:rPr>
        <w:t>online</w:t>
      </w:r>
      <w:r w:rsidRPr="00AC710B">
        <w:rPr>
          <w:rStyle w:val="a5"/>
          <w:rFonts w:hint="eastAsia"/>
          <w:sz w:val="22"/>
          <w:szCs w:val="22"/>
          <w:shd w:val="clear" w:color="auto" w:fill="FFFFFF"/>
        </w:rPr>
        <w:t xml:space="preserve"> </w:t>
      </w:r>
      <w:r w:rsidRPr="00AC710B">
        <w:rPr>
          <w:rStyle w:val="a5"/>
          <w:i/>
          <w:sz w:val="22"/>
          <w:szCs w:val="22"/>
          <w:shd w:val="clear" w:color="auto" w:fill="FFFFFF"/>
        </w:rPr>
        <w:t>influential</w:t>
      </w:r>
      <w:r w:rsidRPr="00AC710B">
        <w:rPr>
          <w:rStyle w:val="a5"/>
          <w:rFonts w:hint="eastAsia"/>
          <w:i/>
          <w:sz w:val="22"/>
          <w:szCs w:val="22"/>
          <w:shd w:val="clear" w:color="auto" w:fill="FFFFFF"/>
        </w:rPr>
        <w:t>s</w:t>
      </w:r>
      <w:r w:rsidRPr="00AC710B">
        <w:rPr>
          <w:rStyle w:val="a5"/>
          <w:i/>
          <w:sz w:val="22"/>
          <w:szCs w:val="22"/>
          <w:shd w:val="clear" w:color="auto" w:fill="FFFFFF"/>
        </w:rPr>
        <w:t>’</w:t>
      </w:r>
      <w:r w:rsidRPr="00AC710B">
        <w:rPr>
          <w:rStyle w:val="a5"/>
          <w:rFonts w:hint="eastAsia"/>
          <w:sz w:val="22"/>
          <w:szCs w:val="22"/>
          <w:shd w:val="clear" w:color="auto" w:fill="FFFFFF"/>
        </w:rPr>
        <w:t xml:space="preserve"> </w:t>
      </w:r>
      <w:r w:rsidRPr="00AC710B">
        <w:rPr>
          <w:rStyle w:val="a5"/>
          <w:sz w:val="22"/>
          <w:szCs w:val="22"/>
          <w:shd w:val="clear" w:color="auto" w:fill="FFFFFF"/>
        </w:rPr>
        <w:t>general, persistent perceptions on the issue—rather than on specific</w:t>
      </w:r>
      <w:r w:rsidRPr="00AC710B">
        <w:rPr>
          <w:rStyle w:val="a5"/>
          <w:rFonts w:hint="eastAsia"/>
          <w:sz w:val="22"/>
          <w:szCs w:val="22"/>
          <w:shd w:val="clear" w:color="auto" w:fill="FFFFFF"/>
        </w:rPr>
        <w:t xml:space="preserve"> </w:t>
      </w:r>
      <w:r w:rsidRPr="00AC710B">
        <w:rPr>
          <w:rStyle w:val="a5"/>
          <w:sz w:val="22"/>
          <w:szCs w:val="22"/>
          <w:shd w:val="clear" w:color="auto" w:fill="FFFFFF"/>
        </w:rPr>
        <w:t>bilateral</w:t>
      </w:r>
      <w:r w:rsidRPr="00AC710B">
        <w:rPr>
          <w:rStyle w:val="a5"/>
          <w:rFonts w:hint="eastAsia"/>
          <w:sz w:val="22"/>
          <w:szCs w:val="22"/>
          <w:shd w:val="clear" w:color="auto" w:fill="FFFFFF"/>
        </w:rPr>
        <w:t xml:space="preserve"> crisis or event</w:t>
      </w:r>
      <w:r w:rsidRPr="00AC710B">
        <w:rPr>
          <w:rStyle w:val="a5"/>
          <w:sz w:val="22"/>
          <w:szCs w:val="22"/>
          <w:shd w:val="clear" w:color="auto" w:fill="FFFFFF"/>
        </w:rPr>
        <w:t>—a stratified sampling based on each day guaranteed that an a</w:t>
      </w:r>
      <w:bookmarkStart w:id="6" w:name="_GoBack"/>
      <w:bookmarkEnd w:id="6"/>
      <w:r w:rsidRPr="00AC710B">
        <w:rPr>
          <w:rStyle w:val="a5"/>
          <w:sz w:val="22"/>
          <w:szCs w:val="22"/>
          <w:shd w:val="clear" w:color="auto" w:fill="FFFFFF"/>
        </w:rPr>
        <w:t>ppropriate numbers of Weibo posts were drawn from homogeneous subsets (each day) of that population. T</w:t>
      </w:r>
      <w:r w:rsidRPr="00AC710B">
        <w:rPr>
          <w:rStyle w:val="a5"/>
          <w:rFonts w:hint="eastAsia"/>
          <w:sz w:val="22"/>
          <w:szCs w:val="22"/>
          <w:shd w:val="clear" w:color="auto" w:fill="FFFFFF"/>
        </w:rPr>
        <w:t xml:space="preserve">aking this strategy, </w:t>
      </w:r>
      <w:r w:rsidRPr="00AC710B">
        <w:rPr>
          <w:rStyle w:val="a5"/>
          <w:rFonts w:hint="eastAsia"/>
          <w:sz w:val="22"/>
          <w:szCs w:val="22"/>
        </w:rPr>
        <w:t>a</w:t>
      </w:r>
      <w:r w:rsidRPr="00AC710B">
        <w:rPr>
          <w:rStyle w:val="a5"/>
          <w:sz w:val="22"/>
          <w:szCs w:val="22"/>
        </w:rPr>
        <w:t xml:space="preserve"> sample of five posts for each day was randomly collected, totaling 12,775 posts on this topic. After excluding invalid content, the sample size for this study was reduced to </w:t>
      </w:r>
      <w:r w:rsidRPr="00AC710B">
        <w:rPr>
          <w:rStyle w:val="a5"/>
          <w:rFonts w:hint="eastAsia"/>
          <w:sz w:val="22"/>
          <w:szCs w:val="22"/>
        </w:rPr>
        <w:t xml:space="preserve">10,850. </w:t>
      </w:r>
    </w:p>
    <w:p w14:paraId="6E86EEF3" w14:textId="77777777" w:rsidR="00C852E6" w:rsidRPr="00AC710B" w:rsidRDefault="00C852E6" w:rsidP="00697F3E">
      <w:pPr>
        <w:snapToGrid w:val="0"/>
        <w:spacing w:line="360" w:lineRule="auto"/>
        <w:jc w:val="both"/>
        <w:rPr>
          <w:color w:val="000000" w:themeColor="text1"/>
          <w:sz w:val="22"/>
          <w:szCs w:val="22"/>
        </w:rPr>
      </w:pPr>
    </w:p>
    <w:p w14:paraId="63415234" w14:textId="439C4C01" w:rsidR="007828D5" w:rsidRPr="00AC710B" w:rsidRDefault="007828D5" w:rsidP="00697F3E">
      <w:pPr>
        <w:snapToGrid w:val="0"/>
        <w:spacing w:line="360" w:lineRule="auto"/>
        <w:jc w:val="both"/>
        <w:rPr>
          <w:color w:val="000000" w:themeColor="text1"/>
          <w:sz w:val="22"/>
          <w:szCs w:val="22"/>
        </w:rPr>
      </w:pPr>
      <w:r w:rsidRPr="00AC710B">
        <w:rPr>
          <w:color w:val="000000" w:themeColor="text1"/>
          <w:sz w:val="22"/>
          <w:szCs w:val="22"/>
        </w:rPr>
        <w:t>The rese</w:t>
      </w:r>
      <w:r w:rsidR="00405222" w:rsidRPr="00AC710B">
        <w:rPr>
          <w:color w:val="000000" w:themeColor="text1"/>
          <w:sz w:val="22"/>
          <w:szCs w:val="22"/>
        </w:rPr>
        <w:t xml:space="preserve">arch method used to examine </w:t>
      </w:r>
      <w:r w:rsidR="00405222" w:rsidRPr="00AC710B">
        <w:rPr>
          <w:rFonts w:hint="eastAsia"/>
          <w:color w:val="000000" w:themeColor="text1"/>
          <w:sz w:val="22"/>
          <w:szCs w:val="22"/>
        </w:rPr>
        <w:t>Weibo</w:t>
      </w:r>
      <w:r w:rsidRPr="00AC710B">
        <w:rPr>
          <w:color w:val="000000" w:themeColor="text1"/>
          <w:sz w:val="22"/>
          <w:szCs w:val="22"/>
        </w:rPr>
        <w:t>’s verified users’ online practices involved a combination of quantitative analy</w:t>
      </w:r>
      <w:r w:rsidR="00405222" w:rsidRPr="00AC710B">
        <w:rPr>
          <w:color w:val="000000" w:themeColor="text1"/>
          <w:sz w:val="22"/>
          <w:szCs w:val="22"/>
        </w:rPr>
        <w:t xml:space="preserve">sis, which was used to code </w:t>
      </w:r>
      <w:r w:rsidR="00405222" w:rsidRPr="00AC710B">
        <w:rPr>
          <w:rFonts w:hint="eastAsia"/>
          <w:color w:val="000000" w:themeColor="text1"/>
          <w:sz w:val="22"/>
          <w:szCs w:val="22"/>
        </w:rPr>
        <w:t>Weibo</w:t>
      </w:r>
      <w:r w:rsidRPr="00AC710B">
        <w:rPr>
          <w:color w:val="000000" w:themeColor="text1"/>
          <w:sz w:val="22"/>
          <w:szCs w:val="22"/>
        </w:rPr>
        <w:t xml:space="preserve"> users’ profiles, and a qualitative approach that was adopted to code their posts</w:t>
      </w:r>
      <w:r w:rsidR="00C852E6" w:rsidRPr="00AC710B">
        <w:rPr>
          <w:rFonts w:hint="eastAsia"/>
          <w:color w:val="000000" w:themeColor="text1"/>
          <w:sz w:val="22"/>
          <w:szCs w:val="22"/>
        </w:rPr>
        <w:t>/viewpoints</w:t>
      </w:r>
      <w:r w:rsidRPr="00AC710B">
        <w:rPr>
          <w:color w:val="000000" w:themeColor="text1"/>
          <w:sz w:val="22"/>
          <w:szCs w:val="22"/>
        </w:rPr>
        <w:t xml:space="preserve">. </w:t>
      </w:r>
      <w:bookmarkEnd w:id="4"/>
      <w:bookmarkEnd w:id="5"/>
      <w:r w:rsidRPr="00AC710B">
        <w:rPr>
          <w:sz w:val="22"/>
          <w:szCs w:val="22"/>
        </w:rPr>
        <w:t xml:space="preserve">There were four stages that made up the mixed content analysis of Weibo’s verified users’ comments on Sino-Japanese relations: (1) confirming questions, variables and measurements; (2) constructing a protocol; (3) data coding; (4) data analysis and reporting. </w:t>
      </w:r>
    </w:p>
    <w:p w14:paraId="5BFB9265" w14:textId="77777777" w:rsidR="007828D5" w:rsidRPr="00AC710B" w:rsidRDefault="007828D5" w:rsidP="00697F3E">
      <w:pPr>
        <w:snapToGrid w:val="0"/>
        <w:spacing w:line="360" w:lineRule="auto"/>
        <w:jc w:val="both"/>
        <w:rPr>
          <w:sz w:val="22"/>
          <w:szCs w:val="22"/>
        </w:rPr>
      </w:pPr>
    </w:p>
    <w:p w14:paraId="5D2C100B" w14:textId="77777777" w:rsidR="007828D5" w:rsidRPr="00AC710B" w:rsidRDefault="007828D5" w:rsidP="00697F3E">
      <w:pPr>
        <w:snapToGrid w:val="0"/>
        <w:spacing w:line="360" w:lineRule="auto"/>
        <w:jc w:val="both"/>
        <w:rPr>
          <w:b/>
          <w:i/>
          <w:sz w:val="22"/>
          <w:szCs w:val="22"/>
        </w:rPr>
      </w:pPr>
      <w:r w:rsidRPr="00AC710B">
        <w:rPr>
          <w:b/>
          <w:i/>
          <w:sz w:val="22"/>
          <w:szCs w:val="22"/>
        </w:rPr>
        <w:t xml:space="preserve">Stage 1: Confirming questions and variables </w:t>
      </w:r>
    </w:p>
    <w:p w14:paraId="5E1C9442" w14:textId="35D7F051" w:rsidR="00C852E6" w:rsidRPr="00AC710B" w:rsidRDefault="007828D5" w:rsidP="00697F3E">
      <w:pPr>
        <w:snapToGrid w:val="0"/>
        <w:spacing w:line="360" w:lineRule="auto"/>
        <w:jc w:val="both"/>
        <w:rPr>
          <w:sz w:val="22"/>
          <w:szCs w:val="22"/>
        </w:rPr>
      </w:pPr>
      <w:r w:rsidRPr="00AC710B">
        <w:rPr>
          <w:sz w:val="22"/>
          <w:szCs w:val="22"/>
        </w:rPr>
        <w:t xml:space="preserve">The key questions of </w:t>
      </w:r>
      <w:r w:rsidR="00405222" w:rsidRPr="00AC710B">
        <w:rPr>
          <w:rFonts w:hint="eastAsia"/>
          <w:sz w:val="22"/>
          <w:szCs w:val="22"/>
        </w:rPr>
        <w:t>this study</w:t>
      </w:r>
      <w:r w:rsidRPr="00AC710B">
        <w:rPr>
          <w:sz w:val="22"/>
          <w:szCs w:val="22"/>
        </w:rPr>
        <w:t xml:space="preserve"> are: </w:t>
      </w:r>
      <w:r w:rsidR="00405222" w:rsidRPr="00AC710B">
        <w:rPr>
          <w:rFonts w:eastAsia="Times New Roman"/>
          <w:color w:val="000000"/>
          <w:sz w:val="22"/>
          <w:szCs w:val="22"/>
          <w:shd w:val="clear" w:color="auto" w:fill="FFFFFF"/>
        </w:rPr>
        <w:t>“</w:t>
      </w:r>
      <w:r w:rsidR="00405222" w:rsidRPr="00AC710B">
        <w:rPr>
          <w:sz w:val="22"/>
          <w:szCs w:val="22"/>
        </w:rPr>
        <w:t>Wh</w:t>
      </w:r>
      <w:r w:rsidR="00405222" w:rsidRPr="00AC710B">
        <w:rPr>
          <w:rFonts w:hint="eastAsia"/>
          <w:sz w:val="22"/>
          <w:szCs w:val="22"/>
        </w:rPr>
        <w:t xml:space="preserve">o are </w:t>
      </w:r>
      <w:r w:rsidR="00405222" w:rsidRPr="00AC710B">
        <w:rPr>
          <w:sz w:val="22"/>
          <w:szCs w:val="22"/>
        </w:rPr>
        <w:t>online</w:t>
      </w:r>
      <w:r w:rsidR="00405222" w:rsidRPr="00AC710B">
        <w:rPr>
          <w:rFonts w:hint="eastAsia"/>
          <w:sz w:val="22"/>
          <w:szCs w:val="22"/>
        </w:rPr>
        <w:t xml:space="preserve"> </w:t>
      </w:r>
      <w:r w:rsidR="00405222" w:rsidRPr="00AC710B">
        <w:rPr>
          <w:i/>
          <w:sz w:val="22"/>
          <w:szCs w:val="22"/>
        </w:rPr>
        <w:t>influential</w:t>
      </w:r>
      <w:r w:rsidR="00405222" w:rsidRPr="00AC710B">
        <w:rPr>
          <w:rFonts w:hint="eastAsia"/>
          <w:i/>
          <w:sz w:val="22"/>
          <w:szCs w:val="22"/>
        </w:rPr>
        <w:t xml:space="preserve">s </w:t>
      </w:r>
      <w:r w:rsidR="00405222" w:rsidRPr="00AC710B">
        <w:rPr>
          <w:rFonts w:hint="eastAsia"/>
          <w:sz w:val="22"/>
          <w:szCs w:val="22"/>
        </w:rPr>
        <w:t>in today</w:t>
      </w:r>
      <w:r w:rsidR="00405222" w:rsidRPr="00AC710B">
        <w:rPr>
          <w:sz w:val="22"/>
          <w:szCs w:val="22"/>
        </w:rPr>
        <w:t>’</w:t>
      </w:r>
      <w:r w:rsidR="00405222" w:rsidRPr="00AC710B">
        <w:rPr>
          <w:rFonts w:hint="eastAsia"/>
          <w:sz w:val="22"/>
          <w:szCs w:val="22"/>
        </w:rPr>
        <w:t>s China?</w:t>
      </w:r>
      <w:r w:rsidR="00405222" w:rsidRPr="00AC710B">
        <w:rPr>
          <w:sz w:val="22"/>
          <w:szCs w:val="22"/>
        </w:rPr>
        <w:t>”</w:t>
      </w:r>
      <w:r w:rsidR="00405222" w:rsidRPr="00AC710B">
        <w:rPr>
          <w:rFonts w:hint="eastAsia"/>
          <w:sz w:val="22"/>
          <w:szCs w:val="22"/>
        </w:rPr>
        <w:t xml:space="preserve">, </w:t>
      </w:r>
      <w:r w:rsidR="00405222" w:rsidRPr="00AC710B">
        <w:rPr>
          <w:sz w:val="22"/>
          <w:szCs w:val="22"/>
        </w:rPr>
        <w:t>“</w:t>
      </w:r>
      <w:r w:rsidR="00405222" w:rsidRPr="00AC710B">
        <w:rPr>
          <w:rFonts w:hint="eastAsia"/>
          <w:sz w:val="22"/>
          <w:szCs w:val="22"/>
        </w:rPr>
        <w:t>what are they saying regarding politically significant issues?</w:t>
      </w:r>
      <w:r w:rsidR="00405222" w:rsidRPr="00AC710B">
        <w:rPr>
          <w:sz w:val="22"/>
          <w:szCs w:val="22"/>
        </w:rPr>
        <w:t>”</w:t>
      </w:r>
      <w:r w:rsidR="00405222" w:rsidRPr="00AC710B">
        <w:rPr>
          <w:rFonts w:hint="eastAsia"/>
          <w:sz w:val="22"/>
          <w:szCs w:val="22"/>
        </w:rPr>
        <w:t xml:space="preserve">, and </w:t>
      </w:r>
      <w:r w:rsidR="00405222" w:rsidRPr="00AC710B">
        <w:rPr>
          <w:sz w:val="22"/>
          <w:szCs w:val="22"/>
        </w:rPr>
        <w:t>“</w:t>
      </w:r>
      <w:r w:rsidR="00405222" w:rsidRPr="00AC710B">
        <w:rPr>
          <w:rFonts w:hint="eastAsia"/>
          <w:sz w:val="22"/>
          <w:szCs w:val="22"/>
        </w:rPr>
        <w:t xml:space="preserve">how </w:t>
      </w:r>
      <w:r w:rsidR="00405222" w:rsidRPr="00AC710B">
        <w:rPr>
          <w:sz w:val="22"/>
          <w:szCs w:val="22"/>
        </w:rPr>
        <w:t>their</w:t>
      </w:r>
      <w:r w:rsidR="00405222" w:rsidRPr="00AC710B">
        <w:rPr>
          <w:rFonts w:hint="eastAsia"/>
          <w:sz w:val="22"/>
          <w:szCs w:val="22"/>
        </w:rPr>
        <w:t xml:space="preserve"> discussions are restricted within any boundary?</w:t>
      </w:r>
      <w:r w:rsidR="00405222" w:rsidRPr="00AC710B">
        <w:rPr>
          <w:sz w:val="22"/>
          <w:szCs w:val="22"/>
        </w:rPr>
        <w:t>”</w:t>
      </w:r>
      <w:r w:rsidR="00405222" w:rsidRPr="00AC710B">
        <w:rPr>
          <w:rFonts w:hint="eastAsia"/>
          <w:sz w:val="22"/>
          <w:szCs w:val="22"/>
        </w:rPr>
        <w:t xml:space="preserve"> </w:t>
      </w:r>
      <w:r w:rsidRPr="00AC710B">
        <w:rPr>
          <w:sz w:val="22"/>
          <w:szCs w:val="22"/>
        </w:rPr>
        <w:t>To answer those questions, th</w:t>
      </w:r>
      <w:r w:rsidR="00405222" w:rsidRPr="00AC710B">
        <w:rPr>
          <w:sz w:val="22"/>
          <w:szCs w:val="22"/>
        </w:rPr>
        <w:t xml:space="preserve">e occupation/institution of </w:t>
      </w:r>
      <w:r w:rsidR="00405222" w:rsidRPr="00AC710B">
        <w:rPr>
          <w:rFonts w:hint="eastAsia"/>
          <w:sz w:val="22"/>
          <w:szCs w:val="22"/>
        </w:rPr>
        <w:t>Weibo</w:t>
      </w:r>
      <w:r w:rsidRPr="00AC710B">
        <w:rPr>
          <w:sz w:val="22"/>
          <w:szCs w:val="22"/>
        </w:rPr>
        <w:t>’s verified users was selected as a crucial variable. The results of previous research investiga</w:t>
      </w:r>
      <w:r w:rsidR="00676A73">
        <w:rPr>
          <w:sz w:val="22"/>
          <w:szCs w:val="22"/>
        </w:rPr>
        <w:t xml:space="preserve">tions of the composition of </w:t>
      </w:r>
      <w:r w:rsidR="00676A73">
        <w:rPr>
          <w:rFonts w:hint="eastAsia"/>
          <w:sz w:val="22"/>
          <w:szCs w:val="22"/>
        </w:rPr>
        <w:t>Weibo</w:t>
      </w:r>
      <w:r w:rsidRPr="00AC710B">
        <w:rPr>
          <w:sz w:val="22"/>
          <w:szCs w:val="22"/>
        </w:rPr>
        <w:t>’s verified users by randomly</w:t>
      </w:r>
      <w:r w:rsidR="00137653" w:rsidRPr="00AC710B">
        <w:rPr>
          <w:sz w:val="22"/>
          <w:szCs w:val="22"/>
        </w:rPr>
        <w:t xml:space="preserve"> selecting 300 big Vs (Svensson</w:t>
      </w:r>
      <w:r w:rsidRPr="00AC710B">
        <w:rPr>
          <w:sz w:val="22"/>
          <w:szCs w:val="22"/>
        </w:rPr>
        <w:t xml:space="preserve"> 2014) have provided a guideline and reference for quantitatively testing the users’ profiles. Svensson (2014) has examined the occupations and institutions of big Vs, categorizing them into the following five types: (a) those who worked in the media sector, (b) those who came from institutions of higher education, (c) those who worked in business sector, (d) individuals from government bodies and Party institutions, and (e) others. This variable and the five sub-categories were directly applied in this study. </w:t>
      </w:r>
    </w:p>
    <w:p w14:paraId="3F41BD4B" w14:textId="77777777" w:rsidR="00C852E6" w:rsidRPr="00AC710B" w:rsidRDefault="00C852E6" w:rsidP="00697F3E">
      <w:pPr>
        <w:snapToGrid w:val="0"/>
        <w:spacing w:line="360" w:lineRule="auto"/>
        <w:jc w:val="both"/>
        <w:rPr>
          <w:sz w:val="22"/>
          <w:szCs w:val="22"/>
        </w:rPr>
      </w:pPr>
    </w:p>
    <w:p w14:paraId="370ECFAC" w14:textId="1DA0F8DA" w:rsidR="00C852E6" w:rsidRPr="00AC710B" w:rsidRDefault="007828D5" w:rsidP="00697F3E">
      <w:pPr>
        <w:snapToGrid w:val="0"/>
        <w:spacing w:line="360" w:lineRule="auto"/>
        <w:ind w:right="200"/>
        <w:jc w:val="both"/>
        <w:rPr>
          <w:rStyle w:val="a5"/>
          <w:sz w:val="22"/>
          <w:szCs w:val="22"/>
        </w:rPr>
      </w:pPr>
      <w:r w:rsidRPr="00AC710B">
        <w:rPr>
          <w:rFonts w:hint="eastAsia"/>
          <w:sz w:val="22"/>
          <w:szCs w:val="22"/>
        </w:rPr>
        <w:t>T</w:t>
      </w:r>
      <w:r w:rsidRPr="00AC710B">
        <w:rPr>
          <w:sz w:val="22"/>
          <w:szCs w:val="22"/>
        </w:rPr>
        <w:t>he</w:t>
      </w:r>
      <w:r w:rsidR="00405222" w:rsidRPr="00AC710B">
        <w:rPr>
          <w:sz w:val="22"/>
          <w:szCs w:val="22"/>
        </w:rPr>
        <w:t xml:space="preserve"> </w:t>
      </w:r>
      <w:r w:rsidR="00C852E6" w:rsidRPr="00AC710B">
        <w:rPr>
          <w:rFonts w:hint="eastAsia"/>
          <w:sz w:val="22"/>
          <w:szCs w:val="22"/>
        </w:rPr>
        <w:t>viewpoints</w:t>
      </w:r>
      <w:r w:rsidR="00405222" w:rsidRPr="00AC710B">
        <w:rPr>
          <w:sz w:val="22"/>
          <w:szCs w:val="22"/>
        </w:rPr>
        <w:t xml:space="preserve"> that </w:t>
      </w:r>
      <w:r w:rsidR="00405222" w:rsidRPr="00AC710B">
        <w:rPr>
          <w:rFonts w:hint="eastAsia"/>
          <w:sz w:val="22"/>
          <w:szCs w:val="22"/>
        </w:rPr>
        <w:t>Weibo</w:t>
      </w:r>
      <w:r w:rsidRPr="00AC710B">
        <w:rPr>
          <w:sz w:val="22"/>
          <w:szCs w:val="22"/>
        </w:rPr>
        <w:t>’s verified users employed when discussing Sino-Japanese relations were chosen as an important variable.</w:t>
      </w:r>
      <w:r w:rsidR="00C852E6" w:rsidRPr="00AC710B">
        <w:rPr>
          <w:rFonts w:hint="eastAsia"/>
          <w:sz w:val="22"/>
          <w:szCs w:val="22"/>
        </w:rPr>
        <w:t xml:space="preserve"> </w:t>
      </w:r>
      <w:r w:rsidR="00137653" w:rsidRPr="00AC710B">
        <w:rPr>
          <w:rFonts w:hint="eastAsia"/>
          <w:sz w:val="22"/>
          <w:szCs w:val="22"/>
        </w:rPr>
        <w:t>When</w:t>
      </w:r>
      <w:r w:rsidR="00C852E6" w:rsidRPr="00AC710B">
        <w:rPr>
          <w:rFonts w:hint="eastAsia"/>
          <w:sz w:val="22"/>
          <w:szCs w:val="22"/>
        </w:rPr>
        <w:t xml:space="preserve"> coding this variable,</w:t>
      </w:r>
      <w:r w:rsidR="001C1900" w:rsidRPr="00AC710B">
        <w:rPr>
          <w:sz w:val="22"/>
          <w:szCs w:val="22"/>
        </w:rPr>
        <w:t xml:space="preserve"> </w:t>
      </w:r>
      <w:r w:rsidR="00137653" w:rsidRPr="00AC710B">
        <w:rPr>
          <w:rFonts w:hint="eastAsia"/>
          <w:sz w:val="22"/>
          <w:szCs w:val="22"/>
        </w:rPr>
        <w:t>it</w:t>
      </w:r>
      <w:r w:rsidR="00C852E6" w:rsidRPr="00AC710B">
        <w:rPr>
          <w:rStyle w:val="a5"/>
          <w:sz w:val="22"/>
          <w:szCs w:val="22"/>
        </w:rPr>
        <w:t xml:space="preserve"> used a qualitative analysis method rather than a quantitative (hypothetico-deductive) approach because the authors aimed to discover </w:t>
      </w:r>
      <w:r w:rsidR="00C852E6" w:rsidRPr="00AC710B">
        <w:rPr>
          <w:rStyle w:val="a5"/>
          <w:sz w:val="22"/>
          <w:szCs w:val="22"/>
        </w:rPr>
        <w:lastRenderedPageBreak/>
        <w:t xml:space="preserve">emergent patterns </w:t>
      </w:r>
      <w:r w:rsidR="001C1900" w:rsidRPr="00AC710B">
        <w:rPr>
          <w:rStyle w:val="a5"/>
          <w:sz w:val="22"/>
          <w:szCs w:val="22"/>
        </w:rPr>
        <w:t>that could better capture the</w:t>
      </w:r>
      <w:r w:rsidR="00C852E6" w:rsidRPr="00AC710B">
        <w:rPr>
          <w:rStyle w:val="a5"/>
          <w:sz w:val="22"/>
          <w:szCs w:val="22"/>
        </w:rPr>
        <w:t xml:space="preserve"> specific characteristics </w:t>
      </w:r>
      <w:r w:rsidR="001C1900" w:rsidRPr="00AC710B">
        <w:rPr>
          <w:rStyle w:val="a5"/>
          <w:rFonts w:hint="eastAsia"/>
          <w:sz w:val="22"/>
          <w:szCs w:val="22"/>
        </w:rPr>
        <w:t xml:space="preserve">and diversification </w:t>
      </w:r>
      <w:r w:rsidR="00C852E6" w:rsidRPr="00AC710B">
        <w:rPr>
          <w:rStyle w:val="a5"/>
          <w:sz w:val="22"/>
          <w:szCs w:val="22"/>
        </w:rPr>
        <w:t>of</w:t>
      </w:r>
      <w:r w:rsidR="001C1900" w:rsidRPr="00AC710B">
        <w:rPr>
          <w:rStyle w:val="a5"/>
          <w:rFonts w:hint="eastAsia"/>
          <w:sz w:val="22"/>
          <w:szCs w:val="22"/>
        </w:rPr>
        <w:t xml:space="preserve"> China</w:t>
      </w:r>
      <w:r w:rsidR="001C1900" w:rsidRPr="00AC710B">
        <w:rPr>
          <w:rStyle w:val="a5"/>
          <w:sz w:val="22"/>
          <w:szCs w:val="22"/>
        </w:rPr>
        <w:t>’</w:t>
      </w:r>
      <w:r w:rsidR="001C1900" w:rsidRPr="00AC710B">
        <w:rPr>
          <w:rStyle w:val="a5"/>
          <w:rFonts w:hint="eastAsia"/>
          <w:sz w:val="22"/>
          <w:szCs w:val="22"/>
        </w:rPr>
        <w:t>s</w:t>
      </w:r>
      <w:r w:rsidR="00C852E6" w:rsidRPr="00AC710B">
        <w:rPr>
          <w:rStyle w:val="a5"/>
          <w:sz w:val="22"/>
          <w:szCs w:val="22"/>
        </w:rPr>
        <w:t xml:space="preserve"> </w:t>
      </w:r>
      <w:r w:rsidR="001C1900" w:rsidRPr="00AC710B">
        <w:rPr>
          <w:rStyle w:val="a5"/>
          <w:sz w:val="22"/>
          <w:szCs w:val="22"/>
        </w:rPr>
        <w:t>online</w:t>
      </w:r>
      <w:r w:rsidR="001C1900" w:rsidRPr="00AC710B">
        <w:rPr>
          <w:rStyle w:val="a5"/>
          <w:rFonts w:hint="eastAsia"/>
          <w:sz w:val="22"/>
          <w:szCs w:val="22"/>
        </w:rPr>
        <w:t xml:space="preserve"> </w:t>
      </w:r>
      <w:r w:rsidR="001C1900" w:rsidRPr="00AC710B">
        <w:rPr>
          <w:rStyle w:val="a5"/>
          <w:i/>
          <w:sz w:val="22"/>
          <w:szCs w:val="22"/>
        </w:rPr>
        <w:t>influential</w:t>
      </w:r>
      <w:r w:rsidR="001C1900" w:rsidRPr="00AC710B">
        <w:rPr>
          <w:rStyle w:val="a5"/>
          <w:rFonts w:hint="eastAsia"/>
          <w:i/>
          <w:sz w:val="22"/>
          <w:szCs w:val="22"/>
        </w:rPr>
        <w:t>s</w:t>
      </w:r>
      <w:r w:rsidR="001C1900" w:rsidRPr="00AC710B">
        <w:rPr>
          <w:rStyle w:val="a5"/>
          <w:i/>
          <w:sz w:val="22"/>
          <w:szCs w:val="22"/>
        </w:rPr>
        <w:t>’</w:t>
      </w:r>
      <w:r w:rsidR="001C1900" w:rsidRPr="00AC710B">
        <w:rPr>
          <w:rStyle w:val="a5"/>
          <w:rFonts w:hint="eastAsia"/>
          <w:sz w:val="22"/>
          <w:szCs w:val="22"/>
        </w:rPr>
        <w:t xml:space="preserve"> attitudes on the issue of Sino-Japanese relations. </w:t>
      </w:r>
      <w:r w:rsidR="00C852E6" w:rsidRPr="00AC710B">
        <w:rPr>
          <w:rStyle w:val="a5"/>
          <w:sz w:val="22"/>
          <w:szCs w:val="22"/>
        </w:rPr>
        <w:t>Qualitative analysis is oriented to concept development and to supplementing or supplanting prior theoretical claims. This approach follows a recursive and reflexive, rather than linear, movement between concept development, sampling, data coding and interpretation (Berg, 1989). During the</w:t>
      </w:r>
      <w:r w:rsidR="001C1900" w:rsidRPr="00AC710B">
        <w:rPr>
          <w:rStyle w:val="a5"/>
          <w:sz w:val="22"/>
          <w:szCs w:val="22"/>
        </w:rPr>
        <w:t xml:space="preserve"> qualitative analysis process, “</w:t>
      </w:r>
      <w:r w:rsidR="00C852E6" w:rsidRPr="00AC710B">
        <w:rPr>
          <w:rStyle w:val="a5"/>
          <w:sz w:val="22"/>
          <w:szCs w:val="22"/>
        </w:rPr>
        <w:t>categories and variables initially guide the study, but others are allowed and expected to emerge throughout the study, including an orientation toward constant discovery and constant comparison of relevant situations, settings, styles, images, meanings, and nuanc</w:t>
      </w:r>
      <w:r w:rsidR="001C1900" w:rsidRPr="00AC710B">
        <w:rPr>
          <w:rStyle w:val="a5"/>
          <w:sz w:val="22"/>
          <w:szCs w:val="22"/>
        </w:rPr>
        <w:t>es”</w:t>
      </w:r>
      <w:r w:rsidR="00C852E6" w:rsidRPr="00AC710B">
        <w:rPr>
          <w:rStyle w:val="a5"/>
          <w:sz w:val="22"/>
          <w:szCs w:val="22"/>
        </w:rPr>
        <w:t xml:space="preserve"> (Altheide &amp; Schneider, 2013 p.26). When adopting a qualitative approach, providing good descriptive information is as important as, if not more important than, counting and distributing items and topics into categories.</w:t>
      </w:r>
    </w:p>
    <w:p w14:paraId="06B13398" w14:textId="77777777" w:rsidR="007828D5" w:rsidRPr="00AC710B" w:rsidRDefault="007828D5" w:rsidP="00697F3E">
      <w:pPr>
        <w:autoSpaceDE w:val="0"/>
        <w:autoSpaceDN w:val="0"/>
        <w:adjustRightInd w:val="0"/>
        <w:snapToGrid w:val="0"/>
        <w:spacing w:line="360" w:lineRule="auto"/>
        <w:jc w:val="both"/>
        <w:rPr>
          <w:sz w:val="22"/>
          <w:szCs w:val="22"/>
        </w:rPr>
      </w:pPr>
    </w:p>
    <w:p w14:paraId="5715122D" w14:textId="77777777" w:rsidR="007828D5" w:rsidRPr="00AC710B" w:rsidRDefault="007828D5" w:rsidP="00697F3E">
      <w:pPr>
        <w:snapToGrid w:val="0"/>
        <w:spacing w:line="360" w:lineRule="auto"/>
        <w:jc w:val="both"/>
        <w:rPr>
          <w:b/>
          <w:i/>
          <w:sz w:val="22"/>
          <w:szCs w:val="22"/>
        </w:rPr>
      </w:pPr>
      <w:r w:rsidRPr="00AC710B">
        <w:rPr>
          <w:b/>
          <w:i/>
          <w:sz w:val="22"/>
          <w:szCs w:val="22"/>
        </w:rPr>
        <w:t xml:space="preserve">Stage 2: Constructing a protocol. </w:t>
      </w:r>
    </w:p>
    <w:p w14:paraId="5E673EE2" w14:textId="556F95E7" w:rsidR="007828D5" w:rsidRPr="00AC710B" w:rsidRDefault="00405222" w:rsidP="00697F3E">
      <w:pPr>
        <w:snapToGrid w:val="0"/>
        <w:spacing w:line="360" w:lineRule="auto"/>
        <w:jc w:val="both"/>
        <w:rPr>
          <w:color w:val="333333"/>
          <w:sz w:val="22"/>
          <w:szCs w:val="22"/>
        </w:rPr>
      </w:pPr>
      <w:r w:rsidRPr="00AC710B">
        <w:rPr>
          <w:rFonts w:hint="eastAsia"/>
          <w:color w:val="333333"/>
          <w:sz w:val="22"/>
          <w:szCs w:val="22"/>
        </w:rPr>
        <w:t>T</w:t>
      </w:r>
      <w:r w:rsidR="007828D5" w:rsidRPr="00AC710B">
        <w:rPr>
          <w:color w:val="333333"/>
          <w:sz w:val="22"/>
          <w:szCs w:val="22"/>
        </w:rPr>
        <w:t>he two coders</w:t>
      </w:r>
      <w:r w:rsidRPr="00AC710B">
        <w:rPr>
          <w:rFonts w:hint="eastAsia"/>
          <w:color w:val="333333"/>
          <w:sz w:val="22"/>
          <w:szCs w:val="22"/>
        </w:rPr>
        <w:t xml:space="preserve"> of this study (both are native Chinese speakers)</w:t>
      </w:r>
      <w:r w:rsidR="007828D5" w:rsidRPr="00AC710B">
        <w:rPr>
          <w:color w:val="333333"/>
          <w:sz w:val="22"/>
          <w:szCs w:val="22"/>
        </w:rPr>
        <w:t xml:space="preserve"> first spent a week becoming familiar with the data through reading some randomly chosen posts on this topic. Then the two coders began to construct a protocol and coding schemes. Some basic categories included in the protocol included the date, length, and supplementary data. Then, two important variables were listed: the user’s occupation, which was preset and relatively fixed, and the discourse/narrative on Sino-Japanese relations, which was loosely defined and open to revision. Then, the protocol was tested by collecting data from a small proportion (500 online posts) of the total sample. The coders revised the protocol and selected several additional cases to further refine it. Eventually, the discourse/narrative variable showed to be consisted with two subcategories involving the ‘</w:t>
      </w:r>
      <w:r w:rsidR="007828D5" w:rsidRPr="00AC710B">
        <w:rPr>
          <w:sz w:val="22"/>
          <w:szCs w:val="22"/>
        </w:rPr>
        <w:t>conflict-focused discourses’ covering controversies and antagonism between China and Japan, and the ‘pragmatism-driven viewpoints’ that called for a more rational thinking and policy toward Japan. The full pro</w:t>
      </w:r>
      <w:r w:rsidRPr="00AC710B">
        <w:rPr>
          <w:sz w:val="22"/>
          <w:szCs w:val="22"/>
        </w:rPr>
        <w:t xml:space="preserve">tocol sheet is shown </w:t>
      </w:r>
      <w:r w:rsidRPr="00AC710B">
        <w:rPr>
          <w:rFonts w:hint="eastAsia"/>
          <w:sz w:val="22"/>
          <w:szCs w:val="22"/>
        </w:rPr>
        <w:t>later</w:t>
      </w:r>
      <w:r w:rsidR="007828D5" w:rsidRPr="00AC710B">
        <w:rPr>
          <w:sz w:val="22"/>
          <w:szCs w:val="22"/>
        </w:rPr>
        <w:t>.</w:t>
      </w:r>
    </w:p>
    <w:p w14:paraId="27EF8605" w14:textId="77777777" w:rsidR="001225CB" w:rsidRPr="00AC710B" w:rsidRDefault="001225CB" w:rsidP="00697F3E">
      <w:pPr>
        <w:autoSpaceDE w:val="0"/>
        <w:autoSpaceDN w:val="0"/>
        <w:adjustRightInd w:val="0"/>
        <w:snapToGrid w:val="0"/>
        <w:spacing w:line="360" w:lineRule="auto"/>
        <w:jc w:val="both"/>
        <w:rPr>
          <w:sz w:val="22"/>
          <w:szCs w:val="22"/>
        </w:rPr>
      </w:pPr>
    </w:p>
    <w:p w14:paraId="063440B0" w14:textId="77777777" w:rsidR="007828D5" w:rsidRPr="00AC710B" w:rsidRDefault="007828D5" w:rsidP="00697F3E">
      <w:pPr>
        <w:autoSpaceDE w:val="0"/>
        <w:autoSpaceDN w:val="0"/>
        <w:adjustRightInd w:val="0"/>
        <w:snapToGrid w:val="0"/>
        <w:spacing w:line="360" w:lineRule="auto"/>
        <w:jc w:val="both"/>
        <w:rPr>
          <w:b/>
          <w:i/>
          <w:sz w:val="22"/>
          <w:szCs w:val="22"/>
        </w:rPr>
      </w:pPr>
      <w:r w:rsidRPr="00AC710B">
        <w:rPr>
          <w:b/>
          <w:i/>
          <w:sz w:val="22"/>
          <w:szCs w:val="22"/>
        </w:rPr>
        <w:t xml:space="preserve">Stage 3: Data coding. </w:t>
      </w:r>
    </w:p>
    <w:p w14:paraId="1DA26433" w14:textId="77777777" w:rsidR="007828D5" w:rsidRPr="00AC710B" w:rsidRDefault="007828D5" w:rsidP="00697F3E">
      <w:pPr>
        <w:autoSpaceDE w:val="0"/>
        <w:autoSpaceDN w:val="0"/>
        <w:adjustRightInd w:val="0"/>
        <w:snapToGrid w:val="0"/>
        <w:spacing w:line="360" w:lineRule="auto"/>
        <w:jc w:val="both"/>
        <w:rPr>
          <w:sz w:val="22"/>
          <w:szCs w:val="22"/>
        </w:rPr>
      </w:pPr>
      <w:r w:rsidRPr="00AC710B">
        <w:rPr>
          <w:sz w:val="22"/>
          <w:szCs w:val="22"/>
        </w:rPr>
        <w:t xml:space="preserve">When a protocol was set, coding of the data commenced. Two coders collected the data using preset codes and noting many descriptive examples. During the coding process, the data analysis software MAXQDA was used to facilitate data coding and storage. About halfway through the sample, two coders examined the data to permit emergence, refinement, or collapsing of additional categories. Then the coders made appropriate adjustments to other data and completed the data collection. </w:t>
      </w:r>
    </w:p>
    <w:p w14:paraId="79EABE35" w14:textId="77777777" w:rsidR="007828D5" w:rsidRPr="00AC710B" w:rsidRDefault="007828D5" w:rsidP="00697F3E">
      <w:pPr>
        <w:autoSpaceDE w:val="0"/>
        <w:autoSpaceDN w:val="0"/>
        <w:adjustRightInd w:val="0"/>
        <w:snapToGrid w:val="0"/>
        <w:spacing w:line="360" w:lineRule="auto"/>
        <w:jc w:val="both"/>
        <w:rPr>
          <w:sz w:val="22"/>
          <w:szCs w:val="22"/>
        </w:rPr>
      </w:pPr>
    </w:p>
    <w:p w14:paraId="3D8FF49C" w14:textId="77777777" w:rsidR="007828D5" w:rsidRPr="00AC710B" w:rsidRDefault="007828D5" w:rsidP="00697F3E">
      <w:pPr>
        <w:autoSpaceDE w:val="0"/>
        <w:autoSpaceDN w:val="0"/>
        <w:adjustRightInd w:val="0"/>
        <w:snapToGrid w:val="0"/>
        <w:spacing w:line="360" w:lineRule="auto"/>
        <w:jc w:val="both"/>
        <w:rPr>
          <w:b/>
          <w:i/>
          <w:sz w:val="22"/>
          <w:szCs w:val="22"/>
        </w:rPr>
      </w:pPr>
      <w:r w:rsidRPr="00AC710B">
        <w:rPr>
          <w:b/>
          <w:i/>
          <w:sz w:val="22"/>
          <w:szCs w:val="22"/>
        </w:rPr>
        <w:t xml:space="preserve">Stage 4: Data analysis and reporting and intercoder-reliability </w:t>
      </w:r>
    </w:p>
    <w:p w14:paraId="14F1FD0A" w14:textId="2900B2E5" w:rsidR="009020BD" w:rsidRPr="00AC710B" w:rsidRDefault="007828D5" w:rsidP="00697F3E">
      <w:pPr>
        <w:autoSpaceDE w:val="0"/>
        <w:autoSpaceDN w:val="0"/>
        <w:adjustRightInd w:val="0"/>
        <w:snapToGrid w:val="0"/>
        <w:spacing w:line="360" w:lineRule="auto"/>
        <w:jc w:val="both"/>
        <w:rPr>
          <w:sz w:val="22"/>
          <w:szCs w:val="22"/>
        </w:rPr>
      </w:pPr>
      <w:r w:rsidRPr="00AC710B">
        <w:rPr>
          <w:sz w:val="22"/>
          <w:szCs w:val="22"/>
        </w:rPr>
        <w:t>After the data collection phase, the present researcher performed the final data analysis. Features, statistics, and over-time trends of variables are analysed</w:t>
      </w:r>
      <w:r w:rsidR="00405222" w:rsidRPr="00AC710B">
        <w:rPr>
          <w:sz w:val="22"/>
          <w:szCs w:val="22"/>
        </w:rPr>
        <w:t xml:space="preserve"> and reported.</w:t>
      </w:r>
      <w:r w:rsidRPr="00AC710B">
        <w:rPr>
          <w:sz w:val="22"/>
          <w:szCs w:val="22"/>
        </w:rPr>
        <w:t xml:space="preserve"> Rigorous training and careful coding protocol development were also conducted to achieve intercoder reliability. In addition, reliability checks were executed twice during the coding process (the first reliability check occurred in the protocol development stage, and the second took place about two-thirds of the way through the sample). Reliability coefficients of Cohen’s </w:t>
      </w:r>
      <w:r w:rsidRPr="00AC710B">
        <w:rPr>
          <w:i/>
          <w:sz w:val="22"/>
          <w:szCs w:val="22"/>
        </w:rPr>
        <w:t>kappa</w:t>
      </w:r>
      <w:r w:rsidRPr="00AC710B">
        <w:rPr>
          <w:sz w:val="22"/>
          <w:szCs w:val="22"/>
        </w:rPr>
        <w:t xml:space="preserve"> were applied with the help of the computer grogram </w:t>
      </w:r>
      <w:r w:rsidRPr="00AC710B">
        <w:rPr>
          <w:i/>
          <w:sz w:val="22"/>
          <w:szCs w:val="22"/>
        </w:rPr>
        <w:t>Com kappa3</w:t>
      </w:r>
      <w:r w:rsidRPr="00AC710B">
        <w:rPr>
          <w:sz w:val="22"/>
          <w:szCs w:val="22"/>
        </w:rPr>
        <w:t>.</w:t>
      </w:r>
      <w:r w:rsidR="001225CB" w:rsidRPr="00AC710B">
        <w:rPr>
          <w:sz w:val="22"/>
          <w:szCs w:val="22"/>
        </w:rPr>
        <w:t xml:space="preserve"> T</w:t>
      </w:r>
      <w:r w:rsidR="001225CB" w:rsidRPr="00AC710B">
        <w:rPr>
          <w:rFonts w:hint="eastAsia"/>
          <w:sz w:val="22"/>
          <w:szCs w:val="22"/>
        </w:rPr>
        <w:t xml:space="preserve">he </w:t>
      </w:r>
      <w:r w:rsidR="006E5405" w:rsidRPr="00AC710B">
        <w:rPr>
          <w:sz w:val="22"/>
          <w:szCs w:val="22"/>
        </w:rPr>
        <w:t>Cohen’s Kappa showed that inter-coder reliability was high (K = .82</w:t>
      </w:r>
      <w:r w:rsidR="006E5405" w:rsidRPr="00AC710B">
        <w:rPr>
          <w:rFonts w:hint="eastAsia"/>
          <w:sz w:val="22"/>
          <w:szCs w:val="22"/>
        </w:rPr>
        <w:t xml:space="preserve">). </w:t>
      </w:r>
    </w:p>
    <w:p w14:paraId="71BB74F2" w14:textId="77777777" w:rsidR="00676A73" w:rsidRDefault="00676A73" w:rsidP="00697F3E">
      <w:pPr>
        <w:snapToGrid w:val="0"/>
        <w:spacing w:line="360" w:lineRule="auto"/>
        <w:ind w:left="480" w:hanging="480"/>
        <w:rPr>
          <w:rFonts w:eastAsia="Times New Roman"/>
          <w:color w:val="222222"/>
          <w:shd w:val="clear" w:color="auto" w:fill="FFFFFF"/>
        </w:rPr>
      </w:pPr>
      <w:bookmarkStart w:id="7" w:name="OLE_LINK718"/>
      <w:bookmarkStart w:id="8" w:name="OLE_LINK719"/>
    </w:p>
    <w:p w14:paraId="3F824ABF" w14:textId="2ADC1133" w:rsidR="00676A73" w:rsidRPr="00980E96" w:rsidRDefault="00980E96" w:rsidP="00697F3E">
      <w:pPr>
        <w:adjustRightInd w:val="0"/>
        <w:snapToGrid w:val="0"/>
        <w:spacing w:line="360" w:lineRule="auto"/>
        <w:ind w:left="476" w:hangingChars="200" w:hanging="476"/>
        <w:jc w:val="both"/>
        <w:rPr>
          <w:rFonts w:eastAsia="Times New Roman"/>
          <w:b/>
          <w:color w:val="222222"/>
          <w:sz w:val="22"/>
          <w:szCs w:val="22"/>
          <w:shd w:val="clear" w:color="auto" w:fill="FFFFFF"/>
        </w:rPr>
      </w:pPr>
      <w:r w:rsidRPr="00980E96">
        <w:rPr>
          <w:rFonts w:eastAsia="Times New Roman"/>
          <w:b/>
          <w:color w:val="222222"/>
          <w:sz w:val="22"/>
          <w:szCs w:val="22"/>
          <w:shd w:val="clear" w:color="auto" w:fill="FFFFFF"/>
        </w:rPr>
        <w:t>R</w:t>
      </w:r>
      <w:r w:rsidRPr="00980E96">
        <w:rPr>
          <w:rFonts w:eastAsia="Times New Roman" w:hint="eastAsia"/>
          <w:b/>
          <w:color w:val="222222"/>
          <w:sz w:val="22"/>
          <w:szCs w:val="22"/>
          <w:shd w:val="clear" w:color="auto" w:fill="FFFFFF"/>
        </w:rPr>
        <w:t xml:space="preserve">eference </w:t>
      </w:r>
    </w:p>
    <w:p w14:paraId="22851F1C" w14:textId="2E1815CB" w:rsidR="009020BD" w:rsidRPr="00980E96" w:rsidRDefault="00676A73" w:rsidP="00697F3E">
      <w:pPr>
        <w:adjustRightInd w:val="0"/>
        <w:snapToGrid w:val="0"/>
        <w:spacing w:line="360" w:lineRule="auto"/>
        <w:ind w:left="440" w:hangingChars="200" w:hanging="440"/>
        <w:jc w:val="both"/>
        <w:rPr>
          <w:rFonts w:eastAsia="Times New Roman"/>
          <w:sz w:val="22"/>
          <w:szCs w:val="22"/>
        </w:rPr>
      </w:pPr>
      <w:r w:rsidRPr="00980E96">
        <w:rPr>
          <w:rFonts w:eastAsia="Times New Roman"/>
          <w:color w:val="222222"/>
          <w:sz w:val="22"/>
          <w:szCs w:val="22"/>
          <w:shd w:val="clear" w:color="auto" w:fill="FFFFFF"/>
        </w:rPr>
        <w:t>Altheide, D. L., &amp; Schneider, C. J. (2013). </w:t>
      </w:r>
      <w:r w:rsidRPr="00980E96">
        <w:rPr>
          <w:rFonts w:eastAsia="Times New Roman"/>
          <w:i/>
          <w:iCs/>
          <w:color w:val="222222"/>
          <w:sz w:val="22"/>
          <w:szCs w:val="22"/>
          <w:shd w:val="clear" w:color="auto" w:fill="FFFFFF"/>
        </w:rPr>
        <w:t>Qualitative media analysis</w:t>
      </w:r>
      <w:r w:rsidRPr="00980E96">
        <w:rPr>
          <w:rFonts w:eastAsia="Times New Roman"/>
          <w:color w:val="222222"/>
          <w:sz w:val="22"/>
          <w:szCs w:val="22"/>
          <w:shd w:val="clear" w:color="auto" w:fill="FFFFFF"/>
        </w:rPr>
        <w:t xml:space="preserve"> (Vol. 38). </w:t>
      </w:r>
      <w:r w:rsidRPr="00980E96">
        <w:rPr>
          <w:rFonts w:eastAsia="Times New Roman" w:hint="eastAsia"/>
          <w:color w:val="222222"/>
          <w:sz w:val="22"/>
          <w:szCs w:val="22"/>
          <w:shd w:val="clear" w:color="auto" w:fill="FFFFFF"/>
        </w:rPr>
        <w:t xml:space="preserve">Los Angeles: </w:t>
      </w:r>
      <w:r w:rsidRPr="00980E96">
        <w:rPr>
          <w:rFonts w:eastAsia="Times New Roman"/>
          <w:color w:val="222222"/>
          <w:sz w:val="22"/>
          <w:szCs w:val="22"/>
          <w:shd w:val="clear" w:color="auto" w:fill="FFFFFF"/>
        </w:rPr>
        <w:t>Sage.</w:t>
      </w:r>
      <w:bookmarkEnd w:id="7"/>
      <w:bookmarkEnd w:id="8"/>
    </w:p>
    <w:p w14:paraId="7584AA3B" w14:textId="77777777" w:rsidR="00676A73" w:rsidRPr="00980E96" w:rsidRDefault="00676A73" w:rsidP="00697F3E">
      <w:pPr>
        <w:adjustRightInd w:val="0"/>
        <w:snapToGrid w:val="0"/>
        <w:spacing w:line="360" w:lineRule="auto"/>
        <w:ind w:left="440" w:hangingChars="200" w:hanging="440"/>
        <w:jc w:val="both"/>
        <w:rPr>
          <w:rFonts w:eastAsia="Times New Roman"/>
          <w:sz w:val="22"/>
          <w:szCs w:val="22"/>
        </w:rPr>
      </w:pPr>
      <w:bookmarkStart w:id="9" w:name="OLE_LINK720"/>
      <w:bookmarkStart w:id="10" w:name="OLE_LINK721"/>
      <w:r w:rsidRPr="00980E96">
        <w:rPr>
          <w:rFonts w:eastAsia="Times New Roman"/>
          <w:bCs/>
          <w:color w:val="333333"/>
          <w:sz w:val="22"/>
          <w:szCs w:val="22"/>
        </w:rPr>
        <w:t>Berg</w:t>
      </w:r>
      <w:r w:rsidRPr="00980E96">
        <w:rPr>
          <w:rFonts w:eastAsia="Times New Roman" w:hint="eastAsia"/>
          <w:bCs/>
          <w:color w:val="333333"/>
          <w:sz w:val="22"/>
          <w:szCs w:val="22"/>
        </w:rPr>
        <w:t xml:space="preserve"> </w:t>
      </w:r>
      <w:r w:rsidRPr="00980E96">
        <w:rPr>
          <w:rFonts w:eastAsia="Times New Roman"/>
          <w:bCs/>
          <w:color w:val="333333"/>
          <w:sz w:val="22"/>
          <w:szCs w:val="22"/>
        </w:rPr>
        <w:t>B. L.</w:t>
      </w:r>
      <w:r w:rsidRPr="00980E96">
        <w:rPr>
          <w:rFonts w:eastAsia="Times New Roman"/>
          <w:color w:val="333333"/>
          <w:sz w:val="22"/>
          <w:szCs w:val="22"/>
          <w:shd w:val="clear" w:color="auto" w:fill="FFFFFF"/>
        </w:rPr>
        <w:t> (</w:t>
      </w:r>
      <w:r w:rsidRPr="00980E96">
        <w:rPr>
          <w:rFonts w:eastAsia="Times New Roman"/>
          <w:color w:val="333333"/>
          <w:sz w:val="22"/>
          <w:szCs w:val="22"/>
        </w:rPr>
        <w:t>1989</w:t>
      </w:r>
      <w:r w:rsidRPr="00980E96">
        <w:rPr>
          <w:rFonts w:eastAsia="Times New Roman"/>
          <w:color w:val="333333"/>
          <w:sz w:val="22"/>
          <w:szCs w:val="22"/>
          <w:shd w:val="clear" w:color="auto" w:fill="FFFFFF"/>
        </w:rPr>
        <w:t>). </w:t>
      </w:r>
      <w:r w:rsidRPr="00980E96">
        <w:rPr>
          <w:rFonts w:eastAsia="Times New Roman"/>
          <w:i/>
          <w:iCs/>
          <w:color w:val="333333"/>
          <w:sz w:val="22"/>
          <w:szCs w:val="22"/>
        </w:rPr>
        <w:t>Qualitative research methods for the social sciences.</w:t>
      </w:r>
      <w:r w:rsidRPr="00980E96">
        <w:rPr>
          <w:rFonts w:eastAsia="Times New Roman"/>
          <w:color w:val="333333"/>
          <w:sz w:val="22"/>
          <w:szCs w:val="22"/>
          <w:shd w:val="clear" w:color="auto" w:fill="FFFFFF"/>
        </w:rPr>
        <w:t> </w:t>
      </w:r>
      <w:r w:rsidRPr="00980E96">
        <w:rPr>
          <w:rFonts w:eastAsia="Times New Roman"/>
          <w:color w:val="333333"/>
          <w:sz w:val="22"/>
          <w:szCs w:val="22"/>
        </w:rPr>
        <w:t>Boston, MA</w:t>
      </w:r>
      <w:r w:rsidRPr="00980E96">
        <w:rPr>
          <w:rFonts w:eastAsia="Times New Roman"/>
          <w:color w:val="333333"/>
          <w:sz w:val="22"/>
          <w:szCs w:val="22"/>
          <w:shd w:val="clear" w:color="auto" w:fill="FFFFFF"/>
        </w:rPr>
        <w:t>: </w:t>
      </w:r>
      <w:r w:rsidRPr="00980E96">
        <w:rPr>
          <w:rFonts w:eastAsia="Times New Roman"/>
          <w:color w:val="333333"/>
          <w:sz w:val="22"/>
          <w:szCs w:val="22"/>
        </w:rPr>
        <w:t>Allyn &amp; Bacon.</w:t>
      </w:r>
    </w:p>
    <w:bookmarkEnd w:id="9"/>
    <w:bookmarkEnd w:id="10"/>
    <w:p w14:paraId="66A22AF4" w14:textId="77777777" w:rsidR="00980E96" w:rsidRPr="00980E96" w:rsidRDefault="00980E96" w:rsidP="00697F3E">
      <w:pPr>
        <w:adjustRightInd w:val="0"/>
        <w:snapToGrid w:val="0"/>
        <w:spacing w:line="360" w:lineRule="auto"/>
        <w:ind w:left="440" w:hangingChars="200" w:hanging="440"/>
        <w:jc w:val="both"/>
        <w:rPr>
          <w:rFonts w:eastAsia="Times New Roman"/>
          <w:color w:val="222222"/>
          <w:sz w:val="22"/>
          <w:szCs w:val="22"/>
          <w:shd w:val="clear" w:color="auto" w:fill="FFFFFF"/>
        </w:rPr>
      </w:pPr>
      <w:r w:rsidRPr="00980E96">
        <w:rPr>
          <w:rFonts w:eastAsia="Times New Roman"/>
          <w:color w:val="222222"/>
          <w:sz w:val="22"/>
          <w:szCs w:val="22"/>
          <w:shd w:val="clear" w:color="auto" w:fill="FFFFFF"/>
        </w:rPr>
        <w:t xml:space="preserve">Svensson, M. </w:t>
      </w:r>
      <w:r w:rsidRPr="00980E96">
        <w:rPr>
          <w:rFonts w:eastAsia="Times New Roman" w:hint="eastAsia"/>
          <w:color w:val="222222"/>
          <w:sz w:val="22"/>
          <w:szCs w:val="22"/>
          <w:shd w:val="clear" w:color="auto" w:fill="FFFFFF"/>
        </w:rPr>
        <w:t>(</w:t>
      </w:r>
      <w:r w:rsidRPr="00980E96">
        <w:rPr>
          <w:rFonts w:eastAsia="Times New Roman"/>
          <w:color w:val="222222"/>
          <w:sz w:val="22"/>
          <w:szCs w:val="22"/>
          <w:shd w:val="clear" w:color="auto" w:fill="FFFFFF"/>
        </w:rPr>
        <w:t>2014</w:t>
      </w:r>
      <w:r w:rsidRPr="00980E96">
        <w:rPr>
          <w:rFonts w:eastAsia="Times New Roman" w:hint="eastAsia"/>
          <w:color w:val="222222"/>
          <w:sz w:val="22"/>
          <w:szCs w:val="22"/>
          <w:shd w:val="clear" w:color="auto" w:fill="FFFFFF"/>
        </w:rPr>
        <w:t>)</w:t>
      </w:r>
      <w:r w:rsidRPr="00980E96">
        <w:rPr>
          <w:rFonts w:eastAsia="Times New Roman"/>
          <w:color w:val="222222"/>
          <w:sz w:val="22"/>
          <w:szCs w:val="22"/>
          <w:shd w:val="clear" w:color="auto" w:fill="FFFFFF"/>
        </w:rPr>
        <w:t>. “Voice, power and connectivity in China’s microblogosphere: Digital divides on SinaWeibo”. </w:t>
      </w:r>
      <w:r w:rsidRPr="00980E96">
        <w:rPr>
          <w:rFonts w:eastAsia="Times New Roman"/>
          <w:i/>
          <w:iCs/>
          <w:color w:val="222222"/>
          <w:sz w:val="22"/>
          <w:szCs w:val="22"/>
          <w:shd w:val="clear" w:color="auto" w:fill="FFFFFF"/>
        </w:rPr>
        <w:t>China Information</w:t>
      </w:r>
      <w:r w:rsidRPr="00980E96">
        <w:rPr>
          <w:rFonts w:eastAsia="Times New Roman"/>
          <w:color w:val="222222"/>
          <w:sz w:val="22"/>
          <w:szCs w:val="22"/>
          <w:shd w:val="clear" w:color="auto" w:fill="FFFFFF"/>
        </w:rPr>
        <w:t>, </w:t>
      </w:r>
      <w:r w:rsidRPr="00980E96">
        <w:rPr>
          <w:rFonts w:eastAsia="Times New Roman"/>
          <w:i/>
          <w:iCs/>
          <w:color w:val="222222"/>
          <w:sz w:val="22"/>
          <w:szCs w:val="22"/>
          <w:shd w:val="clear" w:color="auto" w:fill="FFFFFF"/>
        </w:rPr>
        <w:t>28</w:t>
      </w:r>
      <w:r w:rsidRPr="00980E96">
        <w:rPr>
          <w:rFonts w:eastAsia="Times New Roman"/>
          <w:color w:val="222222"/>
          <w:sz w:val="22"/>
          <w:szCs w:val="22"/>
          <w:shd w:val="clear" w:color="auto" w:fill="FFFFFF"/>
        </w:rPr>
        <w:t>(2)</w:t>
      </w:r>
      <w:r w:rsidRPr="00980E96">
        <w:rPr>
          <w:rFonts w:eastAsia="Times New Roman" w:hint="eastAsia"/>
          <w:color w:val="222222"/>
          <w:sz w:val="22"/>
          <w:szCs w:val="22"/>
          <w:shd w:val="clear" w:color="auto" w:fill="FFFFFF"/>
        </w:rPr>
        <w:t>,</w:t>
      </w:r>
      <w:r w:rsidRPr="00980E96">
        <w:rPr>
          <w:rFonts w:eastAsia="Times New Roman"/>
          <w:color w:val="222222"/>
          <w:sz w:val="22"/>
          <w:szCs w:val="22"/>
          <w:shd w:val="clear" w:color="auto" w:fill="FFFFFF"/>
        </w:rPr>
        <w:t xml:space="preserve"> 168-188.</w:t>
      </w:r>
    </w:p>
    <w:p w14:paraId="235C6B9E" w14:textId="77777777" w:rsidR="00AC710B" w:rsidRPr="00AC710B" w:rsidRDefault="00AC710B" w:rsidP="00697F3E">
      <w:pPr>
        <w:autoSpaceDE w:val="0"/>
        <w:autoSpaceDN w:val="0"/>
        <w:adjustRightInd w:val="0"/>
        <w:snapToGrid w:val="0"/>
        <w:spacing w:line="360" w:lineRule="auto"/>
        <w:jc w:val="both"/>
        <w:rPr>
          <w:sz w:val="22"/>
          <w:szCs w:val="22"/>
        </w:rPr>
      </w:pPr>
    </w:p>
    <w:p w14:paraId="7FBD3041" w14:textId="14DCBBBB" w:rsidR="009020BD" w:rsidRPr="00AC710B" w:rsidRDefault="009020BD" w:rsidP="00697F3E">
      <w:pPr>
        <w:snapToGrid w:val="0"/>
        <w:spacing w:line="360" w:lineRule="auto"/>
        <w:jc w:val="both"/>
        <w:rPr>
          <w:b/>
          <w:sz w:val="22"/>
          <w:szCs w:val="22"/>
        </w:rPr>
      </w:pPr>
      <w:r w:rsidRPr="00AC710B">
        <w:rPr>
          <w:b/>
          <w:sz w:val="22"/>
          <w:szCs w:val="22"/>
        </w:rPr>
        <w:t xml:space="preserve">Protocol </w:t>
      </w:r>
      <w:r w:rsidRPr="00AC710B">
        <w:rPr>
          <w:rFonts w:hint="eastAsia"/>
          <w:b/>
          <w:sz w:val="22"/>
          <w:szCs w:val="22"/>
        </w:rPr>
        <w:t>for Weibo verified users</w:t>
      </w:r>
      <w:r w:rsidRPr="00AC710B">
        <w:rPr>
          <w:b/>
          <w:sz w:val="22"/>
          <w:szCs w:val="22"/>
        </w:rPr>
        <w:t>’</w:t>
      </w:r>
      <w:r w:rsidRPr="00AC710B">
        <w:rPr>
          <w:rFonts w:hint="eastAsia"/>
          <w:b/>
          <w:sz w:val="22"/>
          <w:szCs w:val="22"/>
        </w:rPr>
        <w:t xml:space="preserve"> posts on Sino-Japanese relations </w:t>
      </w:r>
    </w:p>
    <w:p w14:paraId="17F12C52" w14:textId="77777777" w:rsidR="009020BD" w:rsidRPr="00AC710B" w:rsidRDefault="009020BD" w:rsidP="00697F3E">
      <w:pPr>
        <w:pStyle w:val="a6"/>
        <w:numPr>
          <w:ilvl w:val="0"/>
          <w:numId w:val="7"/>
        </w:numPr>
        <w:snapToGrid w:val="0"/>
        <w:spacing w:line="360" w:lineRule="auto"/>
        <w:ind w:firstLineChars="0"/>
        <w:rPr>
          <w:rFonts w:cs="Times New Roman"/>
          <w:sz w:val="22"/>
          <w:szCs w:val="22"/>
        </w:rPr>
      </w:pPr>
      <w:r w:rsidRPr="00AC710B">
        <w:rPr>
          <w:rFonts w:cs="Times New Roman"/>
          <w:sz w:val="22"/>
          <w:szCs w:val="22"/>
        </w:rPr>
        <w:t xml:space="preserve">Date: </w:t>
      </w:r>
    </w:p>
    <w:p w14:paraId="1A3DFF43" w14:textId="77777777" w:rsidR="009020BD" w:rsidRPr="00AC710B" w:rsidRDefault="009020BD" w:rsidP="00697F3E">
      <w:pPr>
        <w:pStyle w:val="a6"/>
        <w:numPr>
          <w:ilvl w:val="0"/>
          <w:numId w:val="7"/>
        </w:numPr>
        <w:snapToGrid w:val="0"/>
        <w:spacing w:line="360" w:lineRule="auto"/>
        <w:ind w:firstLineChars="0"/>
        <w:rPr>
          <w:rFonts w:cs="Times New Roman"/>
          <w:sz w:val="22"/>
          <w:szCs w:val="22"/>
        </w:rPr>
      </w:pPr>
      <w:r w:rsidRPr="00AC710B">
        <w:rPr>
          <w:rFonts w:cs="Times New Roman"/>
          <w:sz w:val="22"/>
          <w:szCs w:val="22"/>
        </w:rPr>
        <w:t xml:space="preserve">Source: </w:t>
      </w:r>
    </w:p>
    <w:p w14:paraId="57766D07" w14:textId="77777777" w:rsidR="009020BD" w:rsidRPr="00AC710B" w:rsidRDefault="009020BD" w:rsidP="00697F3E">
      <w:pPr>
        <w:pStyle w:val="a6"/>
        <w:numPr>
          <w:ilvl w:val="0"/>
          <w:numId w:val="8"/>
        </w:numPr>
        <w:snapToGrid w:val="0"/>
        <w:spacing w:line="360" w:lineRule="auto"/>
        <w:ind w:firstLineChars="0"/>
        <w:rPr>
          <w:rFonts w:cs="Times New Roman"/>
          <w:sz w:val="22"/>
          <w:szCs w:val="22"/>
        </w:rPr>
      </w:pPr>
      <w:r w:rsidRPr="00AC710B">
        <w:rPr>
          <w:rFonts w:cs="Times New Roman"/>
          <w:sz w:val="22"/>
          <w:szCs w:val="22"/>
        </w:rPr>
        <w:t>Original post</w:t>
      </w:r>
    </w:p>
    <w:p w14:paraId="75418E84" w14:textId="77777777" w:rsidR="009020BD" w:rsidRPr="00AC710B" w:rsidRDefault="009020BD" w:rsidP="00697F3E">
      <w:pPr>
        <w:pStyle w:val="a6"/>
        <w:numPr>
          <w:ilvl w:val="0"/>
          <w:numId w:val="8"/>
        </w:numPr>
        <w:snapToGrid w:val="0"/>
        <w:spacing w:line="360" w:lineRule="auto"/>
        <w:ind w:firstLineChars="0"/>
        <w:rPr>
          <w:rFonts w:cs="Times New Roman"/>
          <w:sz w:val="22"/>
          <w:szCs w:val="22"/>
        </w:rPr>
      </w:pPr>
      <w:r w:rsidRPr="00AC710B">
        <w:rPr>
          <w:rFonts w:cs="Times New Roman"/>
          <w:sz w:val="22"/>
          <w:szCs w:val="22"/>
        </w:rPr>
        <w:t>Repost</w:t>
      </w:r>
    </w:p>
    <w:p w14:paraId="6F054A26" w14:textId="77777777" w:rsidR="009020BD" w:rsidRPr="00AC710B" w:rsidRDefault="009020BD" w:rsidP="00697F3E">
      <w:pPr>
        <w:pStyle w:val="a6"/>
        <w:numPr>
          <w:ilvl w:val="0"/>
          <w:numId w:val="7"/>
        </w:numPr>
        <w:snapToGrid w:val="0"/>
        <w:spacing w:line="360" w:lineRule="auto"/>
        <w:ind w:firstLineChars="0"/>
        <w:rPr>
          <w:rFonts w:cs="Times New Roman"/>
          <w:sz w:val="22"/>
          <w:szCs w:val="22"/>
        </w:rPr>
      </w:pPr>
      <w:r w:rsidRPr="00AC710B">
        <w:rPr>
          <w:rFonts w:cs="Times New Roman" w:hint="eastAsia"/>
          <w:sz w:val="22"/>
          <w:szCs w:val="22"/>
        </w:rPr>
        <w:t>User</w:t>
      </w:r>
      <w:r w:rsidRPr="00AC710B">
        <w:rPr>
          <w:rFonts w:cs="Times New Roman"/>
          <w:sz w:val="22"/>
          <w:szCs w:val="22"/>
        </w:rPr>
        <w:t>’</w:t>
      </w:r>
      <w:r w:rsidRPr="00AC710B">
        <w:rPr>
          <w:rFonts w:cs="Times New Roman" w:hint="eastAsia"/>
          <w:sz w:val="22"/>
          <w:szCs w:val="22"/>
        </w:rPr>
        <w:t xml:space="preserve">s occupation: </w:t>
      </w:r>
    </w:p>
    <w:p w14:paraId="38FA78BC" w14:textId="77777777" w:rsidR="009020BD" w:rsidRPr="00AC710B" w:rsidRDefault="009020BD" w:rsidP="00697F3E">
      <w:pPr>
        <w:pStyle w:val="a6"/>
        <w:numPr>
          <w:ilvl w:val="0"/>
          <w:numId w:val="6"/>
        </w:numPr>
        <w:snapToGrid w:val="0"/>
        <w:spacing w:line="360" w:lineRule="auto"/>
        <w:ind w:firstLineChars="0"/>
        <w:rPr>
          <w:rFonts w:cs="Times New Roman"/>
          <w:sz w:val="22"/>
          <w:szCs w:val="22"/>
        </w:rPr>
      </w:pPr>
      <w:r w:rsidRPr="00AC710B">
        <w:rPr>
          <w:rFonts w:cs="Times New Roman" w:hint="eastAsia"/>
          <w:sz w:val="22"/>
          <w:szCs w:val="22"/>
        </w:rPr>
        <w:t>Media agencies</w:t>
      </w:r>
    </w:p>
    <w:p w14:paraId="7BF6918B" w14:textId="77777777" w:rsidR="009020BD" w:rsidRPr="00AC710B" w:rsidRDefault="009020BD" w:rsidP="00697F3E">
      <w:pPr>
        <w:pStyle w:val="a6"/>
        <w:numPr>
          <w:ilvl w:val="0"/>
          <w:numId w:val="6"/>
        </w:numPr>
        <w:snapToGrid w:val="0"/>
        <w:spacing w:line="360" w:lineRule="auto"/>
        <w:ind w:firstLineChars="0"/>
        <w:rPr>
          <w:rFonts w:cs="Times New Roman"/>
          <w:sz w:val="22"/>
          <w:szCs w:val="22"/>
        </w:rPr>
      </w:pPr>
      <w:r w:rsidRPr="00AC710B">
        <w:rPr>
          <w:rFonts w:cs="Times New Roman"/>
          <w:sz w:val="22"/>
          <w:szCs w:val="22"/>
        </w:rPr>
        <w:t>P</w:t>
      </w:r>
      <w:r w:rsidRPr="00AC710B">
        <w:rPr>
          <w:rFonts w:cs="Times New Roman" w:hint="eastAsia"/>
          <w:sz w:val="22"/>
          <w:szCs w:val="22"/>
        </w:rPr>
        <w:t>ublic intellectuals (scholars, writers, critics, and individual media workers)</w:t>
      </w:r>
    </w:p>
    <w:p w14:paraId="3D3A8C1D" w14:textId="77777777" w:rsidR="009020BD" w:rsidRPr="00AC710B" w:rsidRDefault="009020BD" w:rsidP="00697F3E">
      <w:pPr>
        <w:pStyle w:val="a6"/>
        <w:numPr>
          <w:ilvl w:val="0"/>
          <w:numId w:val="6"/>
        </w:numPr>
        <w:snapToGrid w:val="0"/>
        <w:spacing w:line="360" w:lineRule="auto"/>
        <w:ind w:firstLineChars="0"/>
        <w:rPr>
          <w:rFonts w:cs="Times New Roman"/>
          <w:sz w:val="22"/>
          <w:szCs w:val="22"/>
        </w:rPr>
      </w:pPr>
      <w:r w:rsidRPr="00AC710B">
        <w:rPr>
          <w:rFonts w:cs="Times New Roman" w:hint="eastAsia"/>
          <w:sz w:val="22"/>
          <w:szCs w:val="22"/>
        </w:rPr>
        <w:t>Governmental bodies and officials</w:t>
      </w:r>
    </w:p>
    <w:p w14:paraId="0A1E0FE0" w14:textId="77777777" w:rsidR="009020BD" w:rsidRPr="00AC710B" w:rsidRDefault="009020BD" w:rsidP="00697F3E">
      <w:pPr>
        <w:pStyle w:val="a6"/>
        <w:numPr>
          <w:ilvl w:val="0"/>
          <w:numId w:val="6"/>
        </w:numPr>
        <w:snapToGrid w:val="0"/>
        <w:spacing w:line="360" w:lineRule="auto"/>
        <w:ind w:firstLineChars="0"/>
        <w:rPr>
          <w:rFonts w:cs="Times New Roman"/>
          <w:sz w:val="22"/>
          <w:szCs w:val="22"/>
        </w:rPr>
      </w:pPr>
      <w:r w:rsidRPr="00AC710B">
        <w:rPr>
          <w:rFonts w:cs="Times New Roman"/>
          <w:sz w:val="22"/>
          <w:szCs w:val="22"/>
        </w:rPr>
        <w:t>C</w:t>
      </w:r>
      <w:r w:rsidRPr="00AC710B">
        <w:rPr>
          <w:rFonts w:cs="Times New Roman" w:hint="eastAsia"/>
          <w:sz w:val="22"/>
          <w:szCs w:val="22"/>
        </w:rPr>
        <w:t xml:space="preserve">ommercial sectors </w:t>
      </w:r>
    </w:p>
    <w:p w14:paraId="3E53C7F6" w14:textId="77777777" w:rsidR="009020BD" w:rsidRPr="00AC710B" w:rsidRDefault="009020BD" w:rsidP="00697F3E">
      <w:pPr>
        <w:pStyle w:val="a6"/>
        <w:numPr>
          <w:ilvl w:val="0"/>
          <w:numId w:val="6"/>
        </w:numPr>
        <w:snapToGrid w:val="0"/>
        <w:spacing w:line="360" w:lineRule="auto"/>
        <w:ind w:firstLineChars="0"/>
        <w:rPr>
          <w:rFonts w:cs="Times New Roman"/>
          <w:sz w:val="22"/>
          <w:szCs w:val="22"/>
        </w:rPr>
      </w:pPr>
      <w:r w:rsidRPr="00AC710B">
        <w:rPr>
          <w:rFonts w:cs="Times New Roman" w:hint="eastAsia"/>
          <w:sz w:val="22"/>
          <w:szCs w:val="22"/>
        </w:rPr>
        <w:t xml:space="preserve">Cultural industry </w:t>
      </w:r>
    </w:p>
    <w:p w14:paraId="2F2AFC10" w14:textId="77777777" w:rsidR="009020BD" w:rsidRPr="00AC710B" w:rsidRDefault="009020BD" w:rsidP="00697F3E">
      <w:pPr>
        <w:pStyle w:val="a6"/>
        <w:numPr>
          <w:ilvl w:val="0"/>
          <w:numId w:val="6"/>
        </w:numPr>
        <w:snapToGrid w:val="0"/>
        <w:spacing w:line="360" w:lineRule="auto"/>
        <w:ind w:firstLineChars="0"/>
        <w:rPr>
          <w:rFonts w:cs="Times New Roman"/>
          <w:sz w:val="22"/>
          <w:szCs w:val="22"/>
        </w:rPr>
      </w:pPr>
      <w:r w:rsidRPr="00AC710B">
        <w:rPr>
          <w:rFonts w:cs="Times New Roman"/>
          <w:sz w:val="22"/>
          <w:szCs w:val="22"/>
        </w:rPr>
        <w:t>Other</w:t>
      </w:r>
    </w:p>
    <w:p w14:paraId="1AFAFE03" w14:textId="77777777" w:rsidR="009020BD" w:rsidRPr="00AC710B" w:rsidRDefault="009020BD" w:rsidP="00697F3E">
      <w:pPr>
        <w:pStyle w:val="a6"/>
        <w:numPr>
          <w:ilvl w:val="0"/>
          <w:numId w:val="7"/>
        </w:numPr>
        <w:snapToGrid w:val="0"/>
        <w:spacing w:line="360" w:lineRule="auto"/>
        <w:ind w:firstLineChars="0"/>
        <w:rPr>
          <w:rFonts w:cs="Times New Roman"/>
          <w:sz w:val="22"/>
          <w:szCs w:val="22"/>
        </w:rPr>
      </w:pPr>
      <w:r w:rsidRPr="00AC710B">
        <w:rPr>
          <w:rFonts w:cs="Times New Roman"/>
          <w:sz w:val="22"/>
          <w:szCs w:val="22"/>
        </w:rPr>
        <w:t>Supplementary data</w:t>
      </w:r>
    </w:p>
    <w:p w14:paraId="29EF72DC" w14:textId="77777777" w:rsidR="009020BD" w:rsidRPr="00AC710B" w:rsidRDefault="009020BD" w:rsidP="00697F3E">
      <w:pPr>
        <w:pStyle w:val="a6"/>
        <w:numPr>
          <w:ilvl w:val="0"/>
          <w:numId w:val="9"/>
        </w:numPr>
        <w:snapToGrid w:val="0"/>
        <w:spacing w:line="360" w:lineRule="auto"/>
        <w:ind w:firstLineChars="0"/>
        <w:rPr>
          <w:rFonts w:cs="Times New Roman"/>
          <w:sz w:val="22"/>
          <w:szCs w:val="22"/>
        </w:rPr>
      </w:pPr>
      <w:r w:rsidRPr="00AC710B">
        <w:rPr>
          <w:rFonts w:cs="Times New Roman"/>
          <w:sz w:val="22"/>
          <w:szCs w:val="22"/>
        </w:rPr>
        <w:t>Including</w:t>
      </w:r>
      <w:r w:rsidRPr="00AC710B">
        <w:rPr>
          <w:rFonts w:cs="Times New Roman" w:hint="eastAsia"/>
          <w:sz w:val="22"/>
          <w:szCs w:val="22"/>
        </w:rPr>
        <w:t xml:space="preserve"> </w:t>
      </w:r>
      <w:r w:rsidRPr="00AC710B">
        <w:rPr>
          <w:rFonts w:cs="Times New Roman"/>
          <w:sz w:val="22"/>
          <w:szCs w:val="22"/>
        </w:rPr>
        <w:t>external hyperlink</w:t>
      </w:r>
    </w:p>
    <w:p w14:paraId="62163D7C" w14:textId="77777777" w:rsidR="009020BD" w:rsidRPr="00AC710B" w:rsidRDefault="009020BD" w:rsidP="00697F3E">
      <w:pPr>
        <w:pStyle w:val="a6"/>
        <w:numPr>
          <w:ilvl w:val="0"/>
          <w:numId w:val="9"/>
        </w:numPr>
        <w:snapToGrid w:val="0"/>
        <w:spacing w:line="360" w:lineRule="auto"/>
        <w:ind w:firstLineChars="0"/>
        <w:rPr>
          <w:rFonts w:cs="Times New Roman"/>
          <w:sz w:val="22"/>
          <w:szCs w:val="22"/>
        </w:rPr>
      </w:pPr>
      <w:r w:rsidRPr="00AC710B">
        <w:rPr>
          <w:rFonts w:cs="Times New Roman"/>
          <w:sz w:val="22"/>
          <w:szCs w:val="22"/>
        </w:rPr>
        <w:t>Not</w:t>
      </w:r>
      <w:r w:rsidRPr="00AC710B">
        <w:rPr>
          <w:rFonts w:cs="Times New Roman" w:hint="eastAsia"/>
          <w:sz w:val="22"/>
          <w:szCs w:val="22"/>
        </w:rPr>
        <w:t xml:space="preserve"> including external hyperlink </w:t>
      </w:r>
    </w:p>
    <w:p w14:paraId="0A41968A" w14:textId="77777777" w:rsidR="009020BD" w:rsidRPr="00AC710B" w:rsidRDefault="009020BD" w:rsidP="00697F3E">
      <w:pPr>
        <w:pStyle w:val="a6"/>
        <w:numPr>
          <w:ilvl w:val="0"/>
          <w:numId w:val="7"/>
        </w:numPr>
        <w:snapToGrid w:val="0"/>
        <w:spacing w:line="360" w:lineRule="auto"/>
        <w:ind w:firstLineChars="0"/>
        <w:rPr>
          <w:rFonts w:cs="Times New Roman"/>
          <w:sz w:val="22"/>
          <w:szCs w:val="22"/>
        </w:rPr>
      </w:pPr>
      <w:r w:rsidRPr="00AC710B">
        <w:rPr>
          <w:rFonts w:cs="Times New Roman"/>
          <w:sz w:val="22"/>
          <w:szCs w:val="22"/>
        </w:rPr>
        <w:t xml:space="preserve">Theme: </w:t>
      </w:r>
    </w:p>
    <w:p w14:paraId="1138F378"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 xml:space="preserve">Sino-Japanese War history and war-related issues </w:t>
      </w:r>
    </w:p>
    <w:p w14:paraId="50E0F312"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 xml:space="preserve">Sino-Japanese contemporary territorial dispute and other geopolitical conflicts </w:t>
      </w:r>
    </w:p>
    <w:p w14:paraId="60D9E762"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Japan</w:t>
      </w:r>
      <w:r w:rsidRPr="00AC710B">
        <w:rPr>
          <w:rFonts w:cs="Times New Roman"/>
          <w:sz w:val="22"/>
          <w:szCs w:val="22"/>
        </w:rPr>
        <w:t>’</w:t>
      </w:r>
      <w:r w:rsidRPr="00AC710B">
        <w:rPr>
          <w:rFonts w:cs="Times New Roman" w:hint="eastAsia"/>
          <w:sz w:val="22"/>
          <w:szCs w:val="22"/>
        </w:rPr>
        <w:t xml:space="preserve">s domestic political and economic issues  </w:t>
      </w:r>
    </w:p>
    <w:p w14:paraId="228E7F62"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Japan</w:t>
      </w:r>
      <w:r w:rsidRPr="00AC710B">
        <w:rPr>
          <w:rFonts w:cs="Times New Roman"/>
          <w:sz w:val="22"/>
          <w:szCs w:val="22"/>
        </w:rPr>
        <w:t>’</w:t>
      </w:r>
      <w:r w:rsidRPr="00AC710B">
        <w:rPr>
          <w:rFonts w:cs="Times New Roman" w:hint="eastAsia"/>
          <w:sz w:val="22"/>
          <w:szCs w:val="22"/>
        </w:rPr>
        <w:t>s international engagement</w:t>
      </w:r>
    </w:p>
    <w:p w14:paraId="4FB991D7"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Sino-Japanese governmental cooperation</w:t>
      </w:r>
    </w:p>
    <w:p w14:paraId="1D1CCAA3"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 xml:space="preserve">Sino-Japanese people-to-people exchanges </w:t>
      </w:r>
    </w:p>
    <w:p w14:paraId="74968768"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 xml:space="preserve">Contemporary Japanese culture and society </w:t>
      </w:r>
    </w:p>
    <w:p w14:paraId="4DD5A9D3" w14:textId="77777777" w:rsidR="009020BD" w:rsidRPr="00AC710B" w:rsidRDefault="009020BD" w:rsidP="00697F3E">
      <w:pPr>
        <w:pStyle w:val="a6"/>
        <w:numPr>
          <w:ilvl w:val="0"/>
          <w:numId w:val="10"/>
        </w:numPr>
        <w:snapToGrid w:val="0"/>
        <w:spacing w:line="360" w:lineRule="auto"/>
        <w:ind w:firstLineChars="0"/>
        <w:rPr>
          <w:rFonts w:cs="Times New Roman"/>
          <w:sz w:val="22"/>
          <w:szCs w:val="22"/>
        </w:rPr>
      </w:pPr>
      <w:r w:rsidRPr="00AC710B">
        <w:rPr>
          <w:rFonts w:cs="Times New Roman" w:hint="eastAsia"/>
          <w:sz w:val="22"/>
          <w:szCs w:val="22"/>
        </w:rPr>
        <w:t>The Chinese state</w:t>
      </w:r>
      <w:r w:rsidRPr="00AC710B">
        <w:rPr>
          <w:rFonts w:cs="Times New Roman"/>
          <w:sz w:val="22"/>
          <w:szCs w:val="22"/>
        </w:rPr>
        <w:t>’</w:t>
      </w:r>
      <w:r w:rsidRPr="00AC710B">
        <w:rPr>
          <w:rFonts w:cs="Times New Roman" w:hint="eastAsia"/>
          <w:sz w:val="22"/>
          <w:szCs w:val="22"/>
        </w:rPr>
        <w:t xml:space="preserve">s policy towards Japan </w:t>
      </w:r>
    </w:p>
    <w:p w14:paraId="18E0E609" w14:textId="77777777" w:rsidR="009020BD" w:rsidRPr="00AC710B" w:rsidRDefault="009020BD" w:rsidP="00697F3E">
      <w:pPr>
        <w:snapToGrid w:val="0"/>
        <w:spacing w:line="360" w:lineRule="auto"/>
        <w:jc w:val="both"/>
        <w:rPr>
          <w:sz w:val="22"/>
          <w:szCs w:val="22"/>
        </w:rPr>
      </w:pPr>
    </w:p>
    <w:p w14:paraId="68072AAB" w14:textId="77777777" w:rsidR="009020BD" w:rsidRPr="00AC710B" w:rsidRDefault="009020BD" w:rsidP="00697F3E">
      <w:pPr>
        <w:autoSpaceDE w:val="0"/>
        <w:autoSpaceDN w:val="0"/>
        <w:adjustRightInd w:val="0"/>
        <w:snapToGrid w:val="0"/>
        <w:spacing w:line="360" w:lineRule="auto"/>
        <w:jc w:val="both"/>
        <w:rPr>
          <w:sz w:val="22"/>
          <w:szCs w:val="22"/>
        </w:rPr>
      </w:pPr>
    </w:p>
    <w:p w14:paraId="193BFF1A" w14:textId="77777777" w:rsidR="00405222" w:rsidRPr="00AC710B" w:rsidRDefault="00405222" w:rsidP="00697F3E">
      <w:pPr>
        <w:autoSpaceDE w:val="0"/>
        <w:autoSpaceDN w:val="0"/>
        <w:adjustRightInd w:val="0"/>
        <w:snapToGrid w:val="0"/>
        <w:spacing w:line="360" w:lineRule="auto"/>
        <w:jc w:val="both"/>
        <w:rPr>
          <w:sz w:val="22"/>
          <w:szCs w:val="22"/>
        </w:rPr>
      </w:pPr>
    </w:p>
    <w:bookmarkEnd w:id="1"/>
    <w:bookmarkEnd w:id="2"/>
    <w:bookmarkEnd w:id="3"/>
    <w:p w14:paraId="6D28240B" w14:textId="77777777" w:rsidR="002208F9" w:rsidRPr="00AC710B" w:rsidRDefault="002208F9" w:rsidP="00697F3E">
      <w:pPr>
        <w:snapToGrid w:val="0"/>
        <w:spacing w:line="360" w:lineRule="auto"/>
        <w:jc w:val="both"/>
        <w:rPr>
          <w:sz w:val="22"/>
          <w:szCs w:val="22"/>
        </w:rPr>
      </w:pPr>
    </w:p>
    <w:sectPr w:rsidR="002208F9" w:rsidRPr="00AC710B" w:rsidSect="008A7A0F">
      <w:footerReference w:type="even" r:id="rId9"/>
      <w:footerReference w:type="default" r:id="rId10"/>
      <w:pgSz w:w="11900" w:h="16840"/>
      <w:pgMar w:top="1418" w:right="1418" w:bottom="1418" w:left="1418"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87C4" w14:textId="77777777" w:rsidR="00C852E6" w:rsidRDefault="00C852E6">
      <w:r>
        <w:separator/>
      </w:r>
    </w:p>
  </w:endnote>
  <w:endnote w:type="continuationSeparator" w:id="0">
    <w:p w14:paraId="7DFF9ACD" w14:textId="77777777" w:rsidR="00C852E6" w:rsidRDefault="00C8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B481" w14:textId="77777777" w:rsidR="00C852E6" w:rsidRDefault="00C852E6" w:rsidP="008A7A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E48921A" w14:textId="77777777" w:rsidR="00C852E6" w:rsidRDefault="00C852E6" w:rsidP="008A7A0F">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75113" w14:textId="77777777" w:rsidR="00C852E6" w:rsidRDefault="00C852E6" w:rsidP="008A7A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7F3E">
      <w:rPr>
        <w:rStyle w:val="a5"/>
        <w:noProof/>
      </w:rPr>
      <w:t>1</w:t>
    </w:r>
    <w:r>
      <w:rPr>
        <w:rStyle w:val="a5"/>
      </w:rPr>
      <w:fldChar w:fldCharType="end"/>
    </w:r>
  </w:p>
  <w:p w14:paraId="502E377E" w14:textId="77777777" w:rsidR="00C852E6" w:rsidRDefault="00C852E6" w:rsidP="008A7A0F">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3F4B1" w14:textId="77777777" w:rsidR="00C852E6" w:rsidRDefault="00C852E6">
      <w:r>
        <w:separator/>
      </w:r>
    </w:p>
  </w:footnote>
  <w:footnote w:type="continuationSeparator" w:id="0">
    <w:p w14:paraId="2452DA67" w14:textId="77777777" w:rsidR="00C852E6" w:rsidRDefault="00C852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115"/>
    <w:multiLevelType w:val="hybridMultilevel"/>
    <w:tmpl w:val="C136C194"/>
    <w:lvl w:ilvl="0" w:tplc="C024AACC">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
    <w:nsid w:val="18DE4353"/>
    <w:multiLevelType w:val="hybridMultilevel"/>
    <w:tmpl w:val="E024500C"/>
    <w:lvl w:ilvl="0" w:tplc="6372A4DA">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2">
    <w:nsid w:val="2B272BB5"/>
    <w:multiLevelType w:val="hybridMultilevel"/>
    <w:tmpl w:val="397A611A"/>
    <w:lvl w:ilvl="0" w:tplc="EABE408A">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3">
    <w:nsid w:val="2BDA734A"/>
    <w:multiLevelType w:val="hybridMultilevel"/>
    <w:tmpl w:val="585C3354"/>
    <w:lvl w:ilvl="0" w:tplc="22928AFC">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4">
    <w:nsid w:val="411930EB"/>
    <w:multiLevelType w:val="hybridMultilevel"/>
    <w:tmpl w:val="585C3354"/>
    <w:lvl w:ilvl="0" w:tplc="22928AFC">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5">
    <w:nsid w:val="4E9151B2"/>
    <w:multiLevelType w:val="hybridMultilevel"/>
    <w:tmpl w:val="E024500C"/>
    <w:lvl w:ilvl="0" w:tplc="6372A4DA">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6">
    <w:nsid w:val="63FA3F21"/>
    <w:multiLevelType w:val="hybridMultilevel"/>
    <w:tmpl w:val="A4E435F4"/>
    <w:lvl w:ilvl="0" w:tplc="D42651A6">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7">
    <w:nsid w:val="6F7354A1"/>
    <w:multiLevelType w:val="hybridMultilevel"/>
    <w:tmpl w:val="3D36AD54"/>
    <w:lvl w:ilvl="0" w:tplc="2D8820C2">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710469CB"/>
    <w:multiLevelType w:val="hybridMultilevel"/>
    <w:tmpl w:val="3D36AD54"/>
    <w:lvl w:ilvl="0" w:tplc="2D8820C2">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723D6D29"/>
    <w:multiLevelType w:val="hybridMultilevel"/>
    <w:tmpl w:val="C136C194"/>
    <w:lvl w:ilvl="0" w:tplc="C024AACC">
      <w:start w:val="1"/>
      <w:numFmt w:val="lowerLetter"/>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num w:numId="1">
    <w:abstractNumId w:val="9"/>
  </w:num>
  <w:num w:numId="2">
    <w:abstractNumId w:val="4"/>
  </w:num>
  <w:num w:numId="3">
    <w:abstractNumId w:val="5"/>
  </w:num>
  <w:num w:numId="4">
    <w:abstractNumId w:val="8"/>
  </w:num>
  <w:num w:numId="5">
    <w:abstractNumId w:val="2"/>
  </w:num>
  <w:num w:numId="6">
    <w:abstractNumId w:val="6"/>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AF"/>
    <w:rsid w:val="00060538"/>
    <w:rsid w:val="000D1DB9"/>
    <w:rsid w:val="001225CB"/>
    <w:rsid w:val="00127809"/>
    <w:rsid w:val="00137653"/>
    <w:rsid w:val="001A10BD"/>
    <w:rsid w:val="001C1900"/>
    <w:rsid w:val="002208F9"/>
    <w:rsid w:val="00276E48"/>
    <w:rsid w:val="00283855"/>
    <w:rsid w:val="0029411E"/>
    <w:rsid w:val="002F51A6"/>
    <w:rsid w:val="003253A4"/>
    <w:rsid w:val="00340CDD"/>
    <w:rsid w:val="004033FB"/>
    <w:rsid w:val="00405222"/>
    <w:rsid w:val="0042737A"/>
    <w:rsid w:val="004620C5"/>
    <w:rsid w:val="00605A27"/>
    <w:rsid w:val="0063665C"/>
    <w:rsid w:val="00676A73"/>
    <w:rsid w:val="00697F3E"/>
    <w:rsid w:val="006C79E0"/>
    <w:rsid w:val="006E5405"/>
    <w:rsid w:val="007008AF"/>
    <w:rsid w:val="00740465"/>
    <w:rsid w:val="0075166F"/>
    <w:rsid w:val="00760C08"/>
    <w:rsid w:val="007828D5"/>
    <w:rsid w:val="007B6EEA"/>
    <w:rsid w:val="008073E8"/>
    <w:rsid w:val="00843188"/>
    <w:rsid w:val="00882B2A"/>
    <w:rsid w:val="008A7A0F"/>
    <w:rsid w:val="009020BD"/>
    <w:rsid w:val="0094048A"/>
    <w:rsid w:val="009416FC"/>
    <w:rsid w:val="00980E96"/>
    <w:rsid w:val="009B7A67"/>
    <w:rsid w:val="00A04F1C"/>
    <w:rsid w:val="00A67D6A"/>
    <w:rsid w:val="00AC710B"/>
    <w:rsid w:val="00B10EC8"/>
    <w:rsid w:val="00B26365"/>
    <w:rsid w:val="00B26DB2"/>
    <w:rsid w:val="00B82355"/>
    <w:rsid w:val="00BD3740"/>
    <w:rsid w:val="00BF7C26"/>
    <w:rsid w:val="00C71848"/>
    <w:rsid w:val="00C852E6"/>
    <w:rsid w:val="00DB677B"/>
    <w:rsid w:val="00DE40B2"/>
    <w:rsid w:val="00E86998"/>
    <w:rsid w:val="00EC4C47"/>
    <w:rsid w:val="00EC7DA5"/>
    <w:rsid w:val="00F5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AC5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AF"/>
    <w:rPr>
      <w:rFonts w:ascii="Times New Roman" w:hAnsi="Times New Roman" w:cs="Times New Roman"/>
      <w:kern w:val="0"/>
    </w:rPr>
  </w:style>
  <w:style w:type="paragraph" w:styleId="3">
    <w:name w:val="heading 3"/>
    <w:basedOn w:val="a"/>
    <w:next w:val="a"/>
    <w:link w:val="30"/>
    <w:uiPriority w:val="9"/>
    <w:unhideWhenUsed/>
    <w:qFormat/>
    <w:rsid w:val="007008AF"/>
    <w:pPr>
      <w:keepNext/>
      <w:keepLines/>
      <w:widowControl w:val="0"/>
      <w:spacing w:before="40"/>
      <w:jc w:val="both"/>
      <w:outlineLvl w:val="2"/>
    </w:pPr>
    <w:rPr>
      <w:rFonts w:eastAsiaTheme="majorEastAsia" w:cstheme="majorBidi"/>
      <w:b/>
      <w:i/>
      <w:kern w:val="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7008AF"/>
    <w:rPr>
      <w:rFonts w:ascii="Times New Roman" w:eastAsiaTheme="majorEastAsia" w:hAnsi="Times New Roman" w:cstheme="majorBidi"/>
      <w:b/>
      <w:i/>
      <w:lang w:val="en-GB"/>
    </w:rPr>
  </w:style>
  <w:style w:type="paragraph" w:styleId="a3">
    <w:name w:val="footer"/>
    <w:basedOn w:val="a"/>
    <w:link w:val="a4"/>
    <w:uiPriority w:val="99"/>
    <w:unhideWhenUsed/>
    <w:rsid w:val="007008AF"/>
    <w:pPr>
      <w:widowControl w:val="0"/>
      <w:tabs>
        <w:tab w:val="center" w:pos="4153"/>
        <w:tab w:val="right" w:pos="8306"/>
      </w:tabs>
      <w:snapToGrid w:val="0"/>
    </w:pPr>
    <w:rPr>
      <w:rFonts w:asciiTheme="minorHAnsi" w:hAnsiTheme="minorHAnsi" w:cstheme="minorBidi"/>
      <w:kern w:val="2"/>
      <w:sz w:val="18"/>
      <w:szCs w:val="18"/>
    </w:rPr>
  </w:style>
  <w:style w:type="character" w:customStyle="1" w:styleId="a4">
    <w:name w:val="页脚字符"/>
    <w:basedOn w:val="a0"/>
    <w:link w:val="a3"/>
    <w:uiPriority w:val="99"/>
    <w:rsid w:val="007008AF"/>
    <w:rPr>
      <w:sz w:val="18"/>
      <w:szCs w:val="18"/>
    </w:rPr>
  </w:style>
  <w:style w:type="character" w:styleId="a5">
    <w:name w:val="page number"/>
    <w:basedOn w:val="a0"/>
    <w:unhideWhenUsed/>
    <w:rsid w:val="007008AF"/>
  </w:style>
  <w:style w:type="character" w:customStyle="1" w:styleId="apple-converted-space">
    <w:name w:val="apple-converted-space"/>
    <w:rsid w:val="00276E48"/>
    <w:rPr>
      <w:lang w:val="en-US"/>
    </w:rPr>
  </w:style>
  <w:style w:type="character" w:customStyle="1" w:styleId="m-7440151326883420462gmail-msoins">
    <w:name w:val="m_-7440151326883420462gmail-msoins"/>
    <w:basedOn w:val="a0"/>
    <w:rsid w:val="00276E48"/>
  </w:style>
  <w:style w:type="paragraph" w:styleId="a6">
    <w:name w:val="List Paragraph"/>
    <w:basedOn w:val="a"/>
    <w:uiPriority w:val="34"/>
    <w:qFormat/>
    <w:rsid w:val="00B26DB2"/>
    <w:pPr>
      <w:widowControl w:val="0"/>
      <w:ind w:firstLineChars="200" w:firstLine="420"/>
      <w:jc w:val="both"/>
    </w:pPr>
    <w:rPr>
      <w:rFonts w:cstheme="minorBidi"/>
      <w:kern w:val="2"/>
    </w:rPr>
  </w:style>
  <w:style w:type="paragraph" w:styleId="a7">
    <w:name w:val="footnote text"/>
    <w:link w:val="a8"/>
    <w:rsid w:val="00C852E6"/>
    <w:pPr>
      <w:widowControl w:val="0"/>
      <w:pBdr>
        <w:top w:val="nil"/>
        <w:left w:val="nil"/>
        <w:bottom w:val="nil"/>
        <w:right w:val="nil"/>
        <w:between w:val="nil"/>
        <w:bar w:val="nil"/>
      </w:pBdr>
      <w:jc w:val="both"/>
    </w:pPr>
    <w:rPr>
      <w:rFonts w:ascii="Cambria" w:eastAsia="Cambria" w:hAnsi="Cambria" w:cs="Cambria"/>
      <w:color w:val="000000"/>
      <w:sz w:val="20"/>
      <w:szCs w:val="20"/>
      <w:u w:color="000000"/>
      <w:bdr w:val="nil"/>
    </w:rPr>
  </w:style>
  <w:style w:type="character" w:customStyle="1" w:styleId="a8">
    <w:name w:val="脚注文本字符"/>
    <w:basedOn w:val="a0"/>
    <w:link w:val="a7"/>
    <w:rsid w:val="00C852E6"/>
    <w:rPr>
      <w:rFonts w:ascii="Cambria" w:eastAsia="Cambria" w:hAnsi="Cambria" w:cs="Cambria"/>
      <w:color w:val="000000"/>
      <w:sz w:val="20"/>
      <w:szCs w:val="20"/>
      <w:u w:color="000000"/>
      <w:bdr w:val="nil"/>
    </w:rPr>
  </w:style>
  <w:style w:type="character" w:styleId="a9">
    <w:name w:val="footnote reference"/>
    <w:basedOn w:val="a0"/>
    <w:uiPriority w:val="99"/>
    <w:unhideWhenUsed/>
    <w:rsid w:val="00C852E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AF"/>
    <w:rPr>
      <w:rFonts w:ascii="Times New Roman" w:hAnsi="Times New Roman" w:cs="Times New Roman"/>
      <w:kern w:val="0"/>
    </w:rPr>
  </w:style>
  <w:style w:type="paragraph" w:styleId="3">
    <w:name w:val="heading 3"/>
    <w:basedOn w:val="a"/>
    <w:next w:val="a"/>
    <w:link w:val="30"/>
    <w:uiPriority w:val="9"/>
    <w:unhideWhenUsed/>
    <w:qFormat/>
    <w:rsid w:val="007008AF"/>
    <w:pPr>
      <w:keepNext/>
      <w:keepLines/>
      <w:widowControl w:val="0"/>
      <w:spacing w:before="40"/>
      <w:jc w:val="both"/>
      <w:outlineLvl w:val="2"/>
    </w:pPr>
    <w:rPr>
      <w:rFonts w:eastAsiaTheme="majorEastAsia" w:cstheme="majorBidi"/>
      <w:b/>
      <w:i/>
      <w:kern w:val="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7008AF"/>
    <w:rPr>
      <w:rFonts w:ascii="Times New Roman" w:eastAsiaTheme="majorEastAsia" w:hAnsi="Times New Roman" w:cstheme="majorBidi"/>
      <w:b/>
      <w:i/>
      <w:lang w:val="en-GB"/>
    </w:rPr>
  </w:style>
  <w:style w:type="paragraph" w:styleId="a3">
    <w:name w:val="footer"/>
    <w:basedOn w:val="a"/>
    <w:link w:val="a4"/>
    <w:uiPriority w:val="99"/>
    <w:unhideWhenUsed/>
    <w:rsid w:val="007008AF"/>
    <w:pPr>
      <w:widowControl w:val="0"/>
      <w:tabs>
        <w:tab w:val="center" w:pos="4153"/>
        <w:tab w:val="right" w:pos="8306"/>
      </w:tabs>
      <w:snapToGrid w:val="0"/>
    </w:pPr>
    <w:rPr>
      <w:rFonts w:asciiTheme="minorHAnsi" w:hAnsiTheme="minorHAnsi" w:cstheme="minorBidi"/>
      <w:kern w:val="2"/>
      <w:sz w:val="18"/>
      <w:szCs w:val="18"/>
    </w:rPr>
  </w:style>
  <w:style w:type="character" w:customStyle="1" w:styleId="a4">
    <w:name w:val="页脚字符"/>
    <w:basedOn w:val="a0"/>
    <w:link w:val="a3"/>
    <w:uiPriority w:val="99"/>
    <w:rsid w:val="007008AF"/>
    <w:rPr>
      <w:sz w:val="18"/>
      <w:szCs w:val="18"/>
    </w:rPr>
  </w:style>
  <w:style w:type="character" w:styleId="a5">
    <w:name w:val="page number"/>
    <w:basedOn w:val="a0"/>
    <w:unhideWhenUsed/>
    <w:rsid w:val="007008AF"/>
  </w:style>
  <w:style w:type="character" w:customStyle="1" w:styleId="apple-converted-space">
    <w:name w:val="apple-converted-space"/>
    <w:rsid w:val="00276E48"/>
    <w:rPr>
      <w:lang w:val="en-US"/>
    </w:rPr>
  </w:style>
  <w:style w:type="character" w:customStyle="1" w:styleId="m-7440151326883420462gmail-msoins">
    <w:name w:val="m_-7440151326883420462gmail-msoins"/>
    <w:basedOn w:val="a0"/>
    <w:rsid w:val="00276E48"/>
  </w:style>
  <w:style w:type="paragraph" w:styleId="a6">
    <w:name w:val="List Paragraph"/>
    <w:basedOn w:val="a"/>
    <w:uiPriority w:val="34"/>
    <w:qFormat/>
    <w:rsid w:val="00B26DB2"/>
    <w:pPr>
      <w:widowControl w:val="0"/>
      <w:ind w:firstLineChars="200" w:firstLine="420"/>
      <w:jc w:val="both"/>
    </w:pPr>
    <w:rPr>
      <w:rFonts w:cstheme="minorBidi"/>
      <w:kern w:val="2"/>
    </w:rPr>
  </w:style>
  <w:style w:type="paragraph" w:styleId="a7">
    <w:name w:val="footnote text"/>
    <w:link w:val="a8"/>
    <w:rsid w:val="00C852E6"/>
    <w:pPr>
      <w:widowControl w:val="0"/>
      <w:pBdr>
        <w:top w:val="nil"/>
        <w:left w:val="nil"/>
        <w:bottom w:val="nil"/>
        <w:right w:val="nil"/>
        <w:between w:val="nil"/>
        <w:bar w:val="nil"/>
      </w:pBdr>
      <w:jc w:val="both"/>
    </w:pPr>
    <w:rPr>
      <w:rFonts w:ascii="Cambria" w:eastAsia="Cambria" w:hAnsi="Cambria" w:cs="Cambria"/>
      <w:color w:val="000000"/>
      <w:sz w:val="20"/>
      <w:szCs w:val="20"/>
      <w:u w:color="000000"/>
      <w:bdr w:val="nil"/>
    </w:rPr>
  </w:style>
  <w:style w:type="character" w:customStyle="1" w:styleId="a8">
    <w:name w:val="脚注文本字符"/>
    <w:basedOn w:val="a0"/>
    <w:link w:val="a7"/>
    <w:rsid w:val="00C852E6"/>
    <w:rPr>
      <w:rFonts w:ascii="Cambria" w:eastAsia="Cambria" w:hAnsi="Cambria" w:cs="Cambria"/>
      <w:color w:val="000000"/>
      <w:sz w:val="20"/>
      <w:szCs w:val="20"/>
      <w:u w:color="000000"/>
      <w:bdr w:val="nil"/>
    </w:rPr>
  </w:style>
  <w:style w:type="character" w:styleId="a9">
    <w:name w:val="footnote reference"/>
    <w:basedOn w:val="a0"/>
    <w:uiPriority w:val="99"/>
    <w:unhideWhenUsed/>
    <w:rsid w:val="00C85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EBC7-243A-D547-96F3-633B5976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1135</Words>
  <Characters>6474</Characters>
  <Application>Microsoft Macintosh Word</Application>
  <DocSecurity>0</DocSecurity>
  <Lines>53</Lines>
  <Paragraphs>15</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        Appendix—Process of qualitative analysis of digital debates on international ter</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Tianru Guan</dc:creator>
  <cp:keywords/>
  <dc:description/>
  <cp:lastModifiedBy>Tianru Guan</cp:lastModifiedBy>
  <cp:revision>18</cp:revision>
  <dcterms:created xsi:type="dcterms:W3CDTF">2019-03-23T04:57:00Z</dcterms:created>
  <dcterms:modified xsi:type="dcterms:W3CDTF">2019-03-31T23:49:00Z</dcterms:modified>
</cp:coreProperties>
</file>