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C396" w14:textId="55D38446" w:rsidR="000F2514" w:rsidRDefault="002C2BDB">
      <w:r>
        <w:t>References to Appendix</w:t>
      </w:r>
    </w:p>
    <w:p w14:paraId="2E866652" w14:textId="515C0391" w:rsidR="002C2BDB" w:rsidRDefault="002C2BDB"/>
    <w:p w14:paraId="4E565C25" w14:textId="77777777" w:rsidR="002C2BDB" w:rsidRPr="002C2BDB" w:rsidRDefault="002C2BDB" w:rsidP="002C2BDB">
      <w:pPr>
        <w:autoSpaceDE w:val="0"/>
        <w:autoSpaceDN w:val="0"/>
        <w:adjustRightInd w:val="0"/>
        <w:spacing w:after="0" w:line="240" w:lineRule="auto"/>
        <w:rPr>
          <w:rFonts w:cs="AdvOT1ef757c0"/>
          <w:color w:val="000000"/>
          <w:sz w:val="20"/>
          <w:szCs w:val="20"/>
          <w:lang w:val="en-US"/>
        </w:rPr>
      </w:pPr>
      <w:r w:rsidRPr="002C2BDB">
        <w:rPr>
          <w:rFonts w:cs="AdvOT1ef757c0"/>
          <w:color w:val="000000"/>
          <w:sz w:val="20"/>
          <w:szCs w:val="20"/>
          <w:lang w:val="en-US"/>
        </w:rPr>
        <w:t xml:space="preserve">Banks, Arthur S., and Kenneth A. Wilson. 2017. </w:t>
      </w:r>
      <w:r w:rsidRPr="002C2BDB">
        <w:rPr>
          <w:rFonts w:cs="AdvOT1ef757c0+20"/>
          <w:color w:val="000000"/>
          <w:sz w:val="20"/>
          <w:szCs w:val="20"/>
          <w:lang w:val="en-US"/>
        </w:rPr>
        <w:t>“</w:t>
      </w:r>
      <w:r w:rsidRPr="002C2BDB">
        <w:rPr>
          <w:rFonts w:cs="AdvOT1ef757c0"/>
          <w:color w:val="000000"/>
          <w:sz w:val="20"/>
          <w:szCs w:val="20"/>
          <w:lang w:val="en-US"/>
        </w:rPr>
        <w:t>Cross-National Time-Series Data Archive. Jerusalem,</w:t>
      </w:r>
    </w:p>
    <w:p w14:paraId="5201C5BD" w14:textId="6219E49C" w:rsidR="002C2BDB" w:rsidRPr="002C2BDB" w:rsidRDefault="002C2BDB" w:rsidP="002C2BDB">
      <w:pPr>
        <w:rPr>
          <w:sz w:val="20"/>
          <w:szCs w:val="20"/>
        </w:rPr>
      </w:pPr>
      <w:r w:rsidRPr="002C2BDB">
        <w:rPr>
          <w:rFonts w:cs="AdvOT1ef757c0"/>
          <w:color w:val="000000"/>
          <w:sz w:val="20"/>
          <w:szCs w:val="20"/>
          <w:lang w:val="en-US"/>
        </w:rPr>
        <w:t>Israel: Databanks International.</w:t>
      </w:r>
      <w:r w:rsidRPr="002C2BDB">
        <w:rPr>
          <w:rFonts w:cs="AdvOT1ef757c0+20"/>
          <w:color w:val="000000"/>
          <w:sz w:val="20"/>
          <w:szCs w:val="20"/>
          <w:lang w:val="en-US"/>
        </w:rPr>
        <w:t xml:space="preserve">” </w:t>
      </w:r>
      <w:r w:rsidRPr="002C2BDB">
        <w:rPr>
          <w:rFonts w:cs="AdvOT1ef757c0"/>
          <w:color w:val="0000FF"/>
          <w:sz w:val="20"/>
          <w:szCs w:val="20"/>
          <w:lang w:val="en-US"/>
        </w:rPr>
        <w:t>www.cntsdata.com/</w:t>
      </w:r>
      <w:r w:rsidRPr="002C2BDB">
        <w:rPr>
          <w:rFonts w:cs="AdvOT1ef757c0"/>
          <w:color w:val="000000"/>
          <w:sz w:val="20"/>
          <w:szCs w:val="20"/>
          <w:lang w:val="en-US"/>
        </w:rPr>
        <w:t>.</w:t>
      </w:r>
    </w:p>
    <w:p w14:paraId="7BFDBDCE" w14:textId="77777777" w:rsidR="002C2BDB" w:rsidRPr="002C2BDB" w:rsidRDefault="002C2BDB" w:rsidP="002C2BDB">
      <w:pPr>
        <w:autoSpaceDE w:val="0"/>
        <w:autoSpaceDN w:val="0"/>
        <w:adjustRightInd w:val="0"/>
        <w:spacing w:after="0" w:line="240" w:lineRule="auto"/>
        <w:rPr>
          <w:rFonts w:cs="AdvOT1ef757c0+20"/>
          <w:color w:val="000000"/>
          <w:sz w:val="20"/>
          <w:szCs w:val="20"/>
          <w:lang w:val="en-US"/>
        </w:rPr>
      </w:pPr>
      <w:proofErr w:type="spellStart"/>
      <w:r w:rsidRPr="002C2BDB">
        <w:rPr>
          <w:rFonts w:cs="AdvOT1ef757c0"/>
          <w:color w:val="000000"/>
          <w:sz w:val="20"/>
          <w:szCs w:val="20"/>
          <w:lang w:val="en-US"/>
        </w:rPr>
        <w:t>Cingranelli</w:t>
      </w:r>
      <w:proofErr w:type="spellEnd"/>
      <w:r w:rsidRPr="002C2BDB">
        <w:rPr>
          <w:rFonts w:cs="AdvOT1ef757c0"/>
          <w:color w:val="000000"/>
          <w:sz w:val="20"/>
          <w:szCs w:val="20"/>
          <w:lang w:val="en-US"/>
        </w:rPr>
        <w:t xml:space="preserve">, David L., David L. Richards, and K. Chad Clay. 2014. </w:t>
      </w:r>
      <w:r w:rsidRPr="002C2BDB">
        <w:rPr>
          <w:rFonts w:cs="AdvOT1ef757c0+20"/>
          <w:color w:val="000000"/>
          <w:sz w:val="20"/>
          <w:szCs w:val="20"/>
          <w:lang w:val="en-US"/>
        </w:rPr>
        <w:t>“</w:t>
      </w:r>
      <w:r w:rsidRPr="002C2BDB">
        <w:rPr>
          <w:rFonts w:cs="AdvOT1ef757c0"/>
          <w:color w:val="000000"/>
          <w:sz w:val="20"/>
          <w:szCs w:val="20"/>
          <w:lang w:val="en-US"/>
        </w:rPr>
        <w:t>The CIRI Human Rights Dataset.</w:t>
      </w:r>
      <w:r w:rsidRPr="002C2BDB">
        <w:rPr>
          <w:rFonts w:cs="AdvOT1ef757c0+20"/>
          <w:color w:val="000000"/>
          <w:sz w:val="20"/>
          <w:szCs w:val="20"/>
          <w:lang w:val="en-US"/>
        </w:rPr>
        <w:t>”</w:t>
      </w:r>
    </w:p>
    <w:p w14:paraId="70A96D03" w14:textId="1B4ABE33" w:rsidR="002C2BDB" w:rsidRPr="002C2BDB" w:rsidRDefault="002C2BDB" w:rsidP="002C2BDB">
      <w:pPr>
        <w:autoSpaceDE w:val="0"/>
        <w:autoSpaceDN w:val="0"/>
        <w:adjustRightInd w:val="0"/>
        <w:spacing w:after="0" w:line="240" w:lineRule="auto"/>
        <w:rPr>
          <w:rFonts w:cs="AdvOT1ef757c0"/>
          <w:sz w:val="20"/>
          <w:szCs w:val="20"/>
          <w:lang w:val="en-US"/>
        </w:rPr>
      </w:pPr>
      <w:r w:rsidRPr="002C2BDB">
        <w:rPr>
          <w:rFonts w:cs="AdvOT1ef757c0"/>
          <w:color w:val="0000FF"/>
          <w:sz w:val="20"/>
          <w:szCs w:val="20"/>
          <w:lang w:val="en-US"/>
        </w:rPr>
        <w:t>www.humanrightsdata.com</w:t>
      </w:r>
      <w:r w:rsidRPr="002C2BDB">
        <w:rPr>
          <w:rFonts w:cs="AdvOT1ef757c0"/>
          <w:color w:val="000000"/>
          <w:sz w:val="20"/>
          <w:szCs w:val="20"/>
          <w:lang w:val="en-US"/>
        </w:rPr>
        <w:t>.</w:t>
      </w:r>
    </w:p>
    <w:p w14:paraId="55B52FAE" w14:textId="77777777" w:rsidR="002C2BDB" w:rsidRPr="002C2BDB" w:rsidRDefault="002C2BDB" w:rsidP="002C2BDB">
      <w:pPr>
        <w:autoSpaceDE w:val="0"/>
        <w:autoSpaceDN w:val="0"/>
        <w:adjustRightInd w:val="0"/>
        <w:spacing w:after="0" w:line="240" w:lineRule="auto"/>
        <w:rPr>
          <w:rFonts w:cs="AdvOT1ef757c0"/>
          <w:sz w:val="20"/>
          <w:szCs w:val="20"/>
          <w:lang w:val="en-US"/>
        </w:rPr>
      </w:pPr>
    </w:p>
    <w:p w14:paraId="319D7CE4" w14:textId="1D6F6653" w:rsidR="002C2BDB" w:rsidRPr="002C2BDB" w:rsidRDefault="002C2BDB" w:rsidP="002C2BDB">
      <w:pPr>
        <w:autoSpaceDE w:val="0"/>
        <w:autoSpaceDN w:val="0"/>
        <w:adjustRightInd w:val="0"/>
        <w:spacing w:after="0" w:line="240" w:lineRule="auto"/>
        <w:rPr>
          <w:rFonts w:cs="AdvOT1ef757c0"/>
          <w:sz w:val="20"/>
          <w:szCs w:val="20"/>
          <w:lang w:val="en-US"/>
        </w:rPr>
      </w:pPr>
      <w:r w:rsidRPr="002C2BDB">
        <w:rPr>
          <w:rFonts w:cs="AdvOT1ef757c0"/>
          <w:sz w:val="20"/>
          <w:szCs w:val="20"/>
          <w:lang w:val="en-US"/>
        </w:rPr>
        <w:t xml:space="preserve">Yang, Zhao, James W. Hardin, and Cheryl L. Addy. 2009. </w:t>
      </w:r>
      <w:r w:rsidRPr="002C2BDB">
        <w:rPr>
          <w:rFonts w:cs="AdvOT1ef757c0+20"/>
          <w:sz w:val="20"/>
          <w:szCs w:val="20"/>
          <w:lang w:val="en-US"/>
        </w:rPr>
        <w:t>“</w:t>
      </w:r>
      <w:r w:rsidRPr="002C2BDB">
        <w:rPr>
          <w:rFonts w:cs="AdvOT1ef757c0"/>
          <w:sz w:val="20"/>
          <w:szCs w:val="20"/>
          <w:lang w:val="en-US"/>
        </w:rPr>
        <w:t>Testing Overdispersion in the Zero-Inflated</w:t>
      </w:r>
    </w:p>
    <w:p w14:paraId="059DE995" w14:textId="01CD0A27" w:rsidR="002C2BDB" w:rsidRPr="002C2BDB" w:rsidRDefault="002C2BDB" w:rsidP="002C2BDB">
      <w:pPr>
        <w:rPr>
          <w:sz w:val="20"/>
          <w:szCs w:val="20"/>
        </w:rPr>
      </w:pPr>
      <w:r w:rsidRPr="002C2BDB">
        <w:rPr>
          <w:rFonts w:cs="AdvOT1ef757c0"/>
          <w:sz w:val="20"/>
          <w:szCs w:val="20"/>
          <w:lang w:val="en-US"/>
        </w:rPr>
        <w:t>Poisson Model.</w:t>
      </w:r>
      <w:r w:rsidRPr="002C2BDB">
        <w:rPr>
          <w:rFonts w:cs="AdvOT1ef757c0+20"/>
          <w:sz w:val="20"/>
          <w:szCs w:val="20"/>
          <w:lang w:val="en-US"/>
        </w:rPr>
        <w:t xml:space="preserve">” </w:t>
      </w:r>
      <w:r w:rsidRPr="002C2BDB">
        <w:rPr>
          <w:rFonts w:cs="AdvOT7d6df7ab.I"/>
          <w:i/>
          <w:iCs/>
          <w:sz w:val="20"/>
          <w:szCs w:val="20"/>
          <w:lang w:val="en-US"/>
        </w:rPr>
        <w:t>Journal of Statistical Planning and Inference</w:t>
      </w:r>
      <w:r w:rsidRPr="002C2BDB">
        <w:rPr>
          <w:rFonts w:cs="AdvOT7d6df7ab.I"/>
          <w:sz w:val="20"/>
          <w:szCs w:val="20"/>
          <w:lang w:val="en-US"/>
        </w:rPr>
        <w:t xml:space="preserve"> </w:t>
      </w:r>
      <w:r w:rsidRPr="002C2BDB">
        <w:rPr>
          <w:rFonts w:cs="AdvOTb65e897d.B"/>
          <w:b/>
          <w:bCs/>
          <w:sz w:val="20"/>
          <w:szCs w:val="20"/>
          <w:lang w:val="en-US"/>
        </w:rPr>
        <w:t>139</w:t>
      </w:r>
      <w:r w:rsidRPr="002C2BDB">
        <w:rPr>
          <w:rFonts w:cs="AdvOT1ef757c0"/>
          <w:sz w:val="20"/>
          <w:szCs w:val="20"/>
          <w:lang w:val="en-US"/>
        </w:rPr>
        <w:t>: 3340</w:t>
      </w:r>
      <w:r w:rsidRPr="002C2BDB">
        <w:rPr>
          <w:rFonts w:cs="AdvOT1ef757c0+20"/>
          <w:sz w:val="20"/>
          <w:szCs w:val="20"/>
          <w:lang w:val="en-US"/>
        </w:rPr>
        <w:t>–</w:t>
      </w:r>
      <w:r w:rsidRPr="002C2BDB">
        <w:rPr>
          <w:rFonts w:cs="AdvOT1ef757c0"/>
          <w:sz w:val="20"/>
          <w:szCs w:val="20"/>
          <w:lang w:val="en-US"/>
        </w:rPr>
        <w:t>3353.</w:t>
      </w:r>
    </w:p>
    <w:sectPr w:rsidR="002C2BDB" w:rsidRPr="002C2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vOT1ef757c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1ef757c0+2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7d6df7ab.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b65e897d.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DB"/>
    <w:rsid w:val="000C5ECC"/>
    <w:rsid w:val="000E7BC1"/>
    <w:rsid w:val="000F2514"/>
    <w:rsid w:val="001069A4"/>
    <w:rsid w:val="00146E3A"/>
    <w:rsid w:val="001C59D3"/>
    <w:rsid w:val="002651A8"/>
    <w:rsid w:val="002C2BDB"/>
    <w:rsid w:val="002C7CE0"/>
    <w:rsid w:val="0036052F"/>
    <w:rsid w:val="00386D49"/>
    <w:rsid w:val="003B155C"/>
    <w:rsid w:val="004179B4"/>
    <w:rsid w:val="005D15CA"/>
    <w:rsid w:val="00703F0A"/>
    <w:rsid w:val="007B2617"/>
    <w:rsid w:val="0086652C"/>
    <w:rsid w:val="009849F6"/>
    <w:rsid w:val="00A96805"/>
    <w:rsid w:val="00AB38BB"/>
    <w:rsid w:val="00AB46C3"/>
    <w:rsid w:val="00C32888"/>
    <w:rsid w:val="00CB22C6"/>
    <w:rsid w:val="00D5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C85CA"/>
  <w15:chartTrackingRefBased/>
  <w15:docId w15:val="{3CDC0315-AB9F-43B4-9833-FB2FA7CC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2B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Dt0594</dc:creator>
  <cp:keywords/>
  <dc:description/>
  <cp:lastModifiedBy>Dt0594</cp:lastModifiedBy>
  <cp:revision>1</cp:revision>
  <dcterms:created xsi:type="dcterms:W3CDTF">2023-02-10T07:09:00Z</dcterms:created>
  <dcterms:modified xsi:type="dcterms:W3CDTF">2023-02-10T07:12:00Z</dcterms:modified>
</cp:coreProperties>
</file>