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C039" w14:textId="77777777" w:rsidR="00D9791F" w:rsidRDefault="00D9791F" w:rsidP="00D9791F">
      <w:pPr>
        <w:ind w:firstLine="0"/>
        <w:rPr>
          <w:b/>
          <w:sz w:val="24"/>
          <w:szCs w:val="24"/>
        </w:rPr>
      </w:pPr>
      <w:bookmarkStart w:id="0" w:name="_GoBack"/>
      <w:bookmarkEnd w:id="0"/>
      <w:r>
        <w:rPr>
          <w:b/>
          <w:sz w:val="24"/>
          <w:szCs w:val="24"/>
        </w:rPr>
        <w:t>Africa Business Research as a Laboratory for Theory-Building: Extreme Conditions, New Phenomena, and Alternative Paradigms of Social Relationships</w:t>
      </w:r>
    </w:p>
    <w:p w14:paraId="52C207B3" w14:textId="77777777" w:rsidR="00D9791F" w:rsidRDefault="00D9791F" w:rsidP="00D9791F">
      <w:pPr>
        <w:ind w:firstLine="0"/>
        <w:rPr>
          <w:b/>
          <w:sz w:val="24"/>
          <w:szCs w:val="24"/>
        </w:rPr>
      </w:pPr>
    </w:p>
    <w:p w14:paraId="78AE3252" w14:textId="77777777" w:rsidR="00D9791F" w:rsidRDefault="00D9791F" w:rsidP="00D9791F">
      <w:pPr>
        <w:ind w:firstLine="0"/>
        <w:rPr>
          <w:b/>
          <w:sz w:val="24"/>
          <w:szCs w:val="24"/>
        </w:rPr>
      </w:pPr>
      <w:r>
        <w:rPr>
          <w:b/>
          <w:sz w:val="24"/>
          <w:szCs w:val="24"/>
        </w:rPr>
        <w:t>Helena Barnard, Alvaro Cuervo-</w:t>
      </w:r>
      <w:proofErr w:type="spellStart"/>
      <w:r>
        <w:rPr>
          <w:b/>
          <w:sz w:val="24"/>
          <w:szCs w:val="24"/>
        </w:rPr>
        <w:t>Cazurra</w:t>
      </w:r>
      <w:proofErr w:type="spellEnd"/>
      <w:r>
        <w:rPr>
          <w:b/>
          <w:sz w:val="24"/>
          <w:szCs w:val="24"/>
        </w:rPr>
        <w:t>, and Stephan Manning</w:t>
      </w:r>
    </w:p>
    <w:p w14:paraId="2FE97014" w14:textId="77777777" w:rsidR="00D9791F" w:rsidRDefault="00D9791F" w:rsidP="00C20CD9">
      <w:pPr>
        <w:ind w:firstLine="0"/>
        <w:jc w:val="left"/>
        <w:rPr>
          <w:b/>
          <w:color w:val="000000"/>
          <w:sz w:val="24"/>
          <w:szCs w:val="24"/>
          <w:shd w:val="clear" w:color="auto" w:fill="FFFFFF"/>
          <w:lang w:val="es-ES_tradnl"/>
        </w:rPr>
      </w:pPr>
    </w:p>
    <w:p w14:paraId="71E5175D" w14:textId="297D7D0B" w:rsidR="00D008A5" w:rsidRDefault="00D008A5" w:rsidP="00C20CD9">
      <w:pPr>
        <w:ind w:firstLine="0"/>
        <w:jc w:val="left"/>
        <w:rPr>
          <w:b/>
          <w:color w:val="000000"/>
          <w:sz w:val="24"/>
          <w:szCs w:val="24"/>
          <w:shd w:val="clear" w:color="auto" w:fill="FFFFFF"/>
          <w:lang w:val="es-ES_tradnl"/>
        </w:rPr>
      </w:pPr>
      <w:r w:rsidRPr="00D008A5">
        <w:rPr>
          <w:b/>
          <w:color w:val="000000"/>
          <w:sz w:val="24"/>
          <w:szCs w:val="24"/>
          <w:shd w:val="clear" w:color="auto" w:fill="FFFFFF"/>
          <w:lang w:val="es-ES_tradnl"/>
        </w:rPr>
        <w:t xml:space="preserve">LA INVESTIGACIÓN EMPRESARIAL EN ÁFRICA COMO UN LABORATORIO PARA LA </w:t>
      </w:r>
      <w:r>
        <w:rPr>
          <w:b/>
          <w:color w:val="000000"/>
          <w:sz w:val="24"/>
          <w:szCs w:val="24"/>
          <w:shd w:val="clear" w:color="auto" w:fill="FFFFFF"/>
          <w:lang w:val="es-ES_tradnl"/>
        </w:rPr>
        <w:t>CREACIÓN DE TEORÍA: CONDICIONES EXTREMAS, NUEVOS FENÓMENOS, Y PARADIGMAS ALTERNATIVOS DE LAS RELACIONES SOCIALES</w:t>
      </w:r>
    </w:p>
    <w:p w14:paraId="5A24B445" w14:textId="77777777" w:rsidR="00D9791F" w:rsidRDefault="00D9791F" w:rsidP="00C20CD9">
      <w:pPr>
        <w:ind w:firstLine="0"/>
        <w:jc w:val="left"/>
        <w:rPr>
          <w:b/>
          <w:color w:val="000000"/>
          <w:sz w:val="24"/>
          <w:szCs w:val="24"/>
          <w:shd w:val="clear" w:color="auto" w:fill="FFFFFF"/>
          <w:lang w:val="es-ES_tradnl"/>
        </w:rPr>
      </w:pPr>
    </w:p>
    <w:p w14:paraId="32F8ECA7" w14:textId="4DCD5AE4" w:rsidR="00D008A5" w:rsidRDefault="00D008A5" w:rsidP="00C20CD9">
      <w:pPr>
        <w:ind w:firstLine="0"/>
        <w:jc w:val="left"/>
        <w:rPr>
          <w:color w:val="000000"/>
          <w:sz w:val="24"/>
          <w:szCs w:val="24"/>
          <w:shd w:val="clear" w:color="auto" w:fill="FFFFFF"/>
          <w:lang w:val="es-ES_tradnl"/>
        </w:rPr>
      </w:pPr>
      <w:r>
        <w:rPr>
          <w:b/>
          <w:color w:val="000000"/>
          <w:sz w:val="24"/>
          <w:szCs w:val="24"/>
          <w:shd w:val="clear" w:color="auto" w:fill="FFFFFF"/>
          <w:lang w:val="es-ES_tradnl"/>
        </w:rPr>
        <w:t xml:space="preserve">RESUMEN: </w:t>
      </w:r>
      <w:r>
        <w:rPr>
          <w:color w:val="000000"/>
          <w:sz w:val="24"/>
          <w:szCs w:val="24"/>
          <w:shd w:val="clear" w:color="auto" w:fill="FFFFFF"/>
          <w:lang w:val="es-ES_tradnl"/>
        </w:rPr>
        <w:t xml:space="preserve">África es un contexto de negocios cada vez más importante, aunque aún sabemos muy poco al respecto. Revisamos los retos y las oportunidades que enfrentan las empresas en África y proponemos que estas pueden servir </w:t>
      </w:r>
      <w:r w:rsidR="000C0442">
        <w:rPr>
          <w:color w:val="000000"/>
          <w:sz w:val="24"/>
          <w:szCs w:val="24"/>
          <w:shd w:val="clear" w:color="auto" w:fill="FFFFFF"/>
          <w:lang w:val="es-ES_tradnl"/>
        </w:rPr>
        <w:t>de base</w:t>
      </w:r>
      <w:r>
        <w:rPr>
          <w:color w:val="000000"/>
          <w:sz w:val="24"/>
          <w:szCs w:val="24"/>
          <w:shd w:val="clear" w:color="auto" w:fill="FFFFFF"/>
          <w:lang w:val="es-ES_tradnl"/>
        </w:rPr>
        <w:t xml:space="preserve"> para extender las teorías y modelos actuales de la empresa. Lo hacemos retando algunas de las suposiciones y estereotipos</w:t>
      </w:r>
      <w:r w:rsidR="0054398A">
        <w:rPr>
          <w:color w:val="000000"/>
          <w:sz w:val="24"/>
          <w:szCs w:val="24"/>
          <w:shd w:val="clear" w:color="auto" w:fill="FFFFFF"/>
          <w:lang w:val="es-ES_tradnl"/>
        </w:rPr>
        <w:t xml:space="preserve"> de</w:t>
      </w:r>
      <w:r w:rsidR="000C0442">
        <w:rPr>
          <w:color w:val="000000"/>
          <w:sz w:val="24"/>
          <w:szCs w:val="24"/>
          <w:shd w:val="clear" w:color="auto" w:fill="FFFFFF"/>
          <w:lang w:val="es-ES_tradnl"/>
        </w:rPr>
        <w:t xml:space="preserve"> las empresas en África y proponemos</w:t>
      </w:r>
      <w:r w:rsidR="0054398A">
        <w:rPr>
          <w:color w:val="000000"/>
          <w:sz w:val="24"/>
          <w:szCs w:val="24"/>
          <w:shd w:val="clear" w:color="auto" w:fill="FFFFFF"/>
          <w:lang w:val="es-ES_tradnl"/>
        </w:rPr>
        <w:t xml:space="preserve"> tres posibilidades para extender las teorías.</w:t>
      </w:r>
      <w:r>
        <w:rPr>
          <w:color w:val="000000"/>
          <w:sz w:val="24"/>
          <w:szCs w:val="24"/>
          <w:shd w:val="clear" w:color="auto" w:fill="FFFFFF"/>
          <w:lang w:val="es-ES_tradnl"/>
        </w:rPr>
        <w:t xml:space="preserve"> </w:t>
      </w:r>
      <w:r w:rsidR="0054398A">
        <w:rPr>
          <w:color w:val="000000"/>
          <w:sz w:val="24"/>
          <w:szCs w:val="24"/>
          <w:shd w:val="clear" w:color="auto" w:fill="FFFFFF"/>
          <w:lang w:val="es-ES_tradnl"/>
        </w:rPr>
        <w:t>Una es tomando las condiciones extremas en algunos de los países en África y usándolos como un laboratorio para modificar las actuales teorías y modelos de la empresa, como ilustramos en el caso de la teoría institucional y la visión basada en recursos. Una segunda es identificando nuevos temas que surgen del analizar empresas en África</w:t>
      </w:r>
      <w:r w:rsidR="007D4DEB">
        <w:rPr>
          <w:color w:val="000000"/>
          <w:sz w:val="24"/>
          <w:szCs w:val="24"/>
          <w:shd w:val="clear" w:color="auto" w:fill="FFFFFF"/>
          <w:lang w:val="es-ES_tradnl"/>
        </w:rPr>
        <w:t xml:space="preserve"> y sus contextos de operación, y discutimos cuatro temas: migración de las multinacionales y el significado del país de origen, las redes de la diáspora en y entre las multinacionales, una reformulación de la distancia cultural e institucional, y las nuevas formas organizacionales hibridas. Una tercera es el desarrollo de nuevas teorías basadas en paradigmas alternativos de relaciones sociales que han surgido en África que difieren de aquellas teorías fundamentales existentes de la empresa, como </w:t>
      </w:r>
      <w:proofErr w:type="spellStart"/>
      <w:r w:rsidR="007D4DEB" w:rsidRPr="007D4DEB">
        <w:rPr>
          <w:i/>
          <w:color w:val="000000"/>
          <w:sz w:val="24"/>
          <w:szCs w:val="24"/>
          <w:shd w:val="clear" w:color="auto" w:fill="FFFFFF"/>
          <w:lang w:val="es-ES_tradnl"/>
        </w:rPr>
        <w:t>kgotla</w:t>
      </w:r>
      <w:proofErr w:type="spellEnd"/>
      <w:r w:rsidR="007D4DEB">
        <w:rPr>
          <w:color w:val="000000"/>
          <w:sz w:val="24"/>
          <w:szCs w:val="24"/>
          <w:shd w:val="clear" w:color="auto" w:fill="FFFFFF"/>
          <w:lang w:val="es-ES_tradnl"/>
        </w:rPr>
        <w:t xml:space="preserve"> y su visión de relaciones comunitarias o </w:t>
      </w:r>
      <w:proofErr w:type="spellStart"/>
      <w:r w:rsidR="007D4DEB" w:rsidRPr="007D4DEB">
        <w:rPr>
          <w:i/>
          <w:color w:val="000000"/>
          <w:sz w:val="24"/>
          <w:szCs w:val="24"/>
          <w:shd w:val="clear" w:color="auto" w:fill="FFFFFF"/>
          <w:lang w:val="es-ES_tradnl"/>
        </w:rPr>
        <w:t>ubuntu</w:t>
      </w:r>
      <w:proofErr w:type="spellEnd"/>
      <w:r w:rsidR="007D4DEB">
        <w:rPr>
          <w:color w:val="000000"/>
          <w:sz w:val="24"/>
          <w:szCs w:val="24"/>
          <w:shd w:val="clear" w:color="auto" w:fill="FFFFFF"/>
          <w:lang w:val="es-ES_tradnl"/>
        </w:rPr>
        <w:t xml:space="preserve"> y su visión humanizadora de las relaciones.</w:t>
      </w:r>
    </w:p>
    <w:p w14:paraId="0F4BFBA3" w14:textId="77777777" w:rsidR="00D9791F" w:rsidRDefault="00D9791F" w:rsidP="00C20CD9">
      <w:pPr>
        <w:ind w:firstLine="0"/>
        <w:jc w:val="left"/>
        <w:rPr>
          <w:b/>
          <w:color w:val="000000"/>
          <w:sz w:val="24"/>
          <w:szCs w:val="24"/>
          <w:shd w:val="clear" w:color="auto" w:fill="FFFFFF"/>
          <w:lang w:val="es-ES_tradnl"/>
        </w:rPr>
      </w:pPr>
    </w:p>
    <w:p w14:paraId="7D221E50" w14:textId="4D2493EE" w:rsidR="000C0442" w:rsidRDefault="000C0442" w:rsidP="00C20CD9">
      <w:pPr>
        <w:ind w:firstLine="0"/>
        <w:jc w:val="left"/>
        <w:rPr>
          <w:color w:val="000000"/>
          <w:sz w:val="24"/>
          <w:szCs w:val="24"/>
          <w:shd w:val="clear" w:color="auto" w:fill="FFFFFF"/>
          <w:lang w:val="es-ES_tradnl"/>
        </w:rPr>
      </w:pPr>
      <w:r w:rsidRPr="000C0442">
        <w:rPr>
          <w:b/>
          <w:color w:val="000000"/>
          <w:sz w:val="24"/>
          <w:szCs w:val="24"/>
          <w:shd w:val="clear" w:color="auto" w:fill="FFFFFF"/>
          <w:lang w:val="es-ES_tradnl"/>
        </w:rPr>
        <w:t>PALABRAS CLAVE:</w:t>
      </w:r>
      <w:r>
        <w:rPr>
          <w:color w:val="000000"/>
          <w:sz w:val="24"/>
          <w:szCs w:val="24"/>
          <w:shd w:val="clear" w:color="auto" w:fill="FFFFFF"/>
          <w:lang w:val="es-ES_tradnl"/>
        </w:rPr>
        <w:t xml:space="preserve"> África, contexto, mercados emergentes, negocios internacionales, desarrollo teórico.</w:t>
      </w:r>
    </w:p>
    <w:p w14:paraId="7CBE2F09" w14:textId="77777777" w:rsidR="00D008A5" w:rsidRPr="00D008A5" w:rsidRDefault="00D008A5" w:rsidP="00C20CD9">
      <w:pPr>
        <w:ind w:firstLine="0"/>
        <w:jc w:val="left"/>
        <w:rPr>
          <w:b/>
          <w:color w:val="000000"/>
          <w:sz w:val="24"/>
          <w:szCs w:val="24"/>
          <w:shd w:val="clear" w:color="auto" w:fill="FFFFFF"/>
          <w:lang w:val="es-ES_tradnl"/>
        </w:rPr>
      </w:pPr>
    </w:p>
    <w:p w14:paraId="310C60C9" w14:textId="77777777" w:rsidR="00C20CD9" w:rsidRPr="009D515A" w:rsidRDefault="00C20CD9" w:rsidP="00C20CD9">
      <w:pPr>
        <w:rPr>
          <w:color w:val="000000"/>
          <w:sz w:val="24"/>
          <w:szCs w:val="24"/>
          <w:shd w:val="clear" w:color="auto" w:fill="FFFFFF"/>
        </w:rPr>
      </w:pPr>
    </w:p>
    <w:p w14:paraId="42E9C41B" w14:textId="1615A9E0" w:rsidR="00C20CD9" w:rsidRPr="00BC7772" w:rsidRDefault="00C20CD9" w:rsidP="00C20CD9">
      <w:pPr>
        <w:ind w:firstLine="0"/>
        <w:rPr>
          <w:color w:val="000000"/>
          <w:sz w:val="24"/>
          <w:szCs w:val="24"/>
          <w:shd w:val="clear" w:color="auto" w:fill="FFFFFF"/>
        </w:rPr>
      </w:pPr>
    </w:p>
    <w:p w14:paraId="1D15056B" w14:textId="77777777" w:rsidR="00D750D5" w:rsidRDefault="00D9791F"/>
    <w:sectPr w:rsidR="00D750D5"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D9"/>
    <w:rsid w:val="00046AA4"/>
    <w:rsid w:val="000C0442"/>
    <w:rsid w:val="005369E5"/>
    <w:rsid w:val="0054398A"/>
    <w:rsid w:val="007D4DEB"/>
    <w:rsid w:val="00C20CD9"/>
    <w:rsid w:val="00D008A5"/>
    <w:rsid w:val="00D9791F"/>
    <w:rsid w:val="00E93E6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0CD9"/>
    <w:pPr>
      <w:ind w:firstLine="720"/>
      <w:jc w:val="both"/>
    </w:pPr>
    <w:rPr>
      <w:rFonts w:ascii="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0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Gonzalez-Perez</dc:creator>
  <cp:keywords/>
  <dc:description/>
  <cp:lastModifiedBy>Editor</cp:lastModifiedBy>
  <cp:revision>3</cp:revision>
  <dcterms:created xsi:type="dcterms:W3CDTF">2017-09-08T15:58:00Z</dcterms:created>
  <dcterms:modified xsi:type="dcterms:W3CDTF">2017-09-12T18:57:00Z</dcterms:modified>
</cp:coreProperties>
</file>