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86" w:rsidRPr="00AE5679" w:rsidRDefault="00AE5679" w:rsidP="00AE5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5679">
        <w:rPr>
          <w:rFonts w:ascii="Times New Roman" w:hAnsi="Times New Roman" w:cs="Times New Roman"/>
          <w:b/>
          <w:sz w:val="24"/>
          <w:szCs w:val="24"/>
        </w:rPr>
        <w:t>Table S5</w:t>
      </w:r>
    </w:p>
    <w:bookmarkEnd w:id="0"/>
    <w:p w:rsidR="00AE5679" w:rsidRDefault="00AE5679"/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1260"/>
        <w:gridCol w:w="1260"/>
        <w:gridCol w:w="1170"/>
        <w:gridCol w:w="1260"/>
        <w:gridCol w:w="1080"/>
        <w:gridCol w:w="1004"/>
      </w:tblGrid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Dependent variables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Fitted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Predicted variance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Residual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mc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mc2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Intention to use climate and weather information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0.201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0.539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0.291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Perceived weather-related risk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0.968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0.567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0.644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0.414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Climate belief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1.109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0.215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0.893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0.441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0.194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Belief that producers will need to adapt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0.849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0.491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Current use of climate and weather information*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0.269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0.072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Use of historical weather trends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0.462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0.459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0.708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0.502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Use of weather data for the past 12 months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1.062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0.556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0.724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0.524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Use of current weather conditions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1.270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0.763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0.775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0.601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Use of 1-7 day forecasts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1.248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0.711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0.569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Use of 8-14 day forecasts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1.134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0.761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0.819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0.671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Use of monthly or seasonal outlooks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1.057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0.885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0.172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0.837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0.915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0.837</w:t>
            </w:r>
          </w:p>
        </w:tc>
      </w:tr>
      <w:tr w:rsidR="00AE5679" w:rsidRPr="00291CF5" w:rsidTr="00C70F3B">
        <w:trPr>
          <w:trHeight w:val="285"/>
        </w:trPr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Use of annual or longer term outlooks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0.975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0.605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0.370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0.788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0.620</w:t>
            </w:r>
          </w:p>
        </w:tc>
      </w:tr>
      <w:tr w:rsidR="00AE5679" w:rsidRPr="00291CF5" w:rsidTr="00C70F3B">
        <w:trPr>
          <w:trHeight w:val="285"/>
        </w:trPr>
        <w:tc>
          <w:tcPr>
            <w:tcW w:w="9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5679" w:rsidRPr="00291CF5" w:rsidRDefault="00AE5679" w:rsidP="00C70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91CF5">
              <w:rPr>
                <w:rFonts w:ascii="Times New Roman" w:hAnsi="Times New Roman" w:cs="Times New Roman"/>
                <w:sz w:val="20"/>
                <w:szCs w:val="20"/>
              </w:rPr>
              <w:t>Numbers are rounded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. mc = correlation between dependent variable and its prediction, mc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Bentler-R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>multiple correlator coefficient, * = latent variable</w:t>
            </w:r>
            <w:r w:rsidRPr="00291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overall R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9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0.518</w:t>
            </w:r>
          </w:p>
        </w:tc>
      </w:tr>
    </w:tbl>
    <w:p w:rsidR="00AE5679" w:rsidRDefault="00AE5679"/>
    <w:sectPr w:rsidR="00AE5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9"/>
    <w:rsid w:val="00166586"/>
    <w:rsid w:val="00A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5725"/>
  <w15:chartTrackingRefBased/>
  <w15:docId w15:val="{9B79FC3F-77B8-4236-AC2D-F7D272BF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University of Vermont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rschattm</dc:creator>
  <cp:keywords/>
  <dc:description/>
  <cp:lastModifiedBy>rschattm</cp:lastModifiedBy>
  <cp:revision>1</cp:revision>
  <dcterms:created xsi:type="dcterms:W3CDTF">2017-07-17T14:01:00Z</dcterms:created>
  <dcterms:modified xsi:type="dcterms:W3CDTF">2017-07-17T14:01:00Z</dcterms:modified>
</cp:coreProperties>
</file>