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C6D8936" w14:textId="261B8B12" w:rsidR="006D7423" w:rsidRDefault="006D7423">
      <w:pPr>
        <w:rPr>
          <w:b/>
        </w:rPr>
      </w:pPr>
      <w:r>
        <w:rPr>
          <w:b/>
        </w:rPr>
        <w:t>Supplement 1</w:t>
      </w:r>
    </w:p>
    <w:p w14:paraId="09B2EE29" w14:textId="4F2ECAAC" w:rsidR="006D7423" w:rsidRDefault="006D7423">
      <w:pPr>
        <w:rPr>
          <w:b/>
        </w:rPr>
      </w:pPr>
    </w:p>
    <w:p w14:paraId="295233D9" w14:textId="519BD9E8" w:rsidR="006E0172" w:rsidRPr="003B1E44" w:rsidRDefault="006E0172" w:rsidP="006E0172">
      <w:bookmarkStart w:id="0" w:name="_GoBack"/>
      <w:bookmarkEnd w:id="0"/>
      <w:r w:rsidRPr="003B1E44">
        <w:t>Aerial photograph of the field site used in this study, taken on September 23, 2015 (downloaded from Google Earth® on November 7, 2018).  Each horizontal strip represents a single replicate of the cash crop, with cover crop treatments (green squares) located within each strip in a split-plot design.  In this photograph, light brown strips are planted in soybeans, dark brown strips are planted in the corn that was analyzed in this study, and the green strips are cover crops that were planted after a July wheat harvest.  The cover crops will be terminated the following spring, and corn will be planted into those strips.  Each strip is 0.84 ha; each cover crop plot is 0.07 ha in size.</w:t>
      </w:r>
    </w:p>
    <w:p w14:paraId="05E8C7AE" w14:textId="2B3E703A" w:rsidR="006D7423" w:rsidRPr="006D7423" w:rsidRDefault="006D7423">
      <w:pPr>
        <w:rPr>
          <w:b/>
        </w:rPr>
      </w:pPr>
    </w:p>
    <w:p w14:paraId="3D7AFEB9" w14:textId="0DEEEF46" w:rsidR="00110320" w:rsidRDefault="006D7423">
      <w:r w:rsidRPr="006D7423">
        <w:rPr>
          <w:noProof/>
        </w:rPr>
        <w:drawing>
          <wp:inline distT="0" distB="0" distL="0" distR="0" wp14:anchorId="4DA0BE10" wp14:editId="3626DCDC">
            <wp:extent cx="5943600" cy="4426585"/>
            <wp:effectExtent l="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4"/>
                    <a:stretch>
                      <a:fillRect/>
                    </a:stretch>
                  </pic:blipFill>
                  <pic:spPr>
                    <a:xfrm>
                      <a:off x="0" y="0"/>
                      <a:ext cx="5943600" cy="4426585"/>
                    </a:xfrm>
                    <a:prstGeom prst="rect">
                      <a:avLst/>
                    </a:prstGeom>
                  </pic:spPr>
                </pic:pic>
              </a:graphicData>
            </a:graphic>
          </wp:inline>
        </w:drawing>
      </w:r>
    </w:p>
    <w:p w14:paraId="225E0867" w14:textId="0C752532" w:rsidR="002D514E" w:rsidRDefault="002D514E"/>
    <w:p w14:paraId="0520B779" w14:textId="532B5B4C" w:rsidR="002D514E" w:rsidRDefault="002D514E"/>
    <w:p w14:paraId="29C7A43F" w14:textId="6AF4C2DA" w:rsidR="002D514E" w:rsidRDefault="002D514E"/>
    <w:sectPr w:rsidR="002D514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7423"/>
    <w:rsid w:val="00110320"/>
    <w:rsid w:val="002D514E"/>
    <w:rsid w:val="005443A5"/>
    <w:rsid w:val="006D7423"/>
    <w:rsid w:val="006E0172"/>
    <w:rsid w:val="00EA186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C6B242"/>
  <w15:chartTrackingRefBased/>
  <w15:docId w15:val="{DB95EC9F-4B7F-44C9-857A-C6C8E6F833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imes New Roman" w:cs="Times New Roman"/>
        <w:sz w:val="24"/>
        <w:szCs w:val="40"/>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TotalTime>
  <Pages>1</Pages>
  <Words>106</Words>
  <Characters>605</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Dr Ebony Murrell</dc:creator>
  <cp:keywords/>
  <dc:description/>
  <cp:lastModifiedBy>Dr Ebony Murrell</cp:lastModifiedBy>
  <cp:revision>4</cp:revision>
  <dcterms:created xsi:type="dcterms:W3CDTF">2018-11-07T22:50:00Z</dcterms:created>
  <dcterms:modified xsi:type="dcterms:W3CDTF">2018-11-30T04:50:00Z</dcterms:modified>
</cp:coreProperties>
</file>