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60" w:rsidRPr="00F32D12" w:rsidRDefault="00BE7E60" w:rsidP="00BE7E60">
      <w:pPr>
        <w:spacing w:line="48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F32D12">
        <w:rPr>
          <w:rFonts w:ascii="Times New Roman" w:hAnsi="Times New Roman"/>
          <w:b/>
        </w:rPr>
        <w:t>Abstract</w:t>
      </w:r>
    </w:p>
    <w:p w:rsidR="00BE7E60" w:rsidRPr="00F32D12" w:rsidRDefault="00BE7E60" w:rsidP="00BE7E6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&lt;ab&gt;</w:t>
      </w:r>
      <w:r w:rsidRPr="00F32D12">
        <w:rPr>
          <w:rFonts w:ascii="Times New Roman" w:hAnsi="Times New Roman"/>
        </w:rPr>
        <w:t>Research indicates that fundraising is not an impediment to women candidates because women raise just as much money as men after accounting for seat status.</w:t>
      </w:r>
      <w:r>
        <w:rPr>
          <w:rFonts w:ascii="Times New Roman" w:hAnsi="Times New Roman"/>
        </w:rPr>
        <w:t xml:space="preserve"> </w:t>
      </w:r>
      <w:r w:rsidRPr="00F32D12">
        <w:rPr>
          <w:rFonts w:ascii="Times New Roman" w:hAnsi="Times New Roman"/>
        </w:rPr>
        <w:t>However, previous research focuses solely on general election candidates. By examining both primary and general election candidates</w:t>
      </w:r>
      <w:r>
        <w:rPr>
          <w:rFonts w:ascii="Times New Roman" w:hAnsi="Times New Roman"/>
        </w:rPr>
        <w:t>,</w:t>
      </w:r>
      <w:r w:rsidRPr="00F32D12">
        <w:rPr>
          <w:rFonts w:ascii="Times New Roman" w:hAnsi="Times New Roman"/>
        </w:rPr>
        <w:t xml:space="preserve"> we find both gender and partisan differences in fundraising.</w:t>
      </w:r>
      <w:r>
        <w:rPr>
          <w:rFonts w:ascii="Times New Roman" w:hAnsi="Times New Roman"/>
        </w:rPr>
        <w:t xml:space="preserve"> </w:t>
      </w:r>
      <w:r w:rsidRPr="00F32D12">
        <w:rPr>
          <w:rFonts w:ascii="Times New Roman" w:hAnsi="Times New Roman"/>
        </w:rPr>
        <w:t>While incumbency, competitiveness, and candidate quality predict fundraising in the general election, we show that Democratic women raise more money than their male counterparts in the primary election.</w:t>
      </w:r>
      <w:r>
        <w:rPr>
          <w:rFonts w:ascii="Times New Roman" w:hAnsi="Times New Roman"/>
        </w:rPr>
        <w:t xml:space="preserve"> </w:t>
      </w:r>
      <w:r w:rsidRPr="00F32D12">
        <w:rPr>
          <w:rFonts w:ascii="Times New Roman" w:hAnsi="Times New Roman"/>
        </w:rPr>
        <w:t xml:space="preserve">However, Republican women do not enjoy greater fundraising success compared </w:t>
      </w:r>
      <w:r>
        <w:rPr>
          <w:rFonts w:ascii="Times New Roman" w:hAnsi="Times New Roman"/>
        </w:rPr>
        <w:t xml:space="preserve">with </w:t>
      </w:r>
      <w:r w:rsidRPr="00F32D12">
        <w:rPr>
          <w:rFonts w:ascii="Times New Roman" w:hAnsi="Times New Roman"/>
        </w:rPr>
        <w:t>their male counterparts</w:t>
      </w:r>
      <w:r>
        <w:rPr>
          <w:rFonts w:ascii="Times New Roman" w:hAnsi="Times New Roman"/>
        </w:rPr>
        <w:t>,</w:t>
      </w:r>
      <w:r w:rsidRPr="00F32D12">
        <w:rPr>
          <w:rFonts w:ascii="Times New Roman" w:hAnsi="Times New Roman"/>
        </w:rPr>
        <w:t xml:space="preserve"> and in limited cases</w:t>
      </w:r>
      <w:r>
        <w:rPr>
          <w:rFonts w:ascii="Times New Roman" w:hAnsi="Times New Roman"/>
        </w:rPr>
        <w:t>,</w:t>
      </w:r>
      <w:r w:rsidRPr="00F32D12">
        <w:rPr>
          <w:rFonts w:ascii="Times New Roman" w:hAnsi="Times New Roman"/>
        </w:rPr>
        <w:t xml:space="preserve"> being a Republican woman can be an obstacle to fundraising in the primary election.</w:t>
      </w:r>
      <w:r>
        <w:rPr>
          <w:rFonts w:ascii="Times New Roman" w:hAnsi="Times New Roman"/>
        </w:rPr>
        <w:t>&lt;/ab&gt;</w:t>
      </w:r>
    </w:p>
    <w:p w:rsidR="00271764" w:rsidRDefault="00271764"/>
    <w:sectPr w:rsidR="00271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60"/>
    <w:rsid w:val="0017660E"/>
    <w:rsid w:val="002642E8"/>
    <w:rsid w:val="00271764"/>
    <w:rsid w:val="00356D9B"/>
    <w:rsid w:val="00517349"/>
    <w:rsid w:val="00517B05"/>
    <w:rsid w:val="006628E4"/>
    <w:rsid w:val="006941CD"/>
    <w:rsid w:val="006A59B6"/>
    <w:rsid w:val="007951D5"/>
    <w:rsid w:val="00A06717"/>
    <w:rsid w:val="00A168BE"/>
    <w:rsid w:val="00B5593D"/>
    <w:rsid w:val="00BE7E60"/>
    <w:rsid w:val="00F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6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daliniNewPara">
    <w:name w:val="Sondalini New Para"/>
    <w:basedOn w:val="Normal"/>
    <w:qFormat/>
    <w:rsid w:val="007951D5"/>
    <w:pPr>
      <w:tabs>
        <w:tab w:val="left" w:pos="720"/>
        <w:tab w:val="left" w:pos="1260"/>
      </w:tabs>
      <w:autoSpaceDE w:val="0"/>
      <w:autoSpaceDN w:val="0"/>
      <w:adjustRightInd w:val="0"/>
      <w:ind w:firstLine="432"/>
    </w:pPr>
    <w:rPr>
      <w:rFonts w:ascii="Times New Roman" w:eastAsia="Times New Roman" w:hAnsi="Times New Roman"/>
      <w:color w:val="000000" w:themeColor="text1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6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daliniNewPara">
    <w:name w:val="Sondalini New Para"/>
    <w:basedOn w:val="Normal"/>
    <w:qFormat/>
    <w:rsid w:val="007951D5"/>
    <w:pPr>
      <w:tabs>
        <w:tab w:val="left" w:pos="720"/>
        <w:tab w:val="left" w:pos="1260"/>
      </w:tabs>
      <w:autoSpaceDE w:val="0"/>
      <w:autoSpaceDN w:val="0"/>
      <w:adjustRightInd w:val="0"/>
      <w:ind w:firstLine="432"/>
    </w:pPr>
    <w:rPr>
      <w:rFonts w:ascii="Times New Roman" w:eastAsia="Times New Roman" w:hAnsi="Times New Roman"/>
      <w:color w:val="000000" w:themeColor="text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Ring</dc:creator>
  <cp:lastModifiedBy>Deborah Ring</cp:lastModifiedBy>
  <cp:revision>1</cp:revision>
  <dcterms:created xsi:type="dcterms:W3CDTF">2016-03-28T13:17:00Z</dcterms:created>
  <dcterms:modified xsi:type="dcterms:W3CDTF">2016-03-28T13:18:00Z</dcterms:modified>
</cp:coreProperties>
</file>