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5D" w:rsidRPr="00EF4C40" w:rsidRDefault="0093255D" w:rsidP="0093255D">
      <w:pPr>
        <w:rPr>
          <w:rFonts w:ascii="Times New Roman" w:hAnsi="Times New Roman" w:cs="Times New Roman"/>
          <w:b/>
          <w:sz w:val="24"/>
          <w:szCs w:val="24"/>
        </w:rPr>
      </w:pPr>
      <w:bookmarkStart w:id="0" w:name="_GoBack"/>
      <w:bookmarkEnd w:id="0"/>
      <w:r w:rsidRPr="00EF4C40">
        <w:rPr>
          <w:rFonts w:ascii="Times New Roman" w:hAnsi="Times New Roman" w:cs="Times New Roman"/>
          <w:b/>
          <w:sz w:val="24"/>
          <w:szCs w:val="24"/>
        </w:rPr>
        <w:t>Abstract</w:t>
      </w:r>
    </w:p>
    <w:p w:rsidR="00271764" w:rsidRPr="0093255D" w:rsidRDefault="0093255D" w:rsidP="0093255D">
      <w:pPr>
        <w:spacing w:line="480" w:lineRule="auto"/>
        <w:rPr>
          <w:rFonts w:ascii="Times New Roman" w:hAnsi="Times New Roman" w:cs="Times New Roman"/>
          <w:sz w:val="24"/>
          <w:szCs w:val="24"/>
        </w:rPr>
      </w:pPr>
      <w:r>
        <w:rPr>
          <w:rFonts w:ascii="Times New Roman" w:hAnsi="Times New Roman" w:cs="Times New Roman"/>
          <w:sz w:val="24"/>
          <w:szCs w:val="24"/>
        </w:rPr>
        <w:t>&lt;ab&gt;</w:t>
      </w:r>
      <w:r w:rsidRPr="00EF4C40">
        <w:rPr>
          <w:rFonts w:ascii="Times New Roman" w:hAnsi="Times New Roman" w:cs="Times New Roman"/>
          <w:sz w:val="24"/>
          <w:szCs w:val="24"/>
        </w:rPr>
        <w:t xml:space="preserve">In this </w:t>
      </w:r>
      <w:r>
        <w:rPr>
          <w:rFonts w:ascii="Times New Roman" w:hAnsi="Times New Roman" w:cs="Times New Roman"/>
          <w:sz w:val="24"/>
          <w:szCs w:val="24"/>
        </w:rPr>
        <w:t>article</w:t>
      </w:r>
      <w:r w:rsidRPr="00EF4C40">
        <w:rPr>
          <w:rFonts w:ascii="Times New Roman" w:hAnsi="Times New Roman" w:cs="Times New Roman"/>
          <w:sz w:val="24"/>
          <w:szCs w:val="24"/>
        </w:rPr>
        <w:t>, we examine gender differences in news media portrayals of nominee</w:t>
      </w:r>
      <w:r>
        <w:rPr>
          <w:rFonts w:ascii="Times New Roman" w:hAnsi="Times New Roman" w:cs="Times New Roman"/>
          <w:sz w:val="24"/>
          <w:szCs w:val="24"/>
        </w:rPr>
        <w:t>s to high courts and whether tho</w:t>
      </w:r>
      <w:r w:rsidRPr="00EF4C40">
        <w:rPr>
          <w:rFonts w:ascii="Times New Roman" w:hAnsi="Times New Roman" w:cs="Times New Roman"/>
          <w:sz w:val="24"/>
          <w:szCs w:val="24"/>
        </w:rPr>
        <w:t>se differences vary across country and time.</w:t>
      </w:r>
      <w:r>
        <w:rPr>
          <w:rFonts w:ascii="Times New Roman" w:hAnsi="Times New Roman" w:cs="Times New Roman"/>
          <w:sz w:val="24"/>
          <w:szCs w:val="24"/>
        </w:rPr>
        <w:t xml:space="preserve"> Although past research has examined</w:t>
      </w:r>
      <w:r w:rsidRPr="00EF4C40">
        <w:rPr>
          <w:rFonts w:ascii="Times New Roman" w:hAnsi="Times New Roman" w:cs="Times New Roman"/>
          <w:sz w:val="24"/>
          <w:szCs w:val="24"/>
        </w:rPr>
        <w:t xml:space="preserve"> gender differences in news media coverage of candidates for elective office, few studies </w:t>
      </w:r>
      <w:r>
        <w:rPr>
          <w:rFonts w:ascii="Times New Roman" w:hAnsi="Times New Roman" w:cs="Times New Roman"/>
          <w:sz w:val="24"/>
          <w:szCs w:val="24"/>
        </w:rPr>
        <w:t xml:space="preserve">have </w:t>
      </w:r>
      <w:r w:rsidRPr="00EF4C40">
        <w:rPr>
          <w:rFonts w:ascii="Times New Roman" w:hAnsi="Times New Roman" w:cs="Times New Roman"/>
          <w:sz w:val="24"/>
          <w:szCs w:val="24"/>
        </w:rPr>
        <w:t>look</w:t>
      </w:r>
      <w:r>
        <w:rPr>
          <w:rFonts w:ascii="Times New Roman" w:hAnsi="Times New Roman" w:cs="Times New Roman"/>
          <w:sz w:val="24"/>
          <w:szCs w:val="24"/>
        </w:rPr>
        <w:t>ed</w:t>
      </w:r>
      <w:r w:rsidRPr="00EF4C40">
        <w:rPr>
          <w:rFonts w:ascii="Times New Roman" w:hAnsi="Times New Roman" w:cs="Times New Roman"/>
          <w:sz w:val="24"/>
          <w:szCs w:val="24"/>
        </w:rPr>
        <w:t xml:space="preserve"> at media coverage of high court nominees. As women are increasingly nominated to courts around the world, it is important to examine how nominations are covered by the news media and whether there is significant variation in coverage based on gender. We analyze media coverage of high court justices in five democracies: Argentina, Australia, Canada, South Africa, and the United States. We compare coverage of women appointed to the highest court with coverage of the most temporally proximate male nominees. We also compare coverage over time within each </w:t>
      </w:r>
      <w:r>
        <w:rPr>
          <w:rFonts w:ascii="Times New Roman" w:hAnsi="Times New Roman" w:cs="Times New Roman"/>
          <w:sz w:val="24"/>
          <w:szCs w:val="24"/>
        </w:rPr>
        <w:t xml:space="preserve">country </w:t>
      </w:r>
      <w:r w:rsidRPr="00EF4C40">
        <w:rPr>
          <w:rFonts w:ascii="Times New Roman" w:hAnsi="Times New Roman" w:cs="Times New Roman"/>
          <w:sz w:val="24"/>
          <w:szCs w:val="24"/>
        </w:rPr>
        <w:t xml:space="preserve">as well as between countries that nominated women early with those </w:t>
      </w:r>
      <w:r>
        <w:rPr>
          <w:rFonts w:ascii="Times New Roman" w:hAnsi="Times New Roman" w:cs="Times New Roman"/>
          <w:sz w:val="24"/>
          <w:szCs w:val="24"/>
        </w:rPr>
        <w:t xml:space="preserve">that </w:t>
      </w:r>
      <w:r w:rsidRPr="00EF4C40">
        <w:rPr>
          <w:rFonts w:ascii="Times New Roman" w:hAnsi="Times New Roman" w:cs="Times New Roman"/>
          <w:sz w:val="24"/>
          <w:szCs w:val="24"/>
        </w:rPr>
        <w:t>did so more recently. We find some evidence of gendered coverage, especially with regard to the attention paid to the gender of the women appointees.</w:t>
      </w:r>
      <w:r>
        <w:rPr>
          <w:rFonts w:ascii="Times New Roman" w:hAnsi="Times New Roman" w:cs="Times New Roman"/>
          <w:sz w:val="24"/>
          <w:szCs w:val="24"/>
        </w:rPr>
        <w:t>&lt;/ab&gt;</w:t>
      </w:r>
    </w:p>
    <w:sectPr w:rsidR="00271764" w:rsidRPr="00932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5D"/>
    <w:rsid w:val="0017660E"/>
    <w:rsid w:val="002642E8"/>
    <w:rsid w:val="00271764"/>
    <w:rsid w:val="00356D9B"/>
    <w:rsid w:val="00517349"/>
    <w:rsid w:val="00517B05"/>
    <w:rsid w:val="006628E4"/>
    <w:rsid w:val="006941CD"/>
    <w:rsid w:val="006A59B6"/>
    <w:rsid w:val="007951D5"/>
    <w:rsid w:val="0093255D"/>
    <w:rsid w:val="00A06717"/>
    <w:rsid w:val="00A168BE"/>
    <w:rsid w:val="00B5593D"/>
    <w:rsid w:val="00F3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spacing w:after="0" w:line="240" w:lineRule="auto"/>
      <w:ind w:firstLine="432"/>
    </w:pPr>
    <w:rPr>
      <w:rFonts w:ascii="Times New Roman" w:eastAsia="Times New Roman" w:hAnsi="Times New Roman" w:cs="Times New Roman"/>
      <w:color w:val="000000" w:themeColor="tex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daliniNewPara">
    <w:name w:val="Sondalini New Para"/>
    <w:basedOn w:val="Normal"/>
    <w:qFormat/>
    <w:rsid w:val="007951D5"/>
    <w:pPr>
      <w:tabs>
        <w:tab w:val="left" w:pos="720"/>
        <w:tab w:val="left" w:pos="1260"/>
      </w:tabs>
      <w:autoSpaceDE w:val="0"/>
      <w:autoSpaceDN w:val="0"/>
      <w:adjustRightInd w:val="0"/>
      <w:spacing w:after="0" w:line="240" w:lineRule="auto"/>
      <w:ind w:firstLine="432"/>
    </w:pPr>
    <w:rPr>
      <w:rFonts w:ascii="Times New Roman" w:eastAsia="Times New Roman" w:hAnsi="Times New Roman" w:cs="Times New Roman"/>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Ring</dc:creator>
  <cp:lastModifiedBy>Deborah Ring</cp:lastModifiedBy>
  <cp:revision>1</cp:revision>
  <dcterms:created xsi:type="dcterms:W3CDTF">2016-03-26T14:21:00Z</dcterms:created>
  <dcterms:modified xsi:type="dcterms:W3CDTF">2016-03-26T14:23:00Z</dcterms:modified>
</cp:coreProperties>
</file>