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58" w:rsidRPr="00A64924" w:rsidRDefault="00932558" w:rsidP="00A6492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A64924">
        <w:rPr>
          <w:rFonts w:ascii="Times New Roman" w:hAnsi="Times New Roman" w:cs="Times New Roman"/>
          <w:b/>
          <w:sz w:val="32"/>
          <w:szCs w:val="24"/>
          <w:lang w:val="en-US"/>
        </w:rPr>
        <w:t>APPENDIX</w:t>
      </w:r>
    </w:p>
    <w:p w:rsidR="00A64924" w:rsidRDefault="00A64924" w:rsidP="00A649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  <w:lang w:val="en-US"/>
        </w:rPr>
      </w:pPr>
    </w:p>
    <w:p w:rsidR="00A64924" w:rsidRDefault="00932558" w:rsidP="00A6492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A64924">
        <w:rPr>
          <w:rFonts w:ascii="Times New Roman" w:hAnsi="Times New Roman" w:cs="Times New Roman"/>
          <w:sz w:val="32"/>
          <w:szCs w:val="24"/>
          <w:lang w:val="en-US"/>
        </w:rPr>
        <w:t>Gender Differences in Negative Campaigning:</w:t>
      </w:r>
    </w:p>
    <w:p w:rsidR="00932558" w:rsidRPr="00A64924" w:rsidRDefault="00932558" w:rsidP="00A6492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A64924">
        <w:rPr>
          <w:rFonts w:ascii="Times New Roman" w:hAnsi="Times New Roman" w:cs="Times New Roman"/>
          <w:sz w:val="32"/>
          <w:szCs w:val="24"/>
          <w:lang w:val="en-US"/>
        </w:rPr>
        <w:t>The Impact of Party Environments</w:t>
      </w:r>
    </w:p>
    <w:p w:rsidR="00932558" w:rsidRDefault="00932558" w:rsidP="00932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11BD" w:rsidRDefault="005711BD" w:rsidP="00932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2558" w:rsidRPr="00CD727C" w:rsidRDefault="00932558" w:rsidP="00932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CD72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D727C">
        <w:rPr>
          <w:rFonts w:ascii="Times New Roman" w:hAnsi="Times New Roman" w:cs="Times New Roman"/>
          <w:b/>
          <w:sz w:val="24"/>
          <w:szCs w:val="24"/>
          <w:lang w:val="en-US"/>
        </w:rPr>
        <w:t>1: Number of press releases and share of attacks by party and year</w:t>
      </w:r>
    </w:p>
    <w:tbl>
      <w:tblPr>
        <w:tblW w:w="9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819"/>
        <w:gridCol w:w="820"/>
        <w:gridCol w:w="819"/>
        <w:gridCol w:w="820"/>
        <w:gridCol w:w="820"/>
        <w:gridCol w:w="819"/>
        <w:gridCol w:w="820"/>
        <w:gridCol w:w="819"/>
        <w:gridCol w:w="820"/>
        <w:gridCol w:w="820"/>
      </w:tblGrid>
      <w:tr w:rsidR="00932558" w:rsidRPr="00CD727C" w:rsidTr="001B64A2">
        <w:trPr>
          <w:trHeight w:val="300"/>
        </w:trPr>
        <w:tc>
          <w:tcPr>
            <w:tcW w:w="13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B020E5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2558" w:rsidRPr="00CD727C" w:rsidTr="001B64A2">
        <w:trPr>
          <w:trHeight w:val="300"/>
        </w:trPr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D72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attacks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D72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attacks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D72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attacks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D72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attacks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D72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attacks</w:t>
            </w:r>
            <w:proofErr w:type="spellEnd"/>
          </w:p>
        </w:tc>
      </w:tr>
      <w:tr w:rsidR="00932558" w:rsidRPr="00CD727C" w:rsidTr="001B64A2">
        <w:trPr>
          <w:trHeight w:val="300"/>
        </w:trPr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SPÖ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44.8%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36.9%</w:t>
            </w:r>
          </w:p>
        </w:tc>
      </w:tr>
      <w:tr w:rsidR="00932558" w:rsidRPr="00CD727C" w:rsidTr="001B64A2">
        <w:trPr>
          <w:trHeight w:val="300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ÖVP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34.7%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41.1%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42.2%</w:t>
            </w:r>
          </w:p>
        </w:tc>
      </w:tr>
      <w:tr w:rsidR="00932558" w:rsidRPr="00CD727C" w:rsidTr="001B64A2">
        <w:trPr>
          <w:trHeight w:val="300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FPÖ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43.0%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43.1%</w:t>
            </w:r>
          </w:p>
        </w:tc>
      </w:tr>
      <w:tr w:rsidR="00932558" w:rsidRPr="00CD727C" w:rsidTr="001B64A2">
        <w:trPr>
          <w:trHeight w:val="300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Greens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48.4%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45.0%</w:t>
            </w:r>
          </w:p>
        </w:tc>
      </w:tr>
      <w:tr w:rsidR="00932558" w:rsidRPr="00CD727C" w:rsidTr="001B64A2">
        <w:trPr>
          <w:trHeight w:val="300"/>
        </w:trPr>
        <w:tc>
          <w:tcPr>
            <w:tcW w:w="1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BZÖ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41.1%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50.5%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46.6%</w:t>
            </w:r>
          </w:p>
        </w:tc>
      </w:tr>
      <w:tr w:rsidR="00932558" w:rsidRPr="00CD727C" w:rsidTr="001B64A2">
        <w:trPr>
          <w:trHeight w:val="300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Team </w:t>
            </w:r>
            <w:proofErr w:type="spellStart"/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Stronach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34.8%</w:t>
            </w:r>
          </w:p>
        </w:tc>
      </w:tr>
      <w:tr w:rsidR="00932558" w:rsidRPr="00CD727C" w:rsidTr="001B64A2">
        <w:trPr>
          <w:trHeight w:val="300"/>
        </w:trPr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41.6%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1,974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2,280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40.2%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1,728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558" w:rsidRPr="00CD727C" w:rsidRDefault="00932558" w:rsidP="001B6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40.7%</w:t>
            </w:r>
          </w:p>
        </w:tc>
      </w:tr>
    </w:tbl>
    <w:p w:rsidR="00932558" w:rsidRPr="00CD727C" w:rsidRDefault="00932558" w:rsidP="009325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D727C">
        <w:rPr>
          <w:rFonts w:ascii="Times New Roman" w:hAnsi="Times New Roman" w:cs="Times New Roman"/>
          <w:sz w:val="20"/>
          <w:szCs w:val="20"/>
          <w:lang w:val="en-US"/>
        </w:rPr>
        <w:t xml:space="preserve">Note: Figures include only press releases with individual as sender. The BZÖ was founded only in 2005, Team </w:t>
      </w:r>
      <w:proofErr w:type="spellStart"/>
      <w:r w:rsidRPr="00CD727C">
        <w:rPr>
          <w:rFonts w:ascii="Times New Roman" w:hAnsi="Times New Roman" w:cs="Times New Roman"/>
          <w:sz w:val="20"/>
          <w:szCs w:val="20"/>
          <w:lang w:val="en-US"/>
        </w:rPr>
        <w:t>Stronach</w:t>
      </w:r>
      <w:proofErr w:type="spellEnd"/>
      <w:r w:rsidRPr="00CD727C">
        <w:rPr>
          <w:rFonts w:ascii="Times New Roman" w:hAnsi="Times New Roman" w:cs="Times New Roman"/>
          <w:sz w:val="20"/>
          <w:szCs w:val="20"/>
          <w:lang w:val="en-US"/>
        </w:rPr>
        <w:t xml:space="preserve"> in 2012. We do not include ‘NEOS – The New Austria’ in our analysis, since the party was not represented in parliament before 2013 and we therefore lack data on its parliamentary gender balance.</w:t>
      </w:r>
    </w:p>
    <w:p w:rsidR="004C26A4" w:rsidRDefault="00472C06"/>
    <w:sectPr w:rsidR="004C26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58"/>
    <w:rsid w:val="00472C06"/>
    <w:rsid w:val="005711BD"/>
    <w:rsid w:val="006A3348"/>
    <w:rsid w:val="00932558"/>
    <w:rsid w:val="00943402"/>
    <w:rsid w:val="00A64924"/>
    <w:rsid w:val="00B0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25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25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816</Characters>
  <Application>Microsoft Office Word</Application>
  <DocSecurity>0</DocSecurity>
  <Lines>6</Lines>
  <Paragraphs>1</Paragraphs>
  <ScaleCrop>false</ScaleCrop>
  <Company>Universität Wien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Laurenz Ennser-Jedenastik</dc:creator>
  <cp:lastModifiedBy>Laurenz Ennser-Jedenastik</cp:lastModifiedBy>
  <cp:revision>5</cp:revision>
  <dcterms:created xsi:type="dcterms:W3CDTF">2015-04-14T15:30:00Z</dcterms:created>
  <dcterms:modified xsi:type="dcterms:W3CDTF">2015-04-14T15:32:00Z</dcterms:modified>
</cp:coreProperties>
</file>