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1AAA2" w14:textId="77777777" w:rsidR="00D0717A" w:rsidRPr="00640769" w:rsidRDefault="00D0717A" w:rsidP="00D0717A">
      <w:pPr>
        <w:pStyle w:val="Title"/>
        <w:widowControl/>
        <w:spacing w:before="0" w:after="120" w:line="240" w:lineRule="auto"/>
        <w:rPr>
          <w:sz w:val="28"/>
          <w:lang w:val="en-US"/>
        </w:rPr>
      </w:pPr>
      <w:bookmarkStart w:id="0" w:name="_GoBack"/>
      <w:bookmarkEnd w:id="0"/>
      <w:r w:rsidRPr="00640769">
        <w:rPr>
          <w:sz w:val="28"/>
          <w:lang w:val="en-US"/>
        </w:rPr>
        <w:t>The Effect of Electing Women on Future Female Candidate Selection Patterns</w:t>
      </w:r>
    </w:p>
    <w:p w14:paraId="1D4BBA15" w14:textId="77777777" w:rsidR="00D0717A" w:rsidRPr="00576CA4" w:rsidRDefault="00D0717A" w:rsidP="00D0717A">
      <w:pPr>
        <w:pStyle w:val="Title"/>
        <w:widowControl/>
        <w:spacing w:before="0" w:after="480" w:line="240" w:lineRule="auto"/>
        <w:rPr>
          <w:sz w:val="24"/>
          <w:lang w:val="en-US"/>
        </w:rPr>
      </w:pPr>
      <w:r w:rsidRPr="00640769">
        <w:rPr>
          <w:sz w:val="24"/>
          <w:lang w:val="en-US"/>
        </w:rPr>
        <w:t>Findings from a Regression Discontinuity Design in Poland</w:t>
      </w:r>
    </w:p>
    <w:p w14:paraId="7D2E7810" w14:textId="77777777" w:rsidR="00D0717A" w:rsidRPr="00C334CB" w:rsidRDefault="00D0717A" w:rsidP="00D0717A">
      <w:pPr>
        <w:autoSpaceDE/>
        <w:autoSpaceDN/>
        <w:adjustRightInd/>
        <w:jc w:val="center"/>
        <w:rPr>
          <w:b/>
          <w:sz w:val="36"/>
          <w:lang w:val="en-US"/>
        </w:rPr>
      </w:pPr>
      <w:r>
        <w:rPr>
          <w:b/>
          <w:sz w:val="36"/>
          <w:lang w:val="en-US"/>
        </w:rPr>
        <w:t xml:space="preserve">------------ </w:t>
      </w:r>
      <w:r w:rsidRPr="00C334CB">
        <w:rPr>
          <w:b/>
          <w:sz w:val="36"/>
          <w:lang w:val="en-US"/>
        </w:rPr>
        <w:t>ONLINE APPENDIX</w:t>
      </w:r>
      <w:r>
        <w:rPr>
          <w:b/>
          <w:sz w:val="36"/>
          <w:lang w:val="en-US"/>
        </w:rPr>
        <w:t xml:space="preserve"> ------------</w:t>
      </w:r>
    </w:p>
    <w:p w14:paraId="7AC1061B" w14:textId="77777777" w:rsidR="00D0717A" w:rsidRPr="000F02F8" w:rsidRDefault="00D0717A" w:rsidP="00D0717A">
      <w:pPr>
        <w:pStyle w:val="Heading2"/>
        <w:widowControl/>
        <w:spacing w:before="480"/>
        <w:rPr>
          <w:lang w:val="en-US"/>
        </w:rPr>
      </w:pPr>
      <w:r>
        <w:rPr>
          <w:lang w:val="en-US"/>
        </w:rPr>
        <w:t>A1 Effect on Election of Women in t+1</w:t>
      </w:r>
    </w:p>
    <w:p w14:paraId="5A14233B" w14:textId="77777777" w:rsidR="00D0717A" w:rsidRPr="000F02F8" w:rsidRDefault="00D0717A" w:rsidP="00D0717A">
      <w:pPr>
        <w:rPr>
          <w:lang w:val="en-US"/>
        </w:rPr>
      </w:pPr>
      <w:r w:rsidRPr="000F02F8">
        <w:rPr>
          <w:lang w:val="en-US"/>
        </w:rPr>
        <w:t xml:space="preserve">The following table displays the results for the analysis in which the dependent variable measures whether at least one women was elected in the following election. </w:t>
      </w:r>
    </w:p>
    <w:p w14:paraId="51987E27" w14:textId="77777777" w:rsidR="00D0717A" w:rsidRDefault="00D0717A" w:rsidP="00D0717A">
      <w:pPr>
        <w:rPr>
          <w:b/>
          <w:lang w:val="en-US"/>
        </w:rPr>
      </w:pPr>
    </w:p>
    <w:p w14:paraId="622C7156" w14:textId="77777777" w:rsidR="00D0717A" w:rsidRDefault="00D0717A" w:rsidP="00D0717A">
      <w:pPr>
        <w:rPr>
          <w:b/>
          <w:lang w:val="en-US"/>
        </w:rPr>
      </w:pPr>
      <w:r w:rsidRPr="00C334CB">
        <w:rPr>
          <w:b/>
          <w:lang w:val="en-US"/>
        </w:rPr>
        <w:t xml:space="preserve">Table </w:t>
      </w:r>
      <w:r>
        <w:rPr>
          <w:b/>
          <w:lang w:val="en-US"/>
        </w:rPr>
        <w:t>A1</w:t>
      </w:r>
      <w:r w:rsidRPr="00C334CB">
        <w:rPr>
          <w:b/>
          <w:lang w:val="en-US"/>
        </w:rPr>
        <w:t xml:space="preserve">: Effect of Electing Female Candidate on Probability of Electing at least One Female Candidate in </w:t>
      </w:r>
      <w:r w:rsidRPr="00C334CB">
        <w:rPr>
          <w:b/>
          <w:i/>
          <w:lang w:val="en-US"/>
        </w:rPr>
        <w:t>t</w:t>
      </w:r>
      <w:r w:rsidRPr="00C334CB">
        <w:rPr>
          <w:b/>
          <w:lang w:val="en-US"/>
        </w:rPr>
        <w:t>+1</w:t>
      </w:r>
    </w:p>
    <w:tbl>
      <w:tblPr>
        <w:tblW w:w="5000" w:type="pct"/>
        <w:tblCellMar>
          <w:left w:w="0" w:type="dxa"/>
          <w:right w:w="0" w:type="dxa"/>
        </w:tblCellMar>
        <w:tblLook w:val="0000" w:firstRow="0" w:lastRow="0" w:firstColumn="0" w:lastColumn="0" w:noHBand="0" w:noVBand="0"/>
      </w:tblPr>
      <w:tblGrid>
        <w:gridCol w:w="5672"/>
        <w:gridCol w:w="2171"/>
        <w:gridCol w:w="2169"/>
      </w:tblGrid>
      <w:tr w:rsidR="00D0717A" w:rsidRPr="00DB02AD" w14:paraId="0E403691" w14:textId="77777777" w:rsidTr="00B107A6">
        <w:tc>
          <w:tcPr>
            <w:tcW w:w="2833" w:type="pct"/>
            <w:tcBorders>
              <w:top w:val="single" w:sz="4" w:space="0" w:color="auto"/>
              <w:left w:val="nil"/>
              <w:bottom w:val="single" w:sz="4" w:space="0" w:color="auto"/>
              <w:right w:val="nil"/>
            </w:tcBorders>
          </w:tcPr>
          <w:p w14:paraId="5E04E1E8" w14:textId="77777777" w:rsidR="00D0717A" w:rsidRPr="00DB02AD" w:rsidRDefault="00D0717A" w:rsidP="00B107A6">
            <w:pPr>
              <w:spacing w:line="240" w:lineRule="auto"/>
              <w:jc w:val="left"/>
              <w:rPr>
                <w:b/>
                <w:sz w:val="20"/>
                <w:szCs w:val="20"/>
                <w:lang w:val="en-US"/>
              </w:rPr>
            </w:pPr>
          </w:p>
        </w:tc>
        <w:tc>
          <w:tcPr>
            <w:tcW w:w="1084" w:type="pct"/>
            <w:tcBorders>
              <w:top w:val="single" w:sz="4" w:space="0" w:color="auto"/>
              <w:left w:val="nil"/>
              <w:bottom w:val="single" w:sz="4" w:space="0" w:color="auto"/>
              <w:right w:val="nil"/>
            </w:tcBorders>
          </w:tcPr>
          <w:p w14:paraId="7C5B702C" w14:textId="77777777" w:rsidR="00D0717A" w:rsidRPr="00DB02AD" w:rsidRDefault="00D0717A" w:rsidP="00B107A6">
            <w:pPr>
              <w:spacing w:line="240" w:lineRule="auto"/>
              <w:jc w:val="center"/>
              <w:rPr>
                <w:b/>
                <w:sz w:val="20"/>
                <w:szCs w:val="20"/>
              </w:rPr>
            </w:pPr>
            <w:r w:rsidRPr="00DB02AD">
              <w:rPr>
                <w:b/>
                <w:sz w:val="20"/>
                <w:szCs w:val="20"/>
              </w:rPr>
              <w:t>Model 1</w:t>
            </w:r>
          </w:p>
        </w:tc>
        <w:tc>
          <w:tcPr>
            <w:tcW w:w="1083" w:type="pct"/>
            <w:tcBorders>
              <w:top w:val="single" w:sz="4" w:space="0" w:color="auto"/>
              <w:left w:val="nil"/>
              <w:bottom w:val="single" w:sz="4" w:space="0" w:color="auto"/>
              <w:right w:val="nil"/>
            </w:tcBorders>
          </w:tcPr>
          <w:p w14:paraId="5AEB4197" w14:textId="77777777" w:rsidR="00D0717A" w:rsidRPr="00DB02AD" w:rsidRDefault="00D0717A" w:rsidP="00B107A6">
            <w:pPr>
              <w:spacing w:line="240" w:lineRule="auto"/>
              <w:jc w:val="center"/>
              <w:rPr>
                <w:b/>
                <w:sz w:val="20"/>
                <w:szCs w:val="20"/>
              </w:rPr>
            </w:pPr>
            <w:r w:rsidRPr="00DB02AD">
              <w:rPr>
                <w:b/>
                <w:sz w:val="20"/>
                <w:szCs w:val="20"/>
              </w:rPr>
              <w:t>Model 2</w:t>
            </w:r>
          </w:p>
        </w:tc>
      </w:tr>
      <w:tr w:rsidR="00D0717A" w:rsidRPr="00DB02AD" w14:paraId="364AE10C" w14:textId="77777777" w:rsidTr="00B107A6">
        <w:tc>
          <w:tcPr>
            <w:tcW w:w="2833" w:type="pct"/>
            <w:tcBorders>
              <w:top w:val="single" w:sz="4" w:space="0" w:color="auto"/>
              <w:left w:val="nil"/>
              <w:bottom w:val="nil"/>
              <w:right w:val="nil"/>
            </w:tcBorders>
          </w:tcPr>
          <w:p w14:paraId="507A240E" w14:textId="77777777" w:rsidR="00D0717A" w:rsidRPr="00DB02AD" w:rsidRDefault="00D0717A" w:rsidP="00B107A6">
            <w:pPr>
              <w:spacing w:line="240" w:lineRule="auto"/>
              <w:jc w:val="left"/>
              <w:rPr>
                <w:sz w:val="20"/>
                <w:szCs w:val="20"/>
              </w:rPr>
            </w:pPr>
            <w:r w:rsidRPr="00DB02AD">
              <w:rPr>
                <w:sz w:val="20"/>
                <w:szCs w:val="20"/>
              </w:rPr>
              <w:t>Estimate</w:t>
            </w:r>
          </w:p>
        </w:tc>
        <w:tc>
          <w:tcPr>
            <w:tcW w:w="1084" w:type="pct"/>
            <w:tcBorders>
              <w:top w:val="single" w:sz="4" w:space="0" w:color="auto"/>
              <w:left w:val="nil"/>
              <w:bottom w:val="nil"/>
              <w:right w:val="nil"/>
            </w:tcBorders>
          </w:tcPr>
          <w:p w14:paraId="78C5FC95" w14:textId="77777777" w:rsidR="00D0717A" w:rsidRPr="00DB02AD" w:rsidRDefault="00D0717A" w:rsidP="00B107A6">
            <w:pPr>
              <w:spacing w:line="240" w:lineRule="auto"/>
              <w:jc w:val="center"/>
              <w:rPr>
                <w:sz w:val="20"/>
                <w:szCs w:val="20"/>
              </w:rPr>
            </w:pPr>
            <w:r w:rsidRPr="00DB02AD">
              <w:rPr>
                <w:sz w:val="20"/>
                <w:szCs w:val="20"/>
              </w:rPr>
              <w:t>0.191</w:t>
            </w:r>
          </w:p>
        </w:tc>
        <w:tc>
          <w:tcPr>
            <w:tcW w:w="1083" w:type="pct"/>
            <w:tcBorders>
              <w:top w:val="single" w:sz="4" w:space="0" w:color="auto"/>
              <w:left w:val="nil"/>
              <w:bottom w:val="nil"/>
              <w:right w:val="nil"/>
            </w:tcBorders>
          </w:tcPr>
          <w:p w14:paraId="5E77D59D" w14:textId="77777777" w:rsidR="00D0717A" w:rsidRPr="00DB02AD" w:rsidRDefault="00D0717A" w:rsidP="00B107A6">
            <w:pPr>
              <w:spacing w:line="240" w:lineRule="auto"/>
              <w:jc w:val="center"/>
              <w:rPr>
                <w:sz w:val="20"/>
                <w:szCs w:val="20"/>
              </w:rPr>
            </w:pPr>
            <w:r w:rsidRPr="00DB02AD">
              <w:rPr>
                <w:sz w:val="20"/>
                <w:szCs w:val="20"/>
              </w:rPr>
              <w:t>0.191</w:t>
            </w:r>
          </w:p>
        </w:tc>
      </w:tr>
      <w:tr w:rsidR="00D0717A" w:rsidRPr="00DB02AD" w14:paraId="78BE8FF1" w14:textId="77777777" w:rsidTr="00B107A6">
        <w:tc>
          <w:tcPr>
            <w:tcW w:w="2833" w:type="pct"/>
            <w:tcBorders>
              <w:top w:val="nil"/>
              <w:left w:val="nil"/>
              <w:bottom w:val="nil"/>
              <w:right w:val="nil"/>
            </w:tcBorders>
          </w:tcPr>
          <w:p w14:paraId="71A84A3F" w14:textId="77777777" w:rsidR="00D0717A" w:rsidRPr="00DB02AD" w:rsidRDefault="00D0717A" w:rsidP="00B107A6">
            <w:pPr>
              <w:spacing w:line="240" w:lineRule="auto"/>
              <w:jc w:val="left"/>
              <w:rPr>
                <w:sz w:val="20"/>
                <w:szCs w:val="20"/>
              </w:rPr>
            </w:pPr>
            <w:r w:rsidRPr="00DB02AD">
              <w:rPr>
                <w:sz w:val="20"/>
                <w:szCs w:val="20"/>
              </w:rPr>
              <w:t>Std. Err.</w:t>
            </w:r>
          </w:p>
        </w:tc>
        <w:tc>
          <w:tcPr>
            <w:tcW w:w="1084" w:type="pct"/>
            <w:tcBorders>
              <w:top w:val="nil"/>
              <w:left w:val="nil"/>
              <w:bottom w:val="nil"/>
              <w:right w:val="nil"/>
            </w:tcBorders>
          </w:tcPr>
          <w:p w14:paraId="60353843" w14:textId="77777777" w:rsidR="00D0717A" w:rsidRPr="00DB02AD" w:rsidRDefault="00D0717A" w:rsidP="00B107A6">
            <w:pPr>
              <w:spacing w:line="240" w:lineRule="auto"/>
              <w:jc w:val="center"/>
              <w:rPr>
                <w:sz w:val="20"/>
                <w:szCs w:val="20"/>
              </w:rPr>
            </w:pPr>
            <w:r w:rsidRPr="00DB02AD">
              <w:rPr>
                <w:sz w:val="20"/>
                <w:szCs w:val="20"/>
              </w:rPr>
              <w:t>0.055</w:t>
            </w:r>
          </w:p>
        </w:tc>
        <w:tc>
          <w:tcPr>
            <w:tcW w:w="1083" w:type="pct"/>
            <w:tcBorders>
              <w:top w:val="nil"/>
              <w:left w:val="nil"/>
              <w:bottom w:val="nil"/>
              <w:right w:val="nil"/>
            </w:tcBorders>
          </w:tcPr>
          <w:p w14:paraId="74BC5966" w14:textId="77777777" w:rsidR="00D0717A" w:rsidRPr="00DB02AD" w:rsidRDefault="00D0717A" w:rsidP="00B107A6">
            <w:pPr>
              <w:spacing w:line="240" w:lineRule="auto"/>
              <w:jc w:val="center"/>
              <w:rPr>
                <w:sz w:val="20"/>
                <w:szCs w:val="20"/>
              </w:rPr>
            </w:pPr>
            <w:r w:rsidRPr="00DB02AD">
              <w:rPr>
                <w:sz w:val="20"/>
                <w:szCs w:val="20"/>
              </w:rPr>
              <w:t>0.055</w:t>
            </w:r>
          </w:p>
        </w:tc>
      </w:tr>
      <w:tr w:rsidR="00D0717A" w:rsidRPr="00DB02AD" w14:paraId="7B25CB24" w14:textId="77777777" w:rsidTr="00B107A6">
        <w:tc>
          <w:tcPr>
            <w:tcW w:w="2833" w:type="pct"/>
            <w:tcBorders>
              <w:top w:val="nil"/>
              <w:left w:val="nil"/>
              <w:bottom w:val="nil"/>
              <w:right w:val="nil"/>
            </w:tcBorders>
          </w:tcPr>
          <w:p w14:paraId="41A5145A" w14:textId="77777777" w:rsidR="00D0717A" w:rsidRPr="00DB02AD" w:rsidRDefault="00D0717A" w:rsidP="00B107A6">
            <w:pPr>
              <w:spacing w:line="240" w:lineRule="auto"/>
              <w:jc w:val="left"/>
              <w:rPr>
                <w:sz w:val="20"/>
                <w:szCs w:val="20"/>
              </w:rPr>
            </w:pPr>
            <w:r w:rsidRPr="00DB02AD">
              <w:rPr>
                <w:sz w:val="20"/>
                <w:szCs w:val="20"/>
              </w:rPr>
              <w:t>p-value</w:t>
            </w:r>
          </w:p>
        </w:tc>
        <w:tc>
          <w:tcPr>
            <w:tcW w:w="1084" w:type="pct"/>
            <w:tcBorders>
              <w:top w:val="nil"/>
              <w:left w:val="nil"/>
              <w:bottom w:val="nil"/>
              <w:right w:val="nil"/>
            </w:tcBorders>
          </w:tcPr>
          <w:p w14:paraId="750A87A6" w14:textId="77777777" w:rsidR="00D0717A" w:rsidRPr="00DB02AD" w:rsidRDefault="00D0717A" w:rsidP="00B107A6">
            <w:pPr>
              <w:spacing w:line="240" w:lineRule="auto"/>
              <w:jc w:val="center"/>
              <w:rPr>
                <w:sz w:val="20"/>
                <w:szCs w:val="20"/>
              </w:rPr>
            </w:pPr>
            <w:r w:rsidRPr="00DB02AD">
              <w:rPr>
                <w:sz w:val="20"/>
                <w:szCs w:val="20"/>
              </w:rPr>
              <w:t>0.003</w:t>
            </w:r>
          </w:p>
        </w:tc>
        <w:tc>
          <w:tcPr>
            <w:tcW w:w="1083" w:type="pct"/>
            <w:tcBorders>
              <w:top w:val="nil"/>
              <w:left w:val="nil"/>
              <w:bottom w:val="nil"/>
              <w:right w:val="nil"/>
            </w:tcBorders>
          </w:tcPr>
          <w:p w14:paraId="3002EC08" w14:textId="77777777" w:rsidR="00D0717A" w:rsidRPr="00DB02AD" w:rsidRDefault="00D0717A" w:rsidP="00B107A6">
            <w:pPr>
              <w:spacing w:line="240" w:lineRule="auto"/>
              <w:jc w:val="center"/>
              <w:rPr>
                <w:sz w:val="20"/>
                <w:szCs w:val="20"/>
              </w:rPr>
            </w:pPr>
            <w:r w:rsidRPr="00DB02AD">
              <w:rPr>
                <w:sz w:val="20"/>
                <w:szCs w:val="20"/>
              </w:rPr>
              <w:t>0.079</w:t>
            </w:r>
          </w:p>
        </w:tc>
      </w:tr>
      <w:tr w:rsidR="00D0717A" w:rsidRPr="00DB02AD" w14:paraId="6DFCAB17" w14:textId="77777777" w:rsidTr="00B107A6">
        <w:tc>
          <w:tcPr>
            <w:tcW w:w="2833" w:type="pct"/>
            <w:tcBorders>
              <w:top w:val="nil"/>
              <w:left w:val="nil"/>
              <w:bottom w:val="nil"/>
              <w:right w:val="nil"/>
            </w:tcBorders>
          </w:tcPr>
          <w:p w14:paraId="73EF14EB" w14:textId="77777777" w:rsidR="00D0717A" w:rsidRPr="00DB02AD" w:rsidRDefault="00D0717A" w:rsidP="00B107A6">
            <w:pPr>
              <w:spacing w:line="240" w:lineRule="auto"/>
              <w:jc w:val="left"/>
              <w:rPr>
                <w:sz w:val="20"/>
                <w:szCs w:val="20"/>
              </w:rPr>
            </w:pPr>
            <w:r w:rsidRPr="00DB02AD">
              <w:rPr>
                <w:sz w:val="20"/>
                <w:szCs w:val="20"/>
              </w:rPr>
              <w:t>Bandwidth</w:t>
            </w:r>
          </w:p>
        </w:tc>
        <w:tc>
          <w:tcPr>
            <w:tcW w:w="1084" w:type="pct"/>
            <w:tcBorders>
              <w:top w:val="nil"/>
              <w:left w:val="nil"/>
              <w:bottom w:val="nil"/>
              <w:right w:val="nil"/>
            </w:tcBorders>
          </w:tcPr>
          <w:p w14:paraId="36026A7E" w14:textId="77777777" w:rsidR="00D0717A" w:rsidRPr="00DB02AD" w:rsidRDefault="00D0717A" w:rsidP="00B107A6">
            <w:pPr>
              <w:spacing w:line="240" w:lineRule="auto"/>
              <w:jc w:val="center"/>
              <w:rPr>
                <w:sz w:val="20"/>
                <w:szCs w:val="20"/>
              </w:rPr>
            </w:pPr>
            <w:r w:rsidRPr="00DB02AD">
              <w:rPr>
                <w:sz w:val="20"/>
                <w:szCs w:val="20"/>
              </w:rPr>
              <w:t>0.303</w:t>
            </w:r>
          </w:p>
        </w:tc>
        <w:tc>
          <w:tcPr>
            <w:tcW w:w="1083" w:type="pct"/>
            <w:tcBorders>
              <w:top w:val="nil"/>
              <w:left w:val="nil"/>
              <w:bottom w:val="nil"/>
              <w:right w:val="nil"/>
            </w:tcBorders>
          </w:tcPr>
          <w:p w14:paraId="15BC25A3" w14:textId="77777777" w:rsidR="00D0717A" w:rsidRPr="00DB02AD" w:rsidRDefault="00D0717A" w:rsidP="00B107A6">
            <w:pPr>
              <w:spacing w:line="240" w:lineRule="auto"/>
              <w:jc w:val="center"/>
              <w:rPr>
                <w:sz w:val="20"/>
                <w:szCs w:val="20"/>
              </w:rPr>
            </w:pPr>
            <w:r w:rsidRPr="00DB02AD">
              <w:rPr>
                <w:sz w:val="20"/>
                <w:szCs w:val="20"/>
              </w:rPr>
              <w:t>0.301</w:t>
            </w:r>
          </w:p>
        </w:tc>
      </w:tr>
      <w:tr w:rsidR="00D0717A" w:rsidRPr="00DB02AD" w14:paraId="6609132E" w14:textId="77777777" w:rsidTr="00B107A6">
        <w:tc>
          <w:tcPr>
            <w:tcW w:w="2833" w:type="pct"/>
            <w:tcBorders>
              <w:top w:val="nil"/>
              <w:left w:val="nil"/>
              <w:right w:val="nil"/>
            </w:tcBorders>
          </w:tcPr>
          <w:p w14:paraId="113C7922" w14:textId="77777777" w:rsidR="00D0717A" w:rsidRPr="00DB02AD" w:rsidRDefault="00D0717A" w:rsidP="00B107A6">
            <w:pPr>
              <w:spacing w:line="240" w:lineRule="auto"/>
              <w:jc w:val="left"/>
              <w:rPr>
                <w:sz w:val="20"/>
                <w:szCs w:val="20"/>
              </w:rPr>
            </w:pPr>
            <w:r w:rsidRPr="00DB02AD">
              <w:rPr>
                <w:sz w:val="20"/>
                <w:szCs w:val="20"/>
              </w:rPr>
              <w:t>BW Selector</w:t>
            </w:r>
          </w:p>
        </w:tc>
        <w:tc>
          <w:tcPr>
            <w:tcW w:w="1084" w:type="pct"/>
            <w:tcBorders>
              <w:top w:val="nil"/>
              <w:left w:val="nil"/>
              <w:right w:val="nil"/>
            </w:tcBorders>
          </w:tcPr>
          <w:p w14:paraId="57FFD6DB" w14:textId="77777777" w:rsidR="00D0717A" w:rsidRPr="00DB02AD" w:rsidRDefault="00D0717A" w:rsidP="00B107A6">
            <w:pPr>
              <w:spacing w:line="240" w:lineRule="auto"/>
              <w:jc w:val="center"/>
              <w:rPr>
                <w:sz w:val="20"/>
                <w:szCs w:val="20"/>
              </w:rPr>
            </w:pPr>
            <w:r w:rsidRPr="00DB02AD">
              <w:rPr>
                <w:sz w:val="20"/>
                <w:szCs w:val="20"/>
              </w:rPr>
              <w:t>CCT</w:t>
            </w:r>
          </w:p>
        </w:tc>
        <w:tc>
          <w:tcPr>
            <w:tcW w:w="1083" w:type="pct"/>
            <w:tcBorders>
              <w:top w:val="nil"/>
              <w:left w:val="nil"/>
              <w:right w:val="nil"/>
            </w:tcBorders>
          </w:tcPr>
          <w:p w14:paraId="0CE270AB" w14:textId="77777777" w:rsidR="00D0717A" w:rsidRPr="00DB02AD" w:rsidRDefault="00D0717A" w:rsidP="00B107A6">
            <w:pPr>
              <w:spacing w:line="240" w:lineRule="auto"/>
              <w:jc w:val="center"/>
              <w:rPr>
                <w:sz w:val="20"/>
                <w:szCs w:val="20"/>
              </w:rPr>
            </w:pPr>
            <w:r w:rsidRPr="00DB02AD">
              <w:rPr>
                <w:sz w:val="20"/>
                <w:szCs w:val="20"/>
              </w:rPr>
              <w:t>IK</w:t>
            </w:r>
          </w:p>
        </w:tc>
      </w:tr>
      <w:tr w:rsidR="00D0717A" w:rsidRPr="00DB02AD" w14:paraId="0871CA5D" w14:textId="77777777" w:rsidTr="00B107A6">
        <w:tc>
          <w:tcPr>
            <w:tcW w:w="2833" w:type="pct"/>
            <w:tcBorders>
              <w:top w:val="nil"/>
              <w:left w:val="nil"/>
              <w:bottom w:val="single" w:sz="4" w:space="0" w:color="auto"/>
              <w:right w:val="nil"/>
            </w:tcBorders>
          </w:tcPr>
          <w:p w14:paraId="0531BB5C" w14:textId="77777777" w:rsidR="00D0717A" w:rsidRPr="00DB02AD" w:rsidRDefault="00D0717A" w:rsidP="00B107A6">
            <w:pPr>
              <w:spacing w:line="240" w:lineRule="auto"/>
              <w:jc w:val="left"/>
              <w:rPr>
                <w:sz w:val="20"/>
                <w:szCs w:val="20"/>
              </w:rPr>
            </w:pPr>
            <w:r w:rsidRPr="00DB02AD">
              <w:rPr>
                <w:sz w:val="20"/>
                <w:szCs w:val="20"/>
              </w:rPr>
              <w:t>N Obs.</w:t>
            </w:r>
          </w:p>
        </w:tc>
        <w:tc>
          <w:tcPr>
            <w:tcW w:w="1084" w:type="pct"/>
            <w:tcBorders>
              <w:top w:val="nil"/>
              <w:left w:val="nil"/>
              <w:bottom w:val="single" w:sz="4" w:space="0" w:color="auto"/>
              <w:right w:val="nil"/>
            </w:tcBorders>
          </w:tcPr>
          <w:p w14:paraId="5FED5E42" w14:textId="77777777" w:rsidR="00D0717A" w:rsidRPr="00DB02AD" w:rsidRDefault="00D0717A" w:rsidP="00B107A6">
            <w:pPr>
              <w:spacing w:line="240" w:lineRule="auto"/>
              <w:jc w:val="center"/>
              <w:rPr>
                <w:sz w:val="20"/>
                <w:szCs w:val="20"/>
              </w:rPr>
            </w:pPr>
            <w:r w:rsidRPr="00DB02AD">
              <w:rPr>
                <w:sz w:val="20"/>
                <w:szCs w:val="20"/>
              </w:rPr>
              <w:t>635/536</w:t>
            </w:r>
          </w:p>
        </w:tc>
        <w:tc>
          <w:tcPr>
            <w:tcW w:w="1083" w:type="pct"/>
            <w:tcBorders>
              <w:top w:val="nil"/>
              <w:left w:val="nil"/>
              <w:bottom w:val="single" w:sz="4" w:space="0" w:color="auto"/>
              <w:right w:val="nil"/>
            </w:tcBorders>
          </w:tcPr>
          <w:p w14:paraId="3045FFC4" w14:textId="77777777" w:rsidR="00D0717A" w:rsidRPr="00DB02AD" w:rsidRDefault="00D0717A" w:rsidP="00B107A6">
            <w:pPr>
              <w:spacing w:line="240" w:lineRule="auto"/>
              <w:jc w:val="center"/>
              <w:rPr>
                <w:sz w:val="20"/>
                <w:szCs w:val="20"/>
              </w:rPr>
            </w:pPr>
            <w:r w:rsidRPr="00DB02AD">
              <w:rPr>
                <w:sz w:val="20"/>
                <w:szCs w:val="20"/>
              </w:rPr>
              <w:t>630/532</w:t>
            </w:r>
          </w:p>
        </w:tc>
      </w:tr>
    </w:tbl>
    <w:p w14:paraId="106D0231" w14:textId="77777777" w:rsidR="00D0717A" w:rsidRPr="001029E7" w:rsidRDefault="00D0717A" w:rsidP="00D0717A">
      <w:pPr>
        <w:rPr>
          <w:b/>
          <w:lang w:val="en-US"/>
        </w:rPr>
      </w:pPr>
      <w:r w:rsidRPr="00D6110C">
        <w:rPr>
          <w:i/>
          <w:iCs/>
          <w:sz w:val="19"/>
          <w:szCs w:val="19"/>
          <w:lang w:val="en-US"/>
        </w:rPr>
        <w:t>Note:</w:t>
      </w:r>
      <w:r w:rsidRPr="00D6110C">
        <w:rPr>
          <w:sz w:val="19"/>
          <w:szCs w:val="19"/>
          <w:lang w:val="en-US"/>
        </w:rPr>
        <w:t xml:space="preserve"> Results are from a Regression Discontinuity Design in which the dependent variable measures the </w:t>
      </w:r>
      <w:r>
        <w:rPr>
          <w:sz w:val="19"/>
          <w:szCs w:val="19"/>
          <w:lang w:val="en-US"/>
        </w:rPr>
        <w:t>election</w:t>
      </w:r>
      <w:r w:rsidRPr="00D6110C">
        <w:rPr>
          <w:sz w:val="19"/>
          <w:szCs w:val="19"/>
          <w:lang w:val="en-US"/>
        </w:rPr>
        <w:t xml:space="preserve"> of </w:t>
      </w:r>
      <w:r>
        <w:rPr>
          <w:sz w:val="19"/>
          <w:szCs w:val="19"/>
          <w:lang w:val="en-US"/>
        </w:rPr>
        <w:t>a woma</w:t>
      </w:r>
      <w:r w:rsidRPr="00D6110C">
        <w:rPr>
          <w:sz w:val="19"/>
          <w:szCs w:val="19"/>
          <w:lang w:val="en-US"/>
        </w:rPr>
        <w:t xml:space="preserve">n in the election </w:t>
      </w:r>
      <w:r w:rsidRPr="00D6110C">
        <w:rPr>
          <w:i/>
          <w:iCs/>
          <w:sz w:val="19"/>
          <w:szCs w:val="19"/>
          <w:lang w:val="en-US"/>
        </w:rPr>
        <w:t>t</w:t>
      </w:r>
      <w:r w:rsidRPr="00D6110C">
        <w:rPr>
          <w:sz w:val="19"/>
          <w:szCs w:val="19"/>
          <w:lang w:val="en-US"/>
        </w:rPr>
        <w:t xml:space="preserve">+1. The running variable is the female vote margin in election </w:t>
      </w:r>
      <w:r w:rsidRPr="00D6110C">
        <w:rPr>
          <w:i/>
          <w:iCs/>
          <w:sz w:val="19"/>
          <w:szCs w:val="19"/>
          <w:lang w:val="en-US"/>
        </w:rPr>
        <w:t>t</w:t>
      </w:r>
      <w:r w:rsidRPr="00D6110C">
        <w:rPr>
          <w:sz w:val="19"/>
          <w:szCs w:val="19"/>
          <w:lang w:val="en-US"/>
        </w:rPr>
        <w:t xml:space="preserve"> so that positive values indicate that a woman was elected in election </w:t>
      </w:r>
      <w:r w:rsidRPr="00D6110C">
        <w:rPr>
          <w:i/>
          <w:iCs/>
          <w:sz w:val="19"/>
          <w:szCs w:val="19"/>
          <w:lang w:val="en-US"/>
        </w:rPr>
        <w:t>t</w:t>
      </w:r>
      <w:r w:rsidRPr="00D6110C">
        <w:rPr>
          <w:sz w:val="19"/>
          <w:szCs w:val="19"/>
          <w:lang w:val="en-US"/>
        </w:rPr>
        <w:t>. P-values are computed based on the robust method developed in Calonico et al. (2014). All models are based on local linear regressions using a triangular kernel. Number of observations denote the effective number observations included left and right of the cut-off within the estimation window.</w:t>
      </w:r>
      <w:r w:rsidRPr="00D6110C">
        <w:rPr>
          <w:sz w:val="12"/>
          <w:szCs w:val="12"/>
          <w:lang w:val="en-US"/>
        </w:rPr>
        <w:t xml:space="preserve"> </w:t>
      </w:r>
    </w:p>
    <w:p w14:paraId="40F9D250" w14:textId="77777777" w:rsidR="00D0717A" w:rsidRDefault="00D0717A" w:rsidP="00D0717A">
      <w:pPr>
        <w:pStyle w:val="Heading2"/>
        <w:widowControl/>
        <w:spacing w:before="480"/>
        <w:rPr>
          <w:lang w:val="en-US"/>
        </w:rPr>
      </w:pPr>
      <w:r>
        <w:rPr>
          <w:lang w:val="en-US"/>
        </w:rPr>
        <w:t>A2 Effect on Selection of Women in t+1</w:t>
      </w:r>
    </w:p>
    <w:p w14:paraId="4B062FF6" w14:textId="77777777" w:rsidR="00D0717A" w:rsidRDefault="00D0717A" w:rsidP="00D0717A">
      <w:pPr>
        <w:rPr>
          <w:lang w:val="en-US"/>
        </w:rPr>
      </w:pPr>
      <w:r>
        <w:rPr>
          <w:lang w:val="en-US"/>
        </w:rPr>
        <w:t>The following table reports the estimates for the empowerment hypothesis. The effects are consistently positive, but they clearly fail to reach conventional levels of statistical significance.</w:t>
      </w:r>
    </w:p>
    <w:p w14:paraId="476AD598" w14:textId="77777777" w:rsidR="00D0717A" w:rsidRDefault="00D0717A">
      <w:pPr>
        <w:autoSpaceDE/>
        <w:autoSpaceDN/>
        <w:adjustRightInd/>
        <w:spacing w:after="200" w:line="276" w:lineRule="auto"/>
        <w:jc w:val="left"/>
        <w:rPr>
          <w:lang w:val="en-US"/>
        </w:rPr>
      </w:pPr>
      <w:r>
        <w:rPr>
          <w:lang w:val="en-US"/>
        </w:rPr>
        <w:br w:type="page"/>
      </w:r>
    </w:p>
    <w:p w14:paraId="68911144" w14:textId="77777777" w:rsidR="00D0717A" w:rsidRPr="000F02F8" w:rsidRDefault="00D0717A" w:rsidP="00D0717A">
      <w:pPr>
        <w:spacing w:line="240" w:lineRule="auto"/>
        <w:rPr>
          <w:lang w:val="en-US"/>
        </w:rPr>
      </w:pPr>
    </w:p>
    <w:p w14:paraId="205050DF" w14:textId="77777777" w:rsidR="00D0717A" w:rsidRDefault="00D0717A" w:rsidP="00D0717A">
      <w:pPr>
        <w:spacing w:line="240" w:lineRule="auto"/>
        <w:rPr>
          <w:b/>
          <w:lang w:val="en-US"/>
        </w:rPr>
      </w:pPr>
      <w:r w:rsidRPr="00C334CB">
        <w:rPr>
          <w:b/>
          <w:lang w:val="en-US"/>
        </w:rPr>
        <w:t xml:space="preserve">Table </w:t>
      </w:r>
      <w:r>
        <w:rPr>
          <w:b/>
          <w:lang w:val="en-US"/>
        </w:rPr>
        <w:t>A2</w:t>
      </w:r>
      <w:r w:rsidRPr="00C334CB">
        <w:rPr>
          <w:b/>
          <w:lang w:val="en-US"/>
        </w:rPr>
        <w:t xml:space="preserve">: Effect of Electing Female Candidate in t on </w:t>
      </w:r>
      <w:r>
        <w:rPr>
          <w:b/>
          <w:lang w:val="en-US"/>
        </w:rPr>
        <w:t>Selection</w:t>
      </w:r>
      <w:r w:rsidRPr="00C334CB">
        <w:rPr>
          <w:b/>
          <w:lang w:val="en-US"/>
        </w:rPr>
        <w:t xml:space="preserve"> of Women in t+1</w:t>
      </w:r>
      <w:r>
        <w:rPr>
          <w:b/>
          <w:lang w:val="en-US"/>
        </w:rPr>
        <w:fldChar w:fldCharType="begin"/>
      </w:r>
      <w:r w:rsidRPr="00C334CB">
        <w:rPr>
          <w:b/>
          <w:lang w:val="en-US"/>
        </w:rPr>
        <w:instrText>tc "2 Effect of Electing Female Candidate in t on Nomination of Women in t+1" \f t</w:instrText>
      </w:r>
      <w:r>
        <w:rPr>
          <w:b/>
          <w:lang w:val="en-US"/>
        </w:rPr>
        <w:fldChar w:fldCharType="end"/>
      </w:r>
    </w:p>
    <w:tbl>
      <w:tblPr>
        <w:tblW w:w="5000" w:type="pct"/>
        <w:tblCellMar>
          <w:left w:w="0" w:type="dxa"/>
          <w:right w:w="0" w:type="dxa"/>
        </w:tblCellMar>
        <w:tblLook w:val="0000" w:firstRow="0" w:lastRow="0" w:firstColumn="0" w:lastColumn="0" w:noHBand="0" w:noVBand="0"/>
      </w:tblPr>
      <w:tblGrid>
        <w:gridCol w:w="2174"/>
        <w:gridCol w:w="1744"/>
        <w:gridCol w:w="1744"/>
        <w:gridCol w:w="2175"/>
        <w:gridCol w:w="2175"/>
      </w:tblGrid>
      <w:tr w:rsidR="00D0717A" w:rsidRPr="00DB02AD" w14:paraId="21661907" w14:textId="77777777" w:rsidTr="00B107A6">
        <w:tc>
          <w:tcPr>
            <w:tcW w:w="1086" w:type="pct"/>
            <w:tcBorders>
              <w:top w:val="single" w:sz="4" w:space="0" w:color="auto"/>
              <w:left w:val="nil"/>
              <w:bottom w:val="single" w:sz="4" w:space="0" w:color="auto"/>
              <w:right w:val="nil"/>
            </w:tcBorders>
          </w:tcPr>
          <w:p w14:paraId="443B3575" w14:textId="77777777" w:rsidR="00D0717A" w:rsidRPr="00576CA4" w:rsidRDefault="00D0717A" w:rsidP="00B107A6">
            <w:pPr>
              <w:spacing w:line="240" w:lineRule="auto"/>
              <w:jc w:val="left"/>
              <w:rPr>
                <w:sz w:val="20"/>
                <w:szCs w:val="20"/>
                <w:lang w:val="en-US"/>
              </w:rPr>
            </w:pPr>
          </w:p>
        </w:tc>
        <w:tc>
          <w:tcPr>
            <w:tcW w:w="871" w:type="pct"/>
            <w:tcBorders>
              <w:top w:val="single" w:sz="4" w:space="0" w:color="auto"/>
              <w:left w:val="nil"/>
              <w:bottom w:val="single" w:sz="4" w:space="0" w:color="auto"/>
              <w:right w:val="nil"/>
            </w:tcBorders>
          </w:tcPr>
          <w:p w14:paraId="2E7E970E" w14:textId="77777777" w:rsidR="00D0717A" w:rsidRPr="00DB02AD" w:rsidRDefault="00D0717A" w:rsidP="00B107A6">
            <w:pPr>
              <w:spacing w:line="240" w:lineRule="auto"/>
              <w:jc w:val="center"/>
              <w:rPr>
                <w:b/>
                <w:sz w:val="20"/>
                <w:szCs w:val="20"/>
              </w:rPr>
            </w:pPr>
            <w:r w:rsidRPr="00DB02AD">
              <w:rPr>
                <w:b/>
                <w:sz w:val="20"/>
                <w:szCs w:val="20"/>
              </w:rPr>
              <w:t>Number of Women</w:t>
            </w:r>
          </w:p>
        </w:tc>
        <w:tc>
          <w:tcPr>
            <w:tcW w:w="871" w:type="pct"/>
            <w:tcBorders>
              <w:top w:val="single" w:sz="4" w:space="0" w:color="auto"/>
              <w:left w:val="nil"/>
              <w:bottom w:val="single" w:sz="4" w:space="0" w:color="auto"/>
              <w:right w:val="nil"/>
            </w:tcBorders>
          </w:tcPr>
          <w:p w14:paraId="4975CDDA" w14:textId="77777777" w:rsidR="00D0717A" w:rsidRPr="00DB02AD" w:rsidRDefault="00D0717A" w:rsidP="00B107A6">
            <w:pPr>
              <w:spacing w:line="240" w:lineRule="auto"/>
              <w:jc w:val="center"/>
              <w:rPr>
                <w:b/>
                <w:sz w:val="20"/>
                <w:szCs w:val="20"/>
              </w:rPr>
            </w:pPr>
            <w:r w:rsidRPr="00DB02AD">
              <w:rPr>
                <w:b/>
                <w:sz w:val="20"/>
                <w:szCs w:val="20"/>
              </w:rPr>
              <w:t>Number of Women</w:t>
            </w:r>
          </w:p>
        </w:tc>
        <w:tc>
          <w:tcPr>
            <w:tcW w:w="1086" w:type="pct"/>
            <w:tcBorders>
              <w:top w:val="single" w:sz="4" w:space="0" w:color="auto"/>
              <w:left w:val="nil"/>
              <w:bottom w:val="single" w:sz="4" w:space="0" w:color="auto"/>
              <w:right w:val="nil"/>
            </w:tcBorders>
          </w:tcPr>
          <w:p w14:paraId="4766EEE6" w14:textId="77777777" w:rsidR="00D0717A" w:rsidRPr="00DB02AD" w:rsidRDefault="00D0717A" w:rsidP="00B107A6">
            <w:pPr>
              <w:spacing w:line="240" w:lineRule="auto"/>
              <w:jc w:val="center"/>
              <w:rPr>
                <w:b/>
                <w:sz w:val="20"/>
                <w:szCs w:val="20"/>
              </w:rPr>
            </w:pPr>
            <w:r w:rsidRPr="00DB02AD">
              <w:rPr>
                <w:b/>
                <w:sz w:val="20"/>
                <w:szCs w:val="20"/>
              </w:rPr>
              <w:t>Proportion of Women</w:t>
            </w:r>
          </w:p>
        </w:tc>
        <w:tc>
          <w:tcPr>
            <w:tcW w:w="1086" w:type="pct"/>
            <w:tcBorders>
              <w:top w:val="single" w:sz="4" w:space="0" w:color="auto"/>
              <w:left w:val="nil"/>
              <w:bottom w:val="single" w:sz="4" w:space="0" w:color="auto"/>
              <w:right w:val="nil"/>
            </w:tcBorders>
          </w:tcPr>
          <w:p w14:paraId="52E7CB10" w14:textId="77777777" w:rsidR="00D0717A" w:rsidRPr="00DB02AD" w:rsidRDefault="00D0717A" w:rsidP="00B107A6">
            <w:pPr>
              <w:spacing w:line="240" w:lineRule="auto"/>
              <w:jc w:val="center"/>
              <w:rPr>
                <w:b/>
                <w:sz w:val="20"/>
                <w:szCs w:val="20"/>
              </w:rPr>
            </w:pPr>
            <w:r w:rsidRPr="00DB02AD">
              <w:rPr>
                <w:b/>
                <w:sz w:val="20"/>
                <w:szCs w:val="20"/>
              </w:rPr>
              <w:t>Proportion of Women</w:t>
            </w:r>
          </w:p>
        </w:tc>
      </w:tr>
      <w:tr w:rsidR="00D0717A" w:rsidRPr="00DB02AD" w14:paraId="6AFEACCB" w14:textId="77777777" w:rsidTr="00B107A6">
        <w:tc>
          <w:tcPr>
            <w:tcW w:w="1086" w:type="pct"/>
            <w:tcBorders>
              <w:top w:val="single" w:sz="4" w:space="0" w:color="auto"/>
              <w:left w:val="nil"/>
              <w:bottom w:val="nil"/>
              <w:right w:val="nil"/>
            </w:tcBorders>
          </w:tcPr>
          <w:p w14:paraId="64DAF0D1" w14:textId="77777777" w:rsidR="00D0717A" w:rsidRPr="00DB02AD" w:rsidRDefault="00D0717A" w:rsidP="00B107A6">
            <w:pPr>
              <w:spacing w:line="240" w:lineRule="auto"/>
              <w:jc w:val="left"/>
              <w:rPr>
                <w:sz w:val="20"/>
                <w:szCs w:val="20"/>
              </w:rPr>
            </w:pPr>
            <w:r w:rsidRPr="00DB02AD">
              <w:rPr>
                <w:sz w:val="20"/>
                <w:szCs w:val="20"/>
              </w:rPr>
              <w:t>Estimate</w:t>
            </w:r>
          </w:p>
        </w:tc>
        <w:tc>
          <w:tcPr>
            <w:tcW w:w="871" w:type="pct"/>
            <w:tcBorders>
              <w:top w:val="single" w:sz="4" w:space="0" w:color="auto"/>
              <w:left w:val="nil"/>
              <w:bottom w:val="nil"/>
              <w:right w:val="nil"/>
            </w:tcBorders>
          </w:tcPr>
          <w:p w14:paraId="3E556282" w14:textId="77777777" w:rsidR="00D0717A" w:rsidRPr="00DB02AD" w:rsidRDefault="00D0717A" w:rsidP="00B107A6">
            <w:pPr>
              <w:spacing w:line="240" w:lineRule="auto"/>
              <w:jc w:val="center"/>
              <w:rPr>
                <w:sz w:val="20"/>
                <w:szCs w:val="20"/>
              </w:rPr>
            </w:pPr>
            <w:r w:rsidRPr="00DB02AD">
              <w:rPr>
                <w:sz w:val="20"/>
                <w:szCs w:val="20"/>
              </w:rPr>
              <w:t>0.316</w:t>
            </w:r>
          </w:p>
        </w:tc>
        <w:tc>
          <w:tcPr>
            <w:tcW w:w="871" w:type="pct"/>
            <w:tcBorders>
              <w:top w:val="single" w:sz="4" w:space="0" w:color="auto"/>
              <w:left w:val="nil"/>
              <w:bottom w:val="nil"/>
              <w:right w:val="nil"/>
            </w:tcBorders>
          </w:tcPr>
          <w:p w14:paraId="6CB0F43C" w14:textId="77777777" w:rsidR="00D0717A" w:rsidRPr="00DB02AD" w:rsidRDefault="00D0717A" w:rsidP="00B107A6">
            <w:pPr>
              <w:spacing w:line="240" w:lineRule="auto"/>
              <w:jc w:val="center"/>
              <w:rPr>
                <w:sz w:val="20"/>
                <w:szCs w:val="20"/>
              </w:rPr>
            </w:pPr>
            <w:r w:rsidRPr="00DB02AD">
              <w:rPr>
                <w:sz w:val="20"/>
                <w:szCs w:val="20"/>
              </w:rPr>
              <w:t>0.317</w:t>
            </w:r>
          </w:p>
        </w:tc>
        <w:tc>
          <w:tcPr>
            <w:tcW w:w="1086" w:type="pct"/>
            <w:tcBorders>
              <w:top w:val="single" w:sz="4" w:space="0" w:color="auto"/>
              <w:left w:val="nil"/>
              <w:bottom w:val="nil"/>
              <w:right w:val="nil"/>
            </w:tcBorders>
          </w:tcPr>
          <w:p w14:paraId="5B9687EC" w14:textId="77777777" w:rsidR="00D0717A" w:rsidRPr="00DB02AD" w:rsidRDefault="00D0717A" w:rsidP="00B107A6">
            <w:pPr>
              <w:spacing w:line="240" w:lineRule="auto"/>
              <w:jc w:val="center"/>
              <w:rPr>
                <w:sz w:val="20"/>
                <w:szCs w:val="20"/>
              </w:rPr>
            </w:pPr>
            <w:r w:rsidRPr="00DB02AD">
              <w:rPr>
                <w:sz w:val="20"/>
                <w:szCs w:val="20"/>
              </w:rPr>
              <w:t>0.039</w:t>
            </w:r>
          </w:p>
        </w:tc>
        <w:tc>
          <w:tcPr>
            <w:tcW w:w="1086" w:type="pct"/>
            <w:tcBorders>
              <w:top w:val="single" w:sz="4" w:space="0" w:color="auto"/>
              <w:left w:val="nil"/>
              <w:bottom w:val="nil"/>
              <w:right w:val="nil"/>
            </w:tcBorders>
          </w:tcPr>
          <w:p w14:paraId="38E958C1" w14:textId="77777777" w:rsidR="00D0717A" w:rsidRPr="00DB02AD" w:rsidRDefault="00D0717A" w:rsidP="00B107A6">
            <w:pPr>
              <w:spacing w:line="240" w:lineRule="auto"/>
              <w:jc w:val="center"/>
              <w:rPr>
                <w:sz w:val="20"/>
                <w:szCs w:val="20"/>
              </w:rPr>
            </w:pPr>
            <w:r w:rsidRPr="00DB02AD">
              <w:rPr>
                <w:sz w:val="20"/>
                <w:szCs w:val="20"/>
              </w:rPr>
              <w:t>0.043</w:t>
            </w:r>
          </w:p>
        </w:tc>
      </w:tr>
      <w:tr w:rsidR="00D0717A" w:rsidRPr="00DB02AD" w14:paraId="25E1A8F2" w14:textId="77777777" w:rsidTr="00B107A6">
        <w:tc>
          <w:tcPr>
            <w:tcW w:w="1086" w:type="pct"/>
            <w:tcBorders>
              <w:top w:val="nil"/>
              <w:left w:val="nil"/>
              <w:bottom w:val="nil"/>
              <w:right w:val="nil"/>
            </w:tcBorders>
          </w:tcPr>
          <w:p w14:paraId="4737C8EE" w14:textId="77777777" w:rsidR="00D0717A" w:rsidRPr="00DB02AD" w:rsidRDefault="00D0717A" w:rsidP="00B107A6">
            <w:pPr>
              <w:spacing w:line="240" w:lineRule="auto"/>
              <w:jc w:val="left"/>
              <w:rPr>
                <w:sz w:val="20"/>
                <w:szCs w:val="20"/>
              </w:rPr>
            </w:pPr>
            <w:r w:rsidRPr="00DB02AD">
              <w:rPr>
                <w:sz w:val="20"/>
                <w:szCs w:val="20"/>
              </w:rPr>
              <w:t>Std. Err.</w:t>
            </w:r>
          </w:p>
        </w:tc>
        <w:tc>
          <w:tcPr>
            <w:tcW w:w="871" w:type="pct"/>
            <w:tcBorders>
              <w:top w:val="nil"/>
              <w:left w:val="nil"/>
              <w:bottom w:val="nil"/>
              <w:right w:val="nil"/>
            </w:tcBorders>
          </w:tcPr>
          <w:p w14:paraId="42241C91" w14:textId="77777777" w:rsidR="00D0717A" w:rsidRPr="00DB02AD" w:rsidRDefault="00D0717A" w:rsidP="00B107A6">
            <w:pPr>
              <w:spacing w:line="240" w:lineRule="auto"/>
              <w:jc w:val="center"/>
              <w:rPr>
                <w:sz w:val="20"/>
                <w:szCs w:val="20"/>
              </w:rPr>
            </w:pPr>
            <w:r w:rsidRPr="00DB02AD">
              <w:rPr>
                <w:sz w:val="20"/>
                <w:szCs w:val="20"/>
              </w:rPr>
              <w:t>0.256</w:t>
            </w:r>
          </w:p>
        </w:tc>
        <w:tc>
          <w:tcPr>
            <w:tcW w:w="871" w:type="pct"/>
            <w:tcBorders>
              <w:top w:val="nil"/>
              <w:left w:val="nil"/>
              <w:bottom w:val="nil"/>
              <w:right w:val="nil"/>
            </w:tcBorders>
          </w:tcPr>
          <w:p w14:paraId="7E68B2CD" w14:textId="77777777" w:rsidR="00D0717A" w:rsidRPr="00DB02AD" w:rsidRDefault="00D0717A" w:rsidP="00B107A6">
            <w:pPr>
              <w:spacing w:line="240" w:lineRule="auto"/>
              <w:jc w:val="center"/>
              <w:rPr>
                <w:sz w:val="20"/>
                <w:szCs w:val="20"/>
              </w:rPr>
            </w:pPr>
            <w:r w:rsidRPr="00DB02AD">
              <w:rPr>
                <w:sz w:val="20"/>
                <w:szCs w:val="20"/>
              </w:rPr>
              <w:t>0.219</w:t>
            </w:r>
          </w:p>
        </w:tc>
        <w:tc>
          <w:tcPr>
            <w:tcW w:w="1086" w:type="pct"/>
            <w:tcBorders>
              <w:top w:val="nil"/>
              <w:left w:val="nil"/>
              <w:bottom w:val="nil"/>
              <w:right w:val="nil"/>
            </w:tcBorders>
          </w:tcPr>
          <w:p w14:paraId="11A0514B" w14:textId="77777777" w:rsidR="00D0717A" w:rsidRPr="00DB02AD" w:rsidRDefault="00D0717A" w:rsidP="00B107A6">
            <w:pPr>
              <w:spacing w:line="240" w:lineRule="auto"/>
              <w:jc w:val="center"/>
              <w:rPr>
                <w:sz w:val="20"/>
                <w:szCs w:val="20"/>
              </w:rPr>
            </w:pPr>
            <w:r w:rsidRPr="00DB02AD">
              <w:rPr>
                <w:sz w:val="20"/>
                <w:szCs w:val="20"/>
              </w:rPr>
              <w:t>0.024</w:t>
            </w:r>
          </w:p>
        </w:tc>
        <w:tc>
          <w:tcPr>
            <w:tcW w:w="1086" w:type="pct"/>
            <w:tcBorders>
              <w:top w:val="nil"/>
              <w:left w:val="nil"/>
              <w:bottom w:val="nil"/>
              <w:right w:val="nil"/>
            </w:tcBorders>
          </w:tcPr>
          <w:p w14:paraId="4E5B7699" w14:textId="77777777" w:rsidR="00D0717A" w:rsidRPr="00DB02AD" w:rsidRDefault="00D0717A" w:rsidP="00B107A6">
            <w:pPr>
              <w:spacing w:line="240" w:lineRule="auto"/>
              <w:jc w:val="center"/>
              <w:rPr>
                <w:sz w:val="20"/>
                <w:szCs w:val="20"/>
              </w:rPr>
            </w:pPr>
            <w:r w:rsidRPr="00DB02AD">
              <w:rPr>
                <w:sz w:val="20"/>
                <w:szCs w:val="20"/>
              </w:rPr>
              <w:t>0.017</w:t>
            </w:r>
          </w:p>
        </w:tc>
      </w:tr>
      <w:tr w:rsidR="00D0717A" w:rsidRPr="00DB02AD" w14:paraId="3D75A0F1" w14:textId="77777777" w:rsidTr="00B107A6">
        <w:tc>
          <w:tcPr>
            <w:tcW w:w="1086" w:type="pct"/>
            <w:tcBorders>
              <w:top w:val="nil"/>
              <w:left w:val="nil"/>
              <w:bottom w:val="nil"/>
              <w:right w:val="nil"/>
            </w:tcBorders>
          </w:tcPr>
          <w:p w14:paraId="5D1B0BD4" w14:textId="77777777" w:rsidR="00D0717A" w:rsidRPr="00DB02AD" w:rsidRDefault="00D0717A" w:rsidP="00B107A6">
            <w:pPr>
              <w:spacing w:line="240" w:lineRule="auto"/>
              <w:jc w:val="left"/>
              <w:rPr>
                <w:sz w:val="20"/>
                <w:szCs w:val="20"/>
              </w:rPr>
            </w:pPr>
            <w:r w:rsidRPr="00DB02AD">
              <w:rPr>
                <w:sz w:val="20"/>
                <w:szCs w:val="20"/>
              </w:rPr>
              <w:t>p-value</w:t>
            </w:r>
          </w:p>
        </w:tc>
        <w:tc>
          <w:tcPr>
            <w:tcW w:w="871" w:type="pct"/>
            <w:tcBorders>
              <w:top w:val="nil"/>
              <w:left w:val="nil"/>
              <w:bottom w:val="nil"/>
              <w:right w:val="nil"/>
            </w:tcBorders>
          </w:tcPr>
          <w:p w14:paraId="71A19B87" w14:textId="77777777" w:rsidR="00D0717A" w:rsidRPr="00DB02AD" w:rsidRDefault="00D0717A" w:rsidP="00B107A6">
            <w:pPr>
              <w:spacing w:line="240" w:lineRule="auto"/>
              <w:jc w:val="center"/>
              <w:rPr>
                <w:sz w:val="20"/>
                <w:szCs w:val="20"/>
              </w:rPr>
            </w:pPr>
            <w:r w:rsidRPr="00DB02AD">
              <w:rPr>
                <w:sz w:val="20"/>
                <w:szCs w:val="20"/>
              </w:rPr>
              <w:t>0.315</w:t>
            </w:r>
          </w:p>
        </w:tc>
        <w:tc>
          <w:tcPr>
            <w:tcW w:w="871" w:type="pct"/>
            <w:tcBorders>
              <w:top w:val="nil"/>
              <w:left w:val="nil"/>
              <w:bottom w:val="nil"/>
              <w:right w:val="nil"/>
            </w:tcBorders>
          </w:tcPr>
          <w:p w14:paraId="5FD8903D" w14:textId="77777777" w:rsidR="00D0717A" w:rsidRPr="00DB02AD" w:rsidRDefault="00D0717A" w:rsidP="00B107A6">
            <w:pPr>
              <w:spacing w:line="240" w:lineRule="auto"/>
              <w:jc w:val="center"/>
              <w:rPr>
                <w:sz w:val="20"/>
                <w:szCs w:val="20"/>
              </w:rPr>
            </w:pPr>
            <w:r w:rsidRPr="00DB02AD">
              <w:rPr>
                <w:sz w:val="20"/>
                <w:szCs w:val="20"/>
              </w:rPr>
              <w:t>0.221</w:t>
            </w:r>
          </w:p>
        </w:tc>
        <w:tc>
          <w:tcPr>
            <w:tcW w:w="1086" w:type="pct"/>
            <w:tcBorders>
              <w:top w:val="nil"/>
              <w:left w:val="nil"/>
              <w:bottom w:val="nil"/>
              <w:right w:val="nil"/>
            </w:tcBorders>
          </w:tcPr>
          <w:p w14:paraId="12225A4A" w14:textId="77777777" w:rsidR="00D0717A" w:rsidRPr="00DB02AD" w:rsidRDefault="00D0717A" w:rsidP="00B107A6">
            <w:pPr>
              <w:spacing w:line="240" w:lineRule="auto"/>
              <w:jc w:val="center"/>
              <w:rPr>
                <w:sz w:val="20"/>
                <w:szCs w:val="20"/>
              </w:rPr>
            </w:pPr>
            <w:r w:rsidRPr="00DB02AD">
              <w:rPr>
                <w:sz w:val="20"/>
                <w:szCs w:val="20"/>
              </w:rPr>
              <w:t>0.228</w:t>
            </w:r>
          </w:p>
        </w:tc>
        <w:tc>
          <w:tcPr>
            <w:tcW w:w="1086" w:type="pct"/>
            <w:tcBorders>
              <w:top w:val="nil"/>
              <w:left w:val="nil"/>
              <w:bottom w:val="nil"/>
              <w:right w:val="nil"/>
            </w:tcBorders>
          </w:tcPr>
          <w:p w14:paraId="4AEE9276" w14:textId="77777777" w:rsidR="00D0717A" w:rsidRPr="00DB02AD" w:rsidRDefault="00D0717A" w:rsidP="00B107A6">
            <w:pPr>
              <w:spacing w:line="240" w:lineRule="auto"/>
              <w:jc w:val="center"/>
              <w:rPr>
                <w:sz w:val="20"/>
                <w:szCs w:val="20"/>
              </w:rPr>
            </w:pPr>
            <w:r w:rsidRPr="00DB02AD">
              <w:rPr>
                <w:sz w:val="20"/>
                <w:szCs w:val="20"/>
              </w:rPr>
              <w:t>0.419</w:t>
            </w:r>
          </w:p>
        </w:tc>
      </w:tr>
      <w:tr w:rsidR="00D0717A" w:rsidRPr="00DB02AD" w14:paraId="00F10946" w14:textId="77777777" w:rsidTr="00B107A6">
        <w:tc>
          <w:tcPr>
            <w:tcW w:w="1086" w:type="pct"/>
            <w:tcBorders>
              <w:top w:val="nil"/>
              <w:left w:val="nil"/>
              <w:bottom w:val="nil"/>
              <w:right w:val="nil"/>
            </w:tcBorders>
          </w:tcPr>
          <w:p w14:paraId="64AC22DA" w14:textId="77777777" w:rsidR="00D0717A" w:rsidRPr="00DB02AD" w:rsidRDefault="00D0717A" w:rsidP="00B107A6">
            <w:pPr>
              <w:spacing w:line="240" w:lineRule="auto"/>
              <w:jc w:val="left"/>
              <w:rPr>
                <w:sz w:val="20"/>
                <w:szCs w:val="20"/>
              </w:rPr>
            </w:pPr>
            <w:r w:rsidRPr="00DB02AD">
              <w:rPr>
                <w:sz w:val="20"/>
                <w:szCs w:val="20"/>
              </w:rPr>
              <w:t>Bandwidth</w:t>
            </w:r>
          </w:p>
        </w:tc>
        <w:tc>
          <w:tcPr>
            <w:tcW w:w="871" w:type="pct"/>
            <w:tcBorders>
              <w:top w:val="nil"/>
              <w:left w:val="nil"/>
              <w:bottom w:val="nil"/>
              <w:right w:val="nil"/>
            </w:tcBorders>
          </w:tcPr>
          <w:p w14:paraId="3AC1F537" w14:textId="77777777" w:rsidR="00D0717A" w:rsidRPr="00DB02AD" w:rsidRDefault="00D0717A" w:rsidP="00B107A6">
            <w:pPr>
              <w:spacing w:line="240" w:lineRule="auto"/>
              <w:jc w:val="center"/>
              <w:rPr>
                <w:sz w:val="20"/>
                <w:szCs w:val="20"/>
              </w:rPr>
            </w:pPr>
            <w:r w:rsidRPr="00DB02AD">
              <w:rPr>
                <w:sz w:val="20"/>
                <w:szCs w:val="20"/>
              </w:rPr>
              <w:t>0.243</w:t>
            </w:r>
          </w:p>
        </w:tc>
        <w:tc>
          <w:tcPr>
            <w:tcW w:w="871" w:type="pct"/>
            <w:tcBorders>
              <w:top w:val="nil"/>
              <w:left w:val="nil"/>
              <w:bottom w:val="nil"/>
              <w:right w:val="nil"/>
            </w:tcBorders>
          </w:tcPr>
          <w:p w14:paraId="3DE907A9" w14:textId="77777777" w:rsidR="00D0717A" w:rsidRPr="00DB02AD" w:rsidRDefault="00D0717A" w:rsidP="00B107A6">
            <w:pPr>
              <w:spacing w:line="240" w:lineRule="auto"/>
              <w:jc w:val="center"/>
              <w:rPr>
                <w:sz w:val="20"/>
                <w:szCs w:val="20"/>
              </w:rPr>
            </w:pPr>
            <w:r w:rsidRPr="00DB02AD">
              <w:rPr>
                <w:sz w:val="20"/>
                <w:szCs w:val="20"/>
              </w:rPr>
              <w:t>0.333</w:t>
            </w:r>
          </w:p>
        </w:tc>
        <w:tc>
          <w:tcPr>
            <w:tcW w:w="1086" w:type="pct"/>
            <w:tcBorders>
              <w:top w:val="nil"/>
              <w:left w:val="nil"/>
              <w:bottom w:val="nil"/>
              <w:right w:val="nil"/>
            </w:tcBorders>
          </w:tcPr>
          <w:p w14:paraId="2FD7BF94" w14:textId="77777777" w:rsidR="00D0717A" w:rsidRPr="00DB02AD" w:rsidRDefault="00D0717A" w:rsidP="00B107A6">
            <w:pPr>
              <w:spacing w:line="240" w:lineRule="auto"/>
              <w:jc w:val="center"/>
              <w:rPr>
                <w:sz w:val="20"/>
                <w:szCs w:val="20"/>
              </w:rPr>
            </w:pPr>
            <w:r w:rsidRPr="00DB02AD">
              <w:rPr>
                <w:sz w:val="20"/>
                <w:szCs w:val="20"/>
              </w:rPr>
              <w:t>0.205</w:t>
            </w:r>
          </w:p>
        </w:tc>
        <w:tc>
          <w:tcPr>
            <w:tcW w:w="1086" w:type="pct"/>
            <w:tcBorders>
              <w:top w:val="nil"/>
              <w:left w:val="nil"/>
              <w:bottom w:val="nil"/>
              <w:right w:val="nil"/>
            </w:tcBorders>
          </w:tcPr>
          <w:p w14:paraId="02DD5ACD" w14:textId="77777777" w:rsidR="00D0717A" w:rsidRPr="00DB02AD" w:rsidRDefault="00D0717A" w:rsidP="00B107A6">
            <w:pPr>
              <w:spacing w:line="240" w:lineRule="auto"/>
              <w:jc w:val="center"/>
              <w:rPr>
                <w:sz w:val="20"/>
                <w:szCs w:val="20"/>
              </w:rPr>
            </w:pPr>
            <w:r w:rsidRPr="00DB02AD">
              <w:rPr>
                <w:sz w:val="20"/>
                <w:szCs w:val="20"/>
              </w:rPr>
              <w:t>0.409</w:t>
            </w:r>
          </w:p>
        </w:tc>
      </w:tr>
      <w:tr w:rsidR="00D0717A" w:rsidRPr="00DB02AD" w14:paraId="3DD23542" w14:textId="77777777" w:rsidTr="00B107A6">
        <w:tc>
          <w:tcPr>
            <w:tcW w:w="1086" w:type="pct"/>
            <w:tcBorders>
              <w:top w:val="nil"/>
              <w:left w:val="nil"/>
              <w:right w:val="nil"/>
            </w:tcBorders>
          </w:tcPr>
          <w:p w14:paraId="39FD68A5" w14:textId="77777777" w:rsidR="00D0717A" w:rsidRPr="00DB02AD" w:rsidRDefault="00D0717A" w:rsidP="00B107A6">
            <w:pPr>
              <w:spacing w:line="240" w:lineRule="auto"/>
              <w:jc w:val="left"/>
              <w:rPr>
                <w:sz w:val="20"/>
                <w:szCs w:val="20"/>
              </w:rPr>
            </w:pPr>
            <w:r w:rsidRPr="00DB02AD">
              <w:rPr>
                <w:sz w:val="20"/>
                <w:szCs w:val="20"/>
              </w:rPr>
              <w:t>BW Selector</w:t>
            </w:r>
          </w:p>
        </w:tc>
        <w:tc>
          <w:tcPr>
            <w:tcW w:w="871" w:type="pct"/>
            <w:tcBorders>
              <w:top w:val="nil"/>
              <w:left w:val="nil"/>
              <w:right w:val="nil"/>
            </w:tcBorders>
          </w:tcPr>
          <w:p w14:paraId="49A464D7" w14:textId="77777777" w:rsidR="00D0717A" w:rsidRPr="00DB02AD" w:rsidRDefault="00D0717A" w:rsidP="00B107A6">
            <w:pPr>
              <w:spacing w:line="240" w:lineRule="auto"/>
              <w:jc w:val="center"/>
              <w:rPr>
                <w:sz w:val="20"/>
                <w:szCs w:val="20"/>
              </w:rPr>
            </w:pPr>
            <w:r w:rsidRPr="00DB02AD">
              <w:rPr>
                <w:sz w:val="20"/>
                <w:szCs w:val="20"/>
              </w:rPr>
              <w:t>CCT</w:t>
            </w:r>
          </w:p>
        </w:tc>
        <w:tc>
          <w:tcPr>
            <w:tcW w:w="871" w:type="pct"/>
            <w:tcBorders>
              <w:top w:val="nil"/>
              <w:left w:val="nil"/>
              <w:right w:val="nil"/>
            </w:tcBorders>
          </w:tcPr>
          <w:p w14:paraId="42BD7036" w14:textId="77777777" w:rsidR="00D0717A" w:rsidRPr="00DB02AD" w:rsidRDefault="00D0717A" w:rsidP="00B107A6">
            <w:pPr>
              <w:spacing w:line="240" w:lineRule="auto"/>
              <w:jc w:val="center"/>
              <w:rPr>
                <w:sz w:val="20"/>
                <w:szCs w:val="20"/>
              </w:rPr>
            </w:pPr>
            <w:r w:rsidRPr="00DB02AD">
              <w:rPr>
                <w:sz w:val="20"/>
                <w:szCs w:val="20"/>
              </w:rPr>
              <w:t>IK</w:t>
            </w:r>
          </w:p>
        </w:tc>
        <w:tc>
          <w:tcPr>
            <w:tcW w:w="1086" w:type="pct"/>
            <w:tcBorders>
              <w:top w:val="nil"/>
              <w:left w:val="nil"/>
              <w:right w:val="nil"/>
            </w:tcBorders>
          </w:tcPr>
          <w:p w14:paraId="788694DD" w14:textId="77777777" w:rsidR="00D0717A" w:rsidRPr="00DB02AD" w:rsidRDefault="00D0717A" w:rsidP="00B107A6">
            <w:pPr>
              <w:spacing w:line="240" w:lineRule="auto"/>
              <w:jc w:val="center"/>
              <w:rPr>
                <w:sz w:val="20"/>
                <w:szCs w:val="20"/>
              </w:rPr>
            </w:pPr>
            <w:r w:rsidRPr="00DB02AD">
              <w:rPr>
                <w:sz w:val="20"/>
                <w:szCs w:val="20"/>
              </w:rPr>
              <w:t>CCT</w:t>
            </w:r>
          </w:p>
        </w:tc>
        <w:tc>
          <w:tcPr>
            <w:tcW w:w="1086" w:type="pct"/>
            <w:tcBorders>
              <w:top w:val="nil"/>
              <w:left w:val="nil"/>
              <w:right w:val="nil"/>
            </w:tcBorders>
          </w:tcPr>
          <w:p w14:paraId="5E09ECE7" w14:textId="77777777" w:rsidR="00D0717A" w:rsidRPr="00DB02AD" w:rsidRDefault="00D0717A" w:rsidP="00B107A6">
            <w:pPr>
              <w:spacing w:line="240" w:lineRule="auto"/>
              <w:jc w:val="center"/>
              <w:rPr>
                <w:sz w:val="20"/>
                <w:szCs w:val="20"/>
              </w:rPr>
            </w:pPr>
            <w:r w:rsidRPr="00DB02AD">
              <w:rPr>
                <w:sz w:val="20"/>
                <w:szCs w:val="20"/>
              </w:rPr>
              <w:t>IK</w:t>
            </w:r>
          </w:p>
        </w:tc>
      </w:tr>
      <w:tr w:rsidR="00D0717A" w:rsidRPr="00DB02AD" w14:paraId="18D0B948" w14:textId="77777777" w:rsidTr="00B107A6">
        <w:tc>
          <w:tcPr>
            <w:tcW w:w="1086" w:type="pct"/>
            <w:tcBorders>
              <w:top w:val="nil"/>
              <w:left w:val="nil"/>
              <w:bottom w:val="single" w:sz="4" w:space="0" w:color="auto"/>
              <w:right w:val="nil"/>
            </w:tcBorders>
          </w:tcPr>
          <w:p w14:paraId="4451E890" w14:textId="77777777" w:rsidR="00D0717A" w:rsidRPr="00DB02AD" w:rsidRDefault="00D0717A" w:rsidP="00B107A6">
            <w:pPr>
              <w:spacing w:line="240" w:lineRule="auto"/>
              <w:jc w:val="left"/>
              <w:rPr>
                <w:sz w:val="20"/>
                <w:szCs w:val="20"/>
              </w:rPr>
            </w:pPr>
            <w:r w:rsidRPr="00DB02AD">
              <w:rPr>
                <w:sz w:val="20"/>
                <w:szCs w:val="20"/>
              </w:rPr>
              <w:t>N Obs.</w:t>
            </w:r>
          </w:p>
        </w:tc>
        <w:tc>
          <w:tcPr>
            <w:tcW w:w="871" w:type="pct"/>
            <w:tcBorders>
              <w:top w:val="nil"/>
              <w:left w:val="nil"/>
              <w:bottom w:val="single" w:sz="4" w:space="0" w:color="auto"/>
              <w:right w:val="nil"/>
            </w:tcBorders>
          </w:tcPr>
          <w:p w14:paraId="1553B003" w14:textId="77777777" w:rsidR="00D0717A" w:rsidRPr="00DB02AD" w:rsidRDefault="00D0717A" w:rsidP="00B107A6">
            <w:pPr>
              <w:spacing w:line="240" w:lineRule="auto"/>
              <w:jc w:val="center"/>
              <w:rPr>
                <w:sz w:val="20"/>
                <w:szCs w:val="20"/>
              </w:rPr>
            </w:pPr>
            <w:r w:rsidRPr="00DB02AD">
              <w:rPr>
                <w:sz w:val="20"/>
                <w:szCs w:val="20"/>
              </w:rPr>
              <w:t>513/450</w:t>
            </w:r>
          </w:p>
        </w:tc>
        <w:tc>
          <w:tcPr>
            <w:tcW w:w="871" w:type="pct"/>
            <w:tcBorders>
              <w:top w:val="nil"/>
              <w:left w:val="nil"/>
              <w:bottom w:val="single" w:sz="4" w:space="0" w:color="auto"/>
              <w:right w:val="nil"/>
            </w:tcBorders>
          </w:tcPr>
          <w:p w14:paraId="46941272" w14:textId="77777777" w:rsidR="00D0717A" w:rsidRPr="00DB02AD" w:rsidRDefault="00D0717A" w:rsidP="00B107A6">
            <w:pPr>
              <w:spacing w:line="240" w:lineRule="auto"/>
              <w:jc w:val="center"/>
              <w:rPr>
                <w:sz w:val="20"/>
                <w:szCs w:val="20"/>
              </w:rPr>
            </w:pPr>
            <w:r w:rsidRPr="00DB02AD">
              <w:rPr>
                <w:sz w:val="20"/>
                <w:szCs w:val="20"/>
              </w:rPr>
              <w:t>703/576</w:t>
            </w:r>
          </w:p>
        </w:tc>
        <w:tc>
          <w:tcPr>
            <w:tcW w:w="1086" w:type="pct"/>
            <w:tcBorders>
              <w:top w:val="nil"/>
              <w:left w:val="nil"/>
              <w:bottom w:val="single" w:sz="4" w:space="0" w:color="auto"/>
              <w:right w:val="nil"/>
            </w:tcBorders>
          </w:tcPr>
          <w:p w14:paraId="39947176" w14:textId="77777777" w:rsidR="00D0717A" w:rsidRPr="00DB02AD" w:rsidRDefault="00D0717A" w:rsidP="00B107A6">
            <w:pPr>
              <w:spacing w:line="240" w:lineRule="auto"/>
              <w:jc w:val="center"/>
              <w:rPr>
                <w:sz w:val="20"/>
                <w:szCs w:val="20"/>
              </w:rPr>
            </w:pPr>
            <w:r w:rsidRPr="00DB02AD">
              <w:rPr>
                <w:sz w:val="20"/>
                <w:szCs w:val="20"/>
              </w:rPr>
              <w:t>448/394</w:t>
            </w:r>
          </w:p>
        </w:tc>
        <w:tc>
          <w:tcPr>
            <w:tcW w:w="1086" w:type="pct"/>
            <w:tcBorders>
              <w:top w:val="nil"/>
              <w:left w:val="nil"/>
              <w:bottom w:val="single" w:sz="4" w:space="0" w:color="auto"/>
              <w:right w:val="nil"/>
            </w:tcBorders>
          </w:tcPr>
          <w:p w14:paraId="0ED191BD" w14:textId="77777777" w:rsidR="00D0717A" w:rsidRPr="00DB02AD" w:rsidRDefault="00D0717A" w:rsidP="00B107A6">
            <w:pPr>
              <w:spacing w:line="240" w:lineRule="auto"/>
              <w:jc w:val="center"/>
              <w:rPr>
                <w:sz w:val="20"/>
                <w:szCs w:val="20"/>
              </w:rPr>
            </w:pPr>
            <w:r w:rsidRPr="00DB02AD">
              <w:rPr>
                <w:sz w:val="20"/>
                <w:szCs w:val="20"/>
              </w:rPr>
              <w:t>830/668</w:t>
            </w:r>
          </w:p>
        </w:tc>
      </w:tr>
    </w:tbl>
    <w:p w14:paraId="1A60CCC9" w14:textId="77777777" w:rsidR="00D0717A" w:rsidRPr="00C334CB" w:rsidRDefault="00D0717A" w:rsidP="00D0717A">
      <w:pPr>
        <w:rPr>
          <w:b/>
          <w:lang w:val="en-US"/>
        </w:rPr>
      </w:pPr>
      <w:r w:rsidRPr="00D6110C">
        <w:rPr>
          <w:i/>
          <w:iCs/>
          <w:sz w:val="19"/>
          <w:szCs w:val="19"/>
          <w:lang w:val="en-US"/>
        </w:rPr>
        <w:t>Note:</w:t>
      </w:r>
      <w:r w:rsidRPr="00D6110C">
        <w:rPr>
          <w:sz w:val="19"/>
          <w:szCs w:val="19"/>
          <w:lang w:val="en-US"/>
        </w:rPr>
        <w:t xml:space="preserve"> Results are from a Regression Discontinuity Design in which the dependent variable measures the number of women (columns 1 and 2) or the proportion of women (column 3 and 4) in the election </w:t>
      </w:r>
      <w:r w:rsidRPr="00D6110C">
        <w:rPr>
          <w:i/>
          <w:iCs/>
          <w:sz w:val="19"/>
          <w:szCs w:val="19"/>
          <w:lang w:val="en-US"/>
        </w:rPr>
        <w:t>t</w:t>
      </w:r>
      <w:r w:rsidRPr="00D6110C">
        <w:rPr>
          <w:sz w:val="19"/>
          <w:szCs w:val="19"/>
          <w:lang w:val="en-US"/>
        </w:rPr>
        <w:t xml:space="preserve">+1. The running variable is the female vote margin in election </w:t>
      </w:r>
      <w:r w:rsidRPr="00D6110C">
        <w:rPr>
          <w:i/>
          <w:iCs/>
          <w:sz w:val="19"/>
          <w:szCs w:val="19"/>
          <w:lang w:val="en-US"/>
        </w:rPr>
        <w:t>t</w:t>
      </w:r>
      <w:r w:rsidRPr="00D6110C">
        <w:rPr>
          <w:sz w:val="19"/>
          <w:szCs w:val="19"/>
          <w:lang w:val="en-US"/>
        </w:rPr>
        <w:t xml:space="preserve"> so that positive values indicate that a woman was elected in election </w:t>
      </w:r>
      <w:r w:rsidRPr="00D6110C">
        <w:rPr>
          <w:i/>
          <w:iCs/>
          <w:sz w:val="19"/>
          <w:szCs w:val="19"/>
          <w:lang w:val="en-US"/>
        </w:rPr>
        <w:t>t</w:t>
      </w:r>
      <w:r w:rsidRPr="00D6110C">
        <w:rPr>
          <w:sz w:val="19"/>
          <w:szCs w:val="19"/>
          <w:lang w:val="en-US"/>
        </w:rPr>
        <w:t>. P-values are computed based on the robust method developed in Calonico et al. (2014). All models are based on local linear regressions using a triangular kernel. Number of observations denote the effective number observations included left and right of the cut-off within the estimation window.</w:t>
      </w:r>
      <w:r w:rsidRPr="00D6110C">
        <w:rPr>
          <w:sz w:val="12"/>
          <w:szCs w:val="12"/>
          <w:lang w:val="en-US"/>
        </w:rPr>
        <w:t xml:space="preserve"> </w:t>
      </w:r>
    </w:p>
    <w:p w14:paraId="0E9CF564" w14:textId="77777777" w:rsidR="00D0717A" w:rsidRDefault="00D0717A" w:rsidP="00D0717A">
      <w:pPr>
        <w:pStyle w:val="Heading2"/>
        <w:widowControl/>
        <w:spacing w:before="480"/>
        <w:rPr>
          <w:lang w:val="en-US"/>
        </w:rPr>
      </w:pPr>
      <w:r>
        <w:rPr>
          <w:lang w:val="en-US"/>
        </w:rPr>
        <w:t>A3 Effect on Reaction of Other Parties (pooled model)</w:t>
      </w:r>
    </w:p>
    <w:p w14:paraId="367EC3E9" w14:textId="77777777" w:rsidR="00D0717A" w:rsidRDefault="00D0717A" w:rsidP="00D0717A">
      <w:pPr>
        <w:rPr>
          <w:lang w:val="en-US"/>
        </w:rPr>
      </w:pPr>
      <w:r>
        <w:rPr>
          <w:lang w:val="en-US"/>
        </w:rPr>
        <w:t>In the main paper we reported results for the reaction of other parties separately for each party. The following plot displays the pooled effects. As could be expected from the analysis of individual parties we cannot observe a treatment effect in this case as the effect for PO and PSL is close to zero and in opposite directions for the SLD and PiS.</w:t>
      </w:r>
    </w:p>
    <w:p w14:paraId="382E9F88" w14:textId="77777777" w:rsidR="00D0717A" w:rsidRPr="000F02F8" w:rsidRDefault="00D0717A" w:rsidP="00D0717A">
      <w:pPr>
        <w:jc w:val="center"/>
        <w:rPr>
          <w:lang w:val="en-US"/>
        </w:rPr>
      </w:pPr>
      <w:r>
        <w:drawing>
          <wp:inline distT="0" distB="0" distL="0" distR="0" wp14:anchorId="0B958355" wp14:editId="01DC100D">
            <wp:extent cx="4574286" cy="2743200"/>
            <wp:effectExtent l="0" t="0" r="0" b="0"/>
            <wp:docPr id="1" name="Picture 1" descr="strategic_response_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ategic_response_al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7018" cy="2744838"/>
                    </a:xfrm>
                    <a:prstGeom prst="rect">
                      <a:avLst/>
                    </a:prstGeom>
                    <a:noFill/>
                    <a:ln>
                      <a:noFill/>
                    </a:ln>
                  </pic:spPr>
                </pic:pic>
              </a:graphicData>
            </a:graphic>
          </wp:inline>
        </w:drawing>
      </w:r>
    </w:p>
    <w:p w14:paraId="6FAAEEBC" w14:textId="77777777" w:rsidR="00F250F7" w:rsidRDefault="00F250F7"/>
    <w:sectPr w:rsidR="00F250F7" w:rsidSect="0065046A">
      <w:footerReference w:type="default" r:id="rId7"/>
      <w:endnotePr>
        <w:numFmt w:val="decimal"/>
      </w:endnotePr>
      <w:pgSz w:w="12280" w:h="15900"/>
      <w:pgMar w:top="1304"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9C5B4" w14:textId="77777777" w:rsidR="00000000" w:rsidRDefault="000667D4">
      <w:pPr>
        <w:spacing w:line="240" w:lineRule="auto"/>
      </w:pPr>
      <w:r>
        <w:separator/>
      </w:r>
    </w:p>
  </w:endnote>
  <w:endnote w:type="continuationSeparator" w:id="0">
    <w:p w14:paraId="210ACE70" w14:textId="77777777" w:rsidR="00000000" w:rsidRDefault="000667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64D94" w14:textId="77777777" w:rsidR="00723B21" w:rsidRDefault="00D0717A">
    <w:pPr>
      <w:widowControl w:val="0"/>
      <w:jc w:val="center"/>
    </w:pPr>
    <w: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6070BA" w14:textId="77777777" w:rsidR="00000000" w:rsidRDefault="000667D4">
      <w:pPr>
        <w:spacing w:line="240" w:lineRule="auto"/>
      </w:pPr>
      <w:r>
        <w:separator/>
      </w:r>
    </w:p>
  </w:footnote>
  <w:footnote w:type="continuationSeparator" w:id="0">
    <w:p w14:paraId="17CDE6E7" w14:textId="77777777" w:rsidR="00000000" w:rsidRDefault="000667D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717A"/>
    <w:rsid w:val="000667D4"/>
    <w:rsid w:val="00D0717A"/>
    <w:rsid w:val="00F250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28172"/>
  <w15:docId w15:val="{E3EE5EB4-13F8-4397-8A4B-E82371963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717A"/>
    <w:pPr>
      <w:autoSpaceDE w:val="0"/>
      <w:autoSpaceDN w:val="0"/>
      <w:adjustRightInd w:val="0"/>
      <w:spacing w:after="0" w:line="480" w:lineRule="auto"/>
      <w:jc w:val="both"/>
    </w:pPr>
    <w:rPr>
      <w:rFonts w:ascii="Times New Roman" w:eastAsia="Times New Roman" w:hAnsi="Times New Roman" w:cs="Times New Roman"/>
      <w:noProof/>
      <w:sz w:val="24"/>
      <w:szCs w:val="24"/>
      <w:lang w:eastAsia="de-DE"/>
    </w:rPr>
  </w:style>
  <w:style w:type="paragraph" w:styleId="Heading2">
    <w:name w:val="heading 2"/>
    <w:basedOn w:val="Normal"/>
    <w:next w:val="Normal"/>
    <w:link w:val="Heading2Char"/>
    <w:uiPriority w:val="99"/>
    <w:qFormat/>
    <w:rsid w:val="00D0717A"/>
    <w:pPr>
      <w:keepNext/>
      <w:widowControl w:val="0"/>
      <w:spacing w:before="240" w:after="360" w:line="240" w:lineRule="auto"/>
      <w:jc w:val="left"/>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D0717A"/>
    <w:rPr>
      <w:rFonts w:ascii="Times New Roman" w:eastAsia="Times New Roman" w:hAnsi="Times New Roman" w:cs="Times New Roman"/>
      <w:b/>
      <w:bCs/>
      <w:noProof/>
      <w:sz w:val="32"/>
      <w:szCs w:val="32"/>
      <w:lang w:eastAsia="de-DE"/>
    </w:rPr>
  </w:style>
  <w:style w:type="paragraph" w:styleId="BalloonText">
    <w:name w:val="Balloon Text"/>
    <w:basedOn w:val="Normal"/>
    <w:link w:val="BalloonTextChar"/>
    <w:uiPriority w:val="99"/>
    <w:semiHidden/>
    <w:unhideWhenUsed/>
    <w:rsid w:val="00D0717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17A"/>
    <w:rPr>
      <w:rFonts w:ascii="Tahoma" w:eastAsia="Times New Roman" w:hAnsi="Tahoma" w:cs="Tahoma"/>
      <w:noProof/>
      <w:sz w:val="16"/>
      <w:szCs w:val="16"/>
      <w:lang w:eastAsia="de-DE"/>
    </w:rPr>
  </w:style>
  <w:style w:type="paragraph" w:styleId="Title">
    <w:name w:val="Title"/>
    <w:basedOn w:val="Normal"/>
    <w:next w:val="Normal"/>
    <w:link w:val="TitleChar"/>
    <w:uiPriority w:val="99"/>
    <w:qFormat/>
    <w:rsid w:val="00D0717A"/>
    <w:pPr>
      <w:widowControl w:val="0"/>
      <w:spacing w:before="240" w:after="240"/>
      <w:jc w:val="center"/>
    </w:pPr>
    <w:rPr>
      <w:b/>
      <w:bCs/>
      <w:sz w:val="36"/>
      <w:szCs w:val="36"/>
    </w:rPr>
  </w:style>
  <w:style w:type="character" w:customStyle="1" w:styleId="TitleChar">
    <w:name w:val="Title Char"/>
    <w:basedOn w:val="DefaultParagraphFont"/>
    <w:link w:val="Title"/>
    <w:uiPriority w:val="99"/>
    <w:rsid w:val="00D0717A"/>
    <w:rPr>
      <w:rFonts w:ascii="Times New Roman" w:eastAsia="Times New Roman" w:hAnsi="Times New Roman" w:cs="Times New Roman"/>
      <w:b/>
      <w:bCs/>
      <w:noProof/>
      <w:sz w:val="36"/>
      <w:szCs w:val="3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437</Words>
  <Characters>2494</Characters>
  <Application>Microsoft Office Word</Application>
  <DocSecurity>4</DocSecurity>
  <Lines>20</Lines>
  <Paragraphs>5</Paragraphs>
  <ScaleCrop>false</ScaleCrop>
  <HeadingPairs>
    <vt:vector size="4" baseType="variant">
      <vt:variant>
        <vt:lpstr>Titel</vt:lpstr>
      </vt:variant>
      <vt:variant>
        <vt:i4>1</vt:i4>
      </vt:variant>
      <vt:variant>
        <vt:lpstr>Überschriften</vt:lpstr>
      </vt:variant>
      <vt:variant>
        <vt:i4>3</vt:i4>
      </vt:variant>
    </vt:vector>
  </HeadingPairs>
  <TitlesOfParts>
    <vt:vector size="4" baseType="lpstr">
      <vt:lpstr/>
      <vt:lpstr>    A1 Effect on Election of Women in t+1</vt:lpstr>
      <vt:lpstr>    A2 Effect on Selection of Women in t+1</vt:lpstr>
      <vt:lpstr>    A3 Effect on Reaction of Other Parties (pooled model)</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Jankowski</dc:creator>
  <cp:lastModifiedBy>Deborah Ring</cp:lastModifiedBy>
  <cp:revision>2</cp:revision>
  <dcterms:created xsi:type="dcterms:W3CDTF">2019-02-14T17:31:00Z</dcterms:created>
  <dcterms:modified xsi:type="dcterms:W3CDTF">2019-02-14T17:31:00Z</dcterms:modified>
</cp:coreProperties>
</file>