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AFDB" w14:textId="77777777" w:rsidR="00AB7183" w:rsidRPr="00AB7183" w:rsidRDefault="00AB7183" w:rsidP="00AB7183">
      <w:pPr>
        <w:spacing w:after="0" w:line="480" w:lineRule="auto"/>
        <w:jc w:val="center"/>
        <w:rPr>
          <w:rFonts w:ascii="Times New Roman" w:hAnsi="Times New Roman" w:cs="Times New Roman"/>
          <w:b/>
          <w:i/>
          <w:sz w:val="24"/>
          <w:szCs w:val="24"/>
        </w:rPr>
      </w:pPr>
      <w:r w:rsidRPr="00AB7183">
        <w:rPr>
          <w:rFonts w:ascii="Times New Roman" w:hAnsi="Times New Roman" w:cs="Times New Roman"/>
          <w:b/>
          <w:i/>
          <w:sz w:val="24"/>
          <w:szCs w:val="24"/>
        </w:rPr>
        <w:t>Appendix</w:t>
      </w:r>
      <w:bookmarkStart w:id="0" w:name="_GoBack"/>
      <w:bookmarkEnd w:id="0"/>
    </w:p>
    <w:p w14:paraId="36AA223A" w14:textId="77777777" w:rsidR="00AB7183" w:rsidRDefault="00AB7183" w:rsidP="00AB7183">
      <w:pPr>
        <w:spacing w:after="0" w:line="480" w:lineRule="auto"/>
        <w:ind w:firstLine="720"/>
        <w:rPr>
          <w:rFonts w:ascii="Times New Roman" w:hAnsi="Times New Roman" w:cs="Times New Roman"/>
          <w:sz w:val="24"/>
          <w:szCs w:val="24"/>
        </w:rPr>
      </w:pPr>
      <w:r w:rsidRPr="00DA4C2A">
        <w:rPr>
          <w:rFonts w:ascii="Times New Roman" w:hAnsi="Times New Roman" w:cs="Times New Roman"/>
          <w:sz w:val="24"/>
          <w:szCs w:val="24"/>
        </w:rPr>
        <w:t xml:space="preserve">To examine further the relationship between organization size, organization type and women’s representation, Tables </w:t>
      </w:r>
      <w:r>
        <w:rPr>
          <w:rFonts w:ascii="Times New Roman" w:hAnsi="Times New Roman" w:cs="Times New Roman"/>
          <w:sz w:val="24"/>
          <w:szCs w:val="24"/>
        </w:rPr>
        <w:t>A.</w:t>
      </w:r>
      <w:r w:rsidRPr="00DA4C2A">
        <w:rPr>
          <w:rFonts w:ascii="Times New Roman" w:hAnsi="Times New Roman" w:cs="Times New Roman"/>
          <w:sz w:val="24"/>
          <w:szCs w:val="24"/>
        </w:rPr>
        <w:t xml:space="preserve">1 and </w:t>
      </w:r>
      <w:r>
        <w:rPr>
          <w:rFonts w:ascii="Times New Roman" w:hAnsi="Times New Roman" w:cs="Times New Roman"/>
          <w:sz w:val="24"/>
          <w:szCs w:val="24"/>
        </w:rPr>
        <w:t>A.</w:t>
      </w:r>
      <w:r w:rsidRPr="00DA4C2A">
        <w:rPr>
          <w:rFonts w:ascii="Times New Roman" w:hAnsi="Times New Roman" w:cs="Times New Roman"/>
          <w:sz w:val="24"/>
          <w:szCs w:val="24"/>
        </w:rPr>
        <w:t>2 list the gender percentage and balance among the top 20 largest in-house lobbying contract lobbying firms</w:t>
      </w:r>
      <w:r>
        <w:rPr>
          <w:rFonts w:ascii="Times New Roman" w:hAnsi="Times New Roman" w:cs="Times New Roman"/>
          <w:sz w:val="24"/>
          <w:szCs w:val="24"/>
        </w:rPr>
        <w:t xml:space="preserve"> and organizations</w:t>
      </w:r>
      <w:r w:rsidRPr="00DA4C2A">
        <w:rPr>
          <w:rFonts w:ascii="Times New Roman" w:hAnsi="Times New Roman" w:cs="Times New Roman"/>
          <w:sz w:val="24"/>
          <w:szCs w:val="24"/>
        </w:rPr>
        <w:t>.</w:t>
      </w:r>
    </w:p>
    <w:p w14:paraId="37EFD15B" w14:textId="77777777" w:rsidR="00AB7183" w:rsidRPr="00DA4C2A" w:rsidRDefault="00AB7183" w:rsidP="00AB7183">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Table A.1</w:t>
      </w:r>
      <w:r w:rsidRPr="00DA4C2A">
        <w:rPr>
          <w:rFonts w:ascii="Times New Roman" w:hAnsi="Times New Roman" w:cs="Times New Roman"/>
          <w:sz w:val="24"/>
          <w:szCs w:val="24"/>
        </w:rPr>
        <w:t>. Gender in the Top 20 Largest Contract Lobbying Firms, 2008-2015</w:t>
      </w:r>
    </w:p>
    <w:tbl>
      <w:tblPr>
        <w:tblW w:w="6643" w:type="dxa"/>
        <w:jc w:val="center"/>
        <w:tblLook w:val="04A0" w:firstRow="1" w:lastRow="0" w:firstColumn="1" w:lastColumn="0" w:noHBand="0" w:noVBand="1"/>
      </w:tblPr>
      <w:tblGrid>
        <w:gridCol w:w="2880"/>
        <w:gridCol w:w="1163"/>
        <w:gridCol w:w="1300"/>
        <w:gridCol w:w="1300"/>
      </w:tblGrid>
      <w:tr w:rsidR="00AB7183" w:rsidRPr="00DA4C2A" w14:paraId="2922CAC3" w14:textId="77777777" w:rsidTr="00B7275B">
        <w:trPr>
          <w:trHeight w:val="640"/>
          <w:jc w:val="center"/>
        </w:trPr>
        <w:tc>
          <w:tcPr>
            <w:tcW w:w="2880" w:type="dxa"/>
            <w:tcBorders>
              <w:top w:val="single" w:sz="4" w:space="0" w:color="auto"/>
              <w:left w:val="nil"/>
              <w:bottom w:val="single" w:sz="4" w:space="0" w:color="auto"/>
              <w:right w:val="nil"/>
            </w:tcBorders>
            <w:shd w:val="clear" w:color="auto" w:fill="auto"/>
            <w:vAlign w:val="center"/>
            <w:hideMark/>
          </w:tcPr>
          <w:p w14:paraId="063F5213"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Firm</w:t>
            </w:r>
          </w:p>
        </w:tc>
        <w:tc>
          <w:tcPr>
            <w:tcW w:w="1163" w:type="dxa"/>
            <w:tcBorders>
              <w:top w:val="single" w:sz="4" w:space="0" w:color="auto"/>
              <w:left w:val="nil"/>
              <w:bottom w:val="single" w:sz="4" w:space="0" w:color="auto"/>
              <w:right w:val="nil"/>
            </w:tcBorders>
            <w:shd w:val="clear" w:color="auto" w:fill="auto"/>
            <w:vAlign w:val="center"/>
            <w:hideMark/>
          </w:tcPr>
          <w:p w14:paraId="463C575A"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Num. Lobbyists</w:t>
            </w:r>
          </w:p>
        </w:tc>
        <w:tc>
          <w:tcPr>
            <w:tcW w:w="1300" w:type="dxa"/>
            <w:tcBorders>
              <w:top w:val="single" w:sz="4" w:space="0" w:color="auto"/>
              <w:left w:val="nil"/>
              <w:bottom w:val="single" w:sz="4" w:space="0" w:color="auto"/>
              <w:right w:val="nil"/>
            </w:tcBorders>
            <w:shd w:val="clear" w:color="auto" w:fill="auto"/>
            <w:vAlign w:val="center"/>
            <w:hideMark/>
          </w:tcPr>
          <w:p w14:paraId="13EFF73B"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w:t>
            </w:r>
          </w:p>
          <w:p w14:paraId="77EC5C9C"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Female</w:t>
            </w:r>
          </w:p>
        </w:tc>
        <w:tc>
          <w:tcPr>
            <w:tcW w:w="1300" w:type="dxa"/>
            <w:tcBorders>
              <w:top w:val="single" w:sz="4" w:space="0" w:color="auto"/>
              <w:left w:val="nil"/>
              <w:bottom w:val="single" w:sz="4" w:space="0" w:color="auto"/>
              <w:right w:val="nil"/>
            </w:tcBorders>
            <w:shd w:val="clear" w:color="auto" w:fill="auto"/>
            <w:vAlign w:val="center"/>
            <w:hideMark/>
          </w:tcPr>
          <w:p w14:paraId="41A9C622"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Gender Balance</w:t>
            </w:r>
          </w:p>
        </w:tc>
      </w:tr>
      <w:tr w:rsidR="00AB7183" w:rsidRPr="00DA4C2A" w14:paraId="7F58BF1F"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36C96E76" w14:textId="77777777" w:rsidR="00AB7183" w:rsidRPr="007C05EC"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Patton B</w:t>
            </w:r>
            <w:r w:rsidRPr="007C05EC">
              <w:rPr>
                <w:rFonts w:ascii="Times New Roman" w:eastAsia="Times New Roman" w:hAnsi="Times New Roman" w:cs="Times New Roman"/>
                <w:color w:val="000000"/>
                <w:sz w:val="24"/>
                <w:szCs w:val="24"/>
              </w:rPr>
              <w:t>oggs LLP</w:t>
            </w:r>
          </w:p>
        </w:tc>
        <w:tc>
          <w:tcPr>
            <w:tcW w:w="1163" w:type="dxa"/>
            <w:tcBorders>
              <w:top w:val="nil"/>
              <w:left w:val="nil"/>
              <w:bottom w:val="nil"/>
              <w:right w:val="nil"/>
            </w:tcBorders>
            <w:shd w:val="clear" w:color="auto" w:fill="auto"/>
            <w:noWrap/>
            <w:vAlign w:val="bottom"/>
            <w:hideMark/>
          </w:tcPr>
          <w:p w14:paraId="689F739D"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198</w:t>
            </w:r>
          </w:p>
        </w:tc>
        <w:tc>
          <w:tcPr>
            <w:tcW w:w="1300" w:type="dxa"/>
            <w:tcBorders>
              <w:top w:val="nil"/>
              <w:left w:val="nil"/>
              <w:bottom w:val="nil"/>
              <w:right w:val="nil"/>
            </w:tcBorders>
            <w:shd w:val="clear" w:color="auto" w:fill="auto"/>
            <w:noWrap/>
            <w:vAlign w:val="bottom"/>
            <w:hideMark/>
          </w:tcPr>
          <w:p w14:paraId="48234A9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37.9</w:t>
            </w:r>
          </w:p>
        </w:tc>
        <w:tc>
          <w:tcPr>
            <w:tcW w:w="1300" w:type="dxa"/>
            <w:tcBorders>
              <w:top w:val="nil"/>
              <w:left w:val="nil"/>
              <w:bottom w:val="nil"/>
              <w:right w:val="nil"/>
            </w:tcBorders>
            <w:shd w:val="clear" w:color="auto" w:fill="auto"/>
            <w:noWrap/>
            <w:vAlign w:val="bottom"/>
            <w:hideMark/>
          </w:tcPr>
          <w:p w14:paraId="0CF0722C"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-48</w:t>
            </w:r>
          </w:p>
        </w:tc>
      </w:tr>
      <w:tr w:rsidR="00AB7183" w:rsidRPr="00DA4C2A" w14:paraId="32C6A262"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0AA910DC"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Akin, Gump et al</w:t>
            </w:r>
          </w:p>
        </w:tc>
        <w:tc>
          <w:tcPr>
            <w:tcW w:w="1163" w:type="dxa"/>
            <w:tcBorders>
              <w:top w:val="nil"/>
              <w:left w:val="nil"/>
              <w:bottom w:val="nil"/>
              <w:right w:val="nil"/>
            </w:tcBorders>
            <w:shd w:val="clear" w:color="auto" w:fill="auto"/>
            <w:noWrap/>
            <w:vAlign w:val="bottom"/>
            <w:hideMark/>
          </w:tcPr>
          <w:p w14:paraId="12F8807F"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151</w:t>
            </w:r>
          </w:p>
        </w:tc>
        <w:tc>
          <w:tcPr>
            <w:tcW w:w="1300" w:type="dxa"/>
            <w:tcBorders>
              <w:top w:val="nil"/>
              <w:left w:val="nil"/>
              <w:bottom w:val="nil"/>
              <w:right w:val="nil"/>
            </w:tcBorders>
            <w:shd w:val="clear" w:color="auto" w:fill="auto"/>
            <w:noWrap/>
            <w:vAlign w:val="bottom"/>
            <w:hideMark/>
          </w:tcPr>
          <w:p w14:paraId="626640E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38.4</w:t>
            </w:r>
          </w:p>
        </w:tc>
        <w:tc>
          <w:tcPr>
            <w:tcW w:w="1300" w:type="dxa"/>
            <w:tcBorders>
              <w:top w:val="nil"/>
              <w:left w:val="nil"/>
              <w:bottom w:val="nil"/>
              <w:right w:val="nil"/>
            </w:tcBorders>
            <w:shd w:val="clear" w:color="auto" w:fill="auto"/>
            <w:noWrap/>
            <w:vAlign w:val="bottom"/>
            <w:hideMark/>
          </w:tcPr>
          <w:p w14:paraId="07D5DE87"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-35</w:t>
            </w:r>
          </w:p>
        </w:tc>
      </w:tr>
      <w:tr w:rsidR="00AB7183" w:rsidRPr="00DA4C2A" w14:paraId="3D9179D3"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09504C11"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Covington &amp; Burling</w:t>
            </w:r>
          </w:p>
        </w:tc>
        <w:tc>
          <w:tcPr>
            <w:tcW w:w="1163" w:type="dxa"/>
            <w:tcBorders>
              <w:top w:val="nil"/>
              <w:left w:val="nil"/>
              <w:bottom w:val="nil"/>
              <w:right w:val="nil"/>
            </w:tcBorders>
            <w:shd w:val="clear" w:color="auto" w:fill="auto"/>
            <w:noWrap/>
            <w:vAlign w:val="bottom"/>
            <w:hideMark/>
          </w:tcPr>
          <w:p w14:paraId="6882E012"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119</w:t>
            </w:r>
          </w:p>
        </w:tc>
        <w:tc>
          <w:tcPr>
            <w:tcW w:w="1300" w:type="dxa"/>
            <w:tcBorders>
              <w:top w:val="nil"/>
              <w:left w:val="nil"/>
              <w:bottom w:val="nil"/>
              <w:right w:val="nil"/>
            </w:tcBorders>
            <w:shd w:val="clear" w:color="auto" w:fill="auto"/>
            <w:noWrap/>
            <w:vAlign w:val="bottom"/>
            <w:hideMark/>
          </w:tcPr>
          <w:p w14:paraId="7FDAFFB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31.9</w:t>
            </w:r>
          </w:p>
        </w:tc>
        <w:tc>
          <w:tcPr>
            <w:tcW w:w="1300" w:type="dxa"/>
            <w:tcBorders>
              <w:top w:val="nil"/>
              <w:left w:val="nil"/>
              <w:bottom w:val="nil"/>
              <w:right w:val="nil"/>
            </w:tcBorders>
            <w:shd w:val="clear" w:color="auto" w:fill="auto"/>
            <w:noWrap/>
            <w:vAlign w:val="bottom"/>
            <w:hideMark/>
          </w:tcPr>
          <w:p w14:paraId="0F90B58C"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-43</w:t>
            </w:r>
          </w:p>
        </w:tc>
      </w:tr>
      <w:tr w:rsidR="00AB7183" w:rsidRPr="00DA4C2A" w14:paraId="4523C686"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10FB75D0"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Holland &amp; Knight</w:t>
            </w:r>
          </w:p>
        </w:tc>
        <w:tc>
          <w:tcPr>
            <w:tcW w:w="1163" w:type="dxa"/>
            <w:tcBorders>
              <w:top w:val="nil"/>
              <w:left w:val="nil"/>
              <w:bottom w:val="nil"/>
              <w:right w:val="nil"/>
            </w:tcBorders>
            <w:shd w:val="clear" w:color="auto" w:fill="auto"/>
            <w:noWrap/>
            <w:vAlign w:val="bottom"/>
            <w:hideMark/>
          </w:tcPr>
          <w:p w14:paraId="19E35E18"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114</w:t>
            </w:r>
          </w:p>
        </w:tc>
        <w:tc>
          <w:tcPr>
            <w:tcW w:w="1300" w:type="dxa"/>
            <w:tcBorders>
              <w:top w:val="nil"/>
              <w:left w:val="nil"/>
              <w:bottom w:val="nil"/>
              <w:right w:val="nil"/>
            </w:tcBorders>
            <w:shd w:val="clear" w:color="auto" w:fill="auto"/>
            <w:noWrap/>
            <w:vAlign w:val="bottom"/>
            <w:hideMark/>
          </w:tcPr>
          <w:p w14:paraId="429D74A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33.3</w:t>
            </w:r>
          </w:p>
        </w:tc>
        <w:tc>
          <w:tcPr>
            <w:tcW w:w="1300" w:type="dxa"/>
            <w:tcBorders>
              <w:top w:val="nil"/>
              <w:left w:val="nil"/>
              <w:bottom w:val="nil"/>
              <w:right w:val="nil"/>
            </w:tcBorders>
            <w:shd w:val="clear" w:color="auto" w:fill="auto"/>
            <w:noWrap/>
            <w:vAlign w:val="bottom"/>
            <w:hideMark/>
          </w:tcPr>
          <w:p w14:paraId="2D91959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-38</w:t>
            </w:r>
          </w:p>
        </w:tc>
      </w:tr>
      <w:tr w:rsidR="00AB7183" w:rsidRPr="00DA4C2A" w14:paraId="2F1D43F9"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0883DD46"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K&amp;L Gates</w:t>
            </w:r>
          </w:p>
        </w:tc>
        <w:tc>
          <w:tcPr>
            <w:tcW w:w="1163" w:type="dxa"/>
            <w:tcBorders>
              <w:top w:val="nil"/>
              <w:left w:val="nil"/>
              <w:bottom w:val="nil"/>
              <w:right w:val="nil"/>
            </w:tcBorders>
            <w:shd w:val="clear" w:color="auto" w:fill="auto"/>
            <w:noWrap/>
            <w:vAlign w:val="bottom"/>
            <w:hideMark/>
          </w:tcPr>
          <w:p w14:paraId="45CC6AB2"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112</w:t>
            </w:r>
          </w:p>
        </w:tc>
        <w:tc>
          <w:tcPr>
            <w:tcW w:w="1300" w:type="dxa"/>
            <w:tcBorders>
              <w:top w:val="nil"/>
              <w:left w:val="nil"/>
              <w:bottom w:val="nil"/>
              <w:right w:val="nil"/>
            </w:tcBorders>
            <w:shd w:val="clear" w:color="auto" w:fill="auto"/>
            <w:noWrap/>
            <w:vAlign w:val="bottom"/>
            <w:hideMark/>
          </w:tcPr>
          <w:p w14:paraId="4E26053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26.8</w:t>
            </w:r>
          </w:p>
        </w:tc>
        <w:tc>
          <w:tcPr>
            <w:tcW w:w="1300" w:type="dxa"/>
            <w:tcBorders>
              <w:top w:val="nil"/>
              <w:left w:val="nil"/>
              <w:bottom w:val="nil"/>
              <w:right w:val="nil"/>
            </w:tcBorders>
            <w:shd w:val="clear" w:color="auto" w:fill="auto"/>
            <w:noWrap/>
            <w:vAlign w:val="bottom"/>
            <w:hideMark/>
          </w:tcPr>
          <w:p w14:paraId="23A2943A"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-52</w:t>
            </w:r>
          </w:p>
        </w:tc>
      </w:tr>
      <w:tr w:rsidR="00AB7183" w:rsidRPr="00DA4C2A" w14:paraId="0282B61E"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10C56533"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Squire Patton Boggs</w:t>
            </w:r>
          </w:p>
        </w:tc>
        <w:tc>
          <w:tcPr>
            <w:tcW w:w="1163" w:type="dxa"/>
            <w:tcBorders>
              <w:top w:val="nil"/>
              <w:left w:val="nil"/>
              <w:bottom w:val="nil"/>
              <w:right w:val="nil"/>
            </w:tcBorders>
            <w:shd w:val="clear" w:color="auto" w:fill="auto"/>
            <w:noWrap/>
            <w:vAlign w:val="bottom"/>
            <w:hideMark/>
          </w:tcPr>
          <w:p w14:paraId="7FC822C6"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109</w:t>
            </w:r>
          </w:p>
        </w:tc>
        <w:tc>
          <w:tcPr>
            <w:tcW w:w="1300" w:type="dxa"/>
            <w:tcBorders>
              <w:top w:val="nil"/>
              <w:left w:val="nil"/>
              <w:bottom w:val="nil"/>
              <w:right w:val="nil"/>
            </w:tcBorders>
            <w:shd w:val="clear" w:color="auto" w:fill="auto"/>
            <w:noWrap/>
            <w:vAlign w:val="bottom"/>
            <w:hideMark/>
          </w:tcPr>
          <w:p w14:paraId="3BEB108C"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40.4</w:t>
            </w:r>
          </w:p>
        </w:tc>
        <w:tc>
          <w:tcPr>
            <w:tcW w:w="1300" w:type="dxa"/>
            <w:tcBorders>
              <w:top w:val="nil"/>
              <w:left w:val="nil"/>
              <w:bottom w:val="nil"/>
              <w:right w:val="nil"/>
            </w:tcBorders>
            <w:shd w:val="clear" w:color="auto" w:fill="auto"/>
            <w:noWrap/>
            <w:vAlign w:val="bottom"/>
            <w:hideMark/>
          </w:tcPr>
          <w:p w14:paraId="43E6A63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-21</w:t>
            </w:r>
          </w:p>
        </w:tc>
      </w:tr>
      <w:tr w:rsidR="00AB7183" w:rsidRPr="00DA4C2A" w14:paraId="327FF724"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6B914A3A"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Van </w:t>
            </w:r>
            <w:proofErr w:type="spellStart"/>
            <w:r w:rsidRPr="00DA4C2A">
              <w:rPr>
                <w:rFonts w:ascii="Times New Roman" w:eastAsia="Times New Roman" w:hAnsi="Times New Roman" w:cs="Times New Roman"/>
                <w:color w:val="000000"/>
                <w:sz w:val="24"/>
                <w:szCs w:val="24"/>
              </w:rPr>
              <w:t>Scoyoc</w:t>
            </w:r>
            <w:proofErr w:type="spellEnd"/>
            <w:r w:rsidRPr="00DA4C2A">
              <w:rPr>
                <w:rFonts w:ascii="Times New Roman" w:eastAsia="Times New Roman" w:hAnsi="Times New Roman" w:cs="Times New Roman"/>
                <w:color w:val="000000"/>
                <w:sz w:val="24"/>
                <w:szCs w:val="24"/>
              </w:rPr>
              <w:t xml:space="preserve"> </w:t>
            </w:r>
            <w:proofErr w:type="spellStart"/>
            <w:r w:rsidRPr="00DA4C2A">
              <w:rPr>
                <w:rFonts w:ascii="Times New Roman" w:eastAsia="Times New Roman" w:hAnsi="Times New Roman" w:cs="Times New Roman"/>
                <w:color w:val="000000"/>
                <w:sz w:val="24"/>
                <w:szCs w:val="24"/>
              </w:rPr>
              <w:t>Assoc</w:t>
            </w:r>
            <w:proofErr w:type="spellEnd"/>
          </w:p>
        </w:tc>
        <w:tc>
          <w:tcPr>
            <w:tcW w:w="1163" w:type="dxa"/>
            <w:tcBorders>
              <w:top w:val="nil"/>
              <w:left w:val="nil"/>
              <w:bottom w:val="nil"/>
              <w:right w:val="nil"/>
            </w:tcBorders>
            <w:shd w:val="clear" w:color="auto" w:fill="auto"/>
            <w:noWrap/>
            <w:vAlign w:val="bottom"/>
            <w:hideMark/>
          </w:tcPr>
          <w:p w14:paraId="3FD98F27"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99</w:t>
            </w:r>
          </w:p>
        </w:tc>
        <w:tc>
          <w:tcPr>
            <w:tcW w:w="1300" w:type="dxa"/>
            <w:tcBorders>
              <w:top w:val="nil"/>
              <w:left w:val="nil"/>
              <w:bottom w:val="nil"/>
              <w:right w:val="nil"/>
            </w:tcBorders>
            <w:shd w:val="clear" w:color="auto" w:fill="auto"/>
            <w:noWrap/>
            <w:vAlign w:val="bottom"/>
            <w:hideMark/>
          </w:tcPr>
          <w:p w14:paraId="1855B44C"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31.3</w:t>
            </w:r>
          </w:p>
        </w:tc>
        <w:tc>
          <w:tcPr>
            <w:tcW w:w="1300" w:type="dxa"/>
            <w:tcBorders>
              <w:top w:val="nil"/>
              <w:left w:val="nil"/>
              <w:bottom w:val="nil"/>
              <w:right w:val="nil"/>
            </w:tcBorders>
            <w:shd w:val="clear" w:color="auto" w:fill="auto"/>
            <w:noWrap/>
            <w:vAlign w:val="bottom"/>
            <w:hideMark/>
          </w:tcPr>
          <w:p w14:paraId="2AF27504"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-37</w:t>
            </w:r>
          </w:p>
        </w:tc>
      </w:tr>
      <w:tr w:rsidR="00AB7183" w:rsidRPr="00DA4C2A" w14:paraId="58A68AC6"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7238EE00"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Venable LLP</w:t>
            </w:r>
          </w:p>
        </w:tc>
        <w:tc>
          <w:tcPr>
            <w:tcW w:w="1163" w:type="dxa"/>
            <w:tcBorders>
              <w:top w:val="nil"/>
              <w:left w:val="nil"/>
              <w:bottom w:val="nil"/>
              <w:right w:val="nil"/>
            </w:tcBorders>
            <w:shd w:val="clear" w:color="auto" w:fill="auto"/>
            <w:noWrap/>
            <w:vAlign w:val="bottom"/>
            <w:hideMark/>
          </w:tcPr>
          <w:p w14:paraId="0D0F729C"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89</w:t>
            </w:r>
          </w:p>
        </w:tc>
        <w:tc>
          <w:tcPr>
            <w:tcW w:w="1300" w:type="dxa"/>
            <w:tcBorders>
              <w:top w:val="nil"/>
              <w:left w:val="nil"/>
              <w:bottom w:val="nil"/>
              <w:right w:val="nil"/>
            </w:tcBorders>
            <w:shd w:val="clear" w:color="auto" w:fill="auto"/>
            <w:noWrap/>
            <w:vAlign w:val="bottom"/>
            <w:hideMark/>
          </w:tcPr>
          <w:p w14:paraId="24AC80D9"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27.0</w:t>
            </w:r>
          </w:p>
        </w:tc>
        <w:tc>
          <w:tcPr>
            <w:tcW w:w="1300" w:type="dxa"/>
            <w:tcBorders>
              <w:top w:val="nil"/>
              <w:left w:val="nil"/>
              <w:bottom w:val="nil"/>
              <w:right w:val="nil"/>
            </w:tcBorders>
            <w:shd w:val="clear" w:color="auto" w:fill="auto"/>
            <w:noWrap/>
            <w:vAlign w:val="bottom"/>
            <w:hideMark/>
          </w:tcPr>
          <w:p w14:paraId="08D7C4D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-41</w:t>
            </w:r>
          </w:p>
        </w:tc>
      </w:tr>
      <w:tr w:rsidR="00AB7183" w:rsidRPr="00DA4C2A" w14:paraId="4E3891C1"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0826A9A5"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Podesta Group</w:t>
            </w:r>
          </w:p>
        </w:tc>
        <w:tc>
          <w:tcPr>
            <w:tcW w:w="1163" w:type="dxa"/>
            <w:tcBorders>
              <w:top w:val="nil"/>
              <w:left w:val="nil"/>
              <w:bottom w:val="nil"/>
              <w:right w:val="nil"/>
            </w:tcBorders>
            <w:shd w:val="clear" w:color="auto" w:fill="auto"/>
            <w:noWrap/>
            <w:vAlign w:val="bottom"/>
            <w:hideMark/>
          </w:tcPr>
          <w:p w14:paraId="4E46DF01"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88</w:t>
            </w:r>
          </w:p>
        </w:tc>
        <w:tc>
          <w:tcPr>
            <w:tcW w:w="1300" w:type="dxa"/>
            <w:tcBorders>
              <w:top w:val="nil"/>
              <w:left w:val="nil"/>
              <w:bottom w:val="nil"/>
              <w:right w:val="nil"/>
            </w:tcBorders>
            <w:shd w:val="clear" w:color="auto" w:fill="auto"/>
            <w:noWrap/>
            <w:vAlign w:val="bottom"/>
            <w:hideMark/>
          </w:tcPr>
          <w:p w14:paraId="0FE60ED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48.9</w:t>
            </w:r>
          </w:p>
        </w:tc>
        <w:tc>
          <w:tcPr>
            <w:tcW w:w="1300" w:type="dxa"/>
            <w:tcBorders>
              <w:top w:val="nil"/>
              <w:left w:val="nil"/>
              <w:bottom w:val="nil"/>
              <w:right w:val="nil"/>
            </w:tcBorders>
            <w:shd w:val="clear" w:color="auto" w:fill="auto"/>
            <w:noWrap/>
            <w:vAlign w:val="bottom"/>
            <w:hideMark/>
          </w:tcPr>
          <w:p w14:paraId="07D33F8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w:t>
            </w:r>
          </w:p>
        </w:tc>
      </w:tr>
      <w:tr w:rsidR="00AB7183" w:rsidRPr="00DA4C2A" w14:paraId="5FD60388"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6B3C7B0B"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DLA Piper</w:t>
            </w:r>
          </w:p>
        </w:tc>
        <w:tc>
          <w:tcPr>
            <w:tcW w:w="1163" w:type="dxa"/>
            <w:tcBorders>
              <w:top w:val="nil"/>
              <w:left w:val="nil"/>
              <w:bottom w:val="nil"/>
              <w:right w:val="nil"/>
            </w:tcBorders>
            <w:shd w:val="clear" w:color="auto" w:fill="auto"/>
            <w:noWrap/>
            <w:vAlign w:val="bottom"/>
            <w:hideMark/>
          </w:tcPr>
          <w:p w14:paraId="0A493E59"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83</w:t>
            </w:r>
          </w:p>
        </w:tc>
        <w:tc>
          <w:tcPr>
            <w:tcW w:w="1300" w:type="dxa"/>
            <w:tcBorders>
              <w:top w:val="nil"/>
              <w:left w:val="nil"/>
              <w:bottom w:val="nil"/>
              <w:right w:val="nil"/>
            </w:tcBorders>
            <w:shd w:val="clear" w:color="auto" w:fill="auto"/>
            <w:noWrap/>
            <w:vAlign w:val="bottom"/>
            <w:hideMark/>
          </w:tcPr>
          <w:p w14:paraId="36E99EC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41.0</w:t>
            </w:r>
          </w:p>
        </w:tc>
        <w:tc>
          <w:tcPr>
            <w:tcW w:w="1300" w:type="dxa"/>
            <w:tcBorders>
              <w:top w:val="nil"/>
              <w:left w:val="nil"/>
              <w:bottom w:val="nil"/>
              <w:right w:val="nil"/>
            </w:tcBorders>
            <w:shd w:val="clear" w:color="auto" w:fill="auto"/>
            <w:noWrap/>
            <w:vAlign w:val="bottom"/>
            <w:hideMark/>
          </w:tcPr>
          <w:p w14:paraId="3B7DB00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-15</w:t>
            </w:r>
          </w:p>
        </w:tc>
      </w:tr>
      <w:tr w:rsidR="00AB7183" w:rsidRPr="00DA4C2A" w14:paraId="2138F302"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30526B33"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Greenberg </w:t>
            </w:r>
            <w:proofErr w:type="spellStart"/>
            <w:r w:rsidRPr="00DA4C2A">
              <w:rPr>
                <w:rFonts w:ascii="Times New Roman" w:eastAsia="Times New Roman" w:hAnsi="Times New Roman" w:cs="Times New Roman"/>
                <w:color w:val="000000"/>
                <w:sz w:val="24"/>
                <w:szCs w:val="24"/>
              </w:rPr>
              <w:t>Traurig</w:t>
            </w:r>
            <w:proofErr w:type="spellEnd"/>
            <w:r w:rsidRPr="00DA4C2A">
              <w:rPr>
                <w:rFonts w:ascii="Times New Roman" w:eastAsia="Times New Roman" w:hAnsi="Times New Roman" w:cs="Times New Roman"/>
                <w:color w:val="000000"/>
                <w:sz w:val="24"/>
                <w:szCs w:val="24"/>
              </w:rPr>
              <w:t xml:space="preserve"> LLP</w:t>
            </w:r>
          </w:p>
        </w:tc>
        <w:tc>
          <w:tcPr>
            <w:tcW w:w="1163" w:type="dxa"/>
            <w:tcBorders>
              <w:top w:val="nil"/>
              <w:left w:val="nil"/>
              <w:bottom w:val="nil"/>
              <w:right w:val="nil"/>
            </w:tcBorders>
            <w:shd w:val="clear" w:color="auto" w:fill="auto"/>
            <w:noWrap/>
            <w:vAlign w:val="bottom"/>
            <w:hideMark/>
          </w:tcPr>
          <w:p w14:paraId="64E7417E"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82</w:t>
            </w:r>
          </w:p>
        </w:tc>
        <w:tc>
          <w:tcPr>
            <w:tcW w:w="1300" w:type="dxa"/>
            <w:tcBorders>
              <w:top w:val="nil"/>
              <w:left w:val="nil"/>
              <w:bottom w:val="nil"/>
              <w:right w:val="nil"/>
            </w:tcBorders>
            <w:shd w:val="clear" w:color="auto" w:fill="auto"/>
            <w:noWrap/>
            <w:vAlign w:val="bottom"/>
            <w:hideMark/>
          </w:tcPr>
          <w:p w14:paraId="16C860E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34.1</w:t>
            </w:r>
          </w:p>
        </w:tc>
        <w:tc>
          <w:tcPr>
            <w:tcW w:w="1300" w:type="dxa"/>
            <w:tcBorders>
              <w:top w:val="nil"/>
              <w:left w:val="nil"/>
              <w:bottom w:val="nil"/>
              <w:right w:val="nil"/>
            </w:tcBorders>
            <w:shd w:val="clear" w:color="auto" w:fill="auto"/>
            <w:noWrap/>
            <w:vAlign w:val="bottom"/>
            <w:hideMark/>
          </w:tcPr>
          <w:p w14:paraId="203B625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-26</w:t>
            </w:r>
          </w:p>
        </w:tc>
      </w:tr>
      <w:tr w:rsidR="00AB7183" w:rsidRPr="00DA4C2A" w14:paraId="0B03DFC1"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20CF652D"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Alston &amp; Bird</w:t>
            </w:r>
          </w:p>
        </w:tc>
        <w:tc>
          <w:tcPr>
            <w:tcW w:w="1163" w:type="dxa"/>
            <w:tcBorders>
              <w:top w:val="nil"/>
              <w:left w:val="nil"/>
              <w:bottom w:val="nil"/>
              <w:right w:val="nil"/>
            </w:tcBorders>
            <w:shd w:val="clear" w:color="auto" w:fill="auto"/>
            <w:noWrap/>
            <w:vAlign w:val="bottom"/>
            <w:hideMark/>
          </w:tcPr>
          <w:p w14:paraId="4F6933D5"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74</w:t>
            </w:r>
          </w:p>
        </w:tc>
        <w:tc>
          <w:tcPr>
            <w:tcW w:w="1300" w:type="dxa"/>
            <w:tcBorders>
              <w:top w:val="nil"/>
              <w:left w:val="nil"/>
              <w:bottom w:val="nil"/>
              <w:right w:val="nil"/>
            </w:tcBorders>
            <w:shd w:val="clear" w:color="auto" w:fill="auto"/>
            <w:noWrap/>
            <w:vAlign w:val="bottom"/>
            <w:hideMark/>
          </w:tcPr>
          <w:p w14:paraId="11F64CF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39.2</w:t>
            </w:r>
          </w:p>
        </w:tc>
        <w:tc>
          <w:tcPr>
            <w:tcW w:w="1300" w:type="dxa"/>
            <w:tcBorders>
              <w:top w:val="nil"/>
              <w:left w:val="nil"/>
              <w:bottom w:val="nil"/>
              <w:right w:val="nil"/>
            </w:tcBorders>
            <w:shd w:val="clear" w:color="auto" w:fill="auto"/>
            <w:noWrap/>
            <w:vAlign w:val="bottom"/>
            <w:hideMark/>
          </w:tcPr>
          <w:p w14:paraId="30F390B9"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-16</w:t>
            </w:r>
          </w:p>
        </w:tc>
      </w:tr>
      <w:tr w:rsidR="00AB7183" w:rsidRPr="00DA4C2A" w14:paraId="5746773B"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2EAB9AB9"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Hogan &amp; </w:t>
            </w:r>
            <w:proofErr w:type="spellStart"/>
            <w:r w:rsidRPr="00DA4C2A">
              <w:rPr>
                <w:rFonts w:ascii="Times New Roman" w:eastAsia="Times New Roman" w:hAnsi="Times New Roman" w:cs="Times New Roman"/>
                <w:color w:val="000000"/>
                <w:sz w:val="24"/>
                <w:szCs w:val="24"/>
              </w:rPr>
              <w:t>Hartson</w:t>
            </w:r>
            <w:proofErr w:type="spellEnd"/>
          </w:p>
        </w:tc>
        <w:tc>
          <w:tcPr>
            <w:tcW w:w="1163" w:type="dxa"/>
            <w:tcBorders>
              <w:top w:val="nil"/>
              <w:left w:val="nil"/>
              <w:bottom w:val="nil"/>
              <w:right w:val="nil"/>
            </w:tcBorders>
            <w:shd w:val="clear" w:color="auto" w:fill="auto"/>
            <w:noWrap/>
            <w:vAlign w:val="bottom"/>
            <w:hideMark/>
          </w:tcPr>
          <w:p w14:paraId="085B7A1C"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71</w:t>
            </w:r>
          </w:p>
        </w:tc>
        <w:tc>
          <w:tcPr>
            <w:tcW w:w="1300" w:type="dxa"/>
            <w:tcBorders>
              <w:top w:val="nil"/>
              <w:left w:val="nil"/>
              <w:bottom w:val="nil"/>
              <w:right w:val="nil"/>
            </w:tcBorders>
            <w:shd w:val="clear" w:color="auto" w:fill="auto"/>
            <w:noWrap/>
            <w:vAlign w:val="bottom"/>
            <w:hideMark/>
          </w:tcPr>
          <w:p w14:paraId="386841EA"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36.6</w:t>
            </w:r>
          </w:p>
        </w:tc>
        <w:tc>
          <w:tcPr>
            <w:tcW w:w="1300" w:type="dxa"/>
            <w:tcBorders>
              <w:top w:val="nil"/>
              <w:left w:val="nil"/>
              <w:bottom w:val="nil"/>
              <w:right w:val="nil"/>
            </w:tcBorders>
            <w:shd w:val="clear" w:color="auto" w:fill="auto"/>
            <w:noWrap/>
            <w:vAlign w:val="bottom"/>
            <w:hideMark/>
          </w:tcPr>
          <w:p w14:paraId="12B57B4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-19</w:t>
            </w:r>
          </w:p>
        </w:tc>
      </w:tr>
      <w:tr w:rsidR="00AB7183" w:rsidRPr="00DA4C2A" w14:paraId="380F625C"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4558ED9F"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Brownstein, Hyatt et al</w:t>
            </w:r>
          </w:p>
        </w:tc>
        <w:tc>
          <w:tcPr>
            <w:tcW w:w="1163" w:type="dxa"/>
            <w:tcBorders>
              <w:top w:val="nil"/>
              <w:left w:val="nil"/>
              <w:bottom w:val="nil"/>
              <w:right w:val="nil"/>
            </w:tcBorders>
            <w:shd w:val="clear" w:color="auto" w:fill="auto"/>
            <w:noWrap/>
            <w:vAlign w:val="bottom"/>
            <w:hideMark/>
          </w:tcPr>
          <w:p w14:paraId="7FA0C8C5"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71</w:t>
            </w:r>
          </w:p>
        </w:tc>
        <w:tc>
          <w:tcPr>
            <w:tcW w:w="1300" w:type="dxa"/>
            <w:tcBorders>
              <w:top w:val="nil"/>
              <w:left w:val="nil"/>
              <w:bottom w:val="nil"/>
              <w:right w:val="nil"/>
            </w:tcBorders>
            <w:shd w:val="clear" w:color="auto" w:fill="auto"/>
            <w:noWrap/>
            <w:vAlign w:val="bottom"/>
            <w:hideMark/>
          </w:tcPr>
          <w:p w14:paraId="56432FD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31.0</w:t>
            </w:r>
          </w:p>
        </w:tc>
        <w:tc>
          <w:tcPr>
            <w:tcW w:w="1300" w:type="dxa"/>
            <w:tcBorders>
              <w:top w:val="nil"/>
              <w:left w:val="nil"/>
              <w:bottom w:val="nil"/>
              <w:right w:val="nil"/>
            </w:tcBorders>
            <w:shd w:val="clear" w:color="auto" w:fill="auto"/>
            <w:noWrap/>
            <w:vAlign w:val="bottom"/>
            <w:hideMark/>
          </w:tcPr>
          <w:p w14:paraId="6A902CB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w:t>
            </w:r>
          </w:p>
        </w:tc>
      </w:tr>
      <w:tr w:rsidR="00AB7183" w:rsidRPr="00DA4C2A" w14:paraId="48DE6391"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413D3804"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Cassidy &amp; </w:t>
            </w:r>
            <w:proofErr w:type="spellStart"/>
            <w:r w:rsidRPr="00DA4C2A">
              <w:rPr>
                <w:rFonts w:ascii="Times New Roman" w:eastAsia="Times New Roman" w:hAnsi="Times New Roman" w:cs="Times New Roman"/>
                <w:color w:val="000000"/>
                <w:sz w:val="24"/>
                <w:szCs w:val="24"/>
              </w:rPr>
              <w:t>Assoc</w:t>
            </w:r>
            <w:proofErr w:type="spellEnd"/>
          </w:p>
        </w:tc>
        <w:tc>
          <w:tcPr>
            <w:tcW w:w="1163" w:type="dxa"/>
            <w:tcBorders>
              <w:top w:val="nil"/>
              <w:left w:val="nil"/>
              <w:bottom w:val="nil"/>
              <w:right w:val="nil"/>
            </w:tcBorders>
            <w:shd w:val="clear" w:color="auto" w:fill="auto"/>
            <w:noWrap/>
            <w:vAlign w:val="bottom"/>
            <w:hideMark/>
          </w:tcPr>
          <w:p w14:paraId="649ACE10"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70</w:t>
            </w:r>
          </w:p>
        </w:tc>
        <w:tc>
          <w:tcPr>
            <w:tcW w:w="1300" w:type="dxa"/>
            <w:tcBorders>
              <w:top w:val="nil"/>
              <w:left w:val="nil"/>
              <w:bottom w:val="nil"/>
              <w:right w:val="nil"/>
            </w:tcBorders>
            <w:shd w:val="clear" w:color="auto" w:fill="auto"/>
            <w:noWrap/>
            <w:vAlign w:val="bottom"/>
            <w:hideMark/>
          </w:tcPr>
          <w:p w14:paraId="21E0292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41.4</w:t>
            </w:r>
          </w:p>
        </w:tc>
        <w:tc>
          <w:tcPr>
            <w:tcW w:w="1300" w:type="dxa"/>
            <w:tcBorders>
              <w:top w:val="nil"/>
              <w:left w:val="nil"/>
              <w:bottom w:val="nil"/>
              <w:right w:val="nil"/>
            </w:tcBorders>
            <w:shd w:val="clear" w:color="auto" w:fill="auto"/>
            <w:noWrap/>
            <w:vAlign w:val="bottom"/>
            <w:hideMark/>
          </w:tcPr>
          <w:p w14:paraId="2F96D7B7"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-12</w:t>
            </w:r>
          </w:p>
        </w:tc>
      </w:tr>
      <w:tr w:rsidR="00AB7183" w:rsidRPr="00DA4C2A" w14:paraId="166C1D31"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169E9495"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Hogan Lovells</w:t>
            </w:r>
          </w:p>
        </w:tc>
        <w:tc>
          <w:tcPr>
            <w:tcW w:w="1163" w:type="dxa"/>
            <w:tcBorders>
              <w:top w:val="nil"/>
              <w:left w:val="nil"/>
              <w:bottom w:val="nil"/>
              <w:right w:val="nil"/>
            </w:tcBorders>
            <w:shd w:val="clear" w:color="auto" w:fill="auto"/>
            <w:noWrap/>
            <w:vAlign w:val="bottom"/>
            <w:hideMark/>
          </w:tcPr>
          <w:p w14:paraId="5CB6E8FA"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70</w:t>
            </w:r>
          </w:p>
        </w:tc>
        <w:tc>
          <w:tcPr>
            <w:tcW w:w="1300" w:type="dxa"/>
            <w:tcBorders>
              <w:top w:val="nil"/>
              <w:left w:val="nil"/>
              <w:bottom w:val="nil"/>
              <w:right w:val="nil"/>
            </w:tcBorders>
            <w:shd w:val="clear" w:color="auto" w:fill="auto"/>
            <w:noWrap/>
            <w:vAlign w:val="bottom"/>
            <w:hideMark/>
          </w:tcPr>
          <w:p w14:paraId="7014984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34.3</w:t>
            </w:r>
          </w:p>
        </w:tc>
        <w:tc>
          <w:tcPr>
            <w:tcW w:w="1300" w:type="dxa"/>
            <w:tcBorders>
              <w:top w:val="nil"/>
              <w:left w:val="nil"/>
              <w:bottom w:val="nil"/>
              <w:right w:val="nil"/>
            </w:tcBorders>
            <w:shd w:val="clear" w:color="auto" w:fill="auto"/>
            <w:noWrap/>
            <w:vAlign w:val="bottom"/>
            <w:hideMark/>
          </w:tcPr>
          <w:p w14:paraId="6122FDB6"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-22</w:t>
            </w:r>
          </w:p>
        </w:tc>
      </w:tr>
      <w:tr w:rsidR="00AB7183" w:rsidRPr="00DA4C2A" w14:paraId="1D5A7C4E"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4CA88DC2"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Crowell &amp; Moring</w:t>
            </w:r>
          </w:p>
        </w:tc>
        <w:tc>
          <w:tcPr>
            <w:tcW w:w="1163" w:type="dxa"/>
            <w:tcBorders>
              <w:top w:val="nil"/>
              <w:left w:val="nil"/>
              <w:bottom w:val="nil"/>
              <w:right w:val="nil"/>
            </w:tcBorders>
            <w:shd w:val="clear" w:color="auto" w:fill="auto"/>
            <w:noWrap/>
            <w:vAlign w:val="bottom"/>
            <w:hideMark/>
          </w:tcPr>
          <w:p w14:paraId="795324B7"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69</w:t>
            </w:r>
          </w:p>
        </w:tc>
        <w:tc>
          <w:tcPr>
            <w:tcW w:w="1300" w:type="dxa"/>
            <w:tcBorders>
              <w:top w:val="nil"/>
              <w:left w:val="nil"/>
              <w:bottom w:val="nil"/>
              <w:right w:val="nil"/>
            </w:tcBorders>
            <w:shd w:val="clear" w:color="auto" w:fill="auto"/>
            <w:noWrap/>
            <w:vAlign w:val="bottom"/>
            <w:hideMark/>
          </w:tcPr>
          <w:p w14:paraId="05B4672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27.5</w:t>
            </w:r>
          </w:p>
        </w:tc>
        <w:tc>
          <w:tcPr>
            <w:tcW w:w="1300" w:type="dxa"/>
            <w:tcBorders>
              <w:top w:val="nil"/>
              <w:left w:val="nil"/>
              <w:bottom w:val="nil"/>
              <w:right w:val="nil"/>
            </w:tcBorders>
            <w:shd w:val="clear" w:color="auto" w:fill="auto"/>
            <w:noWrap/>
            <w:vAlign w:val="bottom"/>
            <w:hideMark/>
          </w:tcPr>
          <w:p w14:paraId="74E5577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-31</w:t>
            </w:r>
          </w:p>
        </w:tc>
      </w:tr>
      <w:tr w:rsidR="00AB7183" w:rsidRPr="00DA4C2A" w14:paraId="6B8174E6"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335F75CF" w14:textId="77777777" w:rsidR="00AB7183" w:rsidRPr="00DA4C2A" w:rsidRDefault="00AB7183" w:rsidP="00B7275B">
            <w:pPr>
              <w:pStyle w:val="NoSpacing"/>
              <w:rPr>
                <w:rFonts w:ascii="Times New Roman" w:eastAsia="Times New Roman" w:hAnsi="Times New Roman" w:cs="Times New Roman"/>
                <w:color w:val="000000"/>
                <w:sz w:val="24"/>
                <w:szCs w:val="24"/>
              </w:rPr>
            </w:pPr>
            <w:proofErr w:type="spellStart"/>
            <w:r w:rsidRPr="00DA4C2A">
              <w:rPr>
                <w:rFonts w:ascii="Times New Roman" w:eastAsia="Times New Roman" w:hAnsi="Times New Roman" w:cs="Times New Roman"/>
                <w:color w:val="000000"/>
                <w:sz w:val="24"/>
                <w:szCs w:val="24"/>
              </w:rPr>
              <w:t>Dutko</w:t>
            </w:r>
            <w:proofErr w:type="spellEnd"/>
            <w:r w:rsidRPr="00DA4C2A">
              <w:rPr>
                <w:rFonts w:ascii="Times New Roman" w:eastAsia="Times New Roman" w:hAnsi="Times New Roman" w:cs="Times New Roman"/>
                <w:color w:val="000000"/>
                <w:sz w:val="24"/>
                <w:szCs w:val="24"/>
              </w:rPr>
              <w:t xml:space="preserve"> Worldwide</w:t>
            </w:r>
          </w:p>
        </w:tc>
        <w:tc>
          <w:tcPr>
            <w:tcW w:w="1163" w:type="dxa"/>
            <w:tcBorders>
              <w:top w:val="nil"/>
              <w:left w:val="nil"/>
              <w:bottom w:val="nil"/>
              <w:right w:val="nil"/>
            </w:tcBorders>
            <w:shd w:val="clear" w:color="auto" w:fill="auto"/>
            <w:noWrap/>
            <w:vAlign w:val="bottom"/>
            <w:hideMark/>
          </w:tcPr>
          <w:p w14:paraId="703745E3"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69</w:t>
            </w:r>
          </w:p>
        </w:tc>
        <w:tc>
          <w:tcPr>
            <w:tcW w:w="1300" w:type="dxa"/>
            <w:tcBorders>
              <w:top w:val="nil"/>
              <w:left w:val="nil"/>
              <w:bottom w:val="nil"/>
              <w:right w:val="nil"/>
            </w:tcBorders>
            <w:shd w:val="clear" w:color="auto" w:fill="auto"/>
            <w:noWrap/>
            <w:vAlign w:val="bottom"/>
            <w:hideMark/>
          </w:tcPr>
          <w:p w14:paraId="1380FE7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30.4</w:t>
            </w:r>
          </w:p>
        </w:tc>
        <w:tc>
          <w:tcPr>
            <w:tcW w:w="1300" w:type="dxa"/>
            <w:tcBorders>
              <w:top w:val="nil"/>
              <w:left w:val="nil"/>
              <w:bottom w:val="nil"/>
              <w:right w:val="nil"/>
            </w:tcBorders>
            <w:shd w:val="clear" w:color="auto" w:fill="auto"/>
            <w:noWrap/>
            <w:vAlign w:val="bottom"/>
            <w:hideMark/>
          </w:tcPr>
          <w:p w14:paraId="56ADFAF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w:t>
            </w:r>
          </w:p>
        </w:tc>
      </w:tr>
      <w:tr w:rsidR="00AB7183" w:rsidRPr="00DA4C2A" w14:paraId="1B1C63A2" w14:textId="77777777" w:rsidTr="00B7275B">
        <w:trPr>
          <w:trHeight w:val="320"/>
          <w:jc w:val="center"/>
        </w:trPr>
        <w:tc>
          <w:tcPr>
            <w:tcW w:w="2880" w:type="dxa"/>
            <w:tcBorders>
              <w:top w:val="nil"/>
              <w:left w:val="nil"/>
              <w:right w:val="nil"/>
            </w:tcBorders>
            <w:shd w:val="clear" w:color="auto" w:fill="auto"/>
            <w:noWrap/>
            <w:vAlign w:val="bottom"/>
            <w:hideMark/>
          </w:tcPr>
          <w:p w14:paraId="606E8AF9"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Steptoe &amp; Johnson</w:t>
            </w:r>
          </w:p>
        </w:tc>
        <w:tc>
          <w:tcPr>
            <w:tcW w:w="1163" w:type="dxa"/>
            <w:tcBorders>
              <w:top w:val="nil"/>
              <w:left w:val="nil"/>
              <w:right w:val="nil"/>
            </w:tcBorders>
            <w:shd w:val="clear" w:color="auto" w:fill="auto"/>
            <w:noWrap/>
            <w:vAlign w:val="bottom"/>
            <w:hideMark/>
          </w:tcPr>
          <w:p w14:paraId="0BD65032"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63</w:t>
            </w:r>
          </w:p>
        </w:tc>
        <w:tc>
          <w:tcPr>
            <w:tcW w:w="1300" w:type="dxa"/>
            <w:tcBorders>
              <w:top w:val="nil"/>
              <w:left w:val="nil"/>
              <w:right w:val="nil"/>
            </w:tcBorders>
            <w:shd w:val="clear" w:color="auto" w:fill="auto"/>
            <w:noWrap/>
            <w:vAlign w:val="bottom"/>
            <w:hideMark/>
          </w:tcPr>
          <w:p w14:paraId="37CF4A8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31.7</w:t>
            </w:r>
          </w:p>
        </w:tc>
        <w:tc>
          <w:tcPr>
            <w:tcW w:w="1300" w:type="dxa"/>
            <w:tcBorders>
              <w:top w:val="nil"/>
              <w:left w:val="nil"/>
              <w:right w:val="nil"/>
            </w:tcBorders>
            <w:shd w:val="clear" w:color="auto" w:fill="auto"/>
            <w:noWrap/>
            <w:vAlign w:val="bottom"/>
            <w:hideMark/>
          </w:tcPr>
          <w:p w14:paraId="266C12D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-23</w:t>
            </w:r>
          </w:p>
        </w:tc>
      </w:tr>
      <w:tr w:rsidR="00AB7183" w:rsidRPr="00DA4C2A" w14:paraId="5D7B8DB5" w14:textId="77777777" w:rsidTr="00B7275B">
        <w:trPr>
          <w:trHeight w:val="320"/>
          <w:jc w:val="center"/>
        </w:trPr>
        <w:tc>
          <w:tcPr>
            <w:tcW w:w="2880" w:type="dxa"/>
            <w:tcBorders>
              <w:top w:val="nil"/>
              <w:left w:val="nil"/>
              <w:bottom w:val="single" w:sz="4" w:space="0" w:color="auto"/>
              <w:right w:val="nil"/>
            </w:tcBorders>
            <w:shd w:val="clear" w:color="auto" w:fill="auto"/>
            <w:noWrap/>
            <w:vAlign w:val="bottom"/>
            <w:hideMark/>
          </w:tcPr>
          <w:p w14:paraId="2B26EBEF"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Van Ness Feldman</w:t>
            </w:r>
          </w:p>
        </w:tc>
        <w:tc>
          <w:tcPr>
            <w:tcW w:w="1163" w:type="dxa"/>
            <w:tcBorders>
              <w:top w:val="nil"/>
              <w:left w:val="nil"/>
              <w:bottom w:val="single" w:sz="4" w:space="0" w:color="auto"/>
              <w:right w:val="nil"/>
            </w:tcBorders>
            <w:shd w:val="clear" w:color="auto" w:fill="auto"/>
            <w:noWrap/>
            <w:vAlign w:val="bottom"/>
            <w:hideMark/>
          </w:tcPr>
          <w:p w14:paraId="0F35FE81"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61</w:t>
            </w:r>
          </w:p>
        </w:tc>
        <w:tc>
          <w:tcPr>
            <w:tcW w:w="1300" w:type="dxa"/>
            <w:tcBorders>
              <w:top w:val="nil"/>
              <w:left w:val="nil"/>
              <w:bottom w:val="single" w:sz="4" w:space="0" w:color="auto"/>
              <w:right w:val="nil"/>
            </w:tcBorders>
            <w:shd w:val="clear" w:color="auto" w:fill="auto"/>
            <w:noWrap/>
            <w:vAlign w:val="bottom"/>
            <w:hideMark/>
          </w:tcPr>
          <w:p w14:paraId="257143B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36.1</w:t>
            </w:r>
          </w:p>
        </w:tc>
        <w:tc>
          <w:tcPr>
            <w:tcW w:w="1300" w:type="dxa"/>
            <w:tcBorders>
              <w:top w:val="nil"/>
              <w:left w:val="nil"/>
              <w:bottom w:val="single" w:sz="4" w:space="0" w:color="auto"/>
              <w:right w:val="nil"/>
            </w:tcBorders>
            <w:shd w:val="clear" w:color="auto" w:fill="auto"/>
            <w:noWrap/>
            <w:vAlign w:val="bottom"/>
            <w:hideMark/>
          </w:tcPr>
          <w:p w14:paraId="053F03A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-17</w:t>
            </w:r>
          </w:p>
        </w:tc>
      </w:tr>
      <w:tr w:rsidR="00AB7183" w:rsidRPr="00DA4C2A" w14:paraId="5B368876" w14:textId="77777777" w:rsidTr="00B7275B">
        <w:trPr>
          <w:trHeight w:val="320"/>
          <w:jc w:val="center"/>
        </w:trPr>
        <w:tc>
          <w:tcPr>
            <w:tcW w:w="2880" w:type="dxa"/>
            <w:tcBorders>
              <w:top w:val="single" w:sz="4" w:space="0" w:color="auto"/>
              <w:left w:val="nil"/>
              <w:bottom w:val="nil"/>
              <w:right w:val="nil"/>
            </w:tcBorders>
            <w:shd w:val="clear" w:color="auto" w:fill="auto"/>
            <w:noWrap/>
            <w:vAlign w:val="bottom"/>
          </w:tcPr>
          <w:p w14:paraId="67F83E81" w14:textId="77777777" w:rsidR="00AB7183" w:rsidRPr="00E9376D" w:rsidRDefault="00AB7183" w:rsidP="00B7275B">
            <w:pPr>
              <w:pStyle w:val="NoSpacing"/>
              <w:rPr>
                <w:rFonts w:ascii="Times New Roman" w:eastAsia="Times New Roman" w:hAnsi="Times New Roman" w:cs="Times New Roman"/>
                <w:i/>
                <w:color w:val="000000"/>
                <w:sz w:val="24"/>
                <w:szCs w:val="24"/>
              </w:rPr>
            </w:pPr>
          </w:p>
        </w:tc>
        <w:tc>
          <w:tcPr>
            <w:tcW w:w="1163" w:type="dxa"/>
            <w:tcBorders>
              <w:top w:val="single" w:sz="4" w:space="0" w:color="auto"/>
              <w:left w:val="nil"/>
              <w:bottom w:val="nil"/>
              <w:right w:val="nil"/>
            </w:tcBorders>
            <w:shd w:val="clear" w:color="auto" w:fill="auto"/>
            <w:noWrap/>
            <w:vAlign w:val="bottom"/>
          </w:tcPr>
          <w:p w14:paraId="3982CE54"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6A3242D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253AC8D0"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r>
      <w:tr w:rsidR="00AB7183" w:rsidRPr="00DA4C2A" w14:paraId="0C65487D" w14:textId="77777777" w:rsidTr="00B7275B">
        <w:trPr>
          <w:trHeight w:val="320"/>
          <w:jc w:val="center"/>
        </w:trPr>
        <w:tc>
          <w:tcPr>
            <w:tcW w:w="2880" w:type="dxa"/>
            <w:tcBorders>
              <w:top w:val="single" w:sz="4" w:space="0" w:color="auto"/>
              <w:left w:val="nil"/>
              <w:bottom w:val="nil"/>
              <w:right w:val="nil"/>
            </w:tcBorders>
            <w:shd w:val="clear" w:color="auto" w:fill="auto"/>
            <w:noWrap/>
            <w:vAlign w:val="bottom"/>
          </w:tcPr>
          <w:p w14:paraId="561DF9D9" w14:textId="77777777" w:rsidR="00AB7183" w:rsidRDefault="00AB7183" w:rsidP="00B7275B">
            <w:pPr>
              <w:pStyle w:val="NoSpacing"/>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All Contract Firms</w:t>
            </w:r>
          </w:p>
        </w:tc>
        <w:tc>
          <w:tcPr>
            <w:tcW w:w="1163" w:type="dxa"/>
            <w:tcBorders>
              <w:top w:val="single" w:sz="4" w:space="0" w:color="auto"/>
              <w:left w:val="nil"/>
              <w:bottom w:val="nil"/>
              <w:right w:val="nil"/>
            </w:tcBorders>
            <w:shd w:val="clear" w:color="auto" w:fill="auto"/>
            <w:noWrap/>
            <w:vAlign w:val="bottom"/>
          </w:tcPr>
          <w:p w14:paraId="5706D1A6"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3BA5A2A6"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5C5D8FD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r>
      <w:tr w:rsidR="00AB7183" w:rsidRPr="00DA4C2A" w14:paraId="44EEC70E" w14:textId="77777777" w:rsidTr="00B7275B">
        <w:trPr>
          <w:trHeight w:val="320"/>
          <w:jc w:val="center"/>
        </w:trPr>
        <w:tc>
          <w:tcPr>
            <w:tcW w:w="2880" w:type="dxa"/>
            <w:tcBorders>
              <w:top w:val="single" w:sz="4" w:space="0" w:color="auto"/>
              <w:left w:val="nil"/>
              <w:bottom w:val="nil"/>
              <w:right w:val="nil"/>
            </w:tcBorders>
            <w:shd w:val="clear" w:color="auto" w:fill="auto"/>
            <w:noWrap/>
            <w:vAlign w:val="bottom"/>
          </w:tcPr>
          <w:p w14:paraId="249A9B29"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Overall Mean</w:t>
            </w:r>
          </w:p>
        </w:tc>
        <w:tc>
          <w:tcPr>
            <w:tcW w:w="1163" w:type="dxa"/>
            <w:tcBorders>
              <w:top w:val="single" w:sz="4" w:space="0" w:color="auto"/>
              <w:left w:val="nil"/>
              <w:bottom w:val="nil"/>
              <w:right w:val="nil"/>
            </w:tcBorders>
            <w:shd w:val="clear" w:color="auto" w:fill="auto"/>
            <w:noWrap/>
            <w:vAlign w:val="bottom"/>
          </w:tcPr>
          <w:p w14:paraId="5A3F2CC4"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7.6</w:t>
            </w:r>
          </w:p>
        </w:tc>
        <w:tc>
          <w:tcPr>
            <w:tcW w:w="1300" w:type="dxa"/>
            <w:tcBorders>
              <w:top w:val="single" w:sz="4" w:space="0" w:color="auto"/>
              <w:left w:val="nil"/>
              <w:bottom w:val="nil"/>
              <w:right w:val="nil"/>
            </w:tcBorders>
            <w:shd w:val="clear" w:color="auto" w:fill="auto"/>
            <w:noWrap/>
            <w:vAlign w:val="bottom"/>
          </w:tcPr>
          <w:p w14:paraId="44A52FD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27.0</w:t>
            </w:r>
          </w:p>
        </w:tc>
        <w:tc>
          <w:tcPr>
            <w:tcW w:w="1300" w:type="dxa"/>
            <w:tcBorders>
              <w:top w:val="single" w:sz="4" w:space="0" w:color="auto"/>
              <w:left w:val="nil"/>
              <w:bottom w:val="nil"/>
              <w:right w:val="nil"/>
            </w:tcBorders>
            <w:shd w:val="clear" w:color="auto" w:fill="auto"/>
            <w:noWrap/>
            <w:vAlign w:val="bottom"/>
          </w:tcPr>
          <w:p w14:paraId="102A619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-2.9</w:t>
            </w:r>
          </w:p>
        </w:tc>
      </w:tr>
      <w:tr w:rsidR="00AB7183" w:rsidRPr="00DA4C2A" w14:paraId="0422509E" w14:textId="77777777" w:rsidTr="00B7275B">
        <w:trPr>
          <w:trHeight w:val="320"/>
          <w:jc w:val="center"/>
        </w:trPr>
        <w:tc>
          <w:tcPr>
            <w:tcW w:w="2880" w:type="dxa"/>
            <w:tcBorders>
              <w:top w:val="nil"/>
              <w:left w:val="nil"/>
              <w:bottom w:val="nil"/>
              <w:right w:val="nil"/>
            </w:tcBorders>
            <w:shd w:val="clear" w:color="auto" w:fill="auto"/>
            <w:noWrap/>
            <w:vAlign w:val="bottom"/>
            <w:hideMark/>
          </w:tcPr>
          <w:p w14:paraId="17573ED4"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Standard Deviation</w:t>
            </w:r>
          </w:p>
        </w:tc>
        <w:tc>
          <w:tcPr>
            <w:tcW w:w="1163" w:type="dxa"/>
            <w:tcBorders>
              <w:top w:val="nil"/>
              <w:left w:val="nil"/>
              <w:bottom w:val="nil"/>
              <w:right w:val="nil"/>
            </w:tcBorders>
            <w:shd w:val="clear" w:color="auto" w:fill="auto"/>
            <w:noWrap/>
            <w:vAlign w:val="bottom"/>
            <w:hideMark/>
          </w:tcPr>
          <w:p w14:paraId="0911FD39"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13.2</w:t>
            </w:r>
          </w:p>
        </w:tc>
        <w:tc>
          <w:tcPr>
            <w:tcW w:w="1300" w:type="dxa"/>
            <w:tcBorders>
              <w:top w:val="nil"/>
              <w:left w:val="nil"/>
              <w:bottom w:val="nil"/>
              <w:right w:val="nil"/>
            </w:tcBorders>
            <w:shd w:val="clear" w:color="auto" w:fill="auto"/>
            <w:noWrap/>
            <w:vAlign w:val="bottom"/>
            <w:hideMark/>
          </w:tcPr>
          <w:p w14:paraId="122C1BA6"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26.7</w:t>
            </w:r>
          </w:p>
        </w:tc>
        <w:tc>
          <w:tcPr>
            <w:tcW w:w="1300" w:type="dxa"/>
            <w:tcBorders>
              <w:top w:val="nil"/>
              <w:left w:val="nil"/>
              <w:bottom w:val="nil"/>
              <w:right w:val="nil"/>
            </w:tcBorders>
            <w:shd w:val="clear" w:color="auto" w:fill="auto"/>
            <w:noWrap/>
            <w:vAlign w:val="bottom"/>
            <w:hideMark/>
          </w:tcPr>
          <w:p w14:paraId="412D5BAA"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5.0</w:t>
            </w:r>
          </w:p>
        </w:tc>
      </w:tr>
      <w:tr w:rsidR="00AB7183" w:rsidRPr="00DA4C2A" w14:paraId="6EB8DF1A" w14:textId="77777777" w:rsidTr="00B7275B">
        <w:trPr>
          <w:trHeight w:val="320"/>
          <w:jc w:val="center"/>
        </w:trPr>
        <w:tc>
          <w:tcPr>
            <w:tcW w:w="2880" w:type="dxa"/>
            <w:tcBorders>
              <w:top w:val="nil"/>
              <w:left w:val="nil"/>
              <w:right w:val="nil"/>
            </w:tcBorders>
            <w:shd w:val="clear" w:color="auto" w:fill="auto"/>
            <w:noWrap/>
            <w:vAlign w:val="bottom"/>
            <w:hideMark/>
          </w:tcPr>
          <w:p w14:paraId="337B784B"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Minimum</w:t>
            </w:r>
          </w:p>
        </w:tc>
        <w:tc>
          <w:tcPr>
            <w:tcW w:w="1163" w:type="dxa"/>
            <w:tcBorders>
              <w:top w:val="nil"/>
              <w:left w:val="nil"/>
              <w:right w:val="nil"/>
            </w:tcBorders>
            <w:shd w:val="clear" w:color="auto" w:fill="auto"/>
            <w:noWrap/>
            <w:vAlign w:val="bottom"/>
            <w:hideMark/>
          </w:tcPr>
          <w:p w14:paraId="22C2A63F"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2</w:t>
            </w:r>
          </w:p>
        </w:tc>
        <w:tc>
          <w:tcPr>
            <w:tcW w:w="1300" w:type="dxa"/>
            <w:tcBorders>
              <w:top w:val="nil"/>
              <w:left w:val="nil"/>
              <w:right w:val="nil"/>
            </w:tcBorders>
            <w:shd w:val="clear" w:color="auto" w:fill="auto"/>
            <w:noWrap/>
            <w:vAlign w:val="bottom"/>
            <w:hideMark/>
          </w:tcPr>
          <w:p w14:paraId="20707FE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0</w:t>
            </w:r>
          </w:p>
        </w:tc>
        <w:tc>
          <w:tcPr>
            <w:tcW w:w="1300" w:type="dxa"/>
            <w:tcBorders>
              <w:top w:val="nil"/>
              <w:left w:val="nil"/>
              <w:right w:val="nil"/>
            </w:tcBorders>
            <w:shd w:val="clear" w:color="auto" w:fill="auto"/>
            <w:noWrap/>
            <w:vAlign w:val="bottom"/>
            <w:hideMark/>
          </w:tcPr>
          <w:p w14:paraId="16E8740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-52</w:t>
            </w:r>
          </w:p>
        </w:tc>
      </w:tr>
      <w:tr w:rsidR="00AB7183" w:rsidRPr="00DA4C2A" w14:paraId="5F55D552" w14:textId="77777777" w:rsidTr="00B7275B">
        <w:trPr>
          <w:trHeight w:val="320"/>
          <w:jc w:val="center"/>
        </w:trPr>
        <w:tc>
          <w:tcPr>
            <w:tcW w:w="2880" w:type="dxa"/>
            <w:tcBorders>
              <w:top w:val="nil"/>
              <w:left w:val="nil"/>
              <w:bottom w:val="single" w:sz="4" w:space="0" w:color="auto"/>
              <w:right w:val="nil"/>
            </w:tcBorders>
            <w:shd w:val="clear" w:color="auto" w:fill="auto"/>
            <w:noWrap/>
            <w:vAlign w:val="bottom"/>
            <w:hideMark/>
          </w:tcPr>
          <w:p w14:paraId="4553D41E"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Maximum</w:t>
            </w:r>
          </w:p>
        </w:tc>
        <w:tc>
          <w:tcPr>
            <w:tcW w:w="1163" w:type="dxa"/>
            <w:tcBorders>
              <w:top w:val="nil"/>
              <w:left w:val="nil"/>
              <w:bottom w:val="single" w:sz="4" w:space="0" w:color="auto"/>
              <w:right w:val="nil"/>
            </w:tcBorders>
            <w:shd w:val="clear" w:color="auto" w:fill="auto"/>
            <w:noWrap/>
            <w:vAlign w:val="bottom"/>
            <w:hideMark/>
          </w:tcPr>
          <w:p w14:paraId="3BFD5D7D"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198</w:t>
            </w:r>
          </w:p>
        </w:tc>
        <w:tc>
          <w:tcPr>
            <w:tcW w:w="1300" w:type="dxa"/>
            <w:tcBorders>
              <w:top w:val="nil"/>
              <w:left w:val="nil"/>
              <w:bottom w:val="single" w:sz="4" w:space="0" w:color="auto"/>
              <w:right w:val="nil"/>
            </w:tcBorders>
            <w:shd w:val="clear" w:color="auto" w:fill="auto"/>
            <w:noWrap/>
            <w:vAlign w:val="bottom"/>
            <w:hideMark/>
          </w:tcPr>
          <w:p w14:paraId="01F84F0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100</w:t>
            </w:r>
          </w:p>
        </w:tc>
        <w:tc>
          <w:tcPr>
            <w:tcW w:w="1300" w:type="dxa"/>
            <w:tcBorders>
              <w:top w:val="nil"/>
              <w:left w:val="nil"/>
              <w:bottom w:val="single" w:sz="4" w:space="0" w:color="auto"/>
              <w:right w:val="nil"/>
            </w:tcBorders>
            <w:shd w:val="clear" w:color="auto" w:fill="auto"/>
            <w:noWrap/>
            <w:vAlign w:val="bottom"/>
            <w:hideMark/>
          </w:tcPr>
          <w:p w14:paraId="2DFD092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17</w:t>
            </w:r>
          </w:p>
        </w:tc>
      </w:tr>
    </w:tbl>
    <w:p w14:paraId="7AE590B0" w14:textId="77777777" w:rsidR="00AB7183" w:rsidRPr="000C6B1D" w:rsidRDefault="00AB7183" w:rsidP="00AB7183">
      <w:pPr>
        <w:pStyle w:val="NoSpacing"/>
        <w:rPr>
          <w:rFonts w:ascii="Times New Roman" w:hAnsi="Times New Roman" w:cs="Times New Roman"/>
          <w:i/>
          <w:sz w:val="24"/>
          <w:szCs w:val="24"/>
        </w:rPr>
      </w:pPr>
      <w:r>
        <w:rPr>
          <w:rFonts w:ascii="Times New Roman" w:hAnsi="Times New Roman" w:cs="Times New Roman"/>
          <w:i/>
          <w:sz w:val="24"/>
          <w:szCs w:val="24"/>
        </w:rPr>
        <w:br/>
      </w:r>
      <w:r w:rsidRPr="00E9376D">
        <w:rPr>
          <w:rFonts w:ascii="Times New Roman" w:hAnsi="Times New Roman" w:cs="Times New Roman"/>
          <w:i/>
          <w:sz w:val="24"/>
          <w:szCs w:val="24"/>
        </w:rPr>
        <w:t xml:space="preserve">Note: N=1,524 lobbying firms with more than one registered lobbyist in any year. The summary statistics exclude 2,480 lobbying firms with only one lobbyist, which by definition have either 0% or 100% female and gender balance of either +1 or -1. </w:t>
      </w:r>
    </w:p>
    <w:p w14:paraId="53ECB156" w14:textId="77777777" w:rsidR="00AB7183" w:rsidRDefault="00AB7183" w:rsidP="00AB7183">
      <w:pPr>
        <w:spacing w:after="0" w:line="480" w:lineRule="auto"/>
        <w:ind w:firstLine="720"/>
        <w:rPr>
          <w:rFonts w:ascii="Times New Roman" w:hAnsi="Times New Roman" w:cs="Times New Roman"/>
          <w:sz w:val="24"/>
          <w:szCs w:val="24"/>
        </w:rPr>
      </w:pPr>
    </w:p>
    <w:p w14:paraId="3A5C24C2" w14:textId="77777777" w:rsidR="00AB7183" w:rsidRPr="00DA4C2A" w:rsidRDefault="00AB7183" w:rsidP="00AB7183">
      <w:pPr>
        <w:spacing w:after="0" w:line="480" w:lineRule="auto"/>
        <w:ind w:firstLine="720"/>
        <w:rPr>
          <w:rFonts w:ascii="Times New Roman" w:hAnsi="Times New Roman" w:cs="Times New Roman"/>
          <w:sz w:val="24"/>
          <w:szCs w:val="24"/>
          <w:shd w:val="clear" w:color="auto" w:fill="FFFFFF"/>
        </w:rPr>
      </w:pPr>
      <w:r w:rsidRPr="00DA4C2A">
        <w:rPr>
          <w:rFonts w:ascii="Times New Roman" w:hAnsi="Times New Roman" w:cs="Times New Roman"/>
          <w:sz w:val="24"/>
          <w:szCs w:val="24"/>
        </w:rPr>
        <w:t xml:space="preserve">Among the top 20 largest contract lobbying firms, only two firms are more than 50% female: Venn Strategies with a </w:t>
      </w:r>
      <w:r w:rsidRPr="00D876C7">
        <w:rPr>
          <w:rFonts w:ascii="Times New Roman" w:hAnsi="Times New Roman" w:cs="Times New Roman"/>
          <w:i/>
          <w:sz w:val="24"/>
          <w:szCs w:val="24"/>
        </w:rPr>
        <w:t>gender balance</w:t>
      </w:r>
      <w:r w:rsidRPr="00DA4C2A">
        <w:rPr>
          <w:rFonts w:ascii="Times New Roman" w:hAnsi="Times New Roman" w:cs="Times New Roman"/>
          <w:sz w:val="24"/>
          <w:szCs w:val="24"/>
        </w:rPr>
        <w:t xml:space="preserve"> of +9 and a 59% female staff and Drinker, Biddle and </w:t>
      </w:r>
      <w:proofErr w:type="spellStart"/>
      <w:r w:rsidRPr="00DA4C2A">
        <w:rPr>
          <w:rFonts w:ascii="Times New Roman" w:hAnsi="Times New Roman" w:cs="Times New Roman"/>
          <w:sz w:val="24"/>
          <w:szCs w:val="24"/>
        </w:rPr>
        <w:t>Reath</w:t>
      </w:r>
      <w:proofErr w:type="spellEnd"/>
      <w:r w:rsidRPr="00DA4C2A">
        <w:rPr>
          <w:rFonts w:ascii="Times New Roman" w:hAnsi="Times New Roman" w:cs="Times New Roman"/>
          <w:sz w:val="24"/>
          <w:szCs w:val="24"/>
        </w:rPr>
        <w:t xml:space="preserve"> with a gender balance of +2 and a 52% female staff. Venn Strategies claims to specialize in “</w:t>
      </w:r>
      <w:r w:rsidRPr="00DA4C2A">
        <w:rPr>
          <w:rFonts w:ascii="Times New Roman" w:hAnsi="Times New Roman" w:cs="Times New Roman"/>
          <w:sz w:val="24"/>
          <w:szCs w:val="24"/>
          <w:shd w:val="clear" w:color="auto" w:fill="FFFFFF"/>
        </w:rPr>
        <w:t>matters of health care, tax, economic policy and financial services”</w:t>
      </w:r>
      <w:r>
        <w:rPr>
          <w:rFonts w:ascii="Times New Roman" w:hAnsi="Times New Roman" w:cs="Times New Roman"/>
          <w:sz w:val="24"/>
          <w:szCs w:val="24"/>
          <w:shd w:val="clear" w:color="auto" w:fill="FFFFFF"/>
        </w:rPr>
        <w:t xml:space="preserve"> (</w:t>
      </w:r>
      <w:r w:rsidRPr="000059C5">
        <w:rPr>
          <w:rFonts w:ascii="Times New Roman" w:hAnsi="Times New Roman" w:cs="Times New Roman"/>
          <w:color w:val="0070C0"/>
          <w:sz w:val="24"/>
          <w:szCs w:val="24"/>
          <w:u w:val="single"/>
          <w:shd w:val="clear" w:color="auto" w:fill="FFFFFF"/>
        </w:rPr>
        <w:t>http://www.vennstrategies.com</w:t>
      </w:r>
      <w:r>
        <w:rPr>
          <w:rFonts w:ascii="Times New Roman" w:hAnsi="Times New Roman" w:cs="Times New Roman"/>
          <w:sz w:val="24"/>
          <w:szCs w:val="24"/>
          <w:shd w:val="clear" w:color="auto" w:fill="FFFFFF"/>
        </w:rPr>
        <w:t xml:space="preserve">) </w:t>
      </w:r>
      <w:r w:rsidRPr="00DA4C2A">
        <w:rPr>
          <w:rFonts w:ascii="Times New Roman" w:hAnsi="Times New Roman" w:cs="Times New Roman"/>
          <w:sz w:val="24"/>
          <w:szCs w:val="24"/>
          <w:shd w:val="clear" w:color="auto" w:fill="FFFFFF"/>
        </w:rPr>
        <w:t xml:space="preserve">while </w:t>
      </w:r>
      <w:r w:rsidRPr="00DA4C2A">
        <w:rPr>
          <w:rFonts w:ascii="Times New Roman" w:hAnsi="Times New Roman" w:cs="Times New Roman"/>
          <w:sz w:val="24"/>
          <w:szCs w:val="24"/>
        </w:rPr>
        <w:t xml:space="preserve">Drinker, Biddle and </w:t>
      </w:r>
      <w:proofErr w:type="spellStart"/>
      <w:r w:rsidRPr="00DA4C2A">
        <w:rPr>
          <w:rFonts w:ascii="Times New Roman" w:hAnsi="Times New Roman" w:cs="Times New Roman"/>
          <w:sz w:val="24"/>
          <w:szCs w:val="24"/>
        </w:rPr>
        <w:t>Reath</w:t>
      </w:r>
      <w:proofErr w:type="spellEnd"/>
      <w:r w:rsidRPr="00420CB7">
        <w:rPr>
          <w:rFonts w:ascii="Times New Roman" w:hAnsi="Times New Roman" w:cs="Times New Roman"/>
          <w:sz w:val="24"/>
          <w:szCs w:val="24"/>
        </w:rPr>
        <w:t xml:space="preserve"> provides a range of services across several industries “…</w:t>
      </w:r>
      <w:r w:rsidRPr="00DA4C2A">
        <w:rPr>
          <w:rFonts w:ascii="Times New Roman" w:hAnsi="Times New Roman" w:cs="Times New Roman"/>
          <w:sz w:val="24"/>
          <w:szCs w:val="24"/>
          <w:shd w:val="clear" w:color="auto" w:fill="FFFFFF"/>
        </w:rPr>
        <w:t xml:space="preserve">including energy, health care, insurance and pharma [sic]” </w:t>
      </w:r>
      <w:r>
        <w:rPr>
          <w:rFonts w:ascii="Times New Roman" w:hAnsi="Times New Roman" w:cs="Times New Roman"/>
          <w:sz w:val="24"/>
          <w:szCs w:val="24"/>
          <w:shd w:val="clear" w:color="auto" w:fill="FFFFFF"/>
        </w:rPr>
        <w:t>(</w:t>
      </w:r>
      <w:hyperlink r:id="rId5" w:history="1">
        <w:r w:rsidRPr="00D9259B">
          <w:rPr>
            <w:rStyle w:val="Hyperlink"/>
            <w:rFonts w:ascii="Times New Roman" w:hAnsi="Times New Roman" w:cs="Times New Roman"/>
            <w:sz w:val="24"/>
            <w:szCs w:val="24"/>
            <w:shd w:val="clear" w:color="auto" w:fill="FFFFFF"/>
          </w:rPr>
          <w:t>http://www.drinkerbiddle.com</w:t>
        </w:r>
      </w:hyperlink>
      <w:r>
        <w:rPr>
          <w:rFonts w:ascii="Times New Roman" w:hAnsi="Times New Roman" w:cs="Times New Roman"/>
          <w:sz w:val="24"/>
          <w:szCs w:val="24"/>
          <w:shd w:val="clear" w:color="auto" w:fill="FFFFFF"/>
        </w:rPr>
        <w:t>)</w:t>
      </w:r>
      <w:r w:rsidRPr="00DA4C2A">
        <w:rPr>
          <w:rFonts w:ascii="Times New Roman" w:hAnsi="Times New Roman" w:cs="Times New Roman"/>
          <w:sz w:val="24"/>
          <w:szCs w:val="24"/>
          <w:shd w:val="clear" w:color="auto" w:fill="FFFFFF"/>
        </w:rPr>
        <w:t>. Th</w:t>
      </w:r>
      <w:r w:rsidRPr="00420CB7">
        <w:rPr>
          <w:rFonts w:ascii="Times New Roman" w:hAnsi="Times New Roman" w:cs="Times New Roman"/>
          <w:sz w:val="24"/>
          <w:szCs w:val="24"/>
          <w:shd w:val="clear" w:color="auto" w:fill="FFFFFF"/>
        </w:rPr>
        <w:t>is highly specific and prominently placed marketing copy suggests there</w:t>
      </w:r>
      <w:r w:rsidRPr="00DA4C2A">
        <w:rPr>
          <w:rFonts w:ascii="Times New Roman" w:hAnsi="Times New Roman" w:cs="Times New Roman"/>
          <w:sz w:val="24"/>
          <w:szCs w:val="24"/>
          <w:shd w:val="clear" w:color="auto" w:fill="FFFFFF"/>
        </w:rPr>
        <w:t xml:space="preserve"> may be a linkage between these firms’ focus on health care industries and women’s </w:t>
      </w:r>
      <w:proofErr w:type="gramStart"/>
      <w:r w:rsidRPr="00DA4C2A">
        <w:rPr>
          <w:rFonts w:ascii="Times New Roman" w:hAnsi="Times New Roman" w:cs="Times New Roman"/>
          <w:sz w:val="24"/>
          <w:szCs w:val="24"/>
          <w:shd w:val="clear" w:color="auto" w:fill="FFFFFF"/>
        </w:rPr>
        <w:t>relatively higher</w:t>
      </w:r>
      <w:proofErr w:type="gramEnd"/>
      <w:r w:rsidRPr="00DA4C2A">
        <w:rPr>
          <w:rFonts w:ascii="Times New Roman" w:hAnsi="Times New Roman" w:cs="Times New Roman"/>
          <w:sz w:val="24"/>
          <w:szCs w:val="24"/>
          <w:shd w:val="clear" w:color="auto" w:fill="FFFFFF"/>
        </w:rPr>
        <w:t xml:space="preserve"> representation. </w:t>
      </w:r>
    </w:p>
    <w:p w14:paraId="7BFAEB42" w14:textId="77777777" w:rsidR="00AB7183" w:rsidRDefault="00AB7183" w:rsidP="00AB7183">
      <w:pPr>
        <w:spacing w:line="480" w:lineRule="auto"/>
        <w:ind w:firstLine="720"/>
        <w:rPr>
          <w:rFonts w:ascii="Times New Roman" w:hAnsi="Times New Roman" w:cs="Times New Roman"/>
          <w:sz w:val="24"/>
          <w:szCs w:val="24"/>
          <w:shd w:val="clear" w:color="auto" w:fill="FFFFFF"/>
        </w:rPr>
      </w:pPr>
      <w:r w:rsidRPr="00DA4C2A">
        <w:rPr>
          <w:rFonts w:ascii="Times New Roman" w:hAnsi="Times New Roman" w:cs="Times New Roman"/>
          <w:sz w:val="24"/>
          <w:szCs w:val="24"/>
          <w:shd w:val="clear" w:color="auto" w:fill="FFFFFF"/>
        </w:rPr>
        <w:t xml:space="preserve">In comparison, among the top 20 largest contract lobbying firms with the lowest percentages of women lobbyists (at </w:t>
      </w:r>
      <w:proofErr w:type="gramStart"/>
      <w:r w:rsidRPr="00DA4C2A">
        <w:rPr>
          <w:rFonts w:ascii="Times New Roman" w:hAnsi="Times New Roman" w:cs="Times New Roman"/>
          <w:sz w:val="24"/>
          <w:szCs w:val="24"/>
          <w:shd w:val="clear" w:color="auto" w:fill="FFFFFF"/>
        </w:rPr>
        <w:t>approximately 27%</w:t>
      </w:r>
      <w:proofErr w:type="gramEnd"/>
      <w:r w:rsidRPr="00DA4C2A">
        <w:rPr>
          <w:rFonts w:ascii="Times New Roman" w:hAnsi="Times New Roman" w:cs="Times New Roman"/>
          <w:sz w:val="24"/>
          <w:szCs w:val="24"/>
          <w:shd w:val="clear" w:color="auto" w:fill="FFFFFF"/>
        </w:rPr>
        <w:t xml:space="preserve"> female staff), Crowell &amp; Moring, K&amp;L Gates, and Venable LLP all identify business and corporate law and financial services as first or secondary areas of expertise. The Airlines Pilot Association, the US Chamber of Commerce, General Electric and Northrop Grumman (a global defense contractor) are the four largest in-house lobbying organizations with 27% or fewer female staff. All four of these in-house lobbying organizations represent industries that are largely male-dominated (airline pilots, engineering, business and finance, and defense) and are not stereotypically depicted as areas of women’s expertise.</w:t>
      </w:r>
    </w:p>
    <w:p w14:paraId="64203970" w14:textId="77777777" w:rsidR="00AB7183" w:rsidRPr="00DA4C2A" w:rsidRDefault="00AB7183" w:rsidP="00AB7183">
      <w:pPr>
        <w:spacing w:after="0" w:line="480" w:lineRule="auto"/>
        <w:ind w:firstLine="720"/>
        <w:rPr>
          <w:rFonts w:ascii="Times New Roman" w:hAnsi="Times New Roman" w:cs="Times New Roman"/>
          <w:sz w:val="24"/>
          <w:szCs w:val="24"/>
        </w:rPr>
      </w:pPr>
      <w:r w:rsidRPr="00DA4C2A">
        <w:rPr>
          <w:rFonts w:ascii="Times New Roman" w:hAnsi="Times New Roman" w:cs="Times New Roman"/>
          <w:sz w:val="24"/>
          <w:szCs w:val="24"/>
        </w:rPr>
        <w:t xml:space="preserve">Though the largest contract lobbying firm (Patton Boggs LLP) has a </w:t>
      </w:r>
      <w:r>
        <w:rPr>
          <w:rFonts w:ascii="Times New Roman" w:hAnsi="Times New Roman" w:cs="Times New Roman"/>
          <w:sz w:val="24"/>
          <w:szCs w:val="24"/>
        </w:rPr>
        <w:t>greater</w:t>
      </w:r>
      <w:r w:rsidRPr="00DA4C2A">
        <w:rPr>
          <w:rFonts w:ascii="Times New Roman" w:hAnsi="Times New Roman" w:cs="Times New Roman"/>
          <w:sz w:val="24"/>
          <w:szCs w:val="24"/>
        </w:rPr>
        <w:t xml:space="preserve"> </w:t>
      </w:r>
      <w:r w:rsidRPr="00D876C7">
        <w:rPr>
          <w:rFonts w:ascii="Times New Roman" w:hAnsi="Times New Roman" w:cs="Times New Roman"/>
          <w:i/>
          <w:sz w:val="24"/>
          <w:szCs w:val="24"/>
        </w:rPr>
        <w:t xml:space="preserve">percentage of women </w:t>
      </w:r>
      <w:r w:rsidRPr="00DA4C2A">
        <w:rPr>
          <w:rFonts w:ascii="Times New Roman" w:hAnsi="Times New Roman" w:cs="Times New Roman"/>
          <w:sz w:val="24"/>
          <w:szCs w:val="24"/>
        </w:rPr>
        <w:t xml:space="preserve">(38%) lobbyists than does the largest in-house lobbying organization (the US Chamber of Commerce at 27% female), the measures of </w:t>
      </w:r>
      <w:r w:rsidRPr="00D876C7">
        <w:rPr>
          <w:rFonts w:ascii="Times New Roman" w:hAnsi="Times New Roman" w:cs="Times New Roman"/>
          <w:i/>
          <w:sz w:val="24"/>
          <w:szCs w:val="24"/>
        </w:rPr>
        <w:t>gender balance</w:t>
      </w:r>
      <w:r w:rsidRPr="00DA4C2A">
        <w:rPr>
          <w:rFonts w:ascii="Times New Roman" w:hAnsi="Times New Roman" w:cs="Times New Roman"/>
          <w:sz w:val="24"/>
          <w:szCs w:val="24"/>
        </w:rPr>
        <w:t xml:space="preserve"> tell a different story. </w:t>
      </w:r>
      <w:r>
        <w:rPr>
          <w:rFonts w:ascii="Times New Roman" w:hAnsi="Times New Roman" w:cs="Times New Roman"/>
          <w:sz w:val="24"/>
          <w:szCs w:val="24"/>
        </w:rPr>
        <w:t>Table A.2</w:t>
      </w:r>
      <w:r w:rsidRPr="00DA4C2A">
        <w:rPr>
          <w:rFonts w:ascii="Times New Roman" w:hAnsi="Times New Roman" w:cs="Times New Roman"/>
          <w:sz w:val="24"/>
          <w:szCs w:val="24"/>
        </w:rPr>
        <w:t xml:space="preserve"> reports both measures for in-house lobbyists’ gender in the largest organizations. Whereas all but </w:t>
      </w:r>
      <w:r w:rsidRPr="00DA4C2A">
        <w:rPr>
          <w:rFonts w:ascii="Times New Roman" w:hAnsi="Times New Roman" w:cs="Times New Roman"/>
          <w:sz w:val="24"/>
          <w:szCs w:val="24"/>
        </w:rPr>
        <w:lastRenderedPageBreak/>
        <w:t xml:space="preserve">two of the 25 largest contract lobbying firms have a negative </w:t>
      </w:r>
      <w:r w:rsidRPr="00D876C7">
        <w:rPr>
          <w:rFonts w:ascii="Times New Roman" w:hAnsi="Times New Roman" w:cs="Times New Roman"/>
          <w:i/>
          <w:sz w:val="24"/>
          <w:szCs w:val="24"/>
        </w:rPr>
        <w:t>gender balance</w:t>
      </w:r>
      <w:r w:rsidRPr="00DA4C2A">
        <w:rPr>
          <w:rFonts w:ascii="Times New Roman" w:hAnsi="Times New Roman" w:cs="Times New Roman"/>
          <w:sz w:val="24"/>
          <w:szCs w:val="24"/>
        </w:rPr>
        <w:t xml:space="preserve"> (indicating more male than female lobbyists) 11 out of the top 20 largest in-house lobbying organizations have a positive </w:t>
      </w:r>
      <w:r w:rsidRPr="00D876C7">
        <w:rPr>
          <w:rFonts w:ascii="Times New Roman" w:hAnsi="Times New Roman" w:cs="Times New Roman"/>
          <w:i/>
          <w:sz w:val="24"/>
          <w:szCs w:val="24"/>
        </w:rPr>
        <w:t>gender balance</w:t>
      </w:r>
      <w:r w:rsidRPr="00DA4C2A">
        <w:rPr>
          <w:rFonts w:ascii="Times New Roman" w:hAnsi="Times New Roman" w:cs="Times New Roman"/>
          <w:sz w:val="24"/>
          <w:szCs w:val="24"/>
        </w:rPr>
        <w:t xml:space="preserve"> (indicating more female than male lobbyists). For some of these in-house lobbying organizations, these discrepancies are quite large: The National Council of La Raza, the largest Latino nonprofit advocacy organization in the U.S., has a gender balance of +17 (indicating 17 more women than men) on their 37-person staff, bringing their </w:t>
      </w:r>
      <w:r w:rsidRPr="005D2193">
        <w:rPr>
          <w:rFonts w:ascii="Times New Roman" w:hAnsi="Times New Roman" w:cs="Times New Roman"/>
          <w:i/>
          <w:sz w:val="24"/>
          <w:szCs w:val="24"/>
        </w:rPr>
        <w:t>percentage of women</w:t>
      </w:r>
      <w:r w:rsidRPr="00DA4C2A">
        <w:rPr>
          <w:rFonts w:ascii="Times New Roman" w:hAnsi="Times New Roman" w:cs="Times New Roman"/>
          <w:sz w:val="24"/>
          <w:szCs w:val="24"/>
        </w:rPr>
        <w:t xml:space="preserve"> measure to 73%. The American Hospital Association, a trade association representing hospitals, has a staff that is </w:t>
      </w:r>
      <w:proofErr w:type="gramStart"/>
      <w:r w:rsidRPr="00DA4C2A">
        <w:rPr>
          <w:rFonts w:ascii="Times New Roman" w:hAnsi="Times New Roman" w:cs="Times New Roman"/>
          <w:sz w:val="24"/>
          <w:szCs w:val="24"/>
        </w:rPr>
        <w:t>approximately 72%</w:t>
      </w:r>
      <w:proofErr w:type="gramEnd"/>
      <w:r w:rsidRPr="00DA4C2A">
        <w:rPr>
          <w:rFonts w:ascii="Times New Roman" w:hAnsi="Times New Roman" w:cs="Times New Roman"/>
          <w:sz w:val="24"/>
          <w:szCs w:val="24"/>
        </w:rPr>
        <w:t xml:space="preserve"> female and a </w:t>
      </w:r>
      <w:r w:rsidRPr="00D876C7">
        <w:rPr>
          <w:rFonts w:ascii="Times New Roman" w:hAnsi="Times New Roman" w:cs="Times New Roman"/>
          <w:i/>
          <w:sz w:val="24"/>
          <w:szCs w:val="24"/>
        </w:rPr>
        <w:t>gender balance</w:t>
      </w:r>
      <w:r w:rsidRPr="00DA4C2A">
        <w:rPr>
          <w:rFonts w:ascii="Times New Roman" w:hAnsi="Times New Roman" w:cs="Times New Roman"/>
          <w:sz w:val="24"/>
          <w:szCs w:val="24"/>
        </w:rPr>
        <w:t xml:space="preserve"> of +20. </w:t>
      </w:r>
    </w:p>
    <w:p w14:paraId="43485E45" w14:textId="77777777" w:rsidR="00AB7183" w:rsidRDefault="00AB7183" w:rsidP="00AB7183">
      <w:pPr>
        <w:pStyle w:val="NoSpacing"/>
        <w:spacing w:line="480" w:lineRule="auto"/>
        <w:ind w:left="1440"/>
        <w:rPr>
          <w:rFonts w:ascii="Times New Roman" w:hAnsi="Times New Roman" w:cs="Times New Roman"/>
          <w:sz w:val="24"/>
          <w:szCs w:val="24"/>
        </w:rPr>
      </w:pPr>
    </w:p>
    <w:p w14:paraId="4A555C13" w14:textId="77777777" w:rsidR="00AB7183" w:rsidRDefault="00AB7183" w:rsidP="00AB7183">
      <w:pPr>
        <w:rPr>
          <w:rFonts w:ascii="Times New Roman" w:hAnsi="Times New Roman" w:cs="Times New Roman"/>
          <w:sz w:val="24"/>
          <w:szCs w:val="24"/>
        </w:rPr>
      </w:pPr>
      <w:r>
        <w:rPr>
          <w:rFonts w:ascii="Times New Roman" w:hAnsi="Times New Roman" w:cs="Times New Roman"/>
          <w:sz w:val="24"/>
          <w:szCs w:val="24"/>
        </w:rPr>
        <w:br w:type="page"/>
      </w:r>
    </w:p>
    <w:p w14:paraId="47BA2B08" w14:textId="77777777" w:rsidR="00AB7183" w:rsidRPr="00DA4C2A" w:rsidRDefault="00AB7183" w:rsidP="00AB7183">
      <w:pPr>
        <w:pStyle w:val="NoSpacing"/>
        <w:spacing w:line="480" w:lineRule="auto"/>
        <w:jc w:val="center"/>
        <w:rPr>
          <w:rFonts w:ascii="Times New Roman" w:hAnsi="Times New Roman" w:cs="Times New Roman"/>
          <w:sz w:val="24"/>
          <w:szCs w:val="24"/>
        </w:rPr>
      </w:pPr>
      <w:r w:rsidRPr="00DA4C2A">
        <w:rPr>
          <w:rFonts w:ascii="Times New Roman" w:hAnsi="Times New Roman" w:cs="Times New Roman"/>
          <w:sz w:val="24"/>
          <w:szCs w:val="24"/>
        </w:rPr>
        <w:lastRenderedPageBreak/>
        <w:t xml:space="preserve">Table </w:t>
      </w:r>
      <w:r>
        <w:rPr>
          <w:rFonts w:ascii="Times New Roman" w:hAnsi="Times New Roman" w:cs="Times New Roman"/>
          <w:sz w:val="24"/>
          <w:szCs w:val="24"/>
        </w:rPr>
        <w:t>A.</w:t>
      </w:r>
      <w:r w:rsidRPr="00DA4C2A">
        <w:rPr>
          <w:rFonts w:ascii="Times New Roman" w:hAnsi="Times New Roman" w:cs="Times New Roman"/>
          <w:sz w:val="24"/>
          <w:szCs w:val="24"/>
        </w:rPr>
        <w:t>2. Gender in the Top 20 Largest Lobbying Organizations, 2008-2015</w:t>
      </w:r>
    </w:p>
    <w:tbl>
      <w:tblPr>
        <w:tblW w:w="8040" w:type="dxa"/>
        <w:jc w:val="center"/>
        <w:tblLook w:val="04A0" w:firstRow="1" w:lastRow="0" w:firstColumn="1" w:lastColumn="0" w:noHBand="0" w:noVBand="1"/>
      </w:tblPr>
      <w:tblGrid>
        <w:gridCol w:w="4140"/>
        <w:gridCol w:w="1300"/>
        <w:gridCol w:w="1300"/>
        <w:gridCol w:w="1300"/>
      </w:tblGrid>
      <w:tr w:rsidR="00AB7183" w:rsidRPr="00DA4C2A" w14:paraId="1FFB9085" w14:textId="77777777" w:rsidTr="00B7275B">
        <w:trPr>
          <w:trHeight w:val="640"/>
          <w:jc w:val="center"/>
        </w:trPr>
        <w:tc>
          <w:tcPr>
            <w:tcW w:w="4140" w:type="dxa"/>
            <w:tcBorders>
              <w:top w:val="single" w:sz="4" w:space="0" w:color="auto"/>
              <w:left w:val="nil"/>
              <w:bottom w:val="single" w:sz="4" w:space="0" w:color="auto"/>
              <w:right w:val="nil"/>
            </w:tcBorders>
            <w:shd w:val="clear" w:color="auto" w:fill="auto"/>
            <w:hideMark/>
          </w:tcPr>
          <w:p w14:paraId="4C119B7C"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Organization</w:t>
            </w:r>
          </w:p>
        </w:tc>
        <w:tc>
          <w:tcPr>
            <w:tcW w:w="1300" w:type="dxa"/>
            <w:tcBorders>
              <w:top w:val="single" w:sz="4" w:space="0" w:color="auto"/>
              <w:left w:val="nil"/>
              <w:bottom w:val="single" w:sz="4" w:space="0" w:color="auto"/>
              <w:right w:val="nil"/>
            </w:tcBorders>
            <w:shd w:val="clear" w:color="auto" w:fill="auto"/>
            <w:hideMark/>
          </w:tcPr>
          <w:p w14:paraId="5A86CC1F"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Num. Lobbyists</w:t>
            </w:r>
          </w:p>
        </w:tc>
        <w:tc>
          <w:tcPr>
            <w:tcW w:w="1300" w:type="dxa"/>
            <w:tcBorders>
              <w:top w:val="single" w:sz="4" w:space="0" w:color="auto"/>
              <w:left w:val="nil"/>
              <w:bottom w:val="single" w:sz="4" w:space="0" w:color="auto"/>
              <w:right w:val="nil"/>
            </w:tcBorders>
            <w:shd w:val="clear" w:color="auto" w:fill="auto"/>
            <w:hideMark/>
          </w:tcPr>
          <w:p w14:paraId="0051A692"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 </w:t>
            </w:r>
          </w:p>
          <w:p w14:paraId="576FD254"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Female</w:t>
            </w:r>
          </w:p>
        </w:tc>
        <w:tc>
          <w:tcPr>
            <w:tcW w:w="1300" w:type="dxa"/>
            <w:tcBorders>
              <w:top w:val="single" w:sz="4" w:space="0" w:color="auto"/>
              <w:left w:val="nil"/>
              <w:bottom w:val="single" w:sz="4" w:space="0" w:color="auto"/>
              <w:right w:val="nil"/>
            </w:tcBorders>
            <w:shd w:val="clear" w:color="auto" w:fill="auto"/>
            <w:hideMark/>
          </w:tcPr>
          <w:p w14:paraId="77E4CF8F" w14:textId="77777777" w:rsidR="00AB7183" w:rsidRPr="00DA4C2A" w:rsidRDefault="00AB7183" w:rsidP="00B7275B">
            <w:pPr>
              <w:pStyle w:val="NoSpacing"/>
              <w:jc w:val="center"/>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Gender Balance</w:t>
            </w:r>
          </w:p>
        </w:tc>
      </w:tr>
      <w:tr w:rsidR="00AB7183" w:rsidRPr="00DA4C2A" w14:paraId="711D9C3F"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10E403A1"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US Chamber of Commerce</w:t>
            </w:r>
          </w:p>
        </w:tc>
        <w:tc>
          <w:tcPr>
            <w:tcW w:w="1300" w:type="dxa"/>
            <w:tcBorders>
              <w:top w:val="nil"/>
              <w:left w:val="nil"/>
              <w:bottom w:val="nil"/>
              <w:right w:val="nil"/>
            </w:tcBorders>
            <w:shd w:val="clear" w:color="auto" w:fill="auto"/>
            <w:noWrap/>
            <w:vAlign w:val="center"/>
            <w:hideMark/>
          </w:tcPr>
          <w:p w14:paraId="166BEBA4"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197</w:t>
            </w:r>
          </w:p>
        </w:tc>
        <w:tc>
          <w:tcPr>
            <w:tcW w:w="1300" w:type="dxa"/>
            <w:tcBorders>
              <w:top w:val="nil"/>
              <w:left w:val="nil"/>
              <w:bottom w:val="nil"/>
              <w:right w:val="nil"/>
            </w:tcBorders>
            <w:shd w:val="clear" w:color="auto" w:fill="auto"/>
            <w:noWrap/>
            <w:vAlign w:val="center"/>
            <w:hideMark/>
          </w:tcPr>
          <w:p w14:paraId="453BB63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26.9</w:t>
            </w:r>
          </w:p>
        </w:tc>
        <w:tc>
          <w:tcPr>
            <w:tcW w:w="1300" w:type="dxa"/>
            <w:tcBorders>
              <w:top w:val="nil"/>
              <w:left w:val="nil"/>
              <w:bottom w:val="nil"/>
              <w:right w:val="nil"/>
            </w:tcBorders>
            <w:shd w:val="clear" w:color="auto" w:fill="auto"/>
            <w:noWrap/>
            <w:vAlign w:val="center"/>
            <w:hideMark/>
          </w:tcPr>
          <w:p w14:paraId="1ECB1CD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-91</w:t>
            </w:r>
          </w:p>
        </w:tc>
      </w:tr>
      <w:tr w:rsidR="00AB7183" w:rsidRPr="00DA4C2A" w14:paraId="0A4D05F3"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180015AD"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AARP</w:t>
            </w:r>
          </w:p>
        </w:tc>
        <w:tc>
          <w:tcPr>
            <w:tcW w:w="1300" w:type="dxa"/>
            <w:tcBorders>
              <w:top w:val="nil"/>
              <w:left w:val="nil"/>
              <w:bottom w:val="nil"/>
              <w:right w:val="nil"/>
            </w:tcBorders>
            <w:shd w:val="clear" w:color="auto" w:fill="auto"/>
            <w:noWrap/>
            <w:vAlign w:val="center"/>
            <w:hideMark/>
          </w:tcPr>
          <w:p w14:paraId="564C39D4"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94</w:t>
            </w:r>
          </w:p>
        </w:tc>
        <w:tc>
          <w:tcPr>
            <w:tcW w:w="1300" w:type="dxa"/>
            <w:tcBorders>
              <w:top w:val="nil"/>
              <w:left w:val="nil"/>
              <w:bottom w:val="nil"/>
              <w:right w:val="nil"/>
            </w:tcBorders>
            <w:shd w:val="clear" w:color="auto" w:fill="auto"/>
            <w:noWrap/>
            <w:vAlign w:val="center"/>
            <w:hideMark/>
          </w:tcPr>
          <w:p w14:paraId="45536BC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52.1</w:t>
            </w:r>
          </w:p>
        </w:tc>
        <w:tc>
          <w:tcPr>
            <w:tcW w:w="1300" w:type="dxa"/>
            <w:tcBorders>
              <w:top w:val="nil"/>
              <w:left w:val="nil"/>
              <w:bottom w:val="nil"/>
              <w:right w:val="nil"/>
            </w:tcBorders>
            <w:shd w:val="clear" w:color="auto" w:fill="auto"/>
            <w:noWrap/>
            <w:vAlign w:val="center"/>
            <w:hideMark/>
          </w:tcPr>
          <w:p w14:paraId="2C59C0FA"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w:t>
            </w:r>
          </w:p>
        </w:tc>
      </w:tr>
      <w:tr w:rsidR="00AB7183" w:rsidRPr="00DA4C2A" w14:paraId="49B1FDB6"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47E9E78F"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General Electric</w:t>
            </w:r>
          </w:p>
        </w:tc>
        <w:tc>
          <w:tcPr>
            <w:tcW w:w="1300" w:type="dxa"/>
            <w:tcBorders>
              <w:top w:val="nil"/>
              <w:left w:val="nil"/>
              <w:bottom w:val="nil"/>
              <w:right w:val="nil"/>
            </w:tcBorders>
            <w:shd w:val="clear" w:color="auto" w:fill="auto"/>
            <w:noWrap/>
            <w:vAlign w:val="center"/>
            <w:hideMark/>
          </w:tcPr>
          <w:p w14:paraId="73654033"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77</w:t>
            </w:r>
          </w:p>
        </w:tc>
        <w:tc>
          <w:tcPr>
            <w:tcW w:w="1300" w:type="dxa"/>
            <w:tcBorders>
              <w:top w:val="nil"/>
              <w:left w:val="nil"/>
              <w:bottom w:val="nil"/>
              <w:right w:val="nil"/>
            </w:tcBorders>
            <w:shd w:val="clear" w:color="auto" w:fill="auto"/>
            <w:noWrap/>
            <w:vAlign w:val="center"/>
            <w:hideMark/>
          </w:tcPr>
          <w:p w14:paraId="0E5CC9E9"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27.3</w:t>
            </w:r>
          </w:p>
        </w:tc>
        <w:tc>
          <w:tcPr>
            <w:tcW w:w="1300" w:type="dxa"/>
            <w:tcBorders>
              <w:top w:val="nil"/>
              <w:left w:val="nil"/>
              <w:bottom w:val="nil"/>
              <w:right w:val="nil"/>
            </w:tcBorders>
            <w:shd w:val="clear" w:color="auto" w:fill="auto"/>
            <w:noWrap/>
            <w:vAlign w:val="center"/>
            <w:hideMark/>
          </w:tcPr>
          <w:p w14:paraId="18BA99F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-35</w:t>
            </w:r>
          </w:p>
        </w:tc>
      </w:tr>
      <w:tr w:rsidR="00AB7183" w:rsidRPr="00DA4C2A" w14:paraId="05D0734E"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4C5F0C8D"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 xml:space="preserve">Friends </w:t>
            </w:r>
            <w:proofErr w:type="spellStart"/>
            <w:r w:rsidRPr="00DA4C2A">
              <w:rPr>
                <w:rFonts w:ascii="Times New Roman" w:eastAsia="Times New Roman" w:hAnsi="Times New Roman" w:cs="Times New Roman"/>
                <w:color w:val="000000"/>
                <w:sz w:val="24"/>
                <w:szCs w:val="24"/>
              </w:rPr>
              <w:t>Cmte</w:t>
            </w:r>
            <w:proofErr w:type="spellEnd"/>
            <w:r w:rsidRPr="00DA4C2A">
              <w:rPr>
                <w:rFonts w:ascii="Times New Roman" w:eastAsia="Times New Roman" w:hAnsi="Times New Roman" w:cs="Times New Roman"/>
                <w:color w:val="000000"/>
                <w:sz w:val="24"/>
                <w:szCs w:val="24"/>
              </w:rPr>
              <w:t xml:space="preserve"> on National Legislation</w:t>
            </w:r>
          </w:p>
        </w:tc>
        <w:tc>
          <w:tcPr>
            <w:tcW w:w="1300" w:type="dxa"/>
            <w:tcBorders>
              <w:top w:val="nil"/>
              <w:left w:val="nil"/>
              <w:bottom w:val="nil"/>
              <w:right w:val="nil"/>
            </w:tcBorders>
            <w:shd w:val="clear" w:color="auto" w:fill="auto"/>
            <w:noWrap/>
            <w:vAlign w:val="center"/>
            <w:hideMark/>
          </w:tcPr>
          <w:p w14:paraId="75716A77"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75</w:t>
            </w:r>
          </w:p>
        </w:tc>
        <w:tc>
          <w:tcPr>
            <w:tcW w:w="1300" w:type="dxa"/>
            <w:tcBorders>
              <w:top w:val="nil"/>
              <w:left w:val="nil"/>
              <w:bottom w:val="nil"/>
              <w:right w:val="nil"/>
            </w:tcBorders>
            <w:shd w:val="clear" w:color="auto" w:fill="auto"/>
            <w:noWrap/>
            <w:vAlign w:val="center"/>
            <w:hideMark/>
          </w:tcPr>
          <w:p w14:paraId="1B0E50F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62.7</w:t>
            </w:r>
          </w:p>
        </w:tc>
        <w:tc>
          <w:tcPr>
            <w:tcW w:w="1300" w:type="dxa"/>
            <w:tcBorders>
              <w:top w:val="nil"/>
              <w:left w:val="nil"/>
              <w:bottom w:val="nil"/>
              <w:right w:val="nil"/>
            </w:tcBorders>
            <w:shd w:val="clear" w:color="auto" w:fill="auto"/>
            <w:noWrap/>
            <w:vAlign w:val="center"/>
            <w:hideMark/>
          </w:tcPr>
          <w:p w14:paraId="0F45DA3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19</w:t>
            </w:r>
          </w:p>
        </w:tc>
      </w:tr>
      <w:tr w:rsidR="00AB7183" w:rsidRPr="00DA4C2A" w14:paraId="41694347"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28E42139"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National Assn of Manufacturers</w:t>
            </w:r>
          </w:p>
        </w:tc>
        <w:tc>
          <w:tcPr>
            <w:tcW w:w="1300" w:type="dxa"/>
            <w:tcBorders>
              <w:top w:val="nil"/>
              <w:left w:val="nil"/>
              <w:bottom w:val="nil"/>
              <w:right w:val="nil"/>
            </w:tcBorders>
            <w:shd w:val="clear" w:color="auto" w:fill="auto"/>
            <w:noWrap/>
            <w:vAlign w:val="center"/>
            <w:hideMark/>
          </w:tcPr>
          <w:p w14:paraId="52DB4FCA"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75</w:t>
            </w:r>
          </w:p>
        </w:tc>
        <w:tc>
          <w:tcPr>
            <w:tcW w:w="1300" w:type="dxa"/>
            <w:tcBorders>
              <w:top w:val="nil"/>
              <w:left w:val="nil"/>
              <w:bottom w:val="nil"/>
              <w:right w:val="nil"/>
            </w:tcBorders>
            <w:shd w:val="clear" w:color="auto" w:fill="auto"/>
            <w:noWrap/>
            <w:vAlign w:val="center"/>
            <w:hideMark/>
          </w:tcPr>
          <w:p w14:paraId="4290C82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50.7</w:t>
            </w:r>
          </w:p>
        </w:tc>
        <w:tc>
          <w:tcPr>
            <w:tcW w:w="1300" w:type="dxa"/>
            <w:tcBorders>
              <w:top w:val="nil"/>
              <w:left w:val="nil"/>
              <w:bottom w:val="nil"/>
              <w:right w:val="nil"/>
            </w:tcBorders>
            <w:shd w:val="clear" w:color="auto" w:fill="auto"/>
            <w:noWrap/>
            <w:vAlign w:val="center"/>
            <w:hideMark/>
          </w:tcPr>
          <w:p w14:paraId="475C77B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w:t>
            </w:r>
          </w:p>
        </w:tc>
      </w:tr>
      <w:tr w:rsidR="00AB7183" w:rsidRPr="00DA4C2A" w14:paraId="6242F4BD"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7E46E38A"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American Bankers Assn</w:t>
            </w:r>
          </w:p>
        </w:tc>
        <w:tc>
          <w:tcPr>
            <w:tcW w:w="1300" w:type="dxa"/>
            <w:tcBorders>
              <w:top w:val="nil"/>
              <w:left w:val="nil"/>
              <w:bottom w:val="nil"/>
              <w:right w:val="nil"/>
            </w:tcBorders>
            <w:shd w:val="clear" w:color="auto" w:fill="auto"/>
            <w:noWrap/>
            <w:vAlign w:val="center"/>
            <w:hideMark/>
          </w:tcPr>
          <w:p w14:paraId="009422CB"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69</w:t>
            </w:r>
          </w:p>
        </w:tc>
        <w:tc>
          <w:tcPr>
            <w:tcW w:w="1300" w:type="dxa"/>
            <w:tcBorders>
              <w:top w:val="nil"/>
              <w:left w:val="nil"/>
              <w:bottom w:val="nil"/>
              <w:right w:val="nil"/>
            </w:tcBorders>
            <w:shd w:val="clear" w:color="auto" w:fill="auto"/>
            <w:noWrap/>
            <w:vAlign w:val="center"/>
            <w:hideMark/>
          </w:tcPr>
          <w:p w14:paraId="4E076A6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33.3</w:t>
            </w:r>
          </w:p>
        </w:tc>
        <w:tc>
          <w:tcPr>
            <w:tcW w:w="1300" w:type="dxa"/>
            <w:tcBorders>
              <w:top w:val="nil"/>
              <w:left w:val="nil"/>
              <w:bottom w:val="nil"/>
              <w:right w:val="nil"/>
            </w:tcBorders>
            <w:shd w:val="clear" w:color="auto" w:fill="auto"/>
            <w:noWrap/>
            <w:vAlign w:val="center"/>
            <w:hideMark/>
          </w:tcPr>
          <w:p w14:paraId="0D892AF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-23</w:t>
            </w:r>
          </w:p>
        </w:tc>
      </w:tr>
      <w:tr w:rsidR="00AB7183" w:rsidRPr="00DA4C2A" w14:paraId="0373F3FF"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3DB3E5C7" w14:textId="77777777" w:rsidR="00AB7183" w:rsidRPr="007C05EC"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Pharmaceu</w:t>
            </w:r>
            <w:r w:rsidRPr="007C05EC">
              <w:rPr>
                <w:rFonts w:ascii="Times New Roman" w:eastAsia="Times New Roman" w:hAnsi="Times New Roman" w:cs="Times New Roman"/>
                <w:color w:val="000000"/>
                <w:sz w:val="24"/>
                <w:szCs w:val="24"/>
              </w:rPr>
              <w:t xml:space="preserve">tical </w:t>
            </w:r>
            <w:proofErr w:type="spellStart"/>
            <w:r w:rsidRPr="007C05EC">
              <w:rPr>
                <w:rFonts w:ascii="Times New Roman" w:eastAsia="Times New Roman" w:hAnsi="Times New Roman" w:cs="Times New Roman"/>
                <w:color w:val="000000"/>
                <w:sz w:val="24"/>
                <w:szCs w:val="24"/>
              </w:rPr>
              <w:t>Rsrch</w:t>
            </w:r>
            <w:proofErr w:type="spellEnd"/>
            <w:r w:rsidRPr="007C05EC">
              <w:rPr>
                <w:rFonts w:ascii="Times New Roman" w:eastAsia="Times New Roman" w:hAnsi="Times New Roman" w:cs="Times New Roman"/>
                <w:color w:val="000000"/>
                <w:sz w:val="24"/>
                <w:szCs w:val="24"/>
              </w:rPr>
              <w:t xml:space="preserve"> &amp; </w:t>
            </w:r>
            <w:proofErr w:type="spellStart"/>
            <w:r w:rsidRPr="007C05EC">
              <w:rPr>
                <w:rFonts w:ascii="Times New Roman" w:eastAsia="Times New Roman" w:hAnsi="Times New Roman" w:cs="Times New Roman"/>
                <w:color w:val="000000"/>
                <w:sz w:val="24"/>
                <w:szCs w:val="24"/>
              </w:rPr>
              <w:t>Mfrs</w:t>
            </w:r>
            <w:proofErr w:type="spellEnd"/>
            <w:r w:rsidRPr="007C05EC">
              <w:rPr>
                <w:rFonts w:ascii="Times New Roman" w:eastAsia="Times New Roman" w:hAnsi="Times New Roman" w:cs="Times New Roman"/>
                <w:color w:val="000000"/>
                <w:sz w:val="24"/>
                <w:szCs w:val="24"/>
              </w:rPr>
              <w:t xml:space="preserve"> of America</w:t>
            </w:r>
          </w:p>
        </w:tc>
        <w:tc>
          <w:tcPr>
            <w:tcW w:w="1300" w:type="dxa"/>
            <w:tcBorders>
              <w:top w:val="nil"/>
              <w:left w:val="nil"/>
              <w:bottom w:val="nil"/>
              <w:right w:val="nil"/>
            </w:tcBorders>
            <w:shd w:val="clear" w:color="auto" w:fill="auto"/>
            <w:noWrap/>
            <w:vAlign w:val="center"/>
            <w:hideMark/>
          </w:tcPr>
          <w:p w14:paraId="3982EB72"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61</w:t>
            </w:r>
          </w:p>
        </w:tc>
        <w:tc>
          <w:tcPr>
            <w:tcW w:w="1300" w:type="dxa"/>
            <w:tcBorders>
              <w:top w:val="nil"/>
              <w:left w:val="nil"/>
              <w:bottom w:val="nil"/>
              <w:right w:val="nil"/>
            </w:tcBorders>
            <w:shd w:val="clear" w:color="auto" w:fill="auto"/>
            <w:noWrap/>
            <w:vAlign w:val="center"/>
            <w:hideMark/>
          </w:tcPr>
          <w:p w14:paraId="6E8F3A5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49.2</w:t>
            </w:r>
          </w:p>
        </w:tc>
        <w:tc>
          <w:tcPr>
            <w:tcW w:w="1300" w:type="dxa"/>
            <w:tcBorders>
              <w:top w:val="nil"/>
              <w:left w:val="nil"/>
              <w:bottom w:val="nil"/>
              <w:right w:val="nil"/>
            </w:tcBorders>
            <w:shd w:val="clear" w:color="auto" w:fill="auto"/>
            <w:noWrap/>
            <w:vAlign w:val="center"/>
            <w:hideMark/>
          </w:tcPr>
          <w:p w14:paraId="07BD47B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w:t>
            </w:r>
          </w:p>
        </w:tc>
      </w:tr>
      <w:tr w:rsidR="00AB7183" w:rsidRPr="00DA4C2A" w14:paraId="300DFA45"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126434F0"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Biotechnology Industry Organization</w:t>
            </w:r>
          </w:p>
        </w:tc>
        <w:tc>
          <w:tcPr>
            <w:tcW w:w="1300" w:type="dxa"/>
            <w:tcBorders>
              <w:top w:val="nil"/>
              <w:left w:val="nil"/>
              <w:bottom w:val="nil"/>
              <w:right w:val="nil"/>
            </w:tcBorders>
            <w:shd w:val="clear" w:color="auto" w:fill="auto"/>
            <w:noWrap/>
            <w:vAlign w:val="center"/>
            <w:hideMark/>
          </w:tcPr>
          <w:p w14:paraId="294F909D"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60</w:t>
            </w:r>
          </w:p>
        </w:tc>
        <w:tc>
          <w:tcPr>
            <w:tcW w:w="1300" w:type="dxa"/>
            <w:tcBorders>
              <w:top w:val="nil"/>
              <w:left w:val="nil"/>
              <w:bottom w:val="nil"/>
              <w:right w:val="nil"/>
            </w:tcBorders>
            <w:shd w:val="clear" w:color="auto" w:fill="auto"/>
            <w:noWrap/>
            <w:vAlign w:val="center"/>
            <w:hideMark/>
          </w:tcPr>
          <w:p w14:paraId="6C6B9E1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48.3</w:t>
            </w:r>
          </w:p>
        </w:tc>
        <w:tc>
          <w:tcPr>
            <w:tcW w:w="1300" w:type="dxa"/>
            <w:tcBorders>
              <w:top w:val="nil"/>
              <w:left w:val="nil"/>
              <w:bottom w:val="nil"/>
              <w:right w:val="nil"/>
            </w:tcBorders>
            <w:shd w:val="clear" w:color="auto" w:fill="auto"/>
            <w:noWrap/>
            <w:vAlign w:val="center"/>
            <w:hideMark/>
          </w:tcPr>
          <w:p w14:paraId="779BD38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w:t>
            </w:r>
          </w:p>
        </w:tc>
      </w:tr>
      <w:tr w:rsidR="00AB7183" w:rsidRPr="00DA4C2A" w14:paraId="01063E3B"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2346ED07"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National Assn of Home Builders</w:t>
            </w:r>
          </w:p>
        </w:tc>
        <w:tc>
          <w:tcPr>
            <w:tcW w:w="1300" w:type="dxa"/>
            <w:tcBorders>
              <w:top w:val="nil"/>
              <w:left w:val="nil"/>
              <w:bottom w:val="nil"/>
              <w:right w:val="nil"/>
            </w:tcBorders>
            <w:shd w:val="clear" w:color="auto" w:fill="auto"/>
            <w:noWrap/>
            <w:vAlign w:val="center"/>
            <w:hideMark/>
          </w:tcPr>
          <w:p w14:paraId="72FFF5B7"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59</w:t>
            </w:r>
          </w:p>
        </w:tc>
        <w:tc>
          <w:tcPr>
            <w:tcW w:w="1300" w:type="dxa"/>
            <w:tcBorders>
              <w:top w:val="nil"/>
              <w:left w:val="nil"/>
              <w:bottom w:val="nil"/>
              <w:right w:val="nil"/>
            </w:tcBorders>
            <w:shd w:val="clear" w:color="auto" w:fill="auto"/>
            <w:noWrap/>
            <w:vAlign w:val="center"/>
            <w:hideMark/>
          </w:tcPr>
          <w:p w14:paraId="608254F4"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42.4</w:t>
            </w:r>
          </w:p>
        </w:tc>
        <w:tc>
          <w:tcPr>
            <w:tcW w:w="1300" w:type="dxa"/>
            <w:tcBorders>
              <w:top w:val="nil"/>
              <w:left w:val="nil"/>
              <w:bottom w:val="nil"/>
              <w:right w:val="nil"/>
            </w:tcBorders>
            <w:shd w:val="clear" w:color="auto" w:fill="auto"/>
            <w:noWrap/>
            <w:vAlign w:val="center"/>
            <w:hideMark/>
          </w:tcPr>
          <w:p w14:paraId="03020F0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-9</w:t>
            </w:r>
          </w:p>
        </w:tc>
      </w:tr>
      <w:tr w:rsidR="00AB7183" w:rsidRPr="00DA4C2A" w14:paraId="2B68F167"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678E1EFF"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America's Health Insurance Plans</w:t>
            </w:r>
          </w:p>
        </w:tc>
        <w:tc>
          <w:tcPr>
            <w:tcW w:w="1300" w:type="dxa"/>
            <w:tcBorders>
              <w:top w:val="nil"/>
              <w:left w:val="nil"/>
              <w:bottom w:val="nil"/>
              <w:right w:val="nil"/>
            </w:tcBorders>
            <w:shd w:val="clear" w:color="auto" w:fill="auto"/>
            <w:noWrap/>
            <w:vAlign w:val="center"/>
            <w:hideMark/>
          </w:tcPr>
          <w:p w14:paraId="52480B00"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53</w:t>
            </w:r>
          </w:p>
        </w:tc>
        <w:tc>
          <w:tcPr>
            <w:tcW w:w="1300" w:type="dxa"/>
            <w:tcBorders>
              <w:top w:val="nil"/>
              <w:left w:val="nil"/>
              <w:bottom w:val="nil"/>
              <w:right w:val="nil"/>
            </w:tcBorders>
            <w:shd w:val="clear" w:color="auto" w:fill="auto"/>
            <w:noWrap/>
            <w:vAlign w:val="center"/>
            <w:hideMark/>
          </w:tcPr>
          <w:p w14:paraId="30DADB17"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60.4</w:t>
            </w:r>
          </w:p>
        </w:tc>
        <w:tc>
          <w:tcPr>
            <w:tcW w:w="1300" w:type="dxa"/>
            <w:tcBorders>
              <w:top w:val="nil"/>
              <w:left w:val="nil"/>
              <w:bottom w:val="nil"/>
              <w:right w:val="nil"/>
            </w:tcBorders>
            <w:shd w:val="clear" w:color="auto" w:fill="auto"/>
            <w:noWrap/>
            <w:vAlign w:val="center"/>
            <w:hideMark/>
          </w:tcPr>
          <w:p w14:paraId="5713BDE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11</w:t>
            </w:r>
          </w:p>
        </w:tc>
      </w:tr>
      <w:tr w:rsidR="00AB7183" w:rsidRPr="00DA4C2A" w14:paraId="796AFDA0"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7401D5E1"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American Petroleum Institute</w:t>
            </w:r>
          </w:p>
        </w:tc>
        <w:tc>
          <w:tcPr>
            <w:tcW w:w="1300" w:type="dxa"/>
            <w:tcBorders>
              <w:top w:val="nil"/>
              <w:left w:val="nil"/>
              <w:bottom w:val="nil"/>
              <w:right w:val="nil"/>
            </w:tcBorders>
            <w:shd w:val="clear" w:color="auto" w:fill="auto"/>
            <w:noWrap/>
            <w:vAlign w:val="center"/>
            <w:hideMark/>
          </w:tcPr>
          <w:p w14:paraId="0577144D"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53</w:t>
            </w:r>
          </w:p>
        </w:tc>
        <w:tc>
          <w:tcPr>
            <w:tcW w:w="1300" w:type="dxa"/>
            <w:tcBorders>
              <w:top w:val="nil"/>
              <w:left w:val="nil"/>
              <w:bottom w:val="nil"/>
              <w:right w:val="nil"/>
            </w:tcBorders>
            <w:shd w:val="clear" w:color="auto" w:fill="auto"/>
            <w:noWrap/>
            <w:vAlign w:val="center"/>
            <w:hideMark/>
          </w:tcPr>
          <w:p w14:paraId="44526F5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28.3</w:t>
            </w:r>
          </w:p>
        </w:tc>
        <w:tc>
          <w:tcPr>
            <w:tcW w:w="1300" w:type="dxa"/>
            <w:tcBorders>
              <w:top w:val="nil"/>
              <w:left w:val="nil"/>
              <w:bottom w:val="nil"/>
              <w:right w:val="nil"/>
            </w:tcBorders>
            <w:shd w:val="clear" w:color="auto" w:fill="auto"/>
            <w:noWrap/>
            <w:vAlign w:val="center"/>
            <w:hideMark/>
          </w:tcPr>
          <w:p w14:paraId="298549B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-23</w:t>
            </w:r>
          </w:p>
        </w:tc>
      </w:tr>
      <w:tr w:rsidR="00AB7183" w:rsidRPr="00DA4C2A" w14:paraId="20EE71EE"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1890C9C8"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Nature Conservancy</w:t>
            </w:r>
          </w:p>
        </w:tc>
        <w:tc>
          <w:tcPr>
            <w:tcW w:w="1300" w:type="dxa"/>
            <w:tcBorders>
              <w:top w:val="nil"/>
              <w:left w:val="nil"/>
              <w:bottom w:val="nil"/>
              <w:right w:val="nil"/>
            </w:tcBorders>
            <w:shd w:val="clear" w:color="auto" w:fill="auto"/>
            <w:noWrap/>
            <w:vAlign w:val="center"/>
            <w:hideMark/>
          </w:tcPr>
          <w:p w14:paraId="0599AB71"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52</w:t>
            </w:r>
          </w:p>
        </w:tc>
        <w:tc>
          <w:tcPr>
            <w:tcW w:w="1300" w:type="dxa"/>
            <w:tcBorders>
              <w:top w:val="nil"/>
              <w:left w:val="nil"/>
              <w:bottom w:val="nil"/>
              <w:right w:val="nil"/>
            </w:tcBorders>
            <w:shd w:val="clear" w:color="auto" w:fill="auto"/>
            <w:noWrap/>
            <w:vAlign w:val="center"/>
            <w:hideMark/>
          </w:tcPr>
          <w:p w14:paraId="7352C0D9"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53.8</w:t>
            </w:r>
          </w:p>
        </w:tc>
        <w:tc>
          <w:tcPr>
            <w:tcW w:w="1300" w:type="dxa"/>
            <w:tcBorders>
              <w:top w:val="nil"/>
              <w:left w:val="nil"/>
              <w:bottom w:val="nil"/>
              <w:right w:val="nil"/>
            </w:tcBorders>
            <w:shd w:val="clear" w:color="auto" w:fill="auto"/>
            <w:noWrap/>
            <w:vAlign w:val="center"/>
            <w:hideMark/>
          </w:tcPr>
          <w:p w14:paraId="48BD4AE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w:t>
            </w:r>
          </w:p>
        </w:tc>
      </w:tr>
      <w:tr w:rsidR="00AB7183" w:rsidRPr="00DA4C2A" w14:paraId="4F124EF8"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76958948" w14:textId="77777777" w:rsidR="00AB7183" w:rsidRPr="007C05EC"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Servic</w:t>
            </w:r>
            <w:r w:rsidRPr="007C05EC">
              <w:rPr>
                <w:rFonts w:ascii="Times New Roman" w:eastAsia="Times New Roman" w:hAnsi="Times New Roman" w:cs="Times New Roman"/>
                <w:color w:val="000000"/>
                <w:sz w:val="24"/>
                <w:szCs w:val="24"/>
              </w:rPr>
              <w:t>e Employees International Union</w:t>
            </w:r>
          </w:p>
        </w:tc>
        <w:tc>
          <w:tcPr>
            <w:tcW w:w="1300" w:type="dxa"/>
            <w:tcBorders>
              <w:top w:val="nil"/>
              <w:left w:val="nil"/>
              <w:bottom w:val="nil"/>
              <w:right w:val="nil"/>
            </w:tcBorders>
            <w:shd w:val="clear" w:color="auto" w:fill="auto"/>
            <w:noWrap/>
            <w:vAlign w:val="center"/>
            <w:hideMark/>
          </w:tcPr>
          <w:p w14:paraId="61C0767B"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51</w:t>
            </w:r>
          </w:p>
        </w:tc>
        <w:tc>
          <w:tcPr>
            <w:tcW w:w="1300" w:type="dxa"/>
            <w:tcBorders>
              <w:top w:val="nil"/>
              <w:left w:val="nil"/>
              <w:bottom w:val="nil"/>
              <w:right w:val="nil"/>
            </w:tcBorders>
            <w:shd w:val="clear" w:color="auto" w:fill="auto"/>
            <w:noWrap/>
            <w:vAlign w:val="center"/>
            <w:hideMark/>
          </w:tcPr>
          <w:p w14:paraId="2F8E391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66.7</w:t>
            </w:r>
          </w:p>
        </w:tc>
        <w:tc>
          <w:tcPr>
            <w:tcW w:w="1300" w:type="dxa"/>
            <w:tcBorders>
              <w:top w:val="nil"/>
              <w:left w:val="nil"/>
              <w:bottom w:val="nil"/>
              <w:right w:val="nil"/>
            </w:tcBorders>
            <w:shd w:val="clear" w:color="auto" w:fill="auto"/>
            <w:noWrap/>
            <w:vAlign w:val="center"/>
            <w:hideMark/>
          </w:tcPr>
          <w:p w14:paraId="7E319446"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17</w:t>
            </w:r>
          </w:p>
        </w:tc>
      </w:tr>
      <w:tr w:rsidR="00AB7183" w:rsidRPr="00DA4C2A" w14:paraId="154D0CB3"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0C6C5E95"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American Civil Liberties Union</w:t>
            </w:r>
          </w:p>
        </w:tc>
        <w:tc>
          <w:tcPr>
            <w:tcW w:w="1300" w:type="dxa"/>
            <w:tcBorders>
              <w:top w:val="nil"/>
              <w:left w:val="nil"/>
              <w:bottom w:val="nil"/>
              <w:right w:val="nil"/>
            </w:tcBorders>
            <w:shd w:val="clear" w:color="auto" w:fill="auto"/>
            <w:noWrap/>
            <w:vAlign w:val="center"/>
            <w:hideMark/>
          </w:tcPr>
          <w:p w14:paraId="34752F7B"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50</w:t>
            </w:r>
          </w:p>
        </w:tc>
        <w:tc>
          <w:tcPr>
            <w:tcW w:w="1300" w:type="dxa"/>
            <w:tcBorders>
              <w:top w:val="nil"/>
              <w:left w:val="nil"/>
              <w:bottom w:val="nil"/>
              <w:right w:val="nil"/>
            </w:tcBorders>
            <w:shd w:val="clear" w:color="auto" w:fill="auto"/>
            <w:noWrap/>
            <w:vAlign w:val="center"/>
            <w:hideMark/>
          </w:tcPr>
          <w:p w14:paraId="0EAB41C0"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58.0</w:t>
            </w:r>
          </w:p>
        </w:tc>
        <w:tc>
          <w:tcPr>
            <w:tcW w:w="1300" w:type="dxa"/>
            <w:tcBorders>
              <w:top w:val="nil"/>
              <w:left w:val="nil"/>
              <w:bottom w:val="nil"/>
              <w:right w:val="nil"/>
            </w:tcBorders>
            <w:shd w:val="clear" w:color="auto" w:fill="auto"/>
            <w:noWrap/>
            <w:vAlign w:val="center"/>
            <w:hideMark/>
          </w:tcPr>
          <w:p w14:paraId="5B0621D7"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8</w:t>
            </w:r>
          </w:p>
        </w:tc>
      </w:tr>
      <w:tr w:rsidR="00AB7183" w:rsidRPr="00DA4C2A" w14:paraId="4B2CABDA"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47ECEF77"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ACS Cancer Action Network</w:t>
            </w:r>
          </w:p>
        </w:tc>
        <w:tc>
          <w:tcPr>
            <w:tcW w:w="1300" w:type="dxa"/>
            <w:tcBorders>
              <w:top w:val="nil"/>
              <w:left w:val="nil"/>
              <w:bottom w:val="nil"/>
              <w:right w:val="nil"/>
            </w:tcBorders>
            <w:shd w:val="clear" w:color="auto" w:fill="auto"/>
            <w:noWrap/>
            <w:vAlign w:val="center"/>
            <w:hideMark/>
          </w:tcPr>
          <w:p w14:paraId="67AB8A29"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47</w:t>
            </w:r>
          </w:p>
        </w:tc>
        <w:tc>
          <w:tcPr>
            <w:tcW w:w="1300" w:type="dxa"/>
            <w:tcBorders>
              <w:top w:val="nil"/>
              <w:left w:val="nil"/>
              <w:bottom w:val="nil"/>
              <w:right w:val="nil"/>
            </w:tcBorders>
            <w:shd w:val="clear" w:color="auto" w:fill="auto"/>
            <w:noWrap/>
            <w:vAlign w:val="center"/>
            <w:hideMark/>
          </w:tcPr>
          <w:p w14:paraId="3AE0303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59.6</w:t>
            </w:r>
          </w:p>
        </w:tc>
        <w:tc>
          <w:tcPr>
            <w:tcW w:w="1300" w:type="dxa"/>
            <w:tcBorders>
              <w:top w:val="nil"/>
              <w:left w:val="nil"/>
              <w:bottom w:val="nil"/>
              <w:right w:val="nil"/>
            </w:tcBorders>
            <w:shd w:val="clear" w:color="auto" w:fill="auto"/>
            <w:noWrap/>
            <w:vAlign w:val="center"/>
            <w:hideMark/>
          </w:tcPr>
          <w:p w14:paraId="45A7A33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9</w:t>
            </w:r>
          </w:p>
        </w:tc>
      </w:tr>
      <w:tr w:rsidR="00AB7183" w:rsidRPr="00DA4C2A" w14:paraId="0419B3EA"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0BC99940"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Lockheed Martin</w:t>
            </w:r>
          </w:p>
        </w:tc>
        <w:tc>
          <w:tcPr>
            <w:tcW w:w="1300" w:type="dxa"/>
            <w:tcBorders>
              <w:top w:val="nil"/>
              <w:left w:val="nil"/>
              <w:bottom w:val="nil"/>
              <w:right w:val="nil"/>
            </w:tcBorders>
            <w:shd w:val="clear" w:color="auto" w:fill="auto"/>
            <w:noWrap/>
            <w:vAlign w:val="center"/>
            <w:hideMark/>
          </w:tcPr>
          <w:p w14:paraId="5008D190"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47</w:t>
            </w:r>
          </w:p>
        </w:tc>
        <w:tc>
          <w:tcPr>
            <w:tcW w:w="1300" w:type="dxa"/>
            <w:tcBorders>
              <w:top w:val="nil"/>
              <w:left w:val="nil"/>
              <w:bottom w:val="nil"/>
              <w:right w:val="nil"/>
            </w:tcBorders>
            <w:shd w:val="clear" w:color="auto" w:fill="auto"/>
            <w:noWrap/>
            <w:vAlign w:val="center"/>
            <w:hideMark/>
          </w:tcPr>
          <w:p w14:paraId="7D5C6CA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42.6</w:t>
            </w:r>
          </w:p>
        </w:tc>
        <w:tc>
          <w:tcPr>
            <w:tcW w:w="1300" w:type="dxa"/>
            <w:tcBorders>
              <w:top w:val="nil"/>
              <w:left w:val="nil"/>
              <w:bottom w:val="nil"/>
              <w:right w:val="nil"/>
            </w:tcBorders>
            <w:shd w:val="clear" w:color="auto" w:fill="auto"/>
            <w:noWrap/>
            <w:vAlign w:val="center"/>
            <w:hideMark/>
          </w:tcPr>
          <w:p w14:paraId="5DC25A9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-7</w:t>
            </w:r>
          </w:p>
        </w:tc>
      </w:tr>
      <w:tr w:rsidR="00AB7183" w:rsidRPr="00DA4C2A" w14:paraId="1178C09D"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6917CACF"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American Hospital Assn</w:t>
            </w:r>
          </w:p>
        </w:tc>
        <w:tc>
          <w:tcPr>
            <w:tcW w:w="1300" w:type="dxa"/>
            <w:tcBorders>
              <w:top w:val="nil"/>
              <w:left w:val="nil"/>
              <w:bottom w:val="nil"/>
              <w:right w:val="nil"/>
            </w:tcBorders>
            <w:shd w:val="clear" w:color="auto" w:fill="auto"/>
            <w:noWrap/>
            <w:vAlign w:val="center"/>
            <w:hideMark/>
          </w:tcPr>
          <w:p w14:paraId="50CC46E2"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46</w:t>
            </w:r>
          </w:p>
        </w:tc>
        <w:tc>
          <w:tcPr>
            <w:tcW w:w="1300" w:type="dxa"/>
            <w:tcBorders>
              <w:top w:val="nil"/>
              <w:left w:val="nil"/>
              <w:bottom w:val="nil"/>
              <w:right w:val="nil"/>
            </w:tcBorders>
            <w:shd w:val="clear" w:color="auto" w:fill="auto"/>
            <w:noWrap/>
            <w:vAlign w:val="center"/>
            <w:hideMark/>
          </w:tcPr>
          <w:p w14:paraId="47C8243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71.7</w:t>
            </w:r>
          </w:p>
        </w:tc>
        <w:tc>
          <w:tcPr>
            <w:tcW w:w="1300" w:type="dxa"/>
            <w:tcBorders>
              <w:top w:val="nil"/>
              <w:left w:val="nil"/>
              <w:bottom w:val="nil"/>
              <w:right w:val="nil"/>
            </w:tcBorders>
            <w:shd w:val="clear" w:color="auto" w:fill="auto"/>
            <w:noWrap/>
            <w:vAlign w:val="center"/>
            <w:hideMark/>
          </w:tcPr>
          <w:p w14:paraId="64224332"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20</w:t>
            </w:r>
          </w:p>
        </w:tc>
      </w:tr>
      <w:tr w:rsidR="00AB7183" w:rsidRPr="00DA4C2A" w14:paraId="542AFFD0" w14:textId="77777777" w:rsidTr="00B7275B">
        <w:trPr>
          <w:trHeight w:val="320"/>
          <w:jc w:val="center"/>
        </w:trPr>
        <w:tc>
          <w:tcPr>
            <w:tcW w:w="4140" w:type="dxa"/>
            <w:tcBorders>
              <w:top w:val="nil"/>
              <w:left w:val="nil"/>
              <w:bottom w:val="nil"/>
              <w:right w:val="nil"/>
            </w:tcBorders>
            <w:shd w:val="clear" w:color="auto" w:fill="auto"/>
            <w:noWrap/>
            <w:vAlign w:val="center"/>
            <w:hideMark/>
          </w:tcPr>
          <w:p w14:paraId="60820CA4"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Boeing Co</w:t>
            </w:r>
          </w:p>
        </w:tc>
        <w:tc>
          <w:tcPr>
            <w:tcW w:w="1300" w:type="dxa"/>
            <w:tcBorders>
              <w:top w:val="nil"/>
              <w:left w:val="nil"/>
              <w:bottom w:val="nil"/>
              <w:right w:val="nil"/>
            </w:tcBorders>
            <w:shd w:val="clear" w:color="auto" w:fill="auto"/>
            <w:noWrap/>
            <w:vAlign w:val="center"/>
            <w:hideMark/>
          </w:tcPr>
          <w:p w14:paraId="782BE5F6"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45</w:t>
            </w:r>
          </w:p>
        </w:tc>
        <w:tc>
          <w:tcPr>
            <w:tcW w:w="1300" w:type="dxa"/>
            <w:tcBorders>
              <w:top w:val="nil"/>
              <w:left w:val="nil"/>
              <w:bottom w:val="nil"/>
              <w:right w:val="nil"/>
            </w:tcBorders>
            <w:shd w:val="clear" w:color="auto" w:fill="auto"/>
            <w:noWrap/>
            <w:vAlign w:val="center"/>
            <w:hideMark/>
          </w:tcPr>
          <w:p w14:paraId="47220E4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33.3</w:t>
            </w:r>
          </w:p>
        </w:tc>
        <w:tc>
          <w:tcPr>
            <w:tcW w:w="1300" w:type="dxa"/>
            <w:tcBorders>
              <w:top w:val="nil"/>
              <w:left w:val="nil"/>
              <w:bottom w:val="nil"/>
              <w:right w:val="nil"/>
            </w:tcBorders>
            <w:shd w:val="clear" w:color="auto" w:fill="auto"/>
            <w:noWrap/>
            <w:vAlign w:val="center"/>
            <w:hideMark/>
          </w:tcPr>
          <w:p w14:paraId="008A494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-15</w:t>
            </w:r>
          </w:p>
        </w:tc>
      </w:tr>
      <w:tr w:rsidR="00AB7183" w:rsidRPr="00DA4C2A" w14:paraId="24AC68DF" w14:textId="77777777" w:rsidTr="00B7275B">
        <w:trPr>
          <w:trHeight w:val="320"/>
          <w:jc w:val="center"/>
        </w:trPr>
        <w:tc>
          <w:tcPr>
            <w:tcW w:w="4140" w:type="dxa"/>
            <w:tcBorders>
              <w:top w:val="nil"/>
              <w:left w:val="nil"/>
              <w:right w:val="nil"/>
            </w:tcBorders>
            <w:shd w:val="clear" w:color="auto" w:fill="auto"/>
            <w:noWrap/>
            <w:vAlign w:val="center"/>
            <w:hideMark/>
          </w:tcPr>
          <w:p w14:paraId="10A4BD89"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Securities Industry &amp; Financial Mkt Assn</w:t>
            </w:r>
          </w:p>
        </w:tc>
        <w:tc>
          <w:tcPr>
            <w:tcW w:w="1300" w:type="dxa"/>
            <w:tcBorders>
              <w:top w:val="nil"/>
              <w:left w:val="nil"/>
              <w:right w:val="nil"/>
            </w:tcBorders>
            <w:shd w:val="clear" w:color="auto" w:fill="auto"/>
            <w:noWrap/>
            <w:vAlign w:val="center"/>
            <w:hideMark/>
          </w:tcPr>
          <w:p w14:paraId="1B07F016"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42</w:t>
            </w:r>
          </w:p>
        </w:tc>
        <w:tc>
          <w:tcPr>
            <w:tcW w:w="1300" w:type="dxa"/>
            <w:tcBorders>
              <w:top w:val="nil"/>
              <w:left w:val="nil"/>
              <w:right w:val="nil"/>
            </w:tcBorders>
            <w:shd w:val="clear" w:color="auto" w:fill="auto"/>
            <w:noWrap/>
            <w:vAlign w:val="center"/>
            <w:hideMark/>
          </w:tcPr>
          <w:p w14:paraId="1A924221"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35.7</w:t>
            </w:r>
          </w:p>
        </w:tc>
        <w:tc>
          <w:tcPr>
            <w:tcW w:w="1300" w:type="dxa"/>
            <w:tcBorders>
              <w:top w:val="nil"/>
              <w:left w:val="nil"/>
              <w:right w:val="nil"/>
            </w:tcBorders>
            <w:shd w:val="clear" w:color="auto" w:fill="auto"/>
            <w:noWrap/>
            <w:vAlign w:val="center"/>
            <w:hideMark/>
          </w:tcPr>
          <w:p w14:paraId="77FFA00F"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-12</w:t>
            </w:r>
          </w:p>
        </w:tc>
      </w:tr>
      <w:tr w:rsidR="00AB7183" w:rsidRPr="00DA4C2A" w14:paraId="2815093A" w14:textId="77777777" w:rsidTr="00B7275B">
        <w:trPr>
          <w:trHeight w:val="320"/>
          <w:jc w:val="center"/>
        </w:trPr>
        <w:tc>
          <w:tcPr>
            <w:tcW w:w="4140" w:type="dxa"/>
            <w:tcBorders>
              <w:top w:val="nil"/>
              <w:left w:val="nil"/>
              <w:bottom w:val="single" w:sz="4" w:space="0" w:color="auto"/>
              <w:right w:val="nil"/>
            </w:tcBorders>
            <w:shd w:val="clear" w:color="auto" w:fill="auto"/>
            <w:noWrap/>
            <w:vAlign w:val="center"/>
            <w:hideMark/>
          </w:tcPr>
          <w:p w14:paraId="053FEB96"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Air Line Pilots Assn</w:t>
            </w:r>
          </w:p>
        </w:tc>
        <w:tc>
          <w:tcPr>
            <w:tcW w:w="1300" w:type="dxa"/>
            <w:tcBorders>
              <w:top w:val="nil"/>
              <w:left w:val="nil"/>
              <w:bottom w:val="single" w:sz="4" w:space="0" w:color="auto"/>
              <w:right w:val="nil"/>
            </w:tcBorders>
            <w:shd w:val="clear" w:color="auto" w:fill="auto"/>
            <w:noWrap/>
            <w:vAlign w:val="center"/>
            <w:hideMark/>
          </w:tcPr>
          <w:p w14:paraId="003D924B"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42</w:t>
            </w:r>
          </w:p>
        </w:tc>
        <w:tc>
          <w:tcPr>
            <w:tcW w:w="1300" w:type="dxa"/>
            <w:tcBorders>
              <w:top w:val="nil"/>
              <w:left w:val="nil"/>
              <w:bottom w:val="single" w:sz="4" w:space="0" w:color="auto"/>
              <w:right w:val="nil"/>
            </w:tcBorders>
            <w:shd w:val="clear" w:color="auto" w:fill="auto"/>
            <w:noWrap/>
            <w:vAlign w:val="center"/>
            <w:hideMark/>
          </w:tcPr>
          <w:p w14:paraId="5521EE9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7.1</w:t>
            </w:r>
          </w:p>
        </w:tc>
        <w:tc>
          <w:tcPr>
            <w:tcW w:w="1300" w:type="dxa"/>
            <w:tcBorders>
              <w:top w:val="nil"/>
              <w:left w:val="nil"/>
              <w:bottom w:val="single" w:sz="4" w:space="0" w:color="auto"/>
              <w:right w:val="nil"/>
            </w:tcBorders>
            <w:shd w:val="clear" w:color="auto" w:fill="auto"/>
            <w:noWrap/>
            <w:vAlign w:val="center"/>
            <w:hideMark/>
          </w:tcPr>
          <w:p w14:paraId="11CAB1D6"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-36</w:t>
            </w:r>
          </w:p>
        </w:tc>
      </w:tr>
      <w:tr w:rsidR="00AB7183" w:rsidRPr="00DA4C2A" w14:paraId="1C5F9614" w14:textId="77777777" w:rsidTr="00B7275B">
        <w:trPr>
          <w:trHeight w:val="320"/>
          <w:jc w:val="center"/>
        </w:trPr>
        <w:tc>
          <w:tcPr>
            <w:tcW w:w="4140" w:type="dxa"/>
            <w:tcBorders>
              <w:top w:val="single" w:sz="4" w:space="0" w:color="auto"/>
              <w:left w:val="nil"/>
              <w:bottom w:val="nil"/>
              <w:right w:val="nil"/>
            </w:tcBorders>
            <w:shd w:val="clear" w:color="auto" w:fill="auto"/>
            <w:noWrap/>
            <w:vAlign w:val="bottom"/>
          </w:tcPr>
          <w:p w14:paraId="4A0FCF89" w14:textId="77777777" w:rsidR="00AB7183" w:rsidRPr="00DA4C2A" w:rsidRDefault="00AB7183" w:rsidP="00B7275B">
            <w:pPr>
              <w:pStyle w:val="NoSpacing"/>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5B998FF6"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2D34BE5D"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5B77C223"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r>
      <w:tr w:rsidR="00AB7183" w:rsidRPr="00DA4C2A" w14:paraId="46C13311" w14:textId="77777777" w:rsidTr="00B7275B">
        <w:trPr>
          <w:trHeight w:val="320"/>
          <w:jc w:val="center"/>
        </w:trPr>
        <w:tc>
          <w:tcPr>
            <w:tcW w:w="4140" w:type="dxa"/>
            <w:tcBorders>
              <w:top w:val="single" w:sz="4" w:space="0" w:color="auto"/>
              <w:left w:val="nil"/>
              <w:bottom w:val="nil"/>
              <w:right w:val="nil"/>
            </w:tcBorders>
            <w:shd w:val="clear" w:color="auto" w:fill="auto"/>
            <w:noWrap/>
            <w:vAlign w:val="bottom"/>
          </w:tcPr>
          <w:p w14:paraId="1A0D3D2F" w14:textId="77777777" w:rsidR="00AB7183" w:rsidRPr="00DA4C2A" w:rsidRDefault="00AB7183" w:rsidP="00B7275B">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All Organizations</w:t>
            </w:r>
          </w:p>
        </w:tc>
        <w:tc>
          <w:tcPr>
            <w:tcW w:w="1300" w:type="dxa"/>
            <w:tcBorders>
              <w:top w:val="single" w:sz="4" w:space="0" w:color="auto"/>
              <w:left w:val="nil"/>
              <w:bottom w:val="nil"/>
              <w:right w:val="nil"/>
            </w:tcBorders>
            <w:shd w:val="clear" w:color="auto" w:fill="auto"/>
            <w:noWrap/>
            <w:vAlign w:val="bottom"/>
          </w:tcPr>
          <w:p w14:paraId="08F0E53B"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1C96C1E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c>
          <w:tcPr>
            <w:tcW w:w="1300" w:type="dxa"/>
            <w:tcBorders>
              <w:top w:val="single" w:sz="4" w:space="0" w:color="auto"/>
              <w:left w:val="nil"/>
              <w:bottom w:val="nil"/>
              <w:right w:val="nil"/>
            </w:tcBorders>
            <w:shd w:val="clear" w:color="auto" w:fill="auto"/>
            <w:noWrap/>
            <w:vAlign w:val="bottom"/>
          </w:tcPr>
          <w:p w14:paraId="5E99A0F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p>
        </w:tc>
      </w:tr>
      <w:tr w:rsidR="00AB7183" w:rsidRPr="00DA4C2A" w14:paraId="5EF9D221" w14:textId="77777777" w:rsidTr="00B7275B">
        <w:trPr>
          <w:trHeight w:val="320"/>
          <w:jc w:val="center"/>
        </w:trPr>
        <w:tc>
          <w:tcPr>
            <w:tcW w:w="4140" w:type="dxa"/>
            <w:tcBorders>
              <w:top w:val="single" w:sz="4" w:space="0" w:color="auto"/>
              <w:left w:val="nil"/>
              <w:bottom w:val="nil"/>
              <w:right w:val="nil"/>
            </w:tcBorders>
            <w:shd w:val="clear" w:color="auto" w:fill="auto"/>
            <w:noWrap/>
            <w:vAlign w:val="bottom"/>
          </w:tcPr>
          <w:p w14:paraId="7CD0FF5E"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Overall Mean</w:t>
            </w:r>
          </w:p>
        </w:tc>
        <w:tc>
          <w:tcPr>
            <w:tcW w:w="1300" w:type="dxa"/>
            <w:tcBorders>
              <w:top w:val="single" w:sz="4" w:space="0" w:color="auto"/>
              <w:left w:val="nil"/>
              <w:bottom w:val="nil"/>
              <w:right w:val="nil"/>
            </w:tcBorders>
            <w:shd w:val="clear" w:color="auto" w:fill="auto"/>
            <w:noWrap/>
            <w:vAlign w:val="bottom"/>
          </w:tcPr>
          <w:p w14:paraId="78E1C470"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6.4</w:t>
            </w:r>
          </w:p>
        </w:tc>
        <w:tc>
          <w:tcPr>
            <w:tcW w:w="1300" w:type="dxa"/>
            <w:tcBorders>
              <w:top w:val="single" w:sz="4" w:space="0" w:color="auto"/>
              <w:left w:val="nil"/>
              <w:bottom w:val="nil"/>
              <w:right w:val="nil"/>
            </w:tcBorders>
            <w:shd w:val="clear" w:color="auto" w:fill="auto"/>
            <w:noWrap/>
            <w:vAlign w:val="bottom"/>
          </w:tcPr>
          <w:p w14:paraId="0839F04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40.9</w:t>
            </w:r>
          </w:p>
        </w:tc>
        <w:tc>
          <w:tcPr>
            <w:tcW w:w="1300" w:type="dxa"/>
            <w:tcBorders>
              <w:top w:val="single" w:sz="4" w:space="0" w:color="auto"/>
              <w:left w:val="nil"/>
              <w:bottom w:val="nil"/>
              <w:right w:val="nil"/>
            </w:tcBorders>
            <w:shd w:val="clear" w:color="auto" w:fill="auto"/>
            <w:noWrap/>
            <w:vAlign w:val="bottom"/>
          </w:tcPr>
          <w:p w14:paraId="31C49E4E"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-0.9</w:t>
            </w:r>
          </w:p>
        </w:tc>
      </w:tr>
      <w:tr w:rsidR="00AB7183" w:rsidRPr="00DA4C2A" w14:paraId="1A878D2F" w14:textId="77777777" w:rsidTr="00B7275B">
        <w:trPr>
          <w:trHeight w:val="320"/>
          <w:jc w:val="center"/>
        </w:trPr>
        <w:tc>
          <w:tcPr>
            <w:tcW w:w="4140" w:type="dxa"/>
            <w:tcBorders>
              <w:top w:val="nil"/>
              <w:left w:val="nil"/>
              <w:bottom w:val="nil"/>
              <w:right w:val="nil"/>
            </w:tcBorders>
            <w:shd w:val="clear" w:color="auto" w:fill="auto"/>
            <w:noWrap/>
            <w:vAlign w:val="bottom"/>
            <w:hideMark/>
          </w:tcPr>
          <w:p w14:paraId="30FF13E1"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Standard Deviation</w:t>
            </w:r>
          </w:p>
        </w:tc>
        <w:tc>
          <w:tcPr>
            <w:tcW w:w="1300" w:type="dxa"/>
            <w:tcBorders>
              <w:top w:val="nil"/>
              <w:left w:val="nil"/>
              <w:bottom w:val="nil"/>
              <w:right w:val="nil"/>
            </w:tcBorders>
            <w:shd w:val="clear" w:color="auto" w:fill="auto"/>
            <w:noWrap/>
            <w:vAlign w:val="bottom"/>
            <w:hideMark/>
          </w:tcPr>
          <w:p w14:paraId="44AA7B0D"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8.0</w:t>
            </w:r>
          </w:p>
        </w:tc>
        <w:tc>
          <w:tcPr>
            <w:tcW w:w="1300" w:type="dxa"/>
            <w:tcBorders>
              <w:top w:val="nil"/>
              <w:left w:val="nil"/>
              <w:bottom w:val="nil"/>
              <w:right w:val="nil"/>
            </w:tcBorders>
            <w:shd w:val="clear" w:color="auto" w:fill="auto"/>
            <w:noWrap/>
            <w:vAlign w:val="bottom"/>
            <w:hideMark/>
          </w:tcPr>
          <w:p w14:paraId="5B3F732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28.6</w:t>
            </w:r>
          </w:p>
        </w:tc>
        <w:tc>
          <w:tcPr>
            <w:tcW w:w="1300" w:type="dxa"/>
            <w:tcBorders>
              <w:top w:val="nil"/>
              <w:left w:val="nil"/>
              <w:bottom w:val="nil"/>
              <w:right w:val="nil"/>
            </w:tcBorders>
            <w:shd w:val="clear" w:color="auto" w:fill="auto"/>
            <w:noWrap/>
            <w:vAlign w:val="bottom"/>
            <w:hideMark/>
          </w:tcPr>
          <w:p w14:paraId="2C322378"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3.9</w:t>
            </w:r>
          </w:p>
        </w:tc>
      </w:tr>
      <w:tr w:rsidR="00AB7183" w:rsidRPr="00DA4C2A" w14:paraId="6E70D892" w14:textId="77777777" w:rsidTr="00B7275B">
        <w:trPr>
          <w:trHeight w:val="320"/>
          <w:jc w:val="center"/>
        </w:trPr>
        <w:tc>
          <w:tcPr>
            <w:tcW w:w="4140" w:type="dxa"/>
            <w:tcBorders>
              <w:top w:val="nil"/>
              <w:left w:val="nil"/>
              <w:right w:val="nil"/>
            </w:tcBorders>
            <w:shd w:val="clear" w:color="auto" w:fill="auto"/>
            <w:noWrap/>
            <w:vAlign w:val="bottom"/>
            <w:hideMark/>
          </w:tcPr>
          <w:p w14:paraId="5D400EB4"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Minimum</w:t>
            </w:r>
          </w:p>
        </w:tc>
        <w:tc>
          <w:tcPr>
            <w:tcW w:w="1300" w:type="dxa"/>
            <w:tcBorders>
              <w:top w:val="nil"/>
              <w:left w:val="nil"/>
              <w:right w:val="nil"/>
            </w:tcBorders>
            <w:shd w:val="clear" w:color="auto" w:fill="auto"/>
            <w:noWrap/>
            <w:vAlign w:val="bottom"/>
            <w:hideMark/>
          </w:tcPr>
          <w:p w14:paraId="7D80E5EE"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2</w:t>
            </w:r>
          </w:p>
        </w:tc>
        <w:tc>
          <w:tcPr>
            <w:tcW w:w="1300" w:type="dxa"/>
            <w:tcBorders>
              <w:top w:val="nil"/>
              <w:left w:val="nil"/>
              <w:right w:val="nil"/>
            </w:tcBorders>
            <w:shd w:val="clear" w:color="auto" w:fill="auto"/>
            <w:noWrap/>
            <w:vAlign w:val="bottom"/>
            <w:hideMark/>
          </w:tcPr>
          <w:p w14:paraId="5501D3CB"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0</w:t>
            </w:r>
          </w:p>
        </w:tc>
        <w:tc>
          <w:tcPr>
            <w:tcW w:w="1300" w:type="dxa"/>
            <w:tcBorders>
              <w:top w:val="nil"/>
              <w:left w:val="nil"/>
              <w:right w:val="nil"/>
            </w:tcBorders>
            <w:shd w:val="clear" w:color="auto" w:fill="auto"/>
            <w:noWrap/>
            <w:vAlign w:val="bottom"/>
            <w:hideMark/>
          </w:tcPr>
          <w:p w14:paraId="42270829"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-91</w:t>
            </w:r>
          </w:p>
        </w:tc>
      </w:tr>
      <w:tr w:rsidR="00AB7183" w:rsidRPr="00DA4C2A" w14:paraId="132EF5D5" w14:textId="77777777" w:rsidTr="00B7275B">
        <w:trPr>
          <w:trHeight w:val="320"/>
          <w:jc w:val="center"/>
        </w:trPr>
        <w:tc>
          <w:tcPr>
            <w:tcW w:w="4140" w:type="dxa"/>
            <w:tcBorders>
              <w:bottom w:val="single" w:sz="4" w:space="0" w:color="auto"/>
            </w:tcBorders>
            <w:shd w:val="clear" w:color="auto" w:fill="auto"/>
            <w:noWrap/>
            <w:vAlign w:val="bottom"/>
            <w:hideMark/>
          </w:tcPr>
          <w:p w14:paraId="7A314468" w14:textId="77777777" w:rsidR="00AB7183" w:rsidRPr="00DA4C2A" w:rsidRDefault="00AB7183" w:rsidP="00B7275B">
            <w:pPr>
              <w:pStyle w:val="NoSpacing"/>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Maximum</w:t>
            </w:r>
          </w:p>
        </w:tc>
        <w:tc>
          <w:tcPr>
            <w:tcW w:w="1300" w:type="dxa"/>
            <w:tcBorders>
              <w:bottom w:val="single" w:sz="4" w:space="0" w:color="auto"/>
            </w:tcBorders>
            <w:shd w:val="clear" w:color="auto" w:fill="auto"/>
            <w:noWrap/>
            <w:vAlign w:val="bottom"/>
            <w:hideMark/>
          </w:tcPr>
          <w:p w14:paraId="4F1A5539" w14:textId="77777777" w:rsidR="00AB7183" w:rsidRPr="00420CB7" w:rsidRDefault="00AB7183" w:rsidP="00B7275B">
            <w:pPr>
              <w:pStyle w:val="NoSpacing"/>
              <w:jc w:val="right"/>
              <w:rPr>
                <w:rFonts w:ascii="Times New Roman" w:eastAsia="Times New Roman" w:hAnsi="Times New Roman" w:cs="Times New Roman"/>
                <w:color w:val="000000"/>
                <w:sz w:val="24"/>
                <w:szCs w:val="24"/>
              </w:rPr>
            </w:pPr>
            <w:r w:rsidRPr="00420CB7">
              <w:rPr>
                <w:rFonts w:ascii="Times New Roman" w:eastAsia="Times New Roman" w:hAnsi="Times New Roman" w:cs="Times New Roman"/>
                <w:color w:val="000000"/>
                <w:sz w:val="24"/>
                <w:szCs w:val="24"/>
              </w:rPr>
              <w:t>197</w:t>
            </w:r>
          </w:p>
        </w:tc>
        <w:tc>
          <w:tcPr>
            <w:tcW w:w="1300" w:type="dxa"/>
            <w:tcBorders>
              <w:bottom w:val="single" w:sz="4" w:space="0" w:color="auto"/>
            </w:tcBorders>
            <w:shd w:val="clear" w:color="auto" w:fill="auto"/>
            <w:noWrap/>
            <w:vAlign w:val="bottom"/>
            <w:hideMark/>
          </w:tcPr>
          <w:p w14:paraId="404446E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100</w:t>
            </w:r>
          </w:p>
        </w:tc>
        <w:tc>
          <w:tcPr>
            <w:tcW w:w="1300" w:type="dxa"/>
            <w:tcBorders>
              <w:bottom w:val="single" w:sz="4" w:space="0" w:color="auto"/>
            </w:tcBorders>
            <w:shd w:val="clear" w:color="auto" w:fill="auto"/>
            <w:noWrap/>
            <w:vAlign w:val="bottom"/>
            <w:hideMark/>
          </w:tcPr>
          <w:p w14:paraId="16609B35" w14:textId="77777777" w:rsidR="00AB7183" w:rsidRPr="00DA4C2A" w:rsidRDefault="00AB7183" w:rsidP="00B7275B">
            <w:pPr>
              <w:pStyle w:val="NoSpacing"/>
              <w:jc w:val="right"/>
              <w:rPr>
                <w:rFonts w:ascii="Times New Roman" w:eastAsia="Times New Roman" w:hAnsi="Times New Roman" w:cs="Times New Roman"/>
                <w:color w:val="000000"/>
                <w:sz w:val="24"/>
                <w:szCs w:val="24"/>
              </w:rPr>
            </w:pPr>
            <w:r w:rsidRPr="00DA4C2A">
              <w:rPr>
                <w:rFonts w:ascii="Times New Roman" w:eastAsia="Times New Roman" w:hAnsi="Times New Roman" w:cs="Times New Roman"/>
                <w:color w:val="000000"/>
                <w:sz w:val="24"/>
                <w:szCs w:val="24"/>
              </w:rPr>
              <w:t>23</w:t>
            </w:r>
          </w:p>
        </w:tc>
      </w:tr>
    </w:tbl>
    <w:p w14:paraId="0B999AFD" w14:textId="77777777" w:rsidR="00AB7183" w:rsidRDefault="00AB7183" w:rsidP="00AB7183">
      <w:pPr>
        <w:spacing w:after="0" w:line="480" w:lineRule="auto"/>
        <w:rPr>
          <w:rFonts w:ascii="Times New Roman" w:hAnsi="Times New Roman" w:cs="Times New Roman"/>
          <w:sz w:val="24"/>
          <w:szCs w:val="24"/>
        </w:rPr>
      </w:pPr>
    </w:p>
    <w:p w14:paraId="1EDB8EA4" w14:textId="77777777" w:rsidR="00AB7183" w:rsidRDefault="00AB7183" w:rsidP="00AB7183">
      <w:pPr>
        <w:pStyle w:val="NoSpacing"/>
        <w:rPr>
          <w:rFonts w:ascii="Times New Roman" w:hAnsi="Times New Roman" w:cs="Times New Roman"/>
          <w:i/>
          <w:sz w:val="24"/>
          <w:szCs w:val="24"/>
        </w:rPr>
      </w:pPr>
      <w:r w:rsidRPr="00420CB7">
        <w:rPr>
          <w:rFonts w:ascii="Times New Roman" w:hAnsi="Times New Roman" w:cs="Times New Roman"/>
          <w:i/>
          <w:sz w:val="24"/>
          <w:szCs w:val="24"/>
        </w:rPr>
        <w:t>Note: N=2,581 in-house lobbying organizations with more than one registered lobbyist in any year. The summary statist</w:t>
      </w:r>
      <w:r w:rsidRPr="00DA4C2A">
        <w:rPr>
          <w:rFonts w:ascii="Times New Roman" w:hAnsi="Times New Roman" w:cs="Times New Roman"/>
          <w:i/>
          <w:sz w:val="24"/>
          <w:szCs w:val="24"/>
        </w:rPr>
        <w:t>ics exclude 1,095 lobbying organizations with only one lobbyist, which by definition have either 0% or 100% female and gender balance of either +1 or -1.</w:t>
      </w:r>
    </w:p>
    <w:p w14:paraId="67FBDBEE" w14:textId="77777777" w:rsidR="00AB7183" w:rsidRDefault="00AB7183" w:rsidP="00AB7183">
      <w:pPr>
        <w:spacing w:line="480" w:lineRule="auto"/>
      </w:pPr>
    </w:p>
    <w:p w14:paraId="4883F81B" w14:textId="4115BC5F" w:rsidR="007C0607" w:rsidRPr="00AB7183" w:rsidRDefault="00AB7183" w:rsidP="00AB7183">
      <w:pPr>
        <w:jc w:val="center"/>
        <w:rPr>
          <w:rFonts w:ascii="Times New Roman" w:hAnsi="Times New Roman" w:cs="Times New Roman"/>
          <w:b/>
          <w:i/>
          <w:sz w:val="24"/>
          <w:szCs w:val="24"/>
        </w:rPr>
      </w:pPr>
      <w:r>
        <w:rPr>
          <w:rFonts w:ascii="Times New Roman" w:hAnsi="Times New Roman" w:cs="Times New Roman"/>
          <w:b/>
          <w:i/>
          <w:sz w:val="24"/>
          <w:szCs w:val="24"/>
        </w:rPr>
        <w:br w:type="column"/>
      </w:r>
      <w:r w:rsidR="007C0607" w:rsidRPr="00AB7183">
        <w:rPr>
          <w:rFonts w:ascii="Times New Roman" w:hAnsi="Times New Roman" w:cs="Times New Roman"/>
          <w:b/>
          <w:i/>
          <w:sz w:val="24"/>
          <w:szCs w:val="24"/>
        </w:rPr>
        <w:lastRenderedPageBreak/>
        <w:t xml:space="preserve">Supplemental </w:t>
      </w:r>
      <w:r w:rsidRPr="00AB7183">
        <w:rPr>
          <w:rFonts w:ascii="Times New Roman" w:hAnsi="Times New Roman" w:cs="Times New Roman"/>
          <w:b/>
          <w:i/>
          <w:sz w:val="24"/>
          <w:szCs w:val="24"/>
        </w:rPr>
        <w:t>Material</w:t>
      </w:r>
    </w:p>
    <w:p w14:paraId="2FD95BCF" w14:textId="77777777" w:rsidR="007C0607" w:rsidRDefault="007C0607" w:rsidP="007C0607">
      <w:pPr>
        <w:pStyle w:val="NoSpacing"/>
        <w:tabs>
          <w:tab w:val="left" w:pos="810"/>
        </w:tabs>
        <w:ind w:left="720" w:hanging="720"/>
        <w:jc w:val="center"/>
        <w:rPr>
          <w:rFonts w:ascii="Times New Roman" w:hAnsi="Times New Roman" w:cs="Times New Roman"/>
          <w:sz w:val="24"/>
          <w:szCs w:val="24"/>
        </w:rPr>
      </w:pPr>
    </w:p>
    <w:p w14:paraId="40A3D011" w14:textId="2A1A3E82" w:rsidR="007C0607" w:rsidRDefault="007C0607" w:rsidP="00AB7183">
      <w:pPr>
        <w:pStyle w:val="NoSpacing"/>
        <w:tabs>
          <w:tab w:val="left" w:pos="810"/>
        </w:tabs>
        <w:ind w:left="720" w:hanging="720"/>
        <w:jc w:val="center"/>
        <w:rPr>
          <w:rFonts w:ascii="Times New Roman" w:hAnsi="Times New Roman" w:cs="Times New Roman"/>
          <w:sz w:val="24"/>
          <w:szCs w:val="24"/>
        </w:rPr>
      </w:pPr>
      <w:r>
        <w:rPr>
          <w:rFonts w:ascii="Times New Roman" w:hAnsi="Times New Roman" w:cs="Times New Roman"/>
          <w:sz w:val="24"/>
          <w:szCs w:val="24"/>
        </w:rPr>
        <w:t>Comparison of Gender Balance and Percentage Women Measures</w:t>
      </w:r>
    </w:p>
    <w:p w14:paraId="6771FB08" w14:textId="77777777" w:rsidR="007C0607" w:rsidRPr="00A02BD5" w:rsidRDefault="007C0607" w:rsidP="007C0607">
      <w:pPr>
        <w:pStyle w:val="NoSpacing"/>
        <w:tabs>
          <w:tab w:val="left" w:pos="810"/>
        </w:tabs>
        <w:ind w:left="720" w:hanging="720"/>
        <w:jc w:val="center"/>
        <w:rPr>
          <w:rFonts w:ascii="Times New Roman" w:hAnsi="Times New Roman" w:cs="Times New Roman"/>
          <w:sz w:val="24"/>
          <w:szCs w:val="24"/>
        </w:rPr>
      </w:pPr>
    </w:p>
    <w:p w14:paraId="1AB86076" w14:textId="77777777" w:rsidR="007C0607" w:rsidRDefault="007C0607" w:rsidP="007C0607">
      <w:pPr>
        <w:jc w:val="center"/>
        <w:rPr>
          <w:rFonts w:ascii="Times New Roman" w:hAnsi="Times New Roman" w:cs="Times New Roman"/>
          <w:i/>
          <w:sz w:val="24"/>
          <w:szCs w:val="24"/>
        </w:rPr>
      </w:pPr>
      <w:r>
        <w:rPr>
          <w:rFonts w:ascii="Times New Roman" w:hAnsi="Times New Roman" w:cs="Times New Roman"/>
          <w:noProof/>
          <w:sz w:val="24"/>
          <w:szCs w:val="24"/>
        </w:rPr>
        <w:drawing>
          <wp:inline distT="0" distB="0" distL="0" distR="0" wp14:anchorId="20274742" wp14:editId="1DE5854C">
            <wp:extent cx="5033645" cy="3657600"/>
            <wp:effectExtent l="0" t="0" r="0" b="0"/>
            <wp:docPr id="3" name="Picture 3" descr="Macintosh HD:Users:herschelfthomas:Dropbox:Research:gender and lobbying paper:2017 MPSA:tables-figures:scatter of genderbalance and percent for appendi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rschelfthomas:Dropbox:Research:gender and lobbying paper:2017 MPSA:tables-figures:scatter of genderbalance and percent for appendix.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3645" cy="3657600"/>
                    </a:xfrm>
                    <a:prstGeom prst="rect">
                      <a:avLst/>
                    </a:prstGeom>
                    <a:noFill/>
                    <a:ln>
                      <a:noFill/>
                    </a:ln>
                  </pic:spPr>
                </pic:pic>
              </a:graphicData>
            </a:graphic>
          </wp:inline>
        </w:drawing>
      </w:r>
    </w:p>
    <w:p w14:paraId="2E5960B1" w14:textId="77777777" w:rsidR="007C0607" w:rsidRDefault="007C0607" w:rsidP="007C0607">
      <w:pPr>
        <w:jc w:val="center"/>
        <w:rPr>
          <w:rFonts w:ascii="Times New Roman" w:hAnsi="Times New Roman" w:cs="Times New Roman"/>
          <w:b/>
          <w:sz w:val="24"/>
          <w:szCs w:val="24"/>
        </w:rPr>
      </w:pPr>
      <w:r w:rsidRPr="00A02BD5">
        <w:rPr>
          <w:rFonts w:ascii="Times New Roman" w:hAnsi="Times New Roman" w:cs="Times New Roman"/>
          <w:i/>
          <w:sz w:val="24"/>
          <w:szCs w:val="24"/>
        </w:rPr>
        <w:t>Note: N</w:t>
      </w:r>
      <w:r w:rsidRPr="00A02BD5">
        <w:rPr>
          <w:rFonts w:ascii="Times New Roman" w:hAnsi="Times New Roman" w:cs="Times New Roman"/>
          <w:sz w:val="24"/>
          <w:szCs w:val="24"/>
        </w:rPr>
        <w:t>=4,105. Excludes registrants with only one lobbyist.</w:t>
      </w:r>
    </w:p>
    <w:p w14:paraId="35DF2744" w14:textId="77777777" w:rsidR="007C0607" w:rsidRDefault="007C0607" w:rsidP="007C0607">
      <w:pPr>
        <w:pStyle w:val="NoSpacing"/>
        <w:tabs>
          <w:tab w:val="left" w:pos="810"/>
        </w:tabs>
        <w:ind w:left="720" w:hanging="720"/>
        <w:rPr>
          <w:rFonts w:ascii="Times New Roman" w:hAnsi="Times New Roman" w:cs="Times New Roman"/>
          <w:b/>
          <w:sz w:val="24"/>
          <w:szCs w:val="24"/>
        </w:rPr>
      </w:pPr>
    </w:p>
    <w:p w14:paraId="4CF221B0" w14:textId="77777777" w:rsidR="007C0607" w:rsidRDefault="007C0607" w:rsidP="007C0607">
      <w:pPr>
        <w:pStyle w:val="NoSpacing"/>
        <w:tabs>
          <w:tab w:val="left" w:pos="810"/>
        </w:tabs>
        <w:ind w:left="720" w:hanging="720"/>
        <w:rPr>
          <w:rFonts w:ascii="Times New Roman" w:hAnsi="Times New Roman" w:cs="Times New Roman"/>
          <w:b/>
          <w:sz w:val="24"/>
          <w:szCs w:val="24"/>
        </w:rPr>
      </w:pPr>
    </w:p>
    <w:p w14:paraId="00032972" w14:textId="77777777" w:rsidR="007C0607" w:rsidRDefault="007C0607" w:rsidP="007C0607">
      <w:pPr>
        <w:rPr>
          <w:rFonts w:ascii="Times New Roman" w:hAnsi="Times New Roman" w:cs="Times New Roman"/>
          <w:b/>
          <w:sz w:val="24"/>
          <w:szCs w:val="24"/>
        </w:rPr>
      </w:pPr>
      <w:r>
        <w:rPr>
          <w:rFonts w:ascii="Times New Roman" w:hAnsi="Times New Roman" w:cs="Times New Roman"/>
          <w:b/>
          <w:sz w:val="24"/>
          <w:szCs w:val="24"/>
        </w:rPr>
        <w:br w:type="page"/>
      </w:r>
    </w:p>
    <w:p w14:paraId="4C4ED995" w14:textId="77777777" w:rsidR="007C0607" w:rsidRDefault="007C0607" w:rsidP="00AB7183">
      <w:pPr>
        <w:pStyle w:val="NoSpacing"/>
        <w:tabs>
          <w:tab w:val="left" w:pos="810"/>
        </w:tabs>
        <w:rPr>
          <w:rFonts w:ascii="Times New Roman" w:hAnsi="Times New Roman" w:cs="Times New Roman"/>
          <w:sz w:val="24"/>
          <w:szCs w:val="24"/>
        </w:rPr>
      </w:pPr>
    </w:p>
    <w:p w14:paraId="07FE0F39" w14:textId="77777777" w:rsidR="007C0607" w:rsidRPr="00505664" w:rsidRDefault="007C0607" w:rsidP="007C0607">
      <w:pPr>
        <w:pStyle w:val="NoSpacing"/>
        <w:tabs>
          <w:tab w:val="left" w:pos="810"/>
        </w:tabs>
        <w:ind w:left="720" w:hanging="720"/>
        <w:jc w:val="center"/>
        <w:rPr>
          <w:rFonts w:ascii="Times New Roman" w:hAnsi="Times New Roman" w:cs="Times New Roman"/>
          <w:sz w:val="24"/>
          <w:szCs w:val="24"/>
        </w:rPr>
      </w:pPr>
      <w:r w:rsidRPr="00505664">
        <w:rPr>
          <w:rFonts w:ascii="Times New Roman" w:hAnsi="Times New Roman" w:cs="Times New Roman"/>
          <w:sz w:val="24"/>
          <w:szCs w:val="24"/>
        </w:rPr>
        <w:t>Semi-Structured Interview Protocol</w:t>
      </w:r>
    </w:p>
    <w:p w14:paraId="389AB0A9" w14:textId="77777777" w:rsidR="007C0607" w:rsidRPr="00480696" w:rsidRDefault="007C0607" w:rsidP="007C0607">
      <w:pPr>
        <w:rPr>
          <w:rFonts w:ascii="Times New Roman" w:hAnsi="Times New Roman" w:cs="Times New Roman"/>
          <w:sz w:val="24"/>
          <w:szCs w:val="24"/>
        </w:rPr>
      </w:pPr>
    </w:p>
    <w:p w14:paraId="21780AA7"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 xml:space="preserve">Can you tell me about your background? </w:t>
      </w:r>
    </w:p>
    <w:p w14:paraId="153D788B" w14:textId="77777777" w:rsidR="007C0607" w:rsidRPr="00480696" w:rsidRDefault="007C0607" w:rsidP="007C0607">
      <w:pPr>
        <w:ind w:left="360"/>
        <w:outlineLvl w:val="0"/>
        <w:rPr>
          <w:rFonts w:ascii="Times New Roman" w:hAnsi="Times New Roman" w:cs="Times New Roman"/>
          <w:sz w:val="24"/>
          <w:szCs w:val="24"/>
        </w:rPr>
      </w:pPr>
      <w:r w:rsidRPr="00480696">
        <w:rPr>
          <w:rFonts w:ascii="Times New Roman" w:hAnsi="Times New Roman" w:cs="Times New Roman"/>
          <w:sz w:val="24"/>
          <w:szCs w:val="24"/>
        </w:rPr>
        <w:t>PROBING QUESTIONS:</w:t>
      </w:r>
    </w:p>
    <w:p w14:paraId="72463819"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 xml:space="preserve">How did you end up in this position? What has been your career trajectory? </w:t>
      </w:r>
    </w:p>
    <w:p w14:paraId="0AE2FB7D"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 xml:space="preserve">When did you start thinking about government relations as career?  </w:t>
      </w:r>
    </w:p>
    <w:p w14:paraId="40D6AD2C"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Have you always worked in this policy area? If not, can you tell me about other areas in which you’ve worked?</w:t>
      </w:r>
    </w:p>
    <w:p w14:paraId="06BE44C2"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Did you originally work on campaigns and elections, or have you focused only on policy?</w:t>
      </w:r>
    </w:p>
    <w:p w14:paraId="4C607CCD" w14:textId="77777777" w:rsidR="007C0607" w:rsidRPr="00480696" w:rsidRDefault="007C0607" w:rsidP="007C0607">
      <w:pPr>
        <w:rPr>
          <w:rFonts w:ascii="Times New Roman" w:hAnsi="Times New Roman" w:cs="Times New Roman"/>
          <w:sz w:val="24"/>
          <w:szCs w:val="24"/>
        </w:rPr>
      </w:pPr>
    </w:p>
    <w:p w14:paraId="2CA09266"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How is your [LOBBYING FIRM / GOVERNMENT RELATIONS OFFICE] organized?</w:t>
      </w:r>
    </w:p>
    <w:p w14:paraId="271D294D" w14:textId="77777777" w:rsidR="007C0607" w:rsidRPr="00480696" w:rsidRDefault="007C0607" w:rsidP="007C0607">
      <w:pPr>
        <w:ind w:left="360"/>
        <w:outlineLvl w:val="0"/>
        <w:rPr>
          <w:rFonts w:ascii="Times New Roman" w:hAnsi="Times New Roman" w:cs="Times New Roman"/>
          <w:sz w:val="24"/>
          <w:szCs w:val="24"/>
        </w:rPr>
      </w:pPr>
      <w:r w:rsidRPr="00480696">
        <w:rPr>
          <w:rFonts w:ascii="Times New Roman" w:hAnsi="Times New Roman" w:cs="Times New Roman"/>
          <w:sz w:val="24"/>
          <w:szCs w:val="24"/>
        </w:rPr>
        <w:t>PROBING QUESTIONS:</w:t>
      </w:r>
    </w:p>
    <w:p w14:paraId="24C62513"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To whom do you report? Do you have a management or supervisory role?</w:t>
      </w:r>
    </w:p>
    <w:p w14:paraId="608902EC"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To whom are you ultimately responsible? Members? Shareholders? Headquarters? Clients?</w:t>
      </w:r>
    </w:p>
    <w:p w14:paraId="0341FA58" w14:textId="77777777" w:rsidR="007C0607" w:rsidRPr="00480696" w:rsidRDefault="007C0607" w:rsidP="007C0607">
      <w:pPr>
        <w:rPr>
          <w:rFonts w:ascii="Times New Roman" w:hAnsi="Times New Roman" w:cs="Times New Roman"/>
          <w:sz w:val="24"/>
          <w:szCs w:val="24"/>
        </w:rPr>
      </w:pPr>
    </w:p>
    <w:p w14:paraId="152DB6F2"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What is more important to your work: specific policy expertise or a deep understanding of how things really work in Washington?</w:t>
      </w:r>
    </w:p>
    <w:p w14:paraId="15D02581" w14:textId="77777777" w:rsidR="007C0607" w:rsidRPr="00480696" w:rsidRDefault="007C0607" w:rsidP="007C0607">
      <w:pPr>
        <w:ind w:left="360"/>
        <w:outlineLvl w:val="0"/>
        <w:rPr>
          <w:rFonts w:ascii="Times New Roman" w:hAnsi="Times New Roman" w:cs="Times New Roman"/>
          <w:sz w:val="24"/>
          <w:szCs w:val="24"/>
        </w:rPr>
      </w:pPr>
      <w:r w:rsidRPr="00480696">
        <w:rPr>
          <w:rFonts w:ascii="Times New Roman" w:hAnsi="Times New Roman" w:cs="Times New Roman"/>
          <w:sz w:val="24"/>
          <w:szCs w:val="24"/>
        </w:rPr>
        <w:t>PROBING QUESTIONS:</w:t>
      </w:r>
    </w:p>
    <w:p w14:paraId="6D3B8A32"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Do you find that social connections are a key component to your work or is expertise within a particular policy area more important?</w:t>
      </w:r>
    </w:p>
    <w:p w14:paraId="2031932E" w14:textId="77777777" w:rsidR="007C0607" w:rsidRPr="00480696" w:rsidRDefault="007C0607" w:rsidP="007C0607">
      <w:pPr>
        <w:rPr>
          <w:rFonts w:ascii="Times New Roman" w:hAnsi="Times New Roman" w:cs="Times New Roman"/>
          <w:sz w:val="24"/>
          <w:szCs w:val="24"/>
        </w:rPr>
      </w:pPr>
    </w:p>
    <w:p w14:paraId="28E81EA9" w14:textId="77777777" w:rsidR="007C0607" w:rsidRPr="00480696" w:rsidRDefault="007C0607" w:rsidP="007C0607">
      <w:pPr>
        <w:pStyle w:val="ListParagraph"/>
        <w:numPr>
          <w:ilvl w:val="0"/>
          <w:numId w:val="1"/>
        </w:numPr>
        <w:spacing w:after="0" w:line="240" w:lineRule="auto"/>
        <w:outlineLvl w:val="0"/>
        <w:rPr>
          <w:rFonts w:ascii="Times New Roman" w:hAnsi="Times New Roman" w:cs="Times New Roman"/>
          <w:sz w:val="24"/>
          <w:szCs w:val="24"/>
        </w:rPr>
      </w:pPr>
      <w:r w:rsidRPr="00480696">
        <w:rPr>
          <w:rFonts w:ascii="Times New Roman" w:hAnsi="Times New Roman" w:cs="Times New Roman"/>
          <w:sz w:val="24"/>
          <w:szCs w:val="24"/>
        </w:rPr>
        <w:t xml:space="preserve">How would you describe your issue expertise? </w:t>
      </w:r>
    </w:p>
    <w:p w14:paraId="6BECEFCA" w14:textId="77777777" w:rsidR="007C0607" w:rsidRDefault="007C0607" w:rsidP="007C0607">
      <w:pPr>
        <w:spacing w:line="240" w:lineRule="auto"/>
        <w:ind w:left="360"/>
        <w:outlineLvl w:val="0"/>
        <w:rPr>
          <w:rFonts w:ascii="Times New Roman" w:hAnsi="Times New Roman" w:cs="Times New Roman"/>
          <w:sz w:val="24"/>
          <w:szCs w:val="24"/>
        </w:rPr>
      </w:pPr>
      <w:r w:rsidRPr="00480696">
        <w:rPr>
          <w:rFonts w:ascii="Times New Roman" w:hAnsi="Times New Roman" w:cs="Times New Roman"/>
          <w:sz w:val="24"/>
          <w:szCs w:val="24"/>
        </w:rPr>
        <w:t>PROBING QUESTIONS:</w:t>
      </w:r>
    </w:p>
    <w:p w14:paraId="7BB813A3" w14:textId="77777777" w:rsidR="007C0607" w:rsidRPr="00F660F1" w:rsidRDefault="007C0607" w:rsidP="007C0607">
      <w:pPr>
        <w:pStyle w:val="ListParagraph"/>
        <w:numPr>
          <w:ilvl w:val="0"/>
          <w:numId w:val="2"/>
        </w:numPr>
        <w:spacing w:line="240" w:lineRule="auto"/>
        <w:outlineLvl w:val="0"/>
        <w:rPr>
          <w:rFonts w:ascii="Times New Roman" w:hAnsi="Times New Roman" w:cs="Times New Roman"/>
          <w:sz w:val="24"/>
          <w:szCs w:val="24"/>
        </w:rPr>
      </w:pPr>
      <w:r w:rsidRPr="00F660F1">
        <w:rPr>
          <w:rFonts w:ascii="Times New Roman" w:hAnsi="Times New Roman" w:cs="Times New Roman"/>
          <w:sz w:val="24"/>
          <w:szCs w:val="24"/>
        </w:rPr>
        <w:t>Do you choose the issues on which you work or are they assigned to you?</w:t>
      </w:r>
    </w:p>
    <w:p w14:paraId="5FD64CC6" w14:textId="77777777" w:rsidR="007C0607" w:rsidRPr="00480696" w:rsidRDefault="007C0607" w:rsidP="007C0607">
      <w:pPr>
        <w:outlineLvl w:val="0"/>
        <w:rPr>
          <w:rFonts w:ascii="Times New Roman" w:hAnsi="Times New Roman" w:cs="Times New Roman"/>
          <w:sz w:val="24"/>
          <w:szCs w:val="24"/>
        </w:rPr>
      </w:pPr>
    </w:p>
    <w:p w14:paraId="3B4C2BCF" w14:textId="77777777" w:rsidR="007C0607" w:rsidRPr="00480696" w:rsidRDefault="007C0607" w:rsidP="007C0607">
      <w:pPr>
        <w:pStyle w:val="ListParagraph"/>
        <w:numPr>
          <w:ilvl w:val="0"/>
          <w:numId w:val="1"/>
        </w:numPr>
        <w:spacing w:after="0" w:line="240" w:lineRule="auto"/>
        <w:outlineLvl w:val="0"/>
        <w:rPr>
          <w:rFonts w:ascii="Times New Roman" w:hAnsi="Times New Roman" w:cs="Times New Roman"/>
          <w:sz w:val="24"/>
          <w:szCs w:val="24"/>
        </w:rPr>
      </w:pPr>
      <w:r w:rsidRPr="00480696">
        <w:rPr>
          <w:rFonts w:ascii="Times New Roman" w:hAnsi="Times New Roman" w:cs="Times New Roman"/>
          <w:sz w:val="24"/>
          <w:szCs w:val="24"/>
        </w:rPr>
        <w:t>Do you do any work on “women’s issues”? (If Y/N): What do you think qualifies as a “women’s issue”? (let respondent define the term)</w:t>
      </w:r>
    </w:p>
    <w:p w14:paraId="743982E8" w14:textId="77777777" w:rsidR="007C0607" w:rsidRPr="00480696" w:rsidRDefault="007C0607" w:rsidP="007C0607">
      <w:pPr>
        <w:pStyle w:val="ListParagraph"/>
        <w:ind w:left="360"/>
        <w:outlineLvl w:val="0"/>
        <w:rPr>
          <w:rFonts w:ascii="Times New Roman" w:hAnsi="Times New Roman" w:cs="Times New Roman"/>
          <w:sz w:val="24"/>
          <w:szCs w:val="24"/>
        </w:rPr>
      </w:pPr>
      <w:r w:rsidRPr="00480696">
        <w:rPr>
          <w:rFonts w:ascii="Times New Roman" w:hAnsi="Times New Roman" w:cs="Times New Roman"/>
          <w:sz w:val="24"/>
          <w:szCs w:val="24"/>
        </w:rPr>
        <w:t>PROBING QUESTIONS:</w:t>
      </w:r>
    </w:p>
    <w:p w14:paraId="5D5FEEE6" w14:textId="77777777" w:rsidR="007C0607" w:rsidRPr="00480696" w:rsidRDefault="007C0607" w:rsidP="007C0607">
      <w:pPr>
        <w:pStyle w:val="ListParagraph"/>
        <w:numPr>
          <w:ilvl w:val="0"/>
          <w:numId w:val="2"/>
        </w:numPr>
        <w:spacing w:after="0" w:line="240" w:lineRule="auto"/>
        <w:outlineLvl w:val="0"/>
        <w:rPr>
          <w:rFonts w:ascii="Times New Roman" w:hAnsi="Times New Roman" w:cs="Times New Roman"/>
          <w:sz w:val="24"/>
          <w:szCs w:val="24"/>
        </w:rPr>
      </w:pPr>
      <w:r w:rsidRPr="00480696">
        <w:rPr>
          <w:rFonts w:ascii="Times New Roman" w:hAnsi="Times New Roman" w:cs="Times New Roman"/>
          <w:sz w:val="24"/>
          <w:szCs w:val="24"/>
        </w:rPr>
        <w:t>Do you view yourself as working on behalf of women outside of Washington? Why or why not?</w:t>
      </w:r>
    </w:p>
    <w:p w14:paraId="445CC7B2" w14:textId="77777777" w:rsidR="007C0607" w:rsidRPr="00480696" w:rsidRDefault="007C0607" w:rsidP="007C0607">
      <w:pPr>
        <w:rPr>
          <w:rFonts w:ascii="Times New Roman" w:hAnsi="Times New Roman" w:cs="Times New Roman"/>
          <w:sz w:val="24"/>
          <w:szCs w:val="24"/>
        </w:rPr>
      </w:pPr>
    </w:p>
    <w:p w14:paraId="3665BED9"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 xml:space="preserve">Lobbying has traditionally been a male-dominated profession. Do you feel that is still the case today? </w:t>
      </w:r>
    </w:p>
    <w:p w14:paraId="785753BC" w14:textId="77777777" w:rsidR="007C0607" w:rsidRPr="00480696" w:rsidRDefault="007C0607" w:rsidP="007C0607">
      <w:pPr>
        <w:pStyle w:val="ListParagraph"/>
        <w:ind w:left="360"/>
        <w:rPr>
          <w:rFonts w:ascii="Times New Roman" w:hAnsi="Times New Roman" w:cs="Times New Roman"/>
          <w:sz w:val="24"/>
          <w:szCs w:val="24"/>
        </w:rPr>
      </w:pPr>
      <w:r w:rsidRPr="00480696">
        <w:rPr>
          <w:rFonts w:ascii="Times New Roman" w:hAnsi="Times New Roman" w:cs="Times New Roman"/>
          <w:sz w:val="24"/>
          <w:szCs w:val="24"/>
        </w:rPr>
        <w:t>PROBING QUESTIONS:</w:t>
      </w:r>
    </w:p>
    <w:p w14:paraId="49344962"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Have you ever felt like your gender affected your work? If so, in what way?</w:t>
      </w:r>
    </w:p>
    <w:p w14:paraId="75F018A1"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What are gender relationships like in Washington D.C. politics generally?</w:t>
      </w:r>
    </w:p>
    <w:p w14:paraId="16EDC523" w14:textId="77777777" w:rsidR="007C0607" w:rsidRPr="00480696" w:rsidRDefault="007C0607" w:rsidP="007C0607">
      <w:pPr>
        <w:pStyle w:val="ListParagraph"/>
        <w:numPr>
          <w:ilvl w:val="0"/>
          <w:numId w:val="2"/>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lastRenderedPageBreak/>
        <w:t>What are gender relationships like in the D.C. lobbying community in particular?</w:t>
      </w:r>
    </w:p>
    <w:p w14:paraId="3AB091E1" w14:textId="77777777" w:rsidR="007C0607" w:rsidRPr="00480696" w:rsidRDefault="007C0607" w:rsidP="007C0607">
      <w:pPr>
        <w:rPr>
          <w:rFonts w:ascii="Times New Roman" w:hAnsi="Times New Roman" w:cs="Times New Roman"/>
          <w:sz w:val="24"/>
          <w:szCs w:val="24"/>
        </w:rPr>
      </w:pPr>
    </w:p>
    <w:p w14:paraId="22D92720"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Do you feel as if you are able to adequately balance work with your personal life i.e., do you have a “good” work-life balance?</w:t>
      </w:r>
    </w:p>
    <w:p w14:paraId="7FBECDEA" w14:textId="77777777" w:rsidR="007C0607" w:rsidRPr="00480696" w:rsidRDefault="007C0607" w:rsidP="007C0607">
      <w:pPr>
        <w:ind w:left="360"/>
        <w:rPr>
          <w:rFonts w:ascii="Times New Roman" w:hAnsi="Times New Roman" w:cs="Times New Roman"/>
          <w:sz w:val="24"/>
          <w:szCs w:val="24"/>
        </w:rPr>
      </w:pPr>
      <w:r w:rsidRPr="00480696">
        <w:rPr>
          <w:rFonts w:ascii="Times New Roman" w:hAnsi="Times New Roman" w:cs="Times New Roman"/>
          <w:sz w:val="24"/>
          <w:szCs w:val="24"/>
        </w:rPr>
        <w:t>PROBING QUESTIONS</w:t>
      </w:r>
    </w:p>
    <w:p w14:paraId="55EE7B4C" w14:textId="77777777" w:rsidR="007C0607" w:rsidRPr="00480696" w:rsidRDefault="007C0607" w:rsidP="007C0607">
      <w:pPr>
        <w:pStyle w:val="ListParagraph"/>
        <w:numPr>
          <w:ilvl w:val="0"/>
          <w:numId w:val="3"/>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If “yes”, what helps you achieve this work-life balance?</w:t>
      </w:r>
    </w:p>
    <w:p w14:paraId="38FD0507" w14:textId="77777777" w:rsidR="007C0607" w:rsidRPr="00480696" w:rsidRDefault="007C0607" w:rsidP="007C0607">
      <w:pPr>
        <w:pStyle w:val="ListParagraph"/>
        <w:numPr>
          <w:ilvl w:val="0"/>
          <w:numId w:val="3"/>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If “no” what prevents you from achieving work-life balance? What challenges do you face in achieving work-life balance?</w:t>
      </w:r>
    </w:p>
    <w:p w14:paraId="5DB69F07" w14:textId="77777777" w:rsidR="007C0607" w:rsidRPr="00480696" w:rsidRDefault="007C0607" w:rsidP="007C0607">
      <w:pPr>
        <w:pStyle w:val="ListParagraph"/>
        <w:ind w:left="1080"/>
        <w:rPr>
          <w:rFonts w:ascii="Times New Roman" w:hAnsi="Times New Roman" w:cs="Times New Roman"/>
          <w:sz w:val="24"/>
          <w:szCs w:val="24"/>
        </w:rPr>
      </w:pPr>
    </w:p>
    <w:p w14:paraId="41FFC64E" w14:textId="77777777" w:rsidR="007C0607" w:rsidRPr="00480696" w:rsidRDefault="007C0607" w:rsidP="007C0607">
      <w:pPr>
        <w:pStyle w:val="ListParagraph"/>
        <w:numPr>
          <w:ilvl w:val="0"/>
          <w:numId w:val="1"/>
        </w:numPr>
        <w:spacing w:after="0" w:line="240" w:lineRule="auto"/>
        <w:rPr>
          <w:rFonts w:ascii="Times New Roman" w:hAnsi="Times New Roman" w:cs="Times New Roman"/>
          <w:sz w:val="24"/>
          <w:szCs w:val="24"/>
        </w:rPr>
      </w:pPr>
      <w:r w:rsidRPr="00480696">
        <w:rPr>
          <w:rFonts w:ascii="Times New Roman" w:hAnsi="Times New Roman" w:cs="Times New Roman"/>
          <w:sz w:val="24"/>
          <w:szCs w:val="24"/>
        </w:rPr>
        <w:t>What advice do you have for other women interested in working in government relations?</w:t>
      </w:r>
    </w:p>
    <w:p w14:paraId="0C67745B" w14:textId="77777777" w:rsidR="007C0607" w:rsidRDefault="007C0607" w:rsidP="007C0607">
      <w:pPr>
        <w:rPr>
          <w:rFonts w:ascii="Times New Roman" w:hAnsi="Times New Roman" w:cs="Times New Roman"/>
          <w:sz w:val="24"/>
          <w:szCs w:val="24"/>
        </w:rPr>
      </w:pPr>
      <w:r>
        <w:rPr>
          <w:rFonts w:ascii="Times New Roman" w:hAnsi="Times New Roman" w:cs="Times New Roman"/>
          <w:sz w:val="24"/>
          <w:szCs w:val="24"/>
        </w:rPr>
        <w:br w:type="page"/>
      </w:r>
    </w:p>
    <w:p w14:paraId="095708C9" w14:textId="77777777" w:rsidR="007C0607" w:rsidRDefault="007C0607" w:rsidP="00AB7183">
      <w:pPr>
        <w:pStyle w:val="NoSpacing"/>
        <w:tabs>
          <w:tab w:val="left" w:pos="810"/>
        </w:tabs>
        <w:rPr>
          <w:rFonts w:ascii="Times New Roman" w:hAnsi="Times New Roman" w:cs="Times New Roman"/>
          <w:sz w:val="24"/>
          <w:szCs w:val="24"/>
        </w:rPr>
      </w:pPr>
    </w:p>
    <w:p w14:paraId="64425E5B" w14:textId="77777777" w:rsidR="007C0607" w:rsidRDefault="007C0607" w:rsidP="007C0607">
      <w:pPr>
        <w:pStyle w:val="NoSpacing"/>
        <w:tabs>
          <w:tab w:val="left" w:pos="810"/>
        </w:tabs>
        <w:ind w:left="720" w:hanging="720"/>
        <w:jc w:val="center"/>
        <w:rPr>
          <w:rFonts w:ascii="Times New Roman" w:hAnsi="Times New Roman" w:cs="Times New Roman"/>
          <w:sz w:val="24"/>
          <w:szCs w:val="24"/>
        </w:rPr>
      </w:pPr>
      <w:r>
        <w:rPr>
          <w:rFonts w:ascii="Times New Roman" w:hAnsi="Times New Roman" w:cs="Times New Roman"/>
          <w:sz w:val="24"/>
          <w:szCs w:val="24"/>
        </w:rPr>
        <w:t>Summary of Respondent Work Structures and Represented Industries</w:t>
      </w:r>
    </w:p>
    <w:p w14:paraId="612AC25E" w14:textId="77777777" w:rsidR="007C0607" w:rsidRDefault="007C0607" w:rsidP="007C0607">
      <w:pPr>
        <w:pStyle w:val="NoSpacing"/>
        <w:tabs>
          <w:tab w:val="left" w:pos="810"/>
        </w:tabs>
        <w:ind w:left="720" w:hanging="720"/>
        <w:jc w:val="center"/>
        <w:rPr>
          <w:rFonts w:ascii="Times New Roman" w:hAnsi="Times New Roman" w:cs="Times New Roman"/>
          <w:sz w:val="24"/>
          <w:szCs w:val="24"/>
        </w:rPr>
      </w:pPr>
    </w:p>
    <w:tbl>
      <w:tblPr>
        <w:tblW w:w="7386" w:type="dxa"/>
        <w:tblInd w:w="1188" w:type="dxa"/>
        <w:tblLook w:val="04A0" w:firstRow="1" w:lastRow="0" w:firstColumn="1" w:lastColumn="0" w:noHBand="0" w:noVBand="1"/>
      </w:tblPr>
      <w:tblGrid>
        <w:gridCol w:w="1567"/>
        <w:gridCol w:w="3038"/>
        <w:gridCol w:w="2781"/>
      </w:tblGrid>
      <w:tr w:rsidR="007C0607" w:rsidRPr="00076B9C" w14:paraId="078F70A5" w14:textId="77777777" w:rsidTr="0038488D">
        <w:trPr>
          <w:trHeight w:val="258"/>
        </w:trPr>
        <w:tc>
          <w:tcPr>
            <w:tcW w:w="1567" w:type="dxa"/>
            <w:tcBorders>
              <w:top w:val="single" w:sz="4" w:space="0" w:color="auto"/>
              <w:left w:val="nil"/>
              <w:bottom w:val="single" w:sz="4" w:space="0" w:color="auto"/>
              <w:right w:val="nil"/>
            </w:tcBorders>
            <w:shd w:val="clear" w:color="auto" w:fill="auto"/>
            <w:noWrap/>
            <w:vAlign w:val="center"/>
            <w:hideMark/>
          </w:tcPr>
          <w:p w14:paraId="406F6CE9" w14:textId="77777777" w:rsidR="007C0607" w:rsidRDefault="007C0607" w:rsidP="0038488D">
            <w:pPr>
              <w:spacing w:after="0" w:line="240" w:lineRule="auto"/>
              <w:rPr>
                <w:rFonts w:ascii="Times New Roman" w:eastAsia="Times New Roman" w:hAnsi="Times New Roman" w:cs="Times New Roman"/>
                <w:b/>
                <w:bCs/>
                <w:sz w:val="24"/>
                <w:szCs w:val="24"/>
              </w:rPr>
            </w:pPr>
            <w:r w:rsidRPr="00480696">
              <w:rPr>
                <w:rFonts w:ascii="Times New Roman" w:eastAsia="Times New Roman" w:hAnsi="Times New Roman" w:cs="Times New Roman"/>
                <w:b/>
                <w:bCs/>
                <w:sz w:val="24"/>
                <w:szCs w:val="24"/>
              </w:rPr>
              <w:t>Contract/</w:t>
            </w:r>
          </w:p>
          <w:p w14:paraId="0DB1FB8B" w14:textId="77777777" w:rsidR="007C0607" w:rsidRPr="00480696" w:rsidRDefault="007C0607" w:rsidP="0038488D">
            <w:pPr>
              <w:spacing w:after="0" w:line="240" w:lineRule="auto"/>
              <w:rPr>
                <w:rFonts w:ascii="Times New Roman" w:eastAsia="Times New Roman" w:hAnsi="Times New Roman" w:cs="Times New Roman"/>
                <w:b/>
                <w:bCs/>
                <w:sz w:val="24"/>
                <w:szCs w:val="24"/>
              </w:rPr>
            </w:pPr>
            <w:r w:rsidRPr="00480696">
              <w:rPr>
                <w:rFonts w:ascii="Times New Roman" w:eastAsia="Times New Roman" w:hAnsi="Times New Roman" w:cs="Times New Roman"/>
                <w:b/>
                <w:bCs/>
                <w:sz w:val="24"/>
                <w:szCs w:val="24"/>
              </w:rPr>
              <w:t>In House</w:t>
            </w:r>
          </w:p>
        </w:tc>
        <w:tc>
          <w:tcPr>
            <w:tcW w:w="3038" w:type="dxa"/>
            <w:tcBorders>
              <w:top w:val="single" w:sz="4" w:space="0" w:color="auto"/>
              <w:left w:val="nil"/>
              <w:bottom w:val="single" w:sz="4" w:space="0" w:color="auto"/>
              <w:right w:val="nil"/>
            </w:tcBorders>
            <w:shd w:val="clear" w:color="auto" w:fill="auto"/>
            <w:noWrap/>
            <w:vAlign w:val="center"/>
            <w:hideMark/>
          </w:tcPr>
          <w:p w14:paraId="000BAF42" w14:textId="77777777" w:rsidR="007C0607" w:rsidRPr="00480696" w:rsidRDefault="007C0607" w:rsidP="0038488D">
            <w:pPr>
              <w:spacing w:after="0" w:line="240" w:lineRule="auto"/>
              <w:rPr>
                <w:rFonts w:ascii="Times New Roman" w:eastAsia="Times New Roman" w:hAnsi="Times New Roman" w:cs="Times New Roman"/>
                <w:b/>
                <w:bCs/>
                <w:sz w:val="24"/>
                <w:szCs w:val="24"/>
              </w:rPr>
            </w:pPr>
            <w:r w:rsidRPr="00480696">
              <w:rPr>
                <w:rFonts w:ascii="Times New Roman" w:eastAsia="Times New Roman" w:hAnsi="Times New Roman" w:cs="Times New Roman"/>
                <w:b/>
                <w:bCs/>
                <w:sz w:val="24"/>
                <w:szCs w:val="24"/>
              </w:rPr>
              <w:t>Org. Type</w:t>
            </w:r>
          </w:p>
        </w:tc>
        <w:tc>
          <w:tcPr>
            <w:tcW w:w="2781" w:type="dxa"/>
            <w:tcBorders>
              <w:top w:val="single" w:sz="4" w:space="0" w:color="auto"/>
              <w:left w:val="nil"/>
              <w:bottom w:val="single" w:sz="4" w:space="0" w:color="auto"/>
              <w:right w:val="nil"/>
            </w:tcBorders>
            <w:shd w:val="clear" w:color="auto" w:fill="auto"/>
            <w:noWrap/>
            <w:vAlign w:val="center"/>
            <w:hideMark/>
          </w:tcPr>
          <w:p w14:paraId="5B4F2D73" w14:textId="77777777" w:rsidR="007C0607" w:rsidRPr="00480696" w:rsidRDefault="007C0607" w:rsidP="0038488D">
            <w:pPr>
              <w:spacing w:after="0" w:line="240" w:lineRule="auto"/>
              <w:rPr>
                <w:rFonts w:ascii="Times New Roman" w:eastAsia="Times New Roman" w:hAnsi="Times New Roman" w:cs="Times New Roman"/>
                <w:b/>
                <w:bCs/>
                <w:sz w:val="24"/>
                <w:szCs w:val="24"/>
              </w:rPr>
            </w:pPr>
            <w:r w:rsidRPr="00480696">
              <w:rPr>
                <w:rFonts w:ascii="Times New Roman" w:eastAsia="Times New Roman" w:hAnsi="Times New Roman" w:cs="Times New Roman"/>
                <w:b/>
                <w:bCs/>
                <w:sz w:val="24"/>
                <w:szCs w:val="24"/>
              </w:rPr>
              <w:t>Industry</w:t>
            </w:r>
          </w:p>
        </w:tc>
      </w:tr>
      <w:tr w:rsidR="007C0607" w:rsidRPr="00076B9C" w14:paraId="7FE6EBA1" w14:textId="77777777" w:rsidTr="0038488D">
        <w:trPr>
          <w:trHeight w:val="258"/>
        </w:trPr>
        <w:tc>
          <w:tcPr>
            <w:tcW w:w="1567" w:type="dxa"/>
            <w:tcBorders>
              <w:top w:val="nil"/>
              <w:left w:val="nil"/>
              <w:bottom w:val="nil"/>
              <w:right w:val="nil"/>
            </w:tcBorders>
            <w:shd w:val="clear" w:color="auto" w:fill="auto"/>
            <w:noWrap/>
            <w:vAlign w:val="bottom"/>
            <w:hideMark/>
          </w:tcPr>
          <w:p w14:paraId="24E11F38"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6B77607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5DBB9243"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Defense</w:t>
            </w:r>
          </w:p>
        </w:tc>
      </w:tr>
      <w:tr w:rsidR="007C0607" w:rsidRPr="00076B9C" w14:paraId="4114A9B5" w14:textId="77777777" w:rsidTr="0038488D">
        <w:trPr>
          <w:trHeight w:val="258"/>
        </w:trPr>
        <w:tc>
          <w:tcPr>
            <w:tcW w:w="1567" w:type="dxa"/>
            <w:tcBorders>
              <w:top w:val="nil"/>
              <w:left w:val="nil"/>
              <w:bottom w:val="nil"/>
              <w:right w:val="nil"/>
            </w:tcBorders>
            <w:shd w:val="clear" w:color="auto" w:fill="auto"/>
            <w:noWrap/>
            <w:vAlign w:val="bottom"/>
            <w:hideMark/>
          </w:tcPr>
          <w:p w14:paraId="58EA70C7"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34F574B6"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478B2B9B"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Energy</w:t>
            </w:r>
          </w:p>
        </w:tc>
      </w:tr>
      <w:tr w:rsidR="007C0607" w:rsidRPr="00076B9C" w14:paraId="5AE4DA3A" w14:textId="77777777" w:rsidTr="0038488D">
        <w:trPr>
          <w:trHeight w:val="258"/>
        </w:trPr>
        <w:tc>
          <w:tcPr>
            <w:tcW w:w="1567" w:type="dxa"/>
            <w:tcBorders>
              <w:top w:val="nil"/>
              <w:left w:val="nil"/>
              <w:bottom w:val="nil"/>
              <w:right w:val="nil"/>
            </w:tcBorders>
            <w:shd w:val="clear" w:color="auto" w:fill="auto"/>
            <w:noWrap/>
            <w:vAlign w:val="bottom"/>
            <w:hideMark/>
          </w:tcPr>
          <w:p w14:paraId="50BF5AC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580A257C"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184CF1CC"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Environment</w:t>
            </w:r>
          </w:p>
        </w:tc>
      </w:tr>
      <w:tr w:rsidR="007C0607" w:rsidRPr="00076B9C" w14:paraId="37B464CC" w14:textId="77777777" w:rsidTr="0038488D">
        <w:trPr>
          <w:trHeight w:val="258"/>
        </w:trPr>
        <w:tc>
          <w:tcPr>
            <w:tcW w:w="1567" w:type="dxa"/>
            <w:tcBorders>
              <w:top w:val="nil"/>
              <w:left w:val="nil"/>
              <w:bottom w:val="nil"/>
              <w:right w:val="nil"/>
            </w:tcBorders>
            <w:shd w:val="clear" w:color="auto" w:fill="auto"/>
            <w:noWrap/>
            <w:vAlign w:val="bottom"/>
            <w:hideMark/>
          </w:tcPr>
          <w:p w14:paraId="1894C8F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1EEED37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4B347D36"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Healthcare</w:t>
            </w:r>
          </w:p>
        </w:tc>
      </w:tr>
      <w:tr w:rsidR="007C0607" w:rsidRPr="00076B9C" w14:paraId="3ECB544A" w14:textId="77777777" w:rsidTr="0038488D">
        <w:trPr>
          <w:trHeight w:val="258"/>
        </w:trPr>
        <w:tc>
          <w:tcPr>
            <w:tcW w:w="1567" w:type="dxa"/>
            <w:tcBorders>
              <w:top w:val="nil"/>
              <w:left w:val="nil"/>
              <w:bottom w:val="nil"/>
              <w:right w:val="nil"/>
            </w:tcBorders>
            <w:shd w:val="clear" w:color="auto" w:fill="auto"/>
            <w:noWrap/>
            <w:vAlign w:val="bottom"/>
            <w:hideMark/>
          </w:tcPr>
          <w:p w14:paraId="1E8BBA5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717808A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24F0A3D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Healthcare</w:t>
            </w:r>
          </w:p>
        </w:tc>
      </w:tr>
      <w:tr w:rsidR="007C0607" w:rsidRPr="00076B9C" w14:paraId="6FCCEED8" w14:textId="77777777" w:rsidTr="0038488D">
        <w:trPr>
          <w:trHeight w:val="258"/>
        </w:trPr>
        <w:tc>
          <w:tcPr>
            <w:tcW w:w="1567" w:type="dxa"/>
            <w:tcBorders>
              <w:top w:val="nil"/>
              <w:left w:val="nil"/>
              <w:bottom w:val="nil"/>
              <w:right w:val="nil"/>
            </w:tcBorders>
            <w:shd w:val="clear" w:color="auto" w:fill="auto"/>
            <w:noWrap/>
            <w:vAlign w:val="bottom"/>
            <w:hideMark/>
          </w:tcPr>
          <w:p w14:paraId="196D7027"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167456C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08318BCD"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2E40770E" w14:textId="77777777" w:rsidTr="0038488D">
        <w:trPr>
          <w:trHeight w:val="258"/>
        </w:trPr>
        <w:tc>
          <w:tcPr>
            <w:tcW w:w="1567" w:type="dxa"/>
            <w:tcBorders>
              <w:top w:val="nil"/>
              <w:left w:val="nil"/>
              <w:bottom w:val="nil"/>
              <w:right w:val="nil"/>
            </w:tcBorders>
            <w:shd w:val="clear" w:color="auto" w:fill="auto"/>
            <w:noWrap/>
            <w:vAlign w:val="bottom"/>
            <w:hideMark/>
          </w:tcPr>
          <w:p w14:paraId="23F3B73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57C8EF21"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Boutique/Small</w:t>
            </w:r>
          </w:p>
        </w:tc>
        <w:tc>
          <w:tcPr>
            <w:tcW w:w="2781" w:type="dxa"/>
            <w:tcBorders>
              <w:top w:val="nil"/>
              <w:left w:val="nil"/>
              <w:bottom w:val="nil"/>
              <w:right w:val="nil"/>
            </w:tcBorders>
            <w:shd w:val="clear" w:color="auto" w:fill="auto"/>
            <w:noWrap/>
            <w:vAlign w:val="bottom"/>
            <w:hideMark/>
          </w:tcPr>
          <w:p w14:paraId="528AB4A1"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28AD9CEB" w14:textId="77777777" w:rsidTr="0038488D">
        <w:trPr>
          <w:trHeight w:val="258"/>
        </w:trPr>
        <w:tc>
          <w:tcPr>
            <w:tcW w:w="1567" w:type="dxa"/>
            <w:tcBorders>
              <w:top w:val="nil"/>
              <w:left w:val="nil"/>
              <w:bottom w:val="nil"/>
              <w:right w:val="nil"/>
            </w:tcBorders>
            <w:shd w:val="clear" w:color="auto" w:fill="auto"/>
            <w:noWrap/>
            <w:vAlign w:val="bottom"/>
            <w:hideMark/>
          </w:tcPr>
          <w:p w14:paraId="7A242382"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577320B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Midsize Firm</w:t>
            </w:r>
          </w:p>
        </w:tc>
        <w:tc>
          <w:tcPr>
            <w:tcW w:w="2781" w:type="dxa"/>
            <w:tcBorders>
              <w:top w:val="nil"/>
              <w:left w:val="nil"/>
              <w:bottom w:val="nil"/>
              <w:right w:val="nil"/>
            </w:tcBorders>
            <w:shd w:val="clear" w:color="auto" w:fill="auto"/>
            <w:noWrap/>
            <w:vAlign w:val="bottom"/>
            <w:hideMark/>
          </w:tcPr>
          <w:p w14:paraId="76BC163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021013DA" w14:textId="77777777" w:rsidTr="0038488D">
        <w:trPr>
          <w:trHeight w:val="258"/>
        </w:trPr>
        <w:tc>
          <w:tcPr>
            <w:tcW w:w="1567" w:type="dxa"/>
            <w:tcBorders>
              <w:top w:val="nil"/>
              <w:left w:val="nil"/>
              <w:bottom w:val="nil"/>
              <w:right w:val="nil"/>
            </w:tcBorders>
            <w:shd w:val="clear" w:color="auto" w:fill="auto"/>
            <w:noWrap/>
            <w:vAlign w:val="bottom"/>
            <w:hideMark/>
          </w:tcPr>
          <w:p w14:paraId="2769A1F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1A76415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Midsize Firm</w:t>
            </w:r>
          </w:p>
        </w:tc>
        <w:tc>
          <w:tcPr>
            <w:tcW w:w="2781" w:type="dxa"/>
            <w:tcBorders>
              <w:top w:val="nil"/>
              <w:left w:val="nil"/>
              <w:bottom w:val="nil"/>
              <w:right w:val="nil"/>
            </w:tcBorders>
            <w:shd w:val="clear" w:color="auto" w:fill="auto"/>
            <w:noWrap/>
            <w:vAlign w:val="bottom"/>
            <w:hideMark/>
          </w:tcPr>
          <w:p w14:paraId="45B66A12"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4128F520" w14:textId="77777777" w:rsidTr="0038488D">
        <w:trPr>
          <w:trHeight w:val="258"/>
        </w:trPr>
        <w:tc>
          <w:tcPr>
            <w:tcW w:w="1567" w:type="dxa"/>
            <w:tcBorders>
              <w:top w:val="nil"/>
              <w:left w:val="nil"/>
              <w:bottom w:val="nil"/>
              <w:right w:val="nil"/>
            </w:tcBorders>
            <w:shd w:val="clear" w:color="auto" w:fill="auto"/>
            <w:noWrap/>
            <w:vAlign w:val="bottom"/>
            <w:hideMark/>
          </w:tcPr>
          <w:p w14:paraId="3DD64778"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6080A60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8367F4">
              <w:rPr>
                <w:rFonts w:ascii="Times New Roman" w:eastAsia="Times New Roman" w:hAnsi="Times New Roman" w:cs="Times New Roman"/>
                <w:sz w:val="24"/>
                <w:szCs w:val="24"/>
              </w:rPr>
              <w:t>Large</w:t>
            </w:r>
            <w:r w:rsidRPr="00480696">
              <w:rPr>
                <w:rFonts w:ascii="Times New Roman" w:eastAsia="Times New Roman" w:hAnsi="Times New Roman" w:cs="Times New Roman"/>
                <w:sz w:val="24"/>
                <w:szCs w:val="24"/>
              </w:rPr>
              <w:t xml:space="preserve"> Firm</w:t>
            </w:r>
          </w:p>
        </w:tc>
        <w:tc>
          <w:tcPr>
            <w:tcW w:w="2781" w:type="dxa"/>
            <w:tcBorders>
              <w:top w:val="nil"/>
              <w:left w:val="nil"/>
              <w:bottom w:val="nil"/>
              <w:right w:val="nil"/>
            </w:tcBorders>
            <w:shd w:val="clear" w:color="auto" w:fill="auto"/>
            <w:noWrap/>
            <w:vAlign w:val="bottom"/>
            <w:hideMark/>
          </w:tcPr>
          <w:p w14:paraId="426F414D"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Defense/Transportation</w:t>
            </w:r>
          </w:p>
        </w:tc>
      </w:tr>
      <w:tr w:rsidR="007C0607" w:rsidRPr="00076B9C" w14:paraId="4A1E6AF2" w14:textId="77777777" w:rsidTr="0038488D">
        <w:trPr>
          <w:trHeight w:val="258"/>
        </w:trPr>
        <w:tc>
          <w:tcPr>
            <w:tcW w:w="1567" w:type="dxa"/>
            <w:tcBorders>
              <w:top w:val="nil"/>
              <w:left w:val="nil"/>
              <w:bottom w:val="nil"/>
              <w:right w:val="nil"/>
            </w:tcBorders>
            <w:shd w:val="clear" w:color="auto" w:fill="auto"/>
            <w:noWrap/>
            <w:vAlign w:val="bottom"/>
            <w:hideMark/>
          </w:tcPr>
          <w:p w14:paraId="5B509168"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3CE7393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8367F4">
              <w:rPr>
                <w:rFonts w:ascii="Times New Roman" w:eastAsia="Times New Roman" w:hAnsi="Times New Roman" w:cs="Times New Roman"/>
                <w:sz w:val="24"/>
                <w:szCs w:val="24"/>
              </w:rPr>
              <w:t>Large</w:t>
            </w:r>
            <w:r w:rsidRPr="00480696">
              <w:rPr>
                <w:rFonts w:ascii="Times New Roman" w:eastAsia="Times New Roman" w:hAnsi="Times New Roman" w:cs="Times New Roman"/>
                <w:sz w:val="24"/>
                <w:szCs w:val="24"/>
              </w:rPr>
              <w:t xml:space="preserve"> Firm</w:t>
            </w:r>
          </w:p>
        </w:tc>
        <w:tc>
          <w:tcPr>
            <w:tcW w:w="2781" w:type="dxa"/>
            <w:tcBorders>
              <w:top w:val="nil"/>
              <w:left w:val="nil"/>
              <w:bottom w:val="nil"/>
              <w:right w:val="nil"/>
            </w:tcBorders>
            <w:shd w:val="clear" w:color="auto" w:fill="auto"/>
            <w:noWrap/>
            <w:vAlign w:val="bottom"/>
            <w:hideMark/>
          </w:tcPr>
          <w:p w14:paraId="0D8BE009"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Higher Education</w:t>
            </w:r>
          </w:p>
        </w:tc>
      </w:tr>
      <w:tr w:rsidR="007C0607" w:rsidRPr="00076B9C" w14:paraId="2137BEC7" w14:textId="77777777" w:rsidTr="0038488D">
        <w:trPr>
          <w:trHeight w:val="258"/>
        </w:trPr>
        <w:tc>
          <w:tcPr>
            <w:tcW w:w="1567" w:type="dxa"/>
            <w:tcBorders>
              <w:top w:val="nil"/>
              <w:left w:val="nil"/>
              <w:bottom w:val="nil"/>
              <w:right w:val="nil"/>
            </w:tcBorders>
            <w:shd w:val="clear" w:color="auto" w:fill="auto"/>
            <w:noWrap/>
            <w:vAlign w:val="bottom"/>
            <w:hideMark/>
          </w:tcPr>
          <w:p w14:paraId="0BF9B02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04E80477"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8367F4">
              <w:rPr>
                <w:rFonts w:ascii="Times New Roman" w:eastAsia="Times New Roman" w:hAnsi="Times New Roman" w:cs="Times New Roman"/>
                <w:sz w:val="24"/>
                <w:szCs w:val="24"/>
              </w:rPr>
              <w:t>Large</w:t>
            </w:r>
            <w:r w:rsidRPr="00480696">
              <w:rPr>
                <w:rFonts w:ascii="Times New Roman" w:eastAsia="Times New Roman" w:hAnsi="Times New Roman" w:cs="Times New Roman"/>
                <w:sz w:val="24"/>
                <w:szCs w:val="24"/>
              </w:rPr>
              <w:t xml:space="preserve"> Firm</w:t>
            </w:r>
          </w:p>
        </w:tc>
        <w:tc>
          <w:tcPr>
            <w:tcW w:w="2781" w:type="dxa"/>
            <w:tcBorders>
              <w:top w:val="nil"/>
              <w:left w:val="nil"/>
              <w:bottom w:val="nil"/>
              <w:right w:val="nil"/>
            </w:tcBorders>
            <w:shd w:val="clear" w:color="auto" w:fill="auto"/>
            <w:noWrap/>
            <w:vAlign w:val="bottom"/>
            <w:hideMark/>
          </w:tcPr>
          <w:p w14:paraId="54000E77"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5DA2A544" w14:textId="77777777" w:rsidTr="0038488D">
        <w:trPr>
          <w:trHeight w:val="258"/>
        </w:trPr>
        <w:tc>
          <w:tcPr>
            <w:tcW w:w="1567" w:type="dxa"/>
            <w:tcBorders>
              <w:top w:val="nil"/>
              <w:left w:val="nil"/>
              <w:bottom w:val="nil"/>
              <w:right w:val="nil"/>
            </w:tcBorders>
            <w:shd w:val="clear" w:color="auto" w:fill="auto"/>
            <w:noWrap/>
            <w:vAlign w:val="bottom"/>
            <w:hideMark/>
          </w:tcPr>
          <w:p w14:paraId="729EA012"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4A6FD331"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Law Firm</w:t>
            </w:r>
          </w:p>
        </w:tc>
        <w:tc>
          <w:tcPr>
            <w:tcW w:w="2781" w:type="dxa"/>
            <w:tcBorders>
              <w:top w:val="nil"/>
              <w:left w:val="nil"/>
              <w:bottom w:val="nil"/>
              <w:right w:val="nil"/>
            </w:tcBorders>
            <w:shd w:val="clear" w:color="auto" w:fill="auto"/>
            <w:noWrap/>
            <w:vAlign w:val="bottom"/>
            <w:hideMark/>
          </w:tcPr>
          <w:p w14:paraId="3F05D3F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International Trade</w:t>
            </w:r>
          </w:p>
        </w:tc>
      </w:tr>
      <w:tr w:rsidR="007C0607" w:rsidRPr="00076B9C" w14:paraId="5B91C0A2" w14:textId="77777777" w:rsidTr="0038488D">
        <w:trPr>
          <w:trHeight w:val="258"/>
        </w:trPr>
        <w:tc>
          <w:tcPr>
            <w:tcW w:w="1567" w:type="dxa"/>
            <w:tcBorders>
              <w:top w:val="nil"/>
              <w:left w:val="nil"/>
              <w:bottom w:val="nil"/>
              <w:right w:val="nil"/>
            </w:tcBorders>
            <w:shd w:val="clear" w:color="auto" w:fill="auto"/>
            <w:noWrap/>
            <w:vAlign w:val="bottom"/>
            <w:hideMark/>
          </w:tcPr>
          <w:p w14:paraId="43AB146B"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153B2A3C"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Law Firm</w:t>
            </w:r>
          </w:p>
        </w:tc>
        <w:tc>
          <w:tcPr>
            <w:tcW w:w="2781" w:type="dxa"/>
            <w:tcBorders>
              <w:top w:val="nil"/>
              <w:left w:val="nil"/>
              <w:bottom w:val="nil"/>
              <w:right w:val="nil"/>
            </w:tcBorders>
            <w:shd w:val="clear" w:color="auto" w:fill="auto"/>
            <w:noWrap/>
            <w:vAlign w:val="bottom"/>
            <w:hideMark/>
          </w:tcPr>
          <w:p w14:paraId="19CFFFB7"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Multiple</w:t>
            </w:r>
          </w:p>
        </w:tc>
      </w:tr>
      <w:tr w:rsidR="007C0607" w:rsidRPr="00076B9C" w14:paraId="0B6B02BF" w14:textId="77777777" w:rsidTr="0038488D">
        <w:trPr>
          <w:trHeight w:val="258"/>
        </w:trPr>
        <w:tc>
          <w:tcPr>
            <w:tcW w:w="1567" w:type="dxa"/>
            <w:tcBorders>
              <w:top w:val="nil"/>
              <w:left w:val="nil"/>
              <w:bottom w:val="nil"/>
              <w:right w:val="nil"/>
            </w:tcBorders>
            <w:shd w:val="clear" w:color="auto" w:fill="auto"/>
            <w:noWrap/>
            <w:vAlign w:val="bottom"/>
            <w:hideMark/>
          </w:tcPr>
          <w:p w14:paraId="0197E6B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Contract</w:t>
            </w:r>
          </w:p>
        </w:tc>
        <w:tc>
          <w:tcPr>
            <w:tcW w:w="3038" w:type="dxa"/>
            <w:tcBorders>
              <w:top w:val="nil"/>
              <w:left w:val="nil"/>
              <w:bottom w:val="nil"/>
              <w:right w:val="nil"/>
            </w:tcBorders>
            <w:shd w:val="clear" w:color="auto" w:fill="auto"/>
            <w:noWrap/>
            <w:vAlign w:val="bottom"/>
            <w:hideMark/>
          </w:tcPr>
          <w:p w14:paraId="3B79ADA1"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Law Firm</w:t>
            </w:r>
          </w:p>
        </w:tc>
        <w:tc>
          <w:tcPr>
            <w:tcW w:w="2781" w:type="dxa"/>
            <w:tcBorders>
              <w:top w:val="nil"/>
              <w:left w:val="nil"/>
              <w:bottom w:val="nil"/>
              <w:right w:val="nil"/>
            </w:tcBorders>
            <w:shd w:val="clear" w:color="auto" w:fill="auto"/>
            <w:noWrap/>
            <w:vAlign w:val="bottom"/>
            <w:hideMark/>
          </w:tcPr>
          <w:p w14:paraId="4606BC1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Taxation</w:t>
            </w:r>
          </w:p>
        </w:tc>
      </w:tr>
      <w:tr w:rsidR="007C0607" w:rsidRPr="00076B9C" w14:paraId="7642FC3A" w14:textId="77777777" w:rsidTr="0038488D">
        <w:trPr>
          <w:trHeight w:val="258"/>
        </w:trPr>
        <w:tc>
          <w:tcPr>
            <w:tcW w:w="1567" w:type="dxa"/>
            <w:tcBorders>
              <w:top w:val="nil"/>
              <w:left w:val="nil"/>
              <w:bottom w:val="nil"/>
              <w:right w:val="nil"/>
            </w:tcBorders>
            <w:shd w:val="clear" w:color="auto" w:fill="auto"/>
            <w:noWrap/>
            <w:vAlign w:val="bottom"/>
            <w:hideMark/>
          </w:tcPr>
          <w:p w14:paraId="23550FF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115126A8"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Corporate</w:t>
            </w:r>
          </w:p>
        </w:tc>
        <w:tc>
          <w:tcPr>
            <w:tcW w:w="2781" w:type="dxa"/>
            <w:tcBorders>
              <w:top w:val="nil"/>
              <w:left w:val="nil"/>
              <w:bottom w:val="nil"/>
              <w:right w:val="nil"/>
            </w:tcBorders>
            <w:shd w:val="clear" w:color="auto" w:fill="auto"/>
            <w:noWrap/>
            <w:vAlign w:val="bottom"/>
            <w:hideMark/>
          </w:tcPr>
          <w:p w14:paraId="7144C4E8" w14:textId="77777777" w:rsidR="007C0607" w:rsidRPr="00480696" w:rsidRDefault="007C0607" w:rsidP="003848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Manufacturing</w:t>
            </w:r>
          </w:p>
        </w:tc>
      </w:tr>
      <w:tr w:rsidR="007C0607" w:rsidRPr="00076B9C" w14:paraId="4977F18E" w14:textId="77777777" w:rsidTr="0038488D">
        <w:trPr>
          <w:trHeight w:val="258"/>
        </w:trPr>
        <w:tc>
          <w:tcPr>
            <w:tcW w:w="1567" w:type="dxa"/>
            <w:tcBorders>
              <w:top w:val="nil"/>
              <w:left w:val="nil"/>
              <w:bottom w:val="nil"/>
              <w:right w:val="nil"/>
            </w:tcBorders>
            <w:shd w:val="clear" w:color="auto" w:fill="auto"/>
            <w:noWrap/>
            <w:vAlign w:val="bottom"/>
            <w:hideMark/>
          </w:tcPr>
          <w:p w14:paraId="02D3385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7C24C0B5"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Non-Profit</w:t>
            </w:r>
          </w:p>
        </w:tc>
        <w:tc>
          <w:tcPr>
            <w:tcW w:w="2781" w:type="dxa"/>
            <w:tcBorders>
              <w:top w:val="nil"/>
              <w:left w:val="nil"/>
              <w:bottom w:val="nil"/>
              <w:right w:val="nil"/>
            </w:tcBorders>
            <w:shd w:val="clear" w:color="auto" w:fill="auto"/>
            <w:noWrap/>
            <w:vAlign w:val="bottom"/>
            <w:hideMark/>
          </w:tcPr>
          <w:p w14:paraId="2901E9ED"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Healthcare</w:t>
            </w:r>
          </w:p>
        </w:tc>
      </w:tr>
      <w:tr w:rsidR="007C0607" w:rsidRPr="00076B9C" w14:paraId="38BA1707" w14:textId="77777777" w:rsidTr="0038488D">
        <w:trPr>
          <w:trHeight w:val="258"/>
        </w:trPr>
        <w:tc>
          <w:tcPr>
            <w:tcW w:w="1567" w:type="dxa"/>
            <w:tcBorders>
              <w:top w:val="nil"/>
              <w:left w:val="nil"/>
              <w:bottom w:val="nil"/>
              <w:right w:val="nil"/>
            </w:tcBorders>
            <w:shd w:val="clear" w:color="auto" w:fill="auto"/>
            <w:noWrap/>
            <w:vAlign w:val="bottom"/>
            <w:hideMark/>
          </w:tcPr>
          <w:p w14:paraId="197AA0D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107A14AE"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Non-Profit</w:t>
            </w:r>
          </w:p>
        </w:tc>
        <w:tc>
          <w:tcPr>
            <w:tcW w:w="2781" w:type="dxa"/>
            <w:tcBorders>
              <w:top w:val="nil"/>
              <w:left w:val="nil"/>
              <w:bottom w:val="nil"/>
              <w:right w:val="nil"/>
            </w:tcBorders>
            <w:shd w:val="clear" w:color="auto" w:fill="auto"/>
            <w:noWrap/>
            <w:vAlign w:val="bottom"/>
            <w:hideMark/>
          </w:tcPr>
          <w:p w14:paraId="36781B3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Women's Rights</w:t>
            </w:r>
          </w:p>
        </w:tc>
      </w:tr>
      <w:tr w:rsidR="007C0607" w:rsidRPr="00076B9C" w14:paraId="663EDC43" w14:textId="77777777" w:rsidTr="0038488D">
        <w:trPr>
          <w:trHeight w:val="258"/>
        </w:trPr>
        <w:tc>
          <w:tcPr>
            <w:tcW w:w="1567" w:type="dxa"/>
            <w:tcBorders>
              <w:top w:val="nil"/>
              <w:left w:val="nil"/>
              <w:bottom w:val="nil"/>
              <w:right w:val="nil"/>
            </w:tcBorders>
            <w:shd w:val="clear" w:color="auto" w:fill="auto"/>
            <w:noWrap/>
            <w:vAlign w:val="bottom"/>
            <w:hideMark/>
          </w:tcPr>
          <w:p w14:paraId="56124AE6"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16D02DD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Non-Profit</w:t>
            </w:r>
          </w:p>
        </w:tc>
        <w:tc>
          <w:tcPr>
            <w:tcW w:w="2781" w:type="dxa"/>
            <w:tcBorders>
              <w:top w:val="nil"/>
              <w:left w:val="nil"/>
              <w:bottom w:val="nil"/>
              <w:right w:val="nil"/>
            </w:tcBorders>
            <w:shd w:val="clear" w:color="auto" w:fill="auto"/>
            <w:noWrap/>
            <w:vAlign w:val="bottom"/>
            <w:hideMark/>
          </w:tcPr>
          <w:p w14:paraId="4B7BC4E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Women's Rights</w:t>
            </w:r>
          </w:p>
        </w:tc>
      </w:tr>
      <w:tr w:rsidR="007C0607" w:rsidRPr="00076B9C" w14:paraId="2B6391AE" w14:textId="77777777" w:rsidTr="0038488D">
        <w:trPr>
          <w:trHeight w:val="258"/>
        </w:trPr>
        <w:tc>
          <w:tcPr>
            <w:tcW w:w="1567" w:type="dxa"/>
            <w:tcBorders>
              <w:top w:val="nil"/>
              <w:left w:val="nil"/>
              <w:bottom w:val="nil"/>
              <w:right w:val="nil"/>
            </w:tcBorders>
            <w:shd w:val="clear" w:color="auto" w:fill="auto"/>
            <w:noWrap/>
            <w:vAlign w:val="bottom"/>
            <w:hideMark/>
          </w:tcPr>
          <w:p w14:paraId="1494F592"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319DA5D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Professional Assn.</w:t>
            </w:r>
          </w:p>
        </w:tc>
        <w:tc>
          <w:tcPr>
            <w:tcW w:w="2781" w:type="dxa"/>
            <w:tcBorders>
              <w:top w:val="nil"/>
              <w:left w:val="nil"/>
              <w:bottom w:val="nil"/>
              <w:right w:val="nil"/>
            </w:tcBorders>
            <w:shd w:val="clear" w:color="auto" w:fill="auto"/>
            <w:noWrap/>
            <w:vAlign w:val="bottom"/>
            <w:hideMark/>
          </w:tcPr>
          <w:p w14:paraId="07F05E7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Chemical</w:t>
            </w:r>
          </w:p>
        </w:tc>
      </w:tr>
      <w:tr w:rsidR="007C0607" w:rsidRPr="00076B9C" w14:paraId="3AF183CF" w14:textId="77777777" w:rsidTr="0038488D">
        <w:trPr>
          <w:trHeight w:val="258"/>
        </w:trPr>
        <w:tc>
          <w:tcPr>
            <w:tcW w:w="1567" w:type="dxa"/>
            <w:tcBorders>
              <w:top w:val="nil"/>
              <w:left w:val="nil"/>
              <w:bottom w:val="nil"/>
              <w:right w:val="nil"/>
            </w:tcBorders>
            <w:shd w:val="clear" w:color="auto" w:fill="auto"/>
            <w:noWrap/>
            <w:vAlign w:val="bottom"/>
            <w:hideMark/>
          </w:tcPr>
          <w:p w14:paraId="25D89362"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009AE1E9"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Professional Assn.</w:t>
            </w:r>
          </w:p>
        </w:tc>
        <w:tc>
          <w:tcPr>
            <w:tcW w:w="2781" w:type="dxa"/>
            <w:tcBorders>
              <w:top w:val="nil"/>
              <w:left w:val="nil"/>
              <w:bottom w:val="nil"/>
              <w:right w:val="nil"/>
            </w:tcBorders>
            <w:shd w:val="clear" w:color="auto" w:fill="auto"/>
            <w:noWrap/>
            <w:vAlign w:val="bottom"/>
            <w:hideMark/>
          </w:tcPr>
          <w:p w14:paraId="50D949D0"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Financial</w:t>
            </w:r>
          </w:p>
        </w:tc>
      </w:tr>
      <w:tr w:rsidR="007C0607" w:rsidRPr="00076B9C" w14:paraId="47E7A457" w14:textId="77777777" w:rsidTr="0038488D">
        <w:trPr>
          <w:trHeight w:val="258"/>
        </w:trPr>
        <w:tc>
          <w:tcPr>
            <w:tcW w:w="1567" w:type="dxa"/>
            <w:tcBorders>
              <w:top w:val="nil"/>
              <w:left w:val="nil"/>
              <w:bottom w:val="nil"/>
              <w:right w:val="nil"/>
            </w:tcBorders>
            <w:shd w:val="clear" w:color="auto" w:fill="auto"/>
            <w:noWrap/>
            <w:vAlign w:val="bottom"/>
            <w:hideMark/>
          </w:tcPr>
          <w:p w14:paraId="5E5A79EF"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nil"/>
              <w:right w:val="nil"/>
            </w:tcBorders>
            <w:shd w:val="clear" w:color="auto" w:fill="auto"/>
            <w:noWrap/>
            <w:vAlign w:val="bottom"/>
            <w:hideMark/>
          </w:tcPr>
          <w:p w14:paraId="5004A894"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Professional Assn.</w:t>
            </w:r>
          </w:p>
        </w:tc>
        <w:tc>
          <w:tcPr>
            <w:tcW w:w="2781" w:type="dxa"/>
            <w:tcBorders>
              <w:top w:val="nil"/>
              <w:left w:val="nil"/>
              <w:bottom w:val="nil"/>
              <w:right w:val="nil"/>
            </w:tcBorders>
            <w:shd w:val="clear" w:color="auto" w:fill="auto"/>
            <w:noWrap/>
            <w:vAlign w:val="bottom"/>
            <w:hideMark/>
          </w:tcPr>
          <w:p w14:paraId="5DC41F0A"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Healthcare</w:t>
            </w:r>
          </w:p>
        </w:tc>
      </w:tr>
      <w:tr w:rsidR="007C0607" w:rsidRPr="00076B9C" w14:paraId="5FF8123A" w14:textId="77777777" w:rsidTr="0038488D">
        <w:trPr>
          <w:trHeight w:val="258"/>
        </w:trPr>
        <w:tc>
          <w:tcPr>
            <w:tcW w:w="1567" w:type="dxa"/>
            <w:tcBorders>
              <w:top w:val="nil"/>
              <w:left w:val="nil"/>
              <w:bottom w:val="single" w:sz="4" w:space="0" w:color="auto"/>
              <w:right w:val="nil"/>
            </w:tcBorders>
            <w:shd w:val="clear" w:color="auto" w:fill="auto"/>
            <w:noWrap/>
            <w:vAlign w:val="bottom"/>
            <w:hideMark/>
          </w:tcPr>
          <w:p w14:paraId="1C98720D"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In House</w:t>
            </w:r>
          </w:p>
        </w:tc>
        <w:tc>
          <w:tcPr>
            <w:tcW w:w="3038" w:type="dxa"/>
            <w:tcBorders>
              <w:top w:val="nil"/>
              <w:left w:val="nil"/>
              <w:bottom w:val="single" w:sz="4" w:space="0" w:color="auto"/>
              <w:right w:val="nil"/>
            </w:tcBorders>
            <w:shd w:val="clear" w:color="auto" w:fill="auto"/>
            <w:noWrap/>
            <w:vAlign w:val="bottom"/>
            <w:hideMark/>
          </w:tcPr>
          <w:p w14:paraId="1F5C2B66"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Trade Assn.</w:t>
            </w:r>
          </w:p>
        </w:tc>
        <w:tc>
          <w:tcPr>
            <w:tcW w:w="2781" w:type="dxa"/>
            <w:tcBorders>
              <w:top w:val="nil"/>
              <w:left w:val="nil"/>
              <w:bottom w:val="single" w:sz="4" w:space="0" w:color="auto"/>
              <w:right w:val="nil"/>
            </w:tcBorders>
            <w:shd w:val="clear" w:color="auto" w:fill="auto"/>
            <w:noWrap/>
            <w:vAlign w:val="bottom"/>
            <w:hideMark/>
          </w:tcPr>
          <w:p w14:paraId="2DF9B741" w14:textId="77777777" w:rsidR="007C0607" w:rsidRPr="00480696" w:rsidRDefault="007C0607" w:rsidP="0038488D">
            <w:pPr>
              <w:spacing w:after="0" w:line="240" w:lineRule="auto"/>
              <w:rPr>
                <w:rFonts w:ascii="Times New Roman" w:eastAsia="Times New Roman" w:hAnsi="Times New Roman" w:cs="Times New Roman"/>
                <w:sz w:val="24"/>
                <w:szCs w:val="24"/>
              </w:rPr>
            </w:pPr>
            <w:r w:rsidRPr="00480696">
              <w:rPr>
                <w:rFonts w:ascii="Times New Roman" w:eastAsia="Times New Roman" w:hAnsi="Times New Roman" w:cs="Times New Roman"/>
                <w:sz w:val="24"/>
                <w:szCs w:val="24"/>
              </w:rPr>
              <w:t>Oil &amp; Gas</w:t>
            </w:r>
          </w:p>
        </w:tc>
      </w:tr>
    </w:tbl>
    <w:p w14:paraId="4AE01E33" w14:textId="77777777" w:rsidR="007C0607" w:rsidRDefault="007C0607" w:rsidP="007C0607">
      <w:pPr>
        <w:pStyle w:val="NoSpacing"/>
        <w:tabs>
          <w:tab w:val="left" w:pos="810"/>
        </w:tabs>
        <w:ind w:left="720" w:hanging="720"/>
        <w:rPr>
          <w:rFonts w:ascii="Times New Roman" w:hAnsi="Times New Roman" w:cs="Times New Roman"/>
          <w:sz w:val="24"/>
          <w:szCs w:val="24"/>
        </w:rPr>
      </w:pPr>
    </w:p>
    <w:p w14:paraId="12F37048" w14:textId="77777777" w:rsidR="007C0607" w:rsidRPr="00076B9C" w:rsidRDefault="007C0607" w:rsidP="007C0607">
      <w:pPr>
        <w:pStyle w:val="NoSpacing"/>
        <w:tabs>
          <w:tab w:val="left" w:pos="810"/>
        </w:tabs>
        <w:ind w:left="720" w:hanging="720"/>
        <w:jc w:val="cente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 Organization type for lobbying firms is categorized by the authors as: Boutique/Small (&lt;5 associates), Midsize (5-10 associates), Large Firm (10+ associates).</w:t>
      </w:r>
    </w:p>
    <w:p w14:paraId="58A63358" w14:textId="77777777" w:rsidR="007C0607" w:rsidRPr="007C0607" w:rsidRDefault="007C0607" w:rsidP="007C0607">
      <w:pPr>
        <w:jc w:val="center"/>
        <w:rPr>
          <w:i/>
        </w:rPr>
      </w:pPr>
    </w:p>
    <w:sectPr w:rsidR="007C0607" w:rsidRPr="007C0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742BF"/>
    <w:multiLevelType w:val="hybridMultilevel"/>
    <w:tmpl w:val="F52C4286"/>
    <w:lvl w:ilvl="0" w:tplc="7DFEFD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EB3E64"/>
    <w:multiLevelType w:val="hybridMultilevel"/>
    <w:tmpl w:val="7EF4D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872E63"/>
    <w:multiLevelType w:val="hybridMultilevel"/>
    <w:tmpl w:val="3516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07"/>
    <w:rsid w:val="007C0607"/>
    <w:rsid w:val="00A9497F"/>
    <w:rsid w:val="00AB7183"/>
    <w:rsid w:val="00C36D3E"/>
    <w:rsid w:val="00C4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FA10"/>
  <w15:chartTrackingRefBased/>
  <w15:docId w15:val="{41DDB695-2FA4-4C38-AFC1-ACFC1AE7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607"/>
    <w:pPr>
      <w:spacing w:after="0" w:line="240" w:lineRule="auto"/>
    </w:pPr>
  </w:style>
  <w:style w:type="paragraph" w:styleId="ListParagraph">
    <w:name w:val="List Paragraph"/>
    <w:basedOn w:val="Normal"/>
    <w:uiPriority w:val="34"/>
    <w:qFormat/>
    <w:rsid w:val="007C0607"/>
    <w:pPr>
      <w:ind w:left="720"/>
      <w:contextualSpacing/>
    </w:pPr>
  </w:style>
  <w:style w:type="character" w:styleId="Hyperlink">
    <w:name w:val="Hyperlink"/>
    <w:basedOn w:val="DefaultParagraphFont"/>
    <w:uiPriority w:val="99"/>
    <w:unhideWhenUsed/>
    <w:rsid w:val="00AB7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drinkerbidd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dc:creator>
  <cp:keywords/>
  <dc:description/>
  <cp:lastModifiedBy>Thomas, Herschel</cp:lastModifiedBy>
  <cp:revision>2</cp:revision>
  <dcterms:created xsi:type="dcterms:W3CDTF">2018-02-07T23:33:00Z</dcterms:created>
  <dcterms:modified xsi:type="dcterms:W3CDTF">2018-10-19T13:53:00Z</dcterms:modified>
</cp:coreProperties>
</file>