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8CB9" w14:textId="77777777" w:rsidR="00AD3A9A" w:rsidRPr="004720B1" w:rsidRDefault="00AD3A9A" w:rsidP="00AD3A9A">
      <w:pPr>
        <w:pStyle w:val="Endnote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B1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190591D1" w14:textId="77777777" w:rsidR="00AD3A9A" w:rsidRPr="00314244" w:rsidRDefault="00AD3A9A" w:rsidP="00607E5E">
      <w:pPr>
        <w:rPr>
          <w:rFonts w:ascii="Times New Roman" w:hAnsi="Times New Roman" w:cs="Times New Roman"/>
          <w:b/>
          <w:sz w:val="24"/>
          <w:szCs w:val="24"/>
        </w:rPr>
      </w:pPr>
      <w:r w:rsidRPr="00314244">
        <w:rPr>
          <w:rFonts w:ascii="Times New Roman" w:hAnsi="Times New Roman" w:cs="Times New Roman"/>
          <w:b/>
          <w:sz w:val="24"/>
          <w:szCs w:val="24"/>
        </w:rPr>
        <w:t>Table 1.</w:t>
      </w:r>
      <w:r w:rsidRPr="00314244">
        <w:rPr>
          <w:rFonts w:ascii="Times New Roman" w:hAnsi="Times New Roman" w:cs="Times New Roman"/>
          <w:b/>
          <w:bCs/>
          <w:sz w:val="24"/>
          <w:szCs w:val="24"/>
        </w:rPr>
        <w:t xml:space="preserve"> Overview of legislative measures to combat VAWIP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3875"/>
        <w:gridCol w:w="1535"/>
        <w:gridCol w:w="3055"/>
      </w:tblGrid>
      <w:tr w:rsidR="000E29BD" w:rsidRPr="00E97DE4" w14:paraId="151994E3" w14:textId="77777777" w:rsidTr="00607E5E">
        <w:trPr>
          <w:cantSplit/>
          <w:trHeight w:val="20"/>
        </w:trPr>
        <w:tc>
          <w:tcPr>
            <w:tcW w:w="1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7B51A" w14:textId="77777777" w:rsidR="000E29BD" w:rsidRPr="00E97DE4" w:rsidRDefault="000E29BD" w:rsidP="000E29BD">
            <w:pPr>
              <w:widowControl w:val="0"/>
              <w:spacing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3875" w:type="dxa"/>
          </w:tcPr>
          <w:p w14:paraId="36216396" w14:textId="6BB9CAF7" w:rsidR="000E29BD" w:rsidRPr="00E97DE4" w:rsidRDefault="000E29BD" w:rsidP="000E29BD">
            <w:pPr>
              <w:widowControl w:val="0"/>
              <w:spacing w:line="240" w:lineRule="auto"/>
              <w:ind w:left="90"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or name</w:t>
            </w:r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B666E" w14:textId="15854E81" w:rsidR="000E29BD" w:rsidRPr="00E97DE4" w:rsidRDefault="000E29BD" w:rsidP="000E29BD">
            <w:pPr>
              <w:widowControl w:val="0"/>
              <w:spacing w:line="240" w:lineRule="auto"/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055" w:type="dxa"/>
          </w:tcPr>
          <w:p w14:paraId="11858ED0" w14:textId="77777777" w:rsidR="000E29BD" w:rsidRPr="00E97DE4" w:rsidRDefault="000E29BD" w:rsidP="000E29BD">
            <w:pPr>
              <w:widowControl w:val="0"/>
              <w:tabs>
                <w:tab w:val="left" w:pos="480"/>
                <w:tab w:val="center" w:pos="81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0E29BD" w:rsidRPr="00E97DE4" w14:paraId="7FCFEEBB" w14:textId="77777777" w:rsidTr="00607E5E">
        <w:trPr>
          <w:cantSplit/>
          <w:trHeight w:val="20"/>
        </w:trPr>
        <w:tc>
          <w:tcPr>
            <w:tcW w:w="1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717A12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Bolivia</w:t>
            </w:r>
          </w:p>
        </w:tc>
        <w:tc>
          <w:tcPr>
            <w:tcW w:w="3875" w:type="dxa"/>
          </w:tcPr>
          <w:p w14:paraId="2CE2388E" w14:textId="6271ACA3" w:rsidR="000E29BD" w:rsidRPr="00E97DE4" w:rsidRDefault="000E29BD" w:rsidP="000E29BD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Ley 243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Law 243</w:t>
            </w:r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4C175" w14:textId="331AF97E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Approved 2012</w:t>
            </w:r>
          </w:p>
        </w:tc>
        <w:tc>
          <w:tcPr>
            <w:tcW w:w="3055" w:type="dxa"/>
            <w:shd w:val="clear" w:color="auto" w:fill="auto"/>
          </w:tcPr>
          <w:p w14:paraId="395E72D5" w14:textId="246C6A6D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presented in </w:t>
            </w: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0E29BD" w:rsidRPr="00E97DE4" w14:paraId="293602C2" w14:textId="77777777" w:rsidTr="00607E5E">
        <w:trPr>
          <w:cantSplit/>
          <w:trHeight w:val="20"/>
        </w:trPr>
        <w:tc>
          <w:tcPr>
            <w:tcW w:w="1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687BF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3875" w:type="dxa"/>
          </w:tcPr>
          <w:p w14:paraId="1F4936DC" w14:textId="220513DB" w:rsidR="000E29BD" w:rsidRPr="000E29BD" w:rsidRDefault="000E29BD" w:rsidP="000E29BD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Protocolo para Atender la Violencia Política Contra las Mujeres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Protocol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Women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2A87F" w14:textId="37930C3C" w:rsidR="000E29BD" w:rsidRPr="00E97DE4" w:rsidRDefault="000E29BD" w:rsidP="00AF3122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 xml:space="preserve">Protocol developed by electoral Institutions </w:t>
            </w:r>
          </w:p>
        </w:tc>
        <w:tc>
          <w:tcPr>
            <w:tcW w:w="3055" w:type="dxa"/>
          </w:tcPr>
          <w:p w14:paraId="1556B827" w14:textId="77777777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E29BD" w:rsidRPr="00E97DE4" w14:paraId="219B4ECC" w14:textId="77777777" w:rsidTr="00607E5E">
        <w:trPr>
          <w:cantSplit/>
          <w:trHeight w:val="20"/>
        </w:trPr>
        <w:tc>
          <w:tcPr>
            <w:tcW w:w="13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483B4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Peru</w:t>
            </w:r>
          </w:p>
        </w:tc>
        <w:tc>
          <w:tcPr>
            <w:tcW w:w="3875" w:type="dxa"/>
          </w:tcPr>
          <w:p w14:paraId="49C238A3" w14:textId="7E746EDA" w:rsidR="000E29BD" w:rsidRPr="000E29BD" w:rsidRDefault="000E29BD" w:rsidP="000E29BD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Proyecto de ley 1903 </w:t>
            </w:r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Bill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Proposal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1903</w:t>
            </w:r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D3ED8" w14:textId="641D0E80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Approved by commission, not debated in plenary</w:t>
            </w:r>
          </w:p>
        </w:tc>
        <w:tc>
          <w:tcPr>
            <w:tcW w:w="3055" w:type="dxa"/>
          </w:tcPr>
          <w:p w14:paraId="2530D5FD" w14:textId="77777777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0E29BD" w:rsidRPr="00E97DE4" w14:paraId="3D90342E" w14:textId="77777777" w:rsidTr="00607E5E">
        <w:trPr>
          <w:cantSplit/>
          <w:trHeight w:val="20"/>
        </w:trPr>
        <w:tc>
          <w:tcPr>
            <w:tcW w:w="134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2ABE93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26EB5F3F" w14:textId="7729214F" w:rsidR="000E29BD" w:rsidRPr="00E97DE4" w:rsidRDefault="000E29BD" w:rsidP="000E29BD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Proyecto de ley del código electoral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– </w:t>
            </w:r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Bill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proposal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reform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electoral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code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DDFEC5" w14:textId="0A02C279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Proyecto De Ley Del Código Electoral</w:t>
            </w:r>
          </w:p>
        </w:tc>
        <w:tc>
          <w:tcPr>
            <w:tcW w:w="3055" w:type="dxa"/>
          </w:tcPr>
          <w:p w14:paraId="67839E96" w14:textId="77777777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E29BD" w:rsidRPr="00E97DE4" w14:paraId="6CBBD756" w14:textId="77777777" w:rsidTr="00607E5E">
        <w:trPr>
          <w:cantSplit/>
          <w:trHeight w:val="20"/>
        </w:trPr>
        <w:tc>
          <w:tcPr>
            <w:tcW w:w="1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EA206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Costa Rica</w:t>
            </w:r>
          </w:p>
        </w:tc>
        <w:tc>
          <w:tcPr>
            <w:tcW w:w="3875" w:type="dxa"/>
          </w:tcPr>
          <w:p w14:paraId="17575441" w14:textId="238EEBBC" w:rsidR="000E29BD" w:rsidRPr="00FD5F5C" w:rsidRDefault="000E29BD" w:rsidP="000E29BD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FD5F5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Ley contra el acoso y/o violencia política contra las mujeres – </w:t>
            </w:r>
            <w:proofErr w:type="spellStart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against</w:t>
            </w:r>
            <w:proofErr w:type="spellEnd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political</w:t>
            </w:r>
            <w:proofErr w:type="spellEnd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harassment</w:t>
            </w:r>
            <w:proofErr w:type="spellEnd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or</w:t>
            </w:r>
            <w:proofErr w:type="spellEnd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against</w:t>
            </w:r>
            <w:proofErr w:type="spellEnd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women</w:t>
            </w:r>
            <w:proofErr w:type="spellEnd"/>
            <w:r w:rsidRPr="00FD5F5C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AADCC" w14:textId="53379B8D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In Committee</w:t>
            </w:r>
          </w:p>
        </w:tc>
        <w:tc>
          <w:tcPr>
            <w:tcW w:w="3055" w:type="dxa"/>
          </w:tcPr>
          <w:p w14:paraId="4CBA6159" w14:textId="77777777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E29BD" w:rsidRPr="00E97DE4" w14:paraId="01D76A21" w14:textId="77777777" w:rsidTr="00607E5E">
        <w:trPr>
          <w:cantSplit/>
          <w:trHeight w:val="20"/>
        </w:trPr>
        <w:tc>
          <w:tcPr>
            <w:tcW w:w="13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0FA3F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Ecuador</w:t>
            </w:r>
          </w:p>
        </w:tc>
        <w:tc>
          <w:tcPr>
            <w:tcW w:w="3875" w:type="dxa"/>
          </w:tcPr>
          <w:p w14:paraId="1CD69FF2" w14:textId="74E24C06" w:rsidR="000E29BD" w:rsidRPr="000E29BD" w:rsidRDefault="000E29BD" w:rsidP="000E29BD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Proyecto de Ley Orgánica contra el discrimen el acoso y la violencia política en razón del género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–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Organic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Bill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proposal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gender-based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discrimination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harassment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D3467" w14:textId="0878C97E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Changed to gender neutral</w:t>
            </w:r>
          </w:p>
          <w:p w14:paraId="1B603474" w14:textId="77777777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4C9023B" w14:textId="77777777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E29BD" w:rsidRPr="00E97DE4" w14:paraId="2067D099" w14:textId="77777777" w:rsidTr="00607E5E">
        <w:trPr>
          <w:cantSplit/>
          <w:trHeight w:val="20"/>
        </w:trPr>
        <w:tc>
          <w:tcPr>
            <w:tcW w:w="134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F2285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635ACCEF" w14:textId="4324D533" w:rsidR="000E29BD" w:rsidRPr="000E29BD" w:rsidRDefault="000E29BD" w:rsidP="000E29BD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Proyecto de ley orgánic</w:t>
            </w:r>
            <w:r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reformatoria de la ley orgánica electoral, código de la democracia para la prevención y sanción del acoso – </w:t>
            </w:r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Bill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proposal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reform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organic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electoral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,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democratic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code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prevention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and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sanction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harassment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C1A71" w14:textId="2C480E56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New Proposal</w:t>
            </w:r>
          </w:p>
        </w:tc>
        <w:tc>
          <w:tcPr>
            <w:tcW w:w="3055" w:type="dxa"/>
          </w:tcPr>
          <w:p w14:paraId="287F2E87" w14:textId="77777777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E29BD" w:rsidRPr="00E97DE4" w14:paraId="59598B6E" w14:textId="77777777" w:rsidTr="00607E5E">
        <w:trPr>
          <w:cantSplit/>
          <w:trHeight w:val="20"/>
        </w:trPr>
        <w:tc>
          <w:tcPr>
            <w:tcW w:w="1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A4EF4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Honduras</w:t>
            </w:r>
          </w:p>
        </w:tc>
        <w:tc>
          <w:tcPr>
            <w:tcW w:w="3875" w:type="dxa"/>
          </w:tcPr>
          <w:p w14:paraId="0E0319BD" w14:textId="3E3E84A6" w:rsidR="000E29BD" w:rsidRPr="000E29BD" w:rsidRDefault="000E29BD" w:rsidP="000E29BD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Ley En Contra Del Acoso Y Violencia </w:t>
            </w:r>
            <w:proofErr w:type="spellStart"/>
            <w:r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Politica</w:t>
            </w:r>
            <w:proofErr w:type="spellEnd"/>
            <w:r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Hacia Las Mujere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 –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against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harassment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and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political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against</w:t>
            </w:r>
            <w:proofErr w:type="spellEnd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E29BD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women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3CA86" w14:textId="23B91263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Stalled, presented again</w:t>
            </w:r>
          </w:p>
        </w:tc>
        <w:tc>
          <w:tcPr>
            <w:tcW w:w="3055" w:type="dxa"/>
            <w:shd w:val="clear" w:color="auto" w:fill="auto"/>
          </w:tcPr>
          <w:p w14:paraId="742D2F06" w14:textId="77777777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E29BD" w:rsidRPr="00E97DE4" w14:paraId="0E540C71" w14:textId="77777777" w:rsidTr="00607E5E">
        <w:trPr>
          <w:cantSplit/>
          <w:trHeight w:val="20"/>
        </w:trPr>
        <w:tc>
          <w:tcPr>
            <w:tcW w:w="1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6EA3A" w14:textId="77777777" w:rsidR="000E29BD" w:rsidRPr="00E97DE4" w:rsidRDefault="000E29BD" w:rsidP="001B27D7">
            <w:pPr>
              <w:widowControl w:val="0"/>
              <w:spacing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3875" w:type="dxa"/>
          </w:tcPr>
          <w:p w14:paraId="39104FF3" w14:textId="068B841E" w:rsidR="000E29BD" w:rsidRPr="000E29BD" w:rsidRDefault="00DD44EF" w:rsidP="00DD44EF">
            <w:pPr>
              <w:widowControl w:val="0"/>
              <w:spacing w:line="240" w:lineRule="auto"/>
              <w:ind w:left="90" w:firstLine="5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Proyecto de Ley</w:t>
            </w:r>
            <w:r w:rsidR="000E29BD"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, Por medio de la cual se dictan normas para el control, vigilancia y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0E29BD" w:rsidRP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sanción de la violencia política contra las </w:t>
            </w:r>
            <w:r w:rsidR="000E2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Mujeres 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proposal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enact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norms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control,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surveillance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, and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sanction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against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women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94A928" w14:textId="6A9A35D6" w:rsidR="000E29BD" w:rsidRPr="00E97DE4" w:rsidRDefault="000E29BD" w:rsidP="001B27D7">
            <w:pPr>
              <w:widowControl w:val="0"/>
              <w:spacing w:line="240" w:lineRule="auto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</w:p>
        </w:tc>
        <w:tc>
          <w:tcPr>
            <w:tcW w:w="3055" w:type="dxa"/>
            <w:shd w:val="clear" w:color="auto" w:fill="auto"/>
          </w:tcPr>
          <w:p w14:paraId="442A4790" w14:textId="77777777" w:rsidR="000E29BD" w:rsidRPr="00E97DE4" w:rsidRDefault="000E29BD" w:rsidP="001B27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14:paraId="496E154E" w14:textId="77777777" w:rsidR="00AD3A9A" w:rsidRDefault="00AD3A9A" w:rsidP="00AD3A9A">
      <w:pPr>
        <w:pStyle w:val="End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C06311" w14:textId="77777777" w:rsidR="00AF3122" w:rsidRDefault="00AF3122" w:rsidP="00AD3A9A">
      <w:pPr>
        <w:pStyle w:val="Caption"/>
        <w:jc w:val="center"/>
        <w:rPr>
          <w:rFonts w:ascii="Times New Roman" w:hAnsi="Times New Roman" w:cs="Times New Roman"/>
          <w:bCs/>
          <w:szCs w:val="24"/>
        </w:rPr>
        <w:sectPr w:rsidR="00AF3122" w:rsidSect="00607E5E">
          <w:headerReference w:type="default" r:id="rId9"/>
          <w:pgSz w:w="15840" w:h="12240" w:orient="landscape"/>
          <w:pgMar w:top="1440" w:right="1440" w:bottom="1440" w:left="1440" w:header="720" w:footer="720" w:gutter="0"/>
          <w:pgNumType w:start="48"/>
          <w:cols w:space="720"/>
          <w:docGrid w:linePitch="360"/>
        </w:sectPr>
      </w:pPr>
    </w:p>
    <w:p w14:paraId="0BC675A7" w14:textId="769C644A" w:rsidR="00AD3A9A" w:rsidRPr="0085318F" w:rsidRDefault="00AD3A9A" w:rsidP="00607E5E">
      <w:pPr>
        <w:pStyle w:val="Caption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Table 2 </w:t>
      </w:r>
      <w:r w:rsidR="00AF3122">
        <w:rPr>
          <w:rFonts w:ascii="Times New Roman" w:hAnsi="Times New Roman" w:cs="Times New Roman"/>
          <w:bCs/>
          <w:szCs w:val="24"/>
        </w:rPr>
        <w:t>–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AF3122">
        <w:rPr>
          <w:rFonts w:ascii="Times New Roman" w:hAnsi="Times New Roman" w:cs="Times New Roman"/>
          <w:bCs/>
          <w:szCs w:val="24"/>
        </w:rPr>
        <w:t xml:space="preserve">List of </w:t>
      </w:r>
      <w:r w:rsidRPr="0085318F">
        <w:rPr>
          <w:rFonts w:ascii="Times New Roman" w:hAnsi="Times New Roman" w:cs="Times New Roman"/>
          <w:bCs/>
          <w:szCs w:val="24"/>
        </w:rPr>
        <w:t>Legislative Proposals at the Federal Level in Mexico</w:t>
      </w:r>
    </w:p>
    <w:tbl>
      <w:tblPr>
        <w:tblStyle w:val="TableGrid"/>
        <w:tblOverlap w:val="never"/>
        <w:tblW w:w="2755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83"/>
        <w:gridCol w:w="1272"/>
      </w:tblGrid>
      <w:tr w:rsidR="00AD3A9A" w:rsidRPr="0085318F" w14:paraId="02234821" w14:textId="77777777" w:rsidTr="00607E5E">
        <w:tc>
          <w:tcPr>
            <w:tcW w:w="1483" w:type="dxa"/>
          </w:tcPr>
          <w:p w14:paraId="579C3586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72" w:type="dxa"/>
          </w:tcPr>
          <w:p w14:paraId="1EBE35D1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Chamber</w:t>
            </w:r>
          </w:p>
        </w:tc>
      </w:tr>
      <w:tr w:rsidR="00AD3A9A" w:rsidRPr="0085318F" w14:paraId="169E5F48" w14:textId="77777777" w:rsidTr="00607E5E">
        <w:tc>
          <w:tcPr>
            <w:tcW w:w="1483" w:type="dxa"/>
          </w:tcPr>
          <w:p w14:paraId="1E92CC1E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11/13/2012</w:t>
            </w:r>
          </w:p>
        </w:tc>
        <w:tc>
          <w:tcPr>
            <w:tcW w:w="1272" w:type="dxa"/>
          </w:tcPr>
          <w:p w14:paraId="00AD623D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Senate</w:t>
            </w:r>
          </w:p>
        </w:tc>
      </w:tr>
      <w:tr w:rsidR="00AD3A9A" w:rsidRPr="0085318F" w14:paraId="37164638" w14:textId="77777777" w:rsidTr="00607E5E">
        <w:tc>
          <w:tcPr>
            <w:tcW w:w="1483" w:type="dxa"/>
          </w:tcPr>
          <w:p w14:paraId="54BA0B92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10/23/2014</w:t>
            </w:r>
          </w:p>
        </w:tc>
        <w:tc>
          <w:tcPr>
            <w:tcW w:w="1272" w:type="dxa"/>
          </w:tcPr>
          <w:p w14:paraId="005AD126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Senate</w:t>
            </w:r>
          </w:p>
        </w:tc>
      </w:tr>
      <w:tr w:rsidR="00AD3A9A" w:rsidRPr="0085318F" w14:paraId="7A668D87" w14:textId="77777777" w:rsidTr="00607E5E">
        <w:tc>
          <w:tcPr>
            <w:tcW w:w="1483" w:type="dxa"/>
          </w:tcPr>
          <w:p w14:paraId="6C909AA6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11/14/2014</w:t>
            </w:r>
          </w:p>
        </w:tc>
        <w:tc>
          <w:tcPr>
            <w:tcW w:w="1272" w:type="dxa"/>
          </w:tcPr>
          <w:p w14:paraId="0289C566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Senate</w:t>
            </w:r>
          </w:p>
        </w:tc>
      </w:tr>
      <w:tr w:rsidR="00AD3A9A" w:rsidRPr="0085318F" w14:paraId="634D976C" w14:textId="77777777" w:rsidTr="00607E5E">
        <w:tc>
          <w:tcPr>
            <w:tcW w:w="1483" w:type="dxa"/>
          </w:tcPr>
          <w:p w14:paraId="4B506C14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04/08/2015</w:t>
            </w:r>
          </w:p>
        </w:tc>
        <w:tc>
          <w:tcPr>
            <w:tcW w:w="1272" w:type="dxa"/>
          </w:tcPr>
          <w:p w14:paraId="674F2BBB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Senate</w:t>
            </w:r>
          </w:p>
        </w:tc>
      </w:tr>
      <w:tr w:rsidR="00AD3A9A" w:rsidRPr="0085318F" w14:paraId="5400782D" w14:textId="77777777" w:rsidTr="00607E5E">
        <w:tc>
          <w:tcPr>
            <w:tcW w:w="1483" w:type="dxa"/>
          </w:tcPr>
          <w:p w14:paraId="32B6F90E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04/12/2016</w:t>
            </w:r>
          </w:p>
        </w:tc>
        <w:tc>
          <w:tcPr>
            <w:tcW w:w="1272" w:type="dxa"/>
          </w:tcPr>
          <w:p w14:paraId="307D5A5D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Senate</w:t>
            </w:r>
          </w:p>
        </w:tc>
      </w:tr>
      <w:tr w:rsidR="00AD3A9A" w:rsidRPr="0085318F" w14:paraId="27EE3C66" w14:textId="77777777" w:rsidTr="00607E5E">
        <w:tc>
          <w:tcPr>
            <w:tcW w:w="1483" w:type="dxa"/>
          </w:tcPr>
          <w:p w14:paraId="310F40BF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04/14/2016</w:t>
            </w:r>
          </w:p>
        </w:tc>
        <w:tc>
          <w:tcPr>
            <w:tcW w:w="1272" w:type="dxa"/>
          </w:tcPr>
          <w:p w14:paraId="3133B688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Senate</w:t>
            </w:r>
          </w:p>
        </w:tc>
      </w:tr>
      <w:tr w:rsidR="00AD3A9A" w:rsidRPr="0085318F" w14:paraId="60B693C4" w14:textId="77777777" w:rsidTr="00607E5E">
        <w:tc>
          <w:tcPr>
            <w:tcW w:w="1483" w:type="dxa"/>
          </w:tcPr>
          <w:p w14:paraId="798FE959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04/19/2016</w:t>
            </w:r>
          </w:p>
        </w:tc>
        <w:tc>
          <w:tcPr>
            <w:tcW w:w="1272" w:type="dxa"/>
          </w:tcPr>
          <w:p w14:paraId="20F7E270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Senate </w:t>
            </w:r>
          </w:p>
        </w:tc>
      </w:tr>
      <w:tr w:rsidR="00AD3A9A" w:rsidRPr="0085318F" w14:paraId="3222F3EF" w14:textId="77777777" w:rsidTr="00607E5E">
        <w:tc>
          <w:tcPr>
            <w:tcW w:w="1483" w:type="dxa"/>
          </w:tcPr>
          <w:p w14:paraId="574F9F11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10/5/2016</w:t>
            </w:r>
          </w:p>
        </w:tc>
        <w:tc>
          <w:tcPr>
            <w:tcW w:w="1272" w:type="dxa"/>
          </w:tcPr>
          <w:p w14:paraId="2496395A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Senate</w:t>
            </w:r>
          </w:p>
        </w:tc>
      </w:tr>
      <w:tr w:rsidR="00AD3A9A" w:rsidRPr="0085318F" w14:paraId="10E3CD69" w14:textId="77777777" w:rsidTr="00607E5E">
        <w:tc>
          <w:tcPr>
            <w:tcW w:w="1483" w:type="dxa"/>
          </w:tcPr>
          <w:p w14:paraId="01F4E12F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09/29/2016</w:t>
            </w:r>
          </w:p>
        </w:tc>
        <w:tc>
          <w:tcPr>
            <w:tcW w:w="1272" w:type="dxa"/>
          </w:tcPr>
          <w:p w14:paraId="2A6F74E2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Chamber </w:t>
            </w:r>
          </w:p>
        </w:tc>
      </w:tr>
      <w:tr w:rsidR="00AD3A9A" w:rsidRPr="0085318F" w14:paraId="00B40469" w14:textId="77777777" w:rsidTr="00607E5E">
        <w:tc>
          <w:tcPr>
            <w:tcW w:w="1483" w:type="dxa"/>
          </w:tcPr>
          <w:p w14:paraId="0E4BEE51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01/27/2016</w:t>
            </w:r>
          </w:p>
        </w:tc>
        <w:tc>
          <w:tcPr>
            <w:tcW w:w="1272" w:type="dxa"/>
          </w:tcPr>
          <w:p w14:paraId="1202639C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Chamber</w:t>
            </w:r>
          </w:p>
        </w:tc>
      </w:tr>
      <w:tr w:rsidR="00AD3A9A" w:rsidRPr="0085318F" w14:paraId="51E4FC98" w14:textId="77777777" w:rsidTr="00607E5E">
        <w:tc>
          <w:tcPr>
            <w:tcW w:w="1483" w:type="dxa"/>
          </w:tcPr>
          <w:p w14:paraId="1519CE1E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02/9/2016</w:t>
            </w:r>
          </w:p>
        </w:tc>
        <w:tc>
          <w:tcPr>
            <w:tcW w:w="1272" w:type="dxa"/>
          </w:tcPr>
          <w:p w14:paraId="1A05218E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Chamber</w:t>
            </w:r>
          </w:p>
        </w:tc>
      </w:tr>
      <w:tr w:rsidR="00AD3A9A" w:rsidRPr="0085318F" w14:paraId="0E2CF81E" w14:textId="77777777" w:rsidTr="00607E5E">
        <w:tc>
          <w:tcPr>
            <w:tcW w:w="1483" w:type="dxa"/>
          </w:tcPr>
          <w:p w14:paraId="58BB37A9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02/25/2016</w:t>
            </w:r>
          </w:p>
        </w:tc>
        <w:tc>
          <w:tcPr>
            <w:tcW w:w="1272" w:type="dxa"/>
          </w:tcPr>
          <w:p w14:paraId="215327DC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18F">
              <w:rPr>
                <w:rFonts w:ascii="Times New Roman" w:hAnsi="Times New Roman" w:cs="Times New Roman"/>
                <w:bCs/>
                <w:sz w:val="24"/>
                <w:szCs w:val="24"/>
              </w:rPr>
              <w:t>Chamber</w:t>
            </w:r>
          </w:p>
        </w:tc>
      </w:tr>
    </w:tbl>
    <w:p w14:paraId="43376742" w14:textId="77777777" w:rsidR="00AF3122" w:rsidRDefault="00AF3122" w:rsidP="00AD3A9A">
      <w:pPr>
        <w:pStyle w:val="Caption"/>
        <w:keepNext/>
        <w:spacing w:line="480" w:lineRule="auto"/>
        <w:jc w:val="center"/>
        <w:rPr>
          <w:rFonts w:ascii="Times New Roman" w:hAnsi="Times New Roman" w:cs="Times New Roman"/>
          <w:szCs w:val="24"/>
        </w:rPr>
      </w:pPr>
    </w:p>
    <w:p w14:paraId="5791FC69" w14:textId="77777777" w:rsidR="00AF3122" w:rsidRDefault="00AF3122" w:rsidP="00AF3122">
      <w:pPr>
        <w:rPr>
          <w:rFonts w:eastAsia="MS Mincho"/>
          <w:sz w:val="24"/>
        </w:rPr>
      </w:pPr>
      <w:r>
        <w:br w:type="page"/>
      </w:r>
    </w:p>
    <w:p w14:paraId="6EC416E9" w14:textId="3F811F13" w:rsidR="00AD3A9A" w:rsidRPr="0085318F" w:rsidRDefault="00AD3A9A" w:rsidP="00607E5E">
      <w:pPr>
        <w:pStyle w:val="Caption"/>
        <w:keepNext/>
        <w:spacing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Table 3 - </w:t>
      </w:r>
      <w:r w:rsidRPr="0085318F">
        <w:rPr>
          <w:rFonts w:ascii="Times New Roman" w:hAnsi="Times New Roman" w:cs="Times New Roman"/>
          <w:szCs w:val="24"/>
        </w:rPr>
        <w:t>S</w:t>
      </w:r>
      <w:r w:rsidRPr="0085318F">
        <w:rPr>
          <w:rFonts w:ascii="Times New Roman" w:hAnsi="Times New Roman" w:cs="Times New Roman"/>
          <w:bCs/>
          <w:szCs w:val="24"/>
        </w:rPr>
        <w:t>tate-level measures in Mexico</w:t>
      </w:r>
    </w:p>
    <w:tbl>
      <w:tblPr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4"/>
        <w:gridCol w:w="1184"/>
        <w:gridCol w:w="1657"/>
      </w:tblGrid>
      <w:tr w:rsidR="00AD3A9A" w:rsidRPr="0085318F" w14:paraId="3785C031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FD5E3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D5F60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0ADBC" w14:textId="2AD42415" w:rsidR="00AD3A9A" w:rsidRPr="0085318F" w:rsidRDefault="00DD44EF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</w:tr>
      <w:tr w:rsidR="00AD3A9A" w:rsidRPr="0085318F" w14:paraId="5DCB1BE0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AE8CD" w14:textId="1D9F4EF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de Acceso de las mujeres a una vida libre de violencia del estado de Baja California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–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Baja California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1C184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09/07/2016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98B8B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Baja California</w:t>
            </w:r>
          </w:p>
        </w:tc>
      </w:tr>
      <w:tr w:rsidR="00AD3A9A" w:rsidRPr="0085318F" w14:paraId="4FCDE6EF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94C0C" w14:textId="3CED8C86" w:rsidR="00AD3A9A" w:rsidRPr="0085318F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de Acceso de las mujeres a una vida libre de violencia del estado de Campeche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Campeche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742E0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11/06/2014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D4F09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Campeche</w:t>
            </w:r>
          </w:p>
        </w:tc>
      </w:tr>
      <w:tr w:rsidR="00AD3A9A" w:rsidRPr="0085318F" w14:paraId="596BB0B1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1306C" w14:textId="1448C4D9" w:rsidR="00AD3A9A" w:rsidRPr="0085318F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de Acceso de las mujeres a una vida libre de violencia del estado de Coahuila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Coahuila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B71A7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08/03/2016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40C60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Coahuila</w:t>
            </w:r>
          </w:p>
        </w:tc>
      </w:tr>
      <w:tr w:rsidR="00AD3A9A" w:rsidRPr="0085318F" w14:paraId="4F0AD32E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64CC5" w14:textId="668F9E97" w:rsidR="00AD3A9A" w:rsidRPr="0085318F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de Acceso de las mujeres a una vida libre de violencia del estado de Jalisco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Jalisco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BEC92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01/12/2015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F700F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Jalisco</w:t>
            </w:r>
          </w:p>
        </w:tc>
      </w:tr>
      <w:tr w:rsidR="00AD3A9A" w:rsidRPr="0085318F" w14:paraId="285156B1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45C7B" w14:textId="65C037C3" w:rsidR="00AD3A9A" w:rsidRPr="00FD5F5C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FD5F5C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Estatal de Acceso de las Mujeres a una vida libre de violencia de g</w:t>
            </w:r>
            <w:r w:rsidR="00CF7F25" w:rsidRPr="00FD5F5C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é</w:t>
            </w:r>
            <w:r w:rsidRPr="00FD5F5C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nero</w:t>
            </w:r>
            <w:r w:rsidR="00DD44EF" w:rsidRPr="00FD5F5C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– </w:t>
            </w:r>
            <w:proofErr w:type="spellStart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FD5F5C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FD5F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CD38B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29/02/2016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C54E2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Oaxaca</w:t>
            </w:r>
          </w:p>
        </w:tc>
      </w:tr>
      <w:tr w:rsidR="00AD3A9A" w:rsidRPr="0085318F" w14:paraId="06B08C30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7900D" w14:textId="144487C5" w:rsidR="00AD3A9A" w:rsidRPr="0085318F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número 235 Acceso de las mujeres a una vida libre de violencia para el estado de Veracruz de Ignacio de la Llave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–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lastRenderedPageBreak/>
              <w:t>235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</w:t>
            </w:r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Veracruz de Ignacio de la Llave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E3511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26/07/16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687B1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Veracruz</w:t>
            </w:r>
          </w:p>
        </w:tc>
      </w:tr>
      <w:tr w:rsidR="00AD3A9A" w:rsidRPr="0085318F" w14:paraId="530A44E4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EBCB8" w14:textId="33275544" w:rsidR="00AD3A9A" w:rsidRPr="00DD44E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EF">
              <w:rPr>
                <w:rFonts w:ascii="Times New Roman" w:eastAsia="Times New Roman" w:hAnsi="Times New Roman" w:cs="Times New Roman"/>
                <w:sz w:val="24"/>
                <w:szCs w:val="24"/>
              </w:rPr>
              <w:t>Ley electoral del Estado de Nayarit</w:t>
            </w:r>
            <w:r w:rsidR="00DD44EF" w:rsidRPr="00DD4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Electoral Law of the State of Nayarit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AA9EB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05/10/2016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59CB8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Nayarit</w:t>
            </w:r>
          </w:p>
        </w:tc>
      </w:tr>
      <w:tr w:rsidR="00AD3A9A" w:rsidRPr="0085318F" w14:paraId="1ADD8A8F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1B705" w14:textId="287E2FD3" w:rsidR="00AD3A9A" w:rsidRPr="0085318F" w:rsidRDefault="00DD44EF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Código Penal - </w:t>
            </w:r>
            <w:r w:rsidR="00AD3A9A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Penal Code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70CA3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26/03/2016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CB08A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Oaxaca</w:t>
            </w:r>
          </w:p>
        </w:tc>
      </w:tr>
      <w:tr w:rsidR="00AD3A9A" w:rsidRPr="0085318F" w14:paraId="6D2563B2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93D22" w14:textId="0D42F395" w:rsidR="00AD3A9A" w:rsidRPr="0085318F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de Acceso de las Mujeres a una Vida Libre de Violencia del Estado de Baja California Sur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Baja California Sur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B0923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20/12/2016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A37A5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Baja California Sur</w:t>
            </w:r>
          </w:p>
        </w:tc>
      </w:tr>
      <w:tr w:rsidR="00AD3A9A" w:rsidRPr="0085318F" w14:paraId="607304B3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E8AB1" w14:textId="58A1267B" w:rsidR="00AD3A9A" w:rsidRPr="0085318F" w:rsidRDefault="00DD44EF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Reforma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Constitucional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D3A9A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Constitutional Amendment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B78DA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N.D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800C9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Chiapas</w:t>
            </w:r>
          </w:p>
        </w:tc>
      </w:tr>
      <w:tr w:rsidR="00AD3A9A" w:rsidRPr="0085318F" w14:paraId="5491F19A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85A0C" w14:textId="032DDE91" w:rsidR="00AD3A9A" w:rsidRPr="0085318F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de Acceso de las Mujeres a una Vida Libre de Violencia del Estado de San Luis Potosí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San Luis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Potosi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3544D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09/17/2016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5F4EC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San Luis Potosi</w:t>
            </w:r>
          </w:p>
        </w:tc>
      </w:tr>
      <w:tr w:rsidR="00AD3A9A" w:rsidRPr="0085318F" w14:paraId="7B5AED10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E820D" w14:textId="294BE7CE" w:rsidR="00AD3A9A" w:rsidRPr="0085318F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de Acceso de las Mujeres a una Vida Libre de Violencia del Estado de Nuevo León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Nuevo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Leon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01626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01/18/2017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E792A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Nuevo León</w:t>
            </w:r>
          </w:p>
        </w:tc>
      </w:tr>
      <w:tr w:rsidR="00AD3A9A" w:rsidRPr="0085318F" w14:paraId="0381793C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5707A" w14:textId="1F92B04F" w:rsidR="00AD3A9A" w:rsidRPr="0085318F" w:rsidRDefault="00DD44EF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Código Electoral - </w:t>
            </w:r>
            <w:r w:rsidR="00AD3A9A"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Electoral Code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8E74B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05/29/2017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DDC18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Aguascalientes</w:t>
            </w:r>
          </w:p>
        </w:tc>
      </w:tr>
      <w:tr w:rsidR="00AD3A9A" w:rsidRPr="0085318F" w14:paraId="430989CE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4B795" w14:textId="594B0A83" w:rsidR="00AD3A9A" w:rsidRPr="0085318F" w:rsidRDefault="00AD3A9A" w:rsidP="00DD44EF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Ley de Acceso de las Mujeres a una Vida Libre de Violencia para el Estado de Colima</w:t>
            </w:r>
            <w:r w:rsid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-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Law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women’s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Access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a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life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free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from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the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state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Calima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39F3A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05494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Colima</w:t>
            </w:r>
          </w:p>
        </w:tc>
      </w:tr>
      <w:tr w:rsidR="00AD3A9A" w:rsidRPr="0085318F" w14:paraId="5C167462" w14:textId="77777777" w:rsidTr="001B27D7">
        <w:trPr>
          <w:trHeight w:val="315"/>
        </w:trPr>
        <w:tc>
          <w:tcPr>
            <w:tcW w:w="65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88E15" w14:textId="08C85A22" w:rsidR="00AD3A9A" w:rsidRPr="0085318F" w:rsidRDefault="00AD3A9A" w:rsidP="00FD5F5C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</w:pPr>
            <w:r w:rsidRPr="0085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lastRenderedPageBreak/>
              <w:t>Guía para la Prevención y Atención de la Violencia Política contra las Mujeres en el Estado de Puebla</w:t>
            </w:r>
            <w:r w:rsidR="00DD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 xml:space="preserve"> –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Guidelines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for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the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Prevention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and </w:t>
            </w:r>
            <w:proofErr w:type="spellStart"/>
            <w:r w:rsidR="00FD5F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attention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Political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Violence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Against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O"/>
              </w:rPr>
              <w:t>Women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FAB32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788C3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Puebla</w:t>
            </w:r>
          </w:p>
        </w:tc>
      </w:tr>
      <w:tr w:rsidR="00AD3A9A" w:rsidRPr="0085318F" w14:paraId="2A03CDC2" w14:textId="77777777" w:rsidTr="001B27D7">
        <w:trPr>
          <w:trHeight w:val="315"/>
        </w:trPr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BC1BF" w14:textId="13845694" w:rsidR="00AD3A9A" w:rsidRPr="00DD44E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>Constitución Política</w:t>
            </w:r>
            <w:r w:rsidR="00CF7F25" w:rsidRP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DD44EF" w:rsidRPr="00DD44EF"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  <w:t xml:space="preserve">–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Constitution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of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</w:t>
            </w:r>
            <w:proofErr w:type="spellStart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>Mexico</w:t>
            </w:r>
            <w:proofErr w:type="spellEnd"/>
            <w:r w:rsidR="00DD44EF" w:rsidRPr="00DD4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CO"/>
              </w:rPr>
              <w:t xml:space="preserve"> City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496AC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53FF7" w14:textId="77777777" w:rsidR="00AD3A9A" w:rsidRPr="0085318F" w:rsidRDefault="00AD3A9A" w:rsidP="001B27D7">
            <w:pPr>
              <w:spacing w:line="48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8F">
              <w:rPr>
                <w:rFonts w:ascii="Times New Roman" w:eastAsia="Times New Roman" w:hAnsi="Times New Roman" w:cs="Times New Roman"/>
                <w:sz w:val="24"/>
                <w:szCs w:val="24"/>
              </w:rPr>
              <w:t>Mexico City</w:t>
            </w:r>
          </w:p>
        </w:tc>
      </w:tr>
    </w:tbl>
    <w:p w14:paraId="0D0840A9" w14:textId="77777777" w:rsidR="00AF3122" w:rsidRDefault="00AF3122" w:rsidP="00AD3A9A">
      <w:pPr>
        <w:pStyle w:val="Endnote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B358C" w14:textId="77777777" w:rsidR="00AF3122" w:rsidRDefault="00AF3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F95BF2" w14:textId="10A54094" w:rsidR="00AD3A9A" w:rsidRPr="00F054A9" w:rsidRDefault="00AD3A9A" w:rsidP="00AD3A9A">
      <w:pPr>
        <w:pStyle w:val="Endnote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054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4 – Chronology of </w:t>
      </w:r>
      <w:r>
        <w:rPr>
          <w:rFonts w:ascii="Times New Roman" w:hAnsi="Times New Roman" w:cs="Times New Roman"/>
          <w:b/>
          <w:sz w:val="24"/>
          <w:szCs w:val="24"/>
        </w:rPr>
        <w:t xml:space="preserve">Law 243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7055"/>
      </w:tblGrid>
      <w:tr w:rsidR="00AD3A9A" w:rsidRPr="00F054A9" w14:paraId="09B634C9" w14:textId="77777777" w:rsidTr="001B27D7">
        <w:tc>
          <w:tcPr>
            <w:tcW w:w="822" w:type="dxa"/>
          </w:tcPr>
          <w:p w14:paraId="6F495643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7055" w:type="dxa"/>
          </w:tcPr>
          <w:p w14:paraId="6B7F3236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</w:tr>
      <w:tr w:rsidR="00AD3A9A" w:rsidRPr="00F054A9" w14:paraId="32A67B50" w14:textId="77777777" w:rsidTr="001B27D7">
        <w:tc>
          <w:tcPr>
            <w:tcW w:w="822" w:type="dxa"/>
          </w:tcPr>
          <w:p w14:paraId="2E13BD8A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55" w:type="dxa"/>
          </w:tcPr>
          <w:p w14:paraId="465B2BA7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30% Gender quota law adopted</w:t>
            </w:r>
          </w:p>
        </w:tc>
      </w:tr>
      <w:tr w:rsidR="00AD3A9A" w:rsidRPr="00F054A9" w14:paraId="5E7FBDC8" w14:textId="77777777" w:rsidTr="001B27D7">
        <w:tc>
          <w:tcPr>
            <w:tcW w:w="822" w:type="dxa"/>
          </w:tcPr>
          <w:p w14:paraId="37D57724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55" w:type="dxa"/>
          </w:tcPr>
          <w:p w14:paraId="13487A12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ACOBOL founded</w:t>
            </w:r>
          </w:p>
        </w:tc>
      </w:tr>
      <w:tr w:rsidR="00AD3A9A" w:rsidRPr="00F054A9" w14:paraId="4FAF134A" w14:textId="77777777" w:rsidTr="001B27D7">
        <w:tc>
          <w:tcPr>
            <w:tcW w:w="822" w:type="dxa"/>
            <w:vMerge w:val="restart"/>
            <w:vAlign w:val="center"/>
          </w:tcPr>
          <w:p w14:paraId="65A0992A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</w:p>
        </w:tc>
        <w:tc>
          <w:tcPr>
            <w:tcW w:w="7055" w:type="dxa"/>
          </w:tcPr>
          <w:p w14:paraId="5D20D598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ACOBOL Commissions bill proposal draft</w:t>
            </w:r>
          </w:p>
        </w:tc>
      </w:tr>
      <w:tr w:rsidR="00AD3A9A" w:rsidRPr="00F054A9" w14:paraId="7B210C87" w14:textId="77777777" w:rsidTr="001B27D7">
        <w:tc>
          <w:tcPr>
            <w:tcW w:w="822" w:type="dxa"/>
            <w:vMerge/>
          </w:tcPr>
          <w:p w14:paraId="0A83ED61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14:paraId="02366082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First study on VAWIP published with data from ACOBOL</w:t>
            </w:r>
          </w:p>
        </w:tc>
      </w:tr>
      <w:tr w:rsidR="00AD3A9A" w:rsidRPr="00F054A9" w14:paraId="43788788" w14:textId="77777777" w:rsidTr="001B27D7">
        <w:tc>
          <w:tcPr>
            <w:tcW w:w="822" w:type="dxa"/>
          </w:tcPr>
          <w:p w14:paraId="3DEA84D1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55" w:type="dxa"/>
          </w:tcPr>
          <w:p w14:paraId="68F61460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Evo Morales elected president</w:t>
            </w:r>
          </w:p>
        </w:tc>
      </w:tr>
      <w:tr w:rsidR="00AD3A9A" w:rsidRPr="00F054A9" w14:paraId="230C39A1" w14:textId="77777777" w:rsidTr="001B27D7">
        <w:tc>
          <w:tcPr>
            <w:tcW w:w="822" w:type="dxa"/>
            <w:vMerge w:val="restart"/>
            <w:vAlign w:val="center"/>
          </w:tcPr>
          <w:p w14:paraId="01F45263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55" w:type="dxa"/>
          </w:tcPr>
          <w:p w14:paraId="15095B9C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 xml:space="preserve">Bill proposal presented for the first time – Chamber of Deputies </w:t>
            </w:r>
          </w:p>
        </w:tc>
      </w:tr>
      <w:tr w:rsidR="00AD3A9A" w:rsidRPr="00F054A9" w14:paraId="5D10949B" w14:textId="77777777" w:rsidTr="001B27D7">
        <w:tc>
          <w:tcPr>
            <w:tcW w:w="822" w:type="dxa"/>
            <w:vMerge/>
          </w:tcPr>
          <w:p w14:paraId="270BAAAF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14:paraId="059FC336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Constitutional Assembly</w:t>
            </w:r>
          </w:p>
        </w:tc>
      </w:tr>
      <w:tr w:rsidR="00AD3A9A" w:rsidRPr="00F054A9" w14:paraId="0E42C193" w14:textId="77777777" w:rsidTr="001B27D7">
        <w:tc>
          <w:tcPr>
            <w:tcW w:w="822" w:type="dxa"/>
          </w:tcPr>
          <w:p w14:paraId="6021DBAB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</w:tc>
        <w:tc>
          <w:tcPr>
            <w:tcW w:w="7055" w:type="dxa"/>
          </w:tcPr>
          <w:p w14:paraId="0DF51567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New Constitution</w:t>
            </w:r>
          </w:p>
        </w:tc>
      </w:tr>
      <w:tr w:rsidR="00AD3A9A" w:rsidRPr="00F054A9" w14:paraId="120740CA" w14:textId="77777777" w:rsidTr="001B27D7">
        <w:tc>
          <w:tcPr>
            <w:tcW w:w="822" w:type="dxa"/>
          </w:tcPr>
          <w:p w14:paraId="3208DDE0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55" w:type="dxa"/>
          </w:tcPr>
          <w:p w14:paraId="19349A11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Bill proposal presented again</w:t>
            </w:r>
          </w:p>
        </w:tc>
      </w:tr>
      <w:tr w:rsidR="00AD3A9A" w:rsidRPr="00F054A9" w14:paraId="29F7F4D3" w14:textId="77777777" w:rsidTr="001B27D7">
        <w:tc>
          <w:tcPr>
            <w:tcW w:w="822" w:type="dxa"/>
          </w:tcPr>
          <w:p w14:paraId="3B4D4B37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55" w:type="dxa"/>
          </w:tcPr>
          <w:p w14:paraId="1F4B61E9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Discussion in Committees</w:t>
            </w:r>
          </w:p>
        </w:tc>
      </w:tr>
      <w:tr w:rsidR="00AD3A9A" w:rsidRPr="00F054A9" w14:paraId="450130C1" w14:textId="77777777" w:rsidTr="001B27D7">
        <w:tc>
          <w:tcPr>
            <w:tcW w:w="822" w:type="dxa"/>
            <w:vMerge w:val="restart"/>
            <w:vAlign w:val="center"/>
          </w:tcPr>
          <w:p w14:paraId="2877F994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55" w:type="dxa"/>
          </w:tcPr>
          <w:p w14:paraId="1DAE5BB7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 xml:space="preserve">March - Murder of Juana </w:t>
            </w:r>
            <w:proofErr w:type="spellStart"/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Quispe</w:t>
            </w:r>
            <w:proofErr w:type="spellEnd"/>
            <w:r w:rsidRPr="00F0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A9A" w:rsidRPr="00F054A9" w14:paraId="1AF91341" w14:textId="77777777" w:rsidTr="001B27D7">
        <w:tc>
          <w:tcPr>
            <w:tcW w:w="822" w:type="dxa"/>
            <w:vMerge/>
          </w:tcPr>
          <w:p w14:paraId="59B83B92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14:paraId="0BD2399E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April - Bill proposal discussed in Senate and Chamber of Deputies plenary sessions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and approved</w:t>
            </w:r>
          </w:p>
        </w:tc>
      </w:tr>
      <w:tr w:rsidR="00AD3A9A" w:rsidRPr="00F054A9" w14:paraId="0A52B1E2" w14:textId="77777777" w:rsidTr="001B27D7">
        <w:tc>
          <w:tcPr>
            <w:tcW w:w="822" w:type="dxa"/>
            <w:vMerge/>
          </w:tcPr>
          <w:p w14:paraId="60646892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14:paraId="070C9F94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 xml:space="preserve">May – Bill proposal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signed into Law by President Morales</w:t>
            </w:r>
          </w:p>
        </w:tc>
      </w:tr>
      <w:tr w:rsidR="00AD3A9A" w:rsidRPr="00F054A9" w14:paraId="3975E5B7" w14:textId="77777777" w:rsidTr="001B27D7">
        <w:tc>
          <w:tcPr>
            <w:tcW w:w="822" w:type="dxa"/>
          </w:tcPr>
          <w:p w14:paraId="217ED8A9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55" w:type="dxa"/>
          </w:tcPr>
          <w:p w14:paraId="1A4A8FA8" w14:textId="77777777" w:rsidR="00AD3A9A" w:rsidRPr="00F054A9" w:rsidRDefault="00AD3A9A" w:rsidP="001B27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4A9">
              <w:rPr>
                <w:rFonts w:ascii="Times New Roman" w:hAnsi="Times New Roman" w:cs="Times New Roman"/>
                <w:sz w:val="24"/>
                <w:szCs w:val="24"/>
              </w:rPr>
              <w:t>Regulatory framework</w:t>
            </w:r>
          </w:p>
        </w:tc>
      </w:tr>
    </w:tbl>
    <w:p w14:paraId="7AFA7478" w14:textId="77777777" w:rsidR="004127A3" w:rsidRDefault="004127A3"/>
    <w:sectPr w:rsidR="004127A3" w:rsidSect="00607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FA2A" w14:textId="77777777" w:rsidR="00AF3122" w:rsidRDefault="00AF3122" w:rsidP="00AF3122">
      <w:pPr>
        <w:spacing w:after="0" w:line="240" w:lineRule="auto"/>
      </w:pPr>
      <w:r>
        <w:separator/>
      </w:r>
    </w:p>
  </w:endnote>
  <w:endnote w:type="continuationSeparator" w:id="0">
    <w:p w14:paraId="10AC2C1B" w14:textId="77777777" w:rsidR="00AF3122" w:rsidRDefault="00AF3122" w:rsidP="00A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DFB76" w14:textId="77777777" w:rsidR="00AF3122" w:rsidRDefault="00AF3122" w:rsidP="00AF3122">
      <w:pPr>
        <w:spacing w:after="0" w:line="240" w:lineRule="auto"/>
      </w:pPr>
      <w:r>
        <w:separator/>
      </w:r>
    </w:p>
  </w:footnote>
  <w:footnote w:type="continuationSeparator" w:id="0">
    <w:p w14:paraId="6E4F4A48" w14:textId="77777777" w:rsidR="00AF3122" w:rsidRDefault="00AF3122" w:rsidP="00A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70816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4C4965" w14:textId="581DC72C" w:rsidR="00AF3122" w:rsidRDefault="00AF3122">
        <w:pPr>
          <w:pStyle w:val="Header"/>
          <w:jc w:val="right"/>
        </w:pPr>
        <w:r w:rsidRPr="00AF3122">
          <w:rPr>
            <w:rFonts w:ascii="Times New Roman" w:hAnsi="Times New Roman" w:cs="Times New Roman"/>
          </w:rPr>
          <w:fldChar w:fldCharType="begin"/>
        </w:r>
        <w:r w:rsidRPr="00AF3122">
          <w:rPr>
            <w:rFonts w:ascii="Times New Roman" w:hAnsi="Times New Roman" w:cs="Times New Roman"/>
          </w:rPr>
          <w:instrText xml:space="preserve"> PAGE   \* MERGEFORMAT </w:instrText>
        </w:r>
        <w:r w:rsidRPr="00AF3122">
          <w:rPr>
            <w:rFonts w:ascii="Times New Roman" w:hAnsi="Times New Roman" w:cs="Times New Roman"/>
          </w:rPr>
          <w:fldChar w:fldCharType="separate"/>
        </w:r>
        <w:r w:rsidR="00463A2C">
          <w:rPr>
            <w:rFonts w:ascii="Times New Roman" w:hAnsi="Times New Roman" w:cs="Times New Roman"/>
            <w:noProof/>
          </w:rPr>
          <w:t>48</w:t>
        </w:r>
        <w:r w:rsidRPr="00AF312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AFF5D6" w14:textId="77777777" w:rsidR="00AF3122" w:rsidRDefault="00AF3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czNDcysjCwsDBV0lEKTi0uzszPAykwrgUAXVzFBywAAAA="/>
  </w:docVars>
  <w:rsids>
    <w:rsidRoot w:val="00AD3A9A"/>
    <w:rsid w:val="000E29BD"/>
    <w:rsid w:val="003D69E5"/>
    <w:rsid w:val="004127A3"/>
    <w:rsid w:val="00463A2C"/>
    <w:rsid w:val="00607E5E"/>
    <w:rsid w:val="00AD3A9A"/>
    <w:rsid w:val="00AF3122"/>
    <w:rsid w:val="00CF7F25"/>
    <w:rsid w:val="00DD44EF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098F4A"/>
  <w15:chartTrackingRefBased/>
  <w15:docId w15:val="{B4FCABE3-05AD-413D-B8C2-1BFC30B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AD3A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D3A9A"/>
    <w:rPr>
      <w:sz w:val="20"/>
      <w:szCs w:val="20"/>
    </w:rPr>
  </w:style>
  <w:style w:type="table" w:styleId="TableGrid">
    <w:name w:val="Table Grid"/>
    <w:basedOn w:val="TableNormal"/>
    <w:uiPriority w:val="39"/>
    <w:rsid w:val="00AD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D3A9A"/>
    <w:pPr>
      <w:spacing w:after="200" w:line="240" w:lineRule="auto"/>
    </w:pPr>
    <w:rPr>
      <w:rFonts w:asciiTheme="majorHAnsi" w:eastAsia="MS Mincho" w:hAnsiTheme="majorHAnsi"/>
      <w:b/>
      <w:iCs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AF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122"/>
  </w:style>
  <w:style w:type="paragraph" w:styleId="Footer">
    <w:name w:val="footer"/>
    <w:basedOn w:val="Normal"/>
    <w:link w:val="FooterChar"/>
    <w:uiPriority w:val="99"/>
    <w:unhideWhenUsed/>
    <w:rsid w:val="00AF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54C0DA2D66347B2EF59AFD34A6F49" ma:contentTypeVersion="13" ma:contentTypeDescription="Create a new document." ma:contentTypeScope="" ma:versionID="20fae978dc37668338b07dea53c5a6a9">
  <xsd:schema xmlns:xsd="http://www.w3.org/2001/XMLSchema" xmlns:xs="http://www.w3.org/2001/XMLSchema" xmlns:p="http://schemas.microsoft.com/office/2006/metadata/properties" xmlns:ns3="014f9e6f-253e-4ce0-8a60-2f434eddad43" xmlns:ns4="7e570549-aaaa-4948-af5c-011c43609c7d" targetNamespace="http://schemas.microsoft.com/office/2006/metadata/properties" ma:root="true" ma:fieldsID="3be37e4f2cccb5c2730cc641bcaa2d4a" ns3:_="" ns4:_="">
    <xsd:import namespace="014f9e6f-253e-4ce0-8a60-2f434eddad43"/>
    <xsd:import namespace="7e570549-aaaa-4948-af5c-011c43609c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f9e6f-253e-4ce0-8a60-2f434edda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0549-aaaa-4948-af5c-011c43609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1DB8C-2030-4B4F-804D-1232ACFFF76D}">
  <ds:schemaRefs>
    <ds:schemaRef ds:uri="http://schemas.openxmlformats.org/package/2006/metadata/core-properties"/>
    <ds:schemaRef ds:uri="http://purl.org/dc/dcmitype/"/>
    <ds:schemaRef ds:uri="014f9e6f-253e-4ce0-8a60-2f434eddad43"/>
    <ds:schemaRef ds:uri="http://schemas.microsoft.com/office/2006/documentManagement/types"/>
    <ds:schemaRef ds:uri="http://schemas.microsoft.com/office/2006/metadata/properties"/>
    <ds:schemaRef ds:uri="http://purl.org/dc/elements/1.1/"/>
    <ds:schemaRef ds:uri="7e570549-aaaa-4948-af5c-011c43609c7d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A78877-92DC-48B3-9F21-C37A8DB77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07B41-D08B-41C3-A46C-1174E1988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f9e6f-253e-4ce0-8a60-2f434eddad43"/>
    <ds:schemaRef ds:uri="7e570549-aaaa-4948-af5c-011c4360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Sanin,Juliana Restrepo</dc:creator>
  <cp:keywords/>
  <dc:description/>
  <cp:lastModifiedBy>Deborah Ring</cp:lastModifiedBy>
  <cp:revision>7</cp:revision>
  <dcterms:created xsi:type="dcterms:W3CDTF">2020-01-22T14:40:00Z</dcterms:created>
  <dcterms:modified xsi:type="dcterms:W3CDTF">2020-04-29T14:53:00Z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0x010100AE054C0DA2D66347B2EF59AFD34A6F49</vt:lpwstr>
  </property>
</Properties>
</file>