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EEAD" w14:textId="77777777" w:rsidR="001B433C" w:rsidRDefault="001B433C" w:rsidP="001B433C">
      <w:pPr>
        <w:pStyle w:val="Heading1"/>
      </w:pPr>
      <w:r>
        <w:t xml:space="preserve">Appendix </w:t>
      </w:r>
    </w:p>
    <w:p w14:paraId="6EE936EA" w14:textId="77777777" w:rsidR="001B433C" w:rsidRPr="00FE2381" w:rsidRDefault="001B433C" w:rsidP="001B433C">
      <w:pPr>
        <w:spacing w:before="120" w:after="120"/>
        <w:rPr>
          <w:b/>
          <w:bCs/>
          <w:sz w:val="20"/>
          <w:szCs w:val="20"/>
        </w:rPr>
      </w:pPr>
      <w:r w:rsidRPr="00FE2381">
        <w:rPr>
          <w:b/>
          <w:bCs/>
          <w:sz w:val="20"/>
          <w:szCs w:val="20"/>
        </w:rPr>
        <w:t>Table</w:t>
      </w:r>
      <w:r>
        <w:rPr>
          <w:b/>
          <w:bCs/>
          <w:sz w:val="20"/>
          <w:szCs w:val="20"/>
        </w:rPr>
        <w:t xml:space="preserve"> A1</w:t>
      </w:r>
      <w:r w:rsidRPr="00860B3F">
        <w:rPr>
          <w:b/>
          <w:sz w:val="20"/>
        </w:rPr>
        <w:t xml:space="preserve"> </w:t>
      </w:r>
      <w:r w:rsidRPr="00FE2381">
        <w:rPr>
          <w:b/>
          <w:bCs/>
          <w:sz w:val="20"/>
          <w:szCs w:val="20"/>
        </w:rPr>
        <w:t>Descriptive statistics for the percentage point</w:t>
      </w:r>
      <w:r w:rsidRPr="00860B3F">
        <w:rPr>
          <w:b/>
          <w:sz w:val="20"/>
        </w:rPr>
        <w:t xml:space="preserve"> change between 2001 and 2011</w:t>
      </w:r>
      <w:r w:rsidRPr="00FE2381">
        <w:rPr>
          <w:b/>
          <w:bCs/>
          <w:sz w:val="20"/>
          <w:szCs w:val="20"/>
        </w:rPr>
        <w:t xml:space="preserve">, MSOAs </w:t>
      </w:r>
    </w:p>
    <w:tbl>
      <w:tblPr>
        <w:tblW w:w="8708" w:type="dxa"/>
        <w:tblInd w:w="93" w:type="dxa"/>
        <w:tblLook w:val="04A0" w:firstRow="1" w:lastRow="0" w:firstColumn="1" w:lastColumn="0" w:noHBand="0" w:noVBand="1"/>
      </w:tblPr>
      <w:tblGrid>
        <w:gridCol w:w="1942"/>
        <w:gridCol w:w="2494"/>
        <w:gridCol w:w="1068"/>
        <w:gridCol w:w="1068"/>
        <w:gridCol w:w="1068"/>
        <w:gridCol w:w="1068"/>
      </w:tblGrid>
      <w:tr w:rsidR="001B433C" w:rsidRPr="00FE2381" w14:paraId="17C22191" w14:textId="77777777" w:rsidTr="00350761">
        <w:trPr>
          <w:trHeight w:val="236"/>
        </w:trPr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CA792" w14:textId="77777777" w:rsidR="001B433C" w:rsidRPr="00860B3F" w:rsidRDefault="001B433C" w:rsidP="00350761">
            <w:pPr>
              <w:rPr>
                <w:rFonts w:ascii="Calibri" w:hAnsi="Calibri"/>
                <w:color w:val="000000"/>
              </w:rPr>
            </w:pPr>
            <w:r w:rsidRPr="00860B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5498F" w14:textId="77777777" w:rsidR="001B433C" w:rsidRPr="00860B3F" w:rsidRDefault="001B433C" w:rsidP="00350761">
            <w:pPr>
              <w:rPr>
                <w:rFonts w:ascii="Calibri" w:hAnsi="Calibri"/>
                <w:color w:val="000000"/>
              </w:rPr>
            </w:pPr>
            <w:r w:rsidRPr="00860B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3AB4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F4CD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Std. Dev.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946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Min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EE0C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Max</w:t>
            </w:r>
          </w:p>
        </w:tc>
      </w:tr>
      <w:tr w:rsidR="001B433C" w:rsidRPr="00FE2381" w14:paraId="7F1BB6C6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EE7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Sex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14260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280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-0.003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58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8AFC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-0.088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D6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0.096</w:t>
            </w:r>
          </w:p>
        </w:tc>
      </w:tr>
      <w:tr w:rsidR="001B433C" w:rsidRPr="00FE2381" w14:paraId="6D1A246D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C6C2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Marital status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8F1FE" w14:textId="6665A806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Married</w:t>
            </w:r>
            <w:r w:rsidR="0072374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/cohabitating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7E3C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-3.694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78EC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2.782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74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-21.039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FA6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10.802</w:t>
            </w:r>
          </w:p>
        </w:tc>
      </w:tr>
      <w:tr w:rsidR="001B433C" w:rsidRPr="00FE2381" w14:paraId="318291AA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5AF7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Household composition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288D4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Single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F15A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0.130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65A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2.752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73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-16.943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8BB0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15.658</w:t>
            </w:r>
          </w:p>
        </w:tc>
      </w:tr>
      <w:tr w:rsidR="001B433C" w:rsidRPr="00FE2381" w14:paraId="687A860F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FF79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7ACB3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All over 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01E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-0.693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E19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1.440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7209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-7.792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8E80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5.593</w:t>
            </w:r>
          </w:p>
        </w:tc>
      </w:tr>
      <w:tr w:rsidR="001B433C" w:rsidRPr="00FE2381" w14:paraId="5D8AE832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EB2E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C159C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Dependent children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C99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-0.327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12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2.971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1D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-17.363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FCD9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15.039</w:t>
            </w:r>
          </w:p>
        </w:tc>
      </w:tr>
      <w:tr w:rsidR="001B433C" w:rsidRPr="00FE2381" w14:paraId="19BB370E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BE6D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82388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Non-dependent children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DA4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0.124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55F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1.910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E65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-10.586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EDF2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8.675</w:t>
            </w:r>
          </w:p>
        </w:tc>
      </w:tr>
      <w:tr w:rsidR="001B433C" w:rsidRPr="00FE2381" w14:paraId="31EFEDEE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DB45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7AEF9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562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0.136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06B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0.864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6D4F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-7.450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31B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18.866</w:t>
            </w:r>
          </w:p>
        </w:tc>
      </w:tr>
      <w:tr w:rsidR="001B433C" w:rsidRPr="00FE2381" w14:paraId="040A0082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2FE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4DAD0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5706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0.629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458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1.212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A59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-6.044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FE2F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12.482</w:t>
            </w:r>
          </w:p>
        </w:tc>
      </w:tr>
      <w:tr w:rsidR="001B433C" w:rsidRPr="00FE2381" w14:paraId="4C5B9620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DE2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Age categories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6E27C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0-17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8F6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-1.282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52E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1.881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9A98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-13.308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81AC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7.921</w:t>
            </w:r>
          </w:p>
        </w:tc>
      </w:tr>
      <w:tr w:rsidR="001B433C" w:rsidRPr="00FE2381" w14:paraId="5E50B6AD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202A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DE399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18-59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0D4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-0.708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BB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3.470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F366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-11.541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4EC4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17.556</w:t>
            </w:r>
          </w:p>
        </w:tc>
      </w:tr>
      <w:tr w:rsidR="001B433C" w:rsidRPr="00FE2381" w14:paraId="5694A2C7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0641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5CBAC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60-64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A14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1.228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8DE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1.162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B7B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-3.665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020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5.700</w:t>
            </w:r>
          </w:p>
        </w:tc>
      </w:tr>
      <w:tr w:rsidR="001B433C" w:rsidRPr="00FE2381" w14:paraId="169530FD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9D23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A1051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65-74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F400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0.409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988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1.737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C4B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-11.116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6C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8.098</w:t>
            </w:r>
          </w:p>
        </w:tc>
      </w:tr>
      <w:tr w:rsidR="001B433C" w:rsidRPr="00FE2381" w14:paraId="037351D2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0B96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A63BE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75+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396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0.352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168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1.542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B47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-6.752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686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6.933</w:t>
            </w:r>
          </w:p>
        </w:tc>
      </w:tr>
      <w:tr w:rsidR="001B433C" w:rsidRPr="00FE2381" w14:paraId="6B277DAE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D13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Geography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EFD0D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Population density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ABF8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3789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7916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-0.369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ED4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0.815</w:t>
            </w:r>
          </w:p>
        </w:tc>
      </w:tr>
      <w:tr w:rsidR="001B433C" w:rsidRPr="00FE2381" w14:paraId="39D75A84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61BD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Tenure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B6E4B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Owns home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1CE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-4.174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5B6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4.104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581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-23.943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C7D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21.179</w:t>
            </w:r>
          </w:p>
        </w:tc>
      </w:tr>
      <w:tr w:rsidR="001B433C" w:rsidRPr="00FE2381" w14:paraId="522DBF79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FA2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Tax band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8FFC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High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90F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0.246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F69A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1.631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50BC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-13.744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E729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18.421</w:t>
            </w:r>
          </w:p>
        </w:tc>
      </w:tr>
      <w:tr w:rsidR="001B433C" w:rsidRPr="00FE2381" w14:paraId="60043169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6BE9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Health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39326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Bad/very bad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F9EA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-3.495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491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1.114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00D2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-10.112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4FF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-0.726</w:t>
            </w:r>
          </w:p>
        </w:tc>
      </w:tr>
      <w:tr w:rsidR="001B433C" w:rsidRPr="00FE2381" w14:paraId="5C6FA4EE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66F5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Disability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2885D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Limiting long-standing illness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3CF0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-0.095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A546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1.778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1910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-11.704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23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5.990</w:t>
            </w:r>
          </w:p>
        </w:tc>
      </w:tr>
      <w:tr w:rsidR="001B433C" w:rsidRPr="00FE2381" w14:paraId="037162DD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D35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Benefits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E0F91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Attendance allowance (AA)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1D4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1.221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45AC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3.033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D884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-12.668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B2F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15.429</w:t>
            </w:r>
          </w:p>
        </w:tc>
      </w:tr>
      <w:tr w:rsidR="001B433C" w:rsidRPr="00FE2381" w14:paraId="04825A6A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A6FCF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02287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AA high rate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7612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1.927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995C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2.232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F2BFA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-8.197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C938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12.727</w:t>
            </w:r>
          </w:p>
        </w:tc>
      </w:tr>
      <w:tr w:rsidR="001B433C" w:rsidRPr="00FE2381" w14:paraId="6ED6977F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34BA8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A39E2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AA low rate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6260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-0.706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9DD76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1.915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1B083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-11.976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77B7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7.966</w:t>
            </w:r>
          </w:p>
        </w:tc>
      </w:tr>
      <w:tr w:rsidR="001B433C" w:rsidRPr="00FE2381" w14:paraId="495D8E42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ED22E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100B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Pension credit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E4DF6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0.684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1B9A5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0.662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BE2A1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-3.670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225B6" w14:textId="77777777" w:rsidR="001B433C" w:rsidRPr="00FE2381" w:rsidRDefault="001B433C" w:rsidP="00350761">
            <w:pPr>
              <w:jc w:val="center"/>
              <w:rPr>
                <w:color w:val="000000"/>
                <w:sz w:val="18"/>
                <w:szCs w:val="18"/>
              </w:rPr>
            </w:pPr>
            <w:r w:rsidRPr="00FE2381">
              <w:rPr>
                <w:color w:val="000000"/>
                <w:sz w:val="18"/>
                <w:szCs w:val="18"/>
              </w:rPr>
              <w:t>4.970</w:t>
            </w:r>
          </w:p>
        </w:tc>
      </w:tr>
      <w:tr w:rsidR="001B433C" w:rsidRPr="00FE2381" w14:paraId="67A45B45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D55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Deprivation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45A2C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Index of multiple deprivation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3116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F06F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3.033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AB3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-25.050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3A9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13.907</w:t>
            </w:r>
          </w:p>
        </w:tc>
      </w:tr>
      <w:tr w:rsidR="001B433C" w:rsidRPr="00FE2381" w14:paraId="3A4E597A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55C9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Unemployment rate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DD332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CA1A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1.209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3658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1.839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91E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-9.645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27A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8.859</w:t>
            </w:r>
          </w:p>
        </w:tc>
      </w:tr>
      <w:tr w:rsidR="001B433C" w:rsidRPr="00FE2381" w14:paraId="771D2324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7F2D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AC3BB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A37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1.390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FCF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1.577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48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-4.593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A92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12.393</w:t>
            </w:r>
          </w:p>
        </w:tc>
      </w:tr>
      <w:tr w:rsidR="001B433C" w:rsidRPr="00FE2381" w14:paraId="5F878076" w14:textId="77777777" w:rsidTr="00350761">
        <w:trPr>
          <w:trHeight w:val="236"/>
        </w:trPr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2473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Unemployment rate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19B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1.261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FF7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1.470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F1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-6.156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10B2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8.285</w:t>
            </w:r>
          </w:p>
        </w:tc>
      </w:tr>
      <w:tr w:rsidR="001B433C" w:rsidRPr="00FE2381" w14:paraId="3FC14465" w14:textId="77777777" w:rsidTr="00350761">
        <w:trPr>
          <w:trHeight w:val="236"/>
        </w:trPr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C2F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Weekly gross earnings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7C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0.245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8FB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0399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CD5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0.433</w:t>
            </w:r>
          </w:p>
        </w:tc>
      </w:tr>
      <w:tr w:rsidR="001B433C" w:rsidRPr="00FE2381" w14:paraId="686AF07E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C99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Work hours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990F2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Part time: 0-16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5508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1.333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C17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1.648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B67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-4.869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C576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33.882</w:t>
            </w:r>
          </w:p>
        </w:tc>
      </w:tr>
      <w:tr w:rsidR="001B433C" w:rsidRPr="00FE2381" w14:paraId="0B7AA08D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0D8E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9DD20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Part time: 16-30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D49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3.272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698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1.958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EF08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-6.129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C5F9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16.338</w:t>
            </w:r>
          </w:p>
        </w:tc>
      </w:tr>
      <w:tr w:rsidR="001B433C" w:rsidRPr="00FE2381" w14:paraId="4FF1D917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F273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B0C94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Full-time: 31-48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6BB2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-1.626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50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2.745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DCC4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-25.995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1B8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8.146</w:t>
            </w:r>
          </w:p>
        </w:tc>
      </w:tr>
      <w:tr w:rsidR="001B433C" w:rsidRPr="00FE2381" w14:paraId="668FC1E8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966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0C311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Full-time: 48+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1D0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-2.979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31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1.591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42C8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-17.303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2F2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15.814</w:t>
            </w:r>
          </w:p>
        </w:tc>
      </w:tr>
      <w:tr w:rsidR="001B433C" w:rsidRPr="00FE2381" w14:paraId="0D196F3D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2E0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Education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C9CF0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 qualification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7A8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-6.283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6B7C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2.848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3BF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-27.240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CE0C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6.290</w:t>
            </w:r>
          </w:p>
        </w:tc>
      </w:tr>
      <w:tr w:rsidR="001B433C" w:rsidRPr="00FE2381" w14:paraId="55434D47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3893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028D6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1-4 GCSEs or eq.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4D8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-3.281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AE8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1.721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2D68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-13.200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BE82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4.030</w:t>
            </w:r>
          </w:p>
        </w:tc>
      </w:tr>
      <w:tr w:rsidR="001B433C" w:rsidRPr="00FE2381" w14:paraId="6FCC9B06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84A6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57E58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 GCSEs or eq.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A5A0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-4.050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B2AF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2.259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A8F5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-13.790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A07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3.440</w:t>
            </w:r>
          </w:p>
        </w:tc>
      </w:tr>
      <w:tr w:rsidR="001B433C" w:rsidRPr="00FE2381" w14:paraId="78D9C0B7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1730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5664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 or more A-levels or eq.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1EE2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3.996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4F2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2.569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7B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-12.290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D95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21.280</w:t>
            </w:r>
          </w:p>
        </w:tc>
      </w:tr>
      <w:tr w:rsidR="001B433C" w:rsidRPr="00FE2381" w14:paraId="0D002B74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16F4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46CD3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Bachelor’s degree or eq.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C0D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7.335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621C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2.738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89C4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-12.750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E384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21.420</w:t>
            </w:r>
          </w:p>
        </w:tc>
      </w:tr>
      <w:tr w:rsidR="001B433C" w:rsidRPr="00FE2381" w14:paraId="5D580CE9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537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7E209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Other qual. Incl. foreign qual.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520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5.922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B44F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2.298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10A4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0.860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4A8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21.980</w:t>
            </w:r>
          </w:p>
        </w:tc>
      </w:tr>
      <w:tr w:rsidR="001B433C" w:rsidRPr="00FE2381" w14:paraId="7E57C355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27C1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Informal care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DA2C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1+ hrs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B9A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0.395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21B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0.922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52BA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-4.352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71B9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3.671</w:t>
            </w:r>
          </w:p>
        </w:tc>
      </w:tr>
      <w:tr w:rsidR="001B433C" w:rsidRPr="00FE2381" w14:paraId="0BEAEC64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A146" w14:textId="77777777" w:rsidR="001B433C" w:rsidRPr="00860B3F" w:rsidRDefault="001B433C" w:rsidP="003507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A49D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1-19 hrs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EF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-0.262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596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0.689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07F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-4.464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F58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2.780</w:t>
            </w:r>
          </w:p>
        </w:tc>
      </w:tr>
      <w:tr w:rsidR="001B433C" w:rsidRPr="00FE2381" w14:paraId="7C4D4A11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70E6" w14:textId="77777777" w:rsidR="001B433C" w:rsidRPr="00860B3F" w:rsidRDefault="001B433C" w:rsidP="003507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06B6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19-49hrs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682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0.288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947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0.233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48D7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-0.868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3A3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1.178</w:t>
            </w:r>
          </w:p>
        </w:tc>
      </w:tr>
      <w:tr w:rsidR="001B433C" w:rsidRPr="00FE2381" w14:paraId="590D3FB7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5D72" w14:textId="77777777" w:rsidR="001B433C" w:rsidRPr="00860B3F" w:rsidRDefault="001B433C" w:rsidP="003507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AE37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50+ hrs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389E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0.368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790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0.362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1B4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-1.241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2751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1.855</w:t>
            </w:r>
          </w:p>
        </w:tc>
      </w:tr>
      <w:tr w:rsidR="001B433C" w:rsidRPr="00FE2381" w14:paraId="10DD92A8" w14:textId="77777777" w:rsidTr="00350761">
        <w:trPr>
          <w:trHeight w:val="2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41E5" w14:textId="77777777" w:rsidR="001B433C" w:rsidRPr="00860B3F" w:rsidRDefault="001B433C" w:rsidP="003507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D60B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20+ hours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348B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0.656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9C7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0.473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CD74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-1.568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C7A3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2.645</w:t>
            </w:r>
          </w:p>
        </w:tc>
      </w:tr>
      <w:tr w:rsidR="001B433C" w:rsidRPr="00FE2381" w14:paraId="3A0DACD9" w14:textId="77777777" w:rsidTr="00350761">
        <w:trPr>
          <w:trHeight w:val="236"/>
        </w:trPr>
        <w:tc>
          <w:tcPr>
            <w:tcW w:w="4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F3BA" w14:textId="77777777" w:rsidR="001B433C" w:rsidRPr="00FE2381" w:rsidRDefault="001B433C" w:rsidP="00350761">
            <w:pPr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Number of observations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DEFD" w14:textId="77777777" w:rsidR="001B433C" w:rsidRPr="00FE2381" w:rsidRDefault="001B433C" w:rsidP="0035076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FE23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6597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877E" w14:textId="77777777" w:rsidR="001B433C" w:rsidRPr="00860B3F" w:rsidRDefault="001B433C" w:rsidP="00350761">
            <w:pPr>
              <w:rPr>
                <w:rFonts w:ascii="Calibri" w:hAnsi="Calibri"/>
                <w:color w:val="000000"/>
              </w:rPr>
            </w:pPr>
            <w:r w:rsidRPr="00860B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2E914" w14:textId="77777777" w:rsidR="001B433C" w:rsidRPr="00860B3F" w:rsidRDefault="001B433C" w:rsidP="00350761">
            <w:pPr>
              <w:rPr>
                <w:rFonts w:ascii="Calibri" w:hAnsi="Calibri"/>
                <w:color w:val="000000"/>
              </w:rPr>
            </w:pPr>
            <w:r w:rsidRPr="00860B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48B38" w14:textId="77777777" w:rsidR="001B433C" w:rsidRPr="00860B3F" w:rsidRDefault="001B433C" w:rsidP="00350761">
            <w:pPr>
              <w:rPr>
                <w:rFonts w:ascii="Calibri" w:hAnsi="Calibri"/>
                <w:color w:val="000000"/>
              </w:rPr>
            </w:pPr>
            <w:r w:rsidRPr="00860B3F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9ACE1F1" w14:textId="77777777" w:rsidR="001B433C" w:rsidRPr="004571FE" w:rsidRDefault="001B433C" w:rsidP="001B433C">
      <w:r w:rsidRPr="00B167AA">
        <w:rPr>
          <w:sz w:val="20"/>
          <w:szCs w:val="20"/>
        </w:rPr>
        <w:t>Note</w:t>
      </w:r>
      <w:r>
        <w:t xml:space="preserve">: </w:t>
      </w:r>
      <w:r>
        <w:rPr>
          <w:bCs/>
          <w:sz w:val="20"/>
          <w:szCs w:val="20"/>
        </w:rPr>
        <w:t>all indicators are calculated percentage point changes between 2001 and 2011, except population density (the difference between the log of the</w:t>
      </w:r>
      <w:r w:rsidRPr="00860B3F">
        <w:rPr>
          <w:sz w:val="20"/>
        </w:rPr>
        <w:t xml:space="preserve"> number of </w:t>
      </w:r>
      <w:r>
        <w:rPr>
          <w:bCs/>
          <w:sz w:val="20"/>
          <w:szCs w:val="20"/>
        </w:rPr>
        <w:t xml:space="preserve">people per km square) and index of multiple deprivation (the difference between the scores). </w:t>
      </w:r>
    </w:p>
    <w:p w14:paraId="38649D9D" w14:textId="77777777" w:rsidR="001B433C" w:rsidRPr="002D74FD" w:rsidRDefault="001B433C" w:rsidP="001B433C">
      <w:pPr>
        <w:pStyle w:val="Caption"/>
      </w:pPr>
    </w:p>
    <w:p w14:paraId="06FF5952" w14:textId="77777777" w:rsidR="001B433C" w:rsidRDefault="001B433C" w:rsidP="001B433C">
      <w:pPr>
        <w:rPr>
          <w:sz w:val="20"/>
          <w:szCs w:val="20"/>
        </w:rPr>
      </w:pPr>
    </w:p>
    <w:p w14:paraId="0D1244A2" w14:textId="77777777" w:rsidR="000A5B44" w:rsidRDefault="00723744"/>
    <w:sectPr w:rsidR="000A5B44" w:rsidSect="00A26132">
      <w:footerReference w:type="default" r:id="rId6"/>
      <w:pgSz w:w="11906" w:h="16838"/>
      <w:pgMar w:top="1440" w:right="226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35708" w14:textId="77777777" w:rsidR="00000000" w:rsidRDefault="00723744">
      <w:r>
        <w:separator/>
      </w:r>
    </w:p>
  </w:endnote>
  <w:endnote w:type="continuationSeparator" w:id="0">
    <w:p w14:paraId="39B638E5" w14:textId="77777777" w:rsidR="00000000" w:rsidRDefault="0072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C907" w14:textId="34E204AF" w:rsidR="00BB2911" w:rsidRDefault="001B43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744">
      <w:rPr>
        <w:noProof/>
      </w:rPr>
      <w:t>1</w:t>
    </w:r>
    <w:r>
      <w:rPr>
        <w:noProof/>
      </w:rPr>
      <w:fldChar w:fldCharType="end"/>
    </w:r>
  </w:p>
  <w:p w14:paraId="0CF0E89D" w14:textId="77777777" w:rsidR="00BB2911" w:rsidRDefault="00723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90A6" w14:textId="77777777" w:rsidR="00000000" w:rsidRDefault="00723744">
      <w:r>
        <w:separator/>
      </w:r>
    </w:p>
  </w:footnote>
  <w:footnote w:type="continuationSeparator" w:id="0">
    <w:p w14:paraId="1788B117" w14:textId="77777777" w:rsidR="00000000" w:rsidRDefault="0072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zKwNDcwszA1NDZV0lEKTi0uzszPAykwqgUAniWumiwAAAA="/>
  </w:docVars>
  <w:rsids>
    <w:rsidRoot w:val="001B433C"/>
    <w:rsid w:val="000C10DF"/>
    <w:rsid w:val="000F0673"/>
    <w:rsid w:val="001B433C"/>
    <w:rsid w:val="00375F01"/>
    <w:rsid w:val="0039034E"/>
    <w:rsid w:val="003A01D5"/>
    <w:rsid w:val="003D1BB8"/>
    <w:rsid w:val="00411C7D"/>
    <w:rsid w:val="00663939"/>
    <w:rsid w:val="006C7241"/>
    <w:rsid w:val="00723744"/>
    <w:rsid w:val="008F638C"/>
    <w:rsid w:val="00924EE8"/>
    <w:rsid w:val="00C72237"/>
    <w:rsid w:val="00D7501E"/>
    <w:rsid w:val="00D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C720"/>
  <w15:chartTrackingRefBased/>
  <w15:docId w15:val="{B281C80B-E2A9-4BB2-89F2-EECE531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3C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433C"/>
    <w:pPr>
      <w:keepNext/>
      <w:spacing w:line="480" w:lineRule="auto"/>
      <w:outlineLvl w:val="0"/>
    </w:pPr>
    <w:rPr>
      <w:b/>
      <w:bCs/>
      <w:kern w:val="3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33C"/>
    <w:rPr>
      <w:rFonts w:ascii="Times New Roman" w:eastAsia="SimSun" w:hAnsi="Times New Roman" w:cs="Times New Roman"/>
      <w:b/>
      <w:bCs/>
      <w:kern w:val="32"/>
      <w:sz w:val="36"/>
      <w:szCs w:val="36"/>
      <w:lang w:eastAsia="zh-CN"/>
    </w:rPr>
  </w:style>
  <w:style w:type="paragraph" w:styleId="Caption">
    <w:name w:val="caption"/>
    <w:basedOn w:val="Normal"/>
    <w:next w:val="Normal"/>
    <w:qFormat/>
    <w:rsid w:val="001B433C"/>
    <w:pPr>
      <w:spacing w:before="120" w:after="120"/>
      <w:jc w:val="left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4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33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Zigante,VA</dc:creator>
  <cp:keywords/>
  <dc:description/>
  <cp:lastModifiedBy>Zigante,VA</cp:lastModifiedBy>
  <cp:revision>2</cp:revision>
  <dcterms:created xsi:type="dcterms:W3CDTF">2018-11-22T14:54:00Z</dcterms:created>
  <dcterms:modified xsi:type="dcterms:W3CDTF">2020-05-28T09:11:00Z</dcterms:modified>
</cp:coreProperties>
</file>