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E4A8" w14:textId="77777777" w:rsidR="00261429" w:rsidRDefault="00261429" w:rsidP="00261429">
      <w:pPr>
        <w:jc w:val="center"/>
      </w:pPr>
      <w:r>
        <w:rPr>
          <w:noProof/>
        </w:rPr>
        <w:drawing>
          <wp:inline distT="0" distB="0" distL="0" distR="0" wp14:anchorId="32F9ED30" wp14:editId="390D2AA5">
            <wp:extent cx="7243784" cy="4724400"/>
            <wp:effectExtent l="0" t="0" r="0" b="0"/>
            <wp:docPr id="1" name="Picture 1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waterfall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506" cy="4756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08A1BA" w14:textId="0F9E75E8" w:rsidR="004915FE" w:rsidRDefault="00261429">
      <w:r w:rsidRPr="00B315C1">
        <w:rPr>
          <w:rFonts w:ascii="Arial" w:hAnsi="Arial" w:cs="Arial"/>
          <w:b/>
          <w:bCs/>
          <w:sz w:val="24"/>
          <w:szCs w:val="24"/>
        </w:rPr>
        <w:t>Supplement one</w:t>
      </w:r>
      <w:r w:rsidRPr="00B315C1">
        <w:rPr>
          <w:rFonts w:ascii="Arial" w:hAnsi="Arial" w:cs="Arial"/>
          <w:sz w:val="24"/>
          <w:szCs w:val="24"/>
        </w:rPr>
        <w:t>. Proportion, by specialty, of all cases that NHS Resolution handled in 2018/19 (</w:t>
      </w:r>
      <w:r>
        <w:rPr>
          <w:rFonts w:ascii="Arial" w:hAnsi="Arial" w:cs="Arial"/>
          <w:sz w:val="24"/>
          <w:szCs w:val="24"/>
        </w:rPr>
        <w:t>white</w:t>
      </w:r>
      <w:r w:rsidRPr="00B315C1">
        <w:rPr>
          <w:rFonts w:ascii="Arial" w:hAnsi="Arial" w:cs="Arial"/>
          <w:sz w:val="24"/>
          <w:szCs w:val="24"/>
        </w:rPr>
        <w:t xml:space="preserve"> bars) and the equivalent proportions from the study sample (n = 15) from one large NHS Trust (black bars).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4915FE" w:rsidSect="00EC50D3">
      <w:pgSz w:w="16838" w:h="11906" w:orient="landscape"/>
      <w:pgMar w:top="1440" w:right="1440" w:bottom="2268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29"/>
    <w:rsid w:val="00261429"/>
    <w:rsid w:val="004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1711"/>
  <w15:chartTrackingRefBased/>
  <w15:docId w15:val="{66DF94A0-ACF3-4CC0-9C96-64805EC8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6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Alexander W</dc:creator>
  <cp:keywords/>
  <dc:description/>
  <cp:lastModifiedBy>Carter, Alexander W</cp:lastModifiedBy>
  <cp:revision>1</cp:revision>
  <dcterms:created xsi:type="dcterms:W3CDTF">2021-07-01T08:41:00Z</dcterms:created>
  <dcterms:modified xsi:type="dcterms:W3CDTF">2021-07-01T08:49:00Z</dcterms:modified>
</cp:coreProperties>
</file>