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B27" w:rsidRPr="00E905B0" w:rsidRDefault="00326918" w:rsidP="00244B27">
      <w:pPr>
        <w:spacing w:after="0" w:line="48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905B0">
        <w:rPr>
          <w:rFonts w:ascii="Times New Roman" w:hAnsi="Times New Roman" w:cs="Times New Roman"/>
          <w:i/>
          <w:sz w:val="24"/>
          <w:szCs w:val="24"/>
        </w:rPr>
        <w:t>(a)</w:t>
      </w:r>
    </w:p>
    <w:p w:rsidR="00244B27" w:rsidRPr="00C31FB5" w:rsidRDefault="00244B27" w:rsidP="00244B27">
      <w:pPr>
        <w:spacing w:after="0" w:line="480" w:lineRule="auto"/>
        <w:jc w:val="center"/>
        <w:rPr>
          <w:rFonts w:ascii="Times New Roman" w:hAnsi="Times New Roman" w:cs="Times New Roman"/>
          <w:i/>
          <w:noProof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noProof/>
          <w:color w:val="FF0000"/>
          <w:sz w:val="24"/>
          <w:szCs w:val="24"/>
          <w:lang w:val="en-IN" w:eastAsia="en-IN"/>
        </w:rPr>
        <w:drawing>
          <wp:inline distT="0" distB="0" distL="0" distR="0">
            <wp:extent cx="4421875" cy="2825086"/>
            <wp:effectExtent l="0" t="0" r="0" b="0"/>
            <wp:docPr id="4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244B27" w:rsidRPr="00C31FB5" w:rsidRDefault="00244B27" w:rsidP="00244B27">
      <w:pPr>
        <w:spacing w:after="0" w:line="480" w:lineRule="auto"/>
        <w:jc w:val="center"/>
        <w:rPr>
          <w:rFonts w:ascii="Times New Roman" w:hAnsi="Times New Roman" w:cs="Times New Roman"/>
          <w:i/>
          <w:noProof/>
          <w:color w:val="FF0000"/>
          <w:sz w:val="24"/>
          <w:szCs w:val="24"/>
        </w:rPr>
      </w:pPr>
    </w:p>
    <w:p w:rsidR="00244B27" w:rsidRPr="00E905B0" w:rsidRDefault="00326918" w:rsidP="00244B27">
      <w:pPr>
        <w:spacing w:after="0" w:line="480" w:lineRule="auto"/>
        <w:jc w:val="center"/>
        <w:rPr>
          <w:rFonts w:ascii="Times New Roman" w:hAnsi="Times New Roman" w:cs="Times New Roman"/>
          <w:i/>
          <w:noProof/>
          <w:sz w:val="24"/>
          <w:szCs w:val="24"/>
        </w:rPr>
      </w:pPr>
      <w:r w:rsidRPr="00E905B0">
        <w:rPr>
          <w:rFonts w:ascii="Times New Roman" w:hAnsi="Times New Roman" w:cs="Times New Roman"/>
          <w:i/>
          <w:noProof/>
          <w:sz w:val="24"/>
          <w:szCs w:val="24"/>
        </w:rPr>
        <w:t>(b)</w:t>
      </w:r>
    </w:p>
    <w:p w:rsidR="00326918" w:rsidRPr="00C31FB5" w:rsidRDefault="00326918" w:rsidP="00326918">
      <w:pPr>
        <w:spacing w:after="0" w:line="48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noProof/>
          <w:color w:val="FF0000"/>
          <w:sz w:val="24"/>
          <w:szCs w:val="24"/>
          <w:lang w:val="en-IN" w:eastAsia="en-IN"/>
        </w:rPr>
        <w:drawing>
          <wp:inline distT="0" distB="0" distL="0" distR="0">
            <wp:extent cx="4125432" cy="2658140"/>
            <wp:effectExtent l="0" t="0" r="0" b="0"/>
            <wp:docPr id="2" name="Char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44B27" w:rsidRPr="008A1134" w:rsidRDefault="008A1134" w:rsidP="00326918">
      <w:pPr>
        <w:spacing w:after="0" w:line="480" w:lineRule="auto"/>
        <w:jc w:val="both"/>
        <w:rPr>
          <w:rFonts w:ascii="Arial" w:hAnsi="Arial" w:cs="Arial"/>
        </w:rPr>
      </w:pPr>
      <w:r w:rsidRPr="008A1134">
        <w:rPr>
          <w:rFonts w:ascii="Arial" w:hAnsi="Arial" w:cs="Arial"/>
          <w:b/>
          <w:sz w:val="24"/>
          <w:szCs w:val="24"/>
        </w:rPr>
        <w:t xml:space="preserve">Supplementary </w:t>
      </w:r>
      <w:r w:rsidR="00326918" w:rsidRPr="008A1134">
        <w:rPr>
          <w:rFonts w:ascii="Arial" w:hAnsi="Arial" w:cs="Arial"/>
          <w:b/>
          <w:sz w:val="24"/>
          <w:szCs w:val="24"/>
        </w:rPr>
        <w:t>Figure S2</w:t>
      </w:r>
      <w:r w:rsidR="00326918" w:rsidRPr="008A1134">
        <w:rPr>
          <w:rFonts w:ascii="Arial" w:hAnsi="Arial" w:cs="Arial"/>
          <w:sz w:val="24"/>
          <w:szCs w:val="24"/>
        </w:rPr>
        <w:t xml:space="preserve"> Effect of feeding two levels of </w:t>
      </w:r>
      <w:proofErr w:type="spellStart"/>
      <w:r w:rsidR="00326918" w:rsidRPr="008A1134">
        <w:rPr>
          <w:rFonts w:ascii="Arial" w:hAnsi="Arial" w:cs="Arial"/>
          <w:sz w:val="24"/>
          <w:szCs w:val="24"/>
        </w:rPr>
        <w:t>dKC</w:t>
      </w:r>
      <w:proofErr w:type="spellEnd"/>
      <w:r w:rsidR="00326918" w:rsidRPr="008A1134">
        <w:rPr>
          <w:rFonts w:ascii="Arial" w:hAnsi="Arial" w:cs="Arial"/>
          <w:sz w:val="24"/>
          <w:szCs w:val="24"/>
        </w:rPr>
        <w:t xml:space="preserve"> as a replacement for </w:t>
      </w:r>
      <w:proofErr w:type="spellStart"/>
      <w:r w:rsidR="00326918" w:rsidRPr="008A1134">
        <w:rPr>
          <w:rFonts w:ascii="Arial" w:hAnsi="Arial" w:cs="Arial"/>
          <w:sz w:val="24"/>
          <w:szCs w:val="24"/>
        </w:rPr>
        <w:t>soyabean</w:t>
      </w:r>
      <w:proofErr w:type="spellEnd"/>
      <w:r w:rsidR="00326918" w:rsidRPr="008A1134">
        <w:rPr>
          <w:rFonts w:ascii="Arial" w:hAnsi="Arial" w:cs="Arial"/>
          <w:sz w:val="24"/>
          <w:szCs w:val="24"/>
        </w:rPr>
        <w:t xml:space="preserve"> cake in the concentrate mixture on relative LHR (a) and IGF-I (b) transcript expression testes of ram</w:t>
      </w:r>
      <w:r w:rsidR="00E905B0">
        <w:rPr>
          <w:rFonts w:ascii="Arial" w:hAnsi="Arial" w:cs="Arial"/>
          <w:sz w:val="24"/>
          <w:szCs w:val="24"/>
        </w:rPr>
        <w:t xml:space="preserve"> lambs</w:t>
      </w:r>
      <w:r w:rsidR="00326918" w:rsidRPr="008A1134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244B27" w:rsidRPr="008A1134" w:rsidSect="00F209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244B27"/>
    <w:rsid w:val="000A20F6"/>
    <w:rsid w:val="0021661C"/>
    <w:rsid w:val="00244B27"/>
    <w:rsid w:val="00326918"/>
    <w:rsid w:val="003D2BFB"/>
    <w:rsid w:val="00486B49"/>
    <w:rsid w:val="006A6896"/>
    <w:rsid w:val="00782B6B"/>
    <w:rsid w:val="00797574"/>
    <w:rsid w:val="00820912"/>
    <w:rsid w:val="008A1134"/>
    <w:rsid w:val="008B1500"/>
    <w:rsid w:val="00C43067"/>
    <w:rsid w:val="00E232DD"/>
    <w:rsid w:val="00E2330E"/>
    <w:rsid w:val="00E60CD7"/>
    <w:rsid w:val="00E905B0"/>
    <w:rsid w:val="00ED46C6"/>
    <w:rsid w:val="00F20914"/>
    <w:rsid w:val="00FF2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480" w:lineRule="auto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B27"/>
    <w:pPr>
      <w:spacing w:after="200" w:line="276" w:lineRule="auto"/>
      <w:ind w:left="0"/>
      <w:jc w:val="left"/>
    </w:pPr>
    <w:rPr>
      <w:rFonts w:ascii="Calibri" w:eastAsia="Times New Roman" w:hAnsi="Calibri"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B2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Rao%20SBN\Karanja%20gene%20expression-Final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E:\Rao%20SBN\Karanja%20gene%20expression-Fina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autoTitleDeleted val="1"/>
    <c:plotArea>
      <c:layout>
        <c:manualLayout>
          <c:layoutTarget val="inner"/>
          <c:xMode val="edge"/>
          <c:yMode val="edge"/>
          <c:x val="0.20427239575971731"/>
          <c:y val="4.1919785804750719E-2"/>
          <c:w val="0.76413467137809254"/>
          <c:h val="0.81527500401757713"/>
        </c:manualLayout>
      </c:layout>
      <c:barChart>
        <c:barDir val="col"/>
        <c:grouping val="clustered"/>
        <c:ser>
          <c:idx val="0"/>
          <c:order val="0"/>
          <c:tx>
            <c:strRef>
              <c:f>Sheet4!$Y$9</c:f>
              <c:strCache>
                <c:ptCount val="1"/>
                <c:pt idx="0">
                  <c:v>LHR</c:v>
                </c:pt>
              </c:strCache>
            </c:strRef>
          </c:tx>
          <c:dPt>
            <c:idx val="1"/>
            <c:spPr>
              <a:solidFill>
                <a:srgbClr val="C00000"/>
              </a:solidFill>
            </c:spPr>
          </c:dPt>
          <c:dPt>
            <c:idx val="2"/>
            <c:spPr>
              <a:solidFill>
                <a:srgbClr val="003300"/>
              </a:solidFill>
            </c:spPr>
          </c:dPt>
          <c:errBars>
            <c:errBarType val="both"/>
            <c:errValType val="cust"/>
            <c:plus>
              <c:numRef>
                <c:f>Sheet4!$Z$10:$Z$12</c:f>
                <c:numCache>
                  <c:formatCode>General</c:formatCode>
                  <c:ptCount val="3"/>
                  <c:pt idx="0">
                    <c:v>9.8000000000000545E-2</c:v>
                  </c:pt>
                  <c:pt idx="1">
                    <c:v>0.18600000000000044</c:v>
                  </c:pt>
                  <c:pt idx="2">
                    <c:v>0.20600000000000004</c:v>
                  </c:pt>
                </c:numCache>
              </c:numRef>
            </c:plus>
            <c:minus>
              <c:numRef>
                <c:f>Sheet4!$Z$10:$Z$12</c:f>
                <c:numCache>
                  <c:formatCode>General</c:formatCode>
                  <c:ptCount val="3"/>
                  <c:pt idx="0">
                    <c:v>9.8000000000000545E-2</c:v>
                  </c:pt>
                  <c:pt idx="1">
                    <c:v>0.18600000000000044</c:v>
                  </c:pt>
                  <c:pt idx="2">
                    <c:v>0.20600000000000004</c:v>
                  </c:pt>
                </c:numCache>
              </c:numRef>
            </c:minus>
          </c:errBars>
          <c:cat>
            <c:strRef>
              <c:f>Sheet4!$X$10:$X$12</c:f>
              <c:strCache>
                <c:ptCount val="3"/>
                <c:pt idx="0">
                  <c:v>Control</c:v>
                </c:pt>
                <c:pt idx="1">
                  <c:v>dKC-50</c:v>
                </c:pt>
                <c:pt idx="2">
                  <c:v>dKC-75</c:v>
                </c:pt>
              </c:strCache>
            </c:strRef>
          </c:cat>
          <c:val>
            <c:numRef>
              <c:f>Sheet4!$Y$10:$Y$12</c:f>
              <c:numCache>
                <c:formatCode>General</c:formatCode>
                <c:ptCount val="3"/>
                <c:pt idx="0">
                  <c:v>1</c:v>
                </c:pt>
                <c:pt idx="1">
                  <c:v>0.59000000000000052</c:v>
                </c:pt>
                <c:pt idx="2">
                  <c:v>0.41000000000000031</c:v>
                </c:pt>
              </c:numCache>
            </c:numRef>
          </c:val>
        </c:ser>
        <c:axId val="101249792"/>
        <c:axId val="101251712"/>
      </c:barChart>
      <c:catAx>
        <c:axId val="101249792"/>
        <c:scaling>
          <c:orientation val="minMax"/>
        </c:scaling>
        <c:axPos val="b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101251712"/>
        <c:crosses val="autoZero"/>
        <c:auto val="1"/>
        <c:lblAlgn val="ctr"/>
        <c:lblOffset val="100"/>
      </c:catAx>
      <c:valAx>
        <c:axId val="101251712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 lang="en-IN"/>
                </a:pPr>
                <a:r>
                  <a:rPr lang="en-US"/>
                  <a:t>Relative LH-R transcript expression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101249792"/>
        <c:crosses val="autoZero"/>
        <c:crossBetween val="between"/>
      </c:valAx>
    </c:plotArea>
    <c:plotVisOnly val="1"/>
    <c:dispBlanksAs val="gap"/>
  </c:chart>
  <c:spPr>
    <a:noFill/>
    <a:ln>
      <a:noFill/>
    </a:ln>
  </c:spPr>
  <c:txPr>
    <a:bodyPr/>
    <a:lstStyle/>
    <a:p>
      <a:pPr>
        <a:defRPr sz="1200"/>
      </a:pPr>
      <a:endParaRPr lang="en-US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autoTitleDeleted val="1"/>
    <c:plotArea>
      <c:layout>
        <c:manualLayout>
          <c:layoutTarget val="inner"/>
          <c:xMode val="edge"/>
          <c:yMode val="edge"/>
          <c:x val="0.17678487974107923"/>
          <c:y val="3.3948114601845804E-2"/>
          <c:w val="0.79251772905237516"/>
          <c:h val="0.81874924733694165"/>
        </c:manualLayout>
      </c:layout>
      <c:barChart>
        <c:barDir val="col"/>
        <c:grouping val="clustered"/>
        <c:ser>
          <c:idx val="0"/>
          <c:order val="0"/>
          <c:tx>
            <c:strRef>
              <c:f>Sheet4!$W$42</c:f>
              <c:strCache>
                <c:ptCount val="1"/>
                <c:pt idx="0">
                  <c:v>IGF-I</c:v>
                </c:pt>
              </c:strCache>
            </c:strRef>
          </c:tx>
          <c:dPt>
            <c:idx val="1"/>
            <c:spPr>
              <a:solidFill>
                <a:srgbClr val="C00000"/>
              </a:solidFill>
            </c:spPr>
          </c:dPt>
          <c:dPt>
            <c:idx val="2"/>
            <c:spPr>
              <a:solidFill>
                <a:srgbClr val="003300"/>
              </a:solidFill>
            </c:spPr>
          </c:dPt>
          <c:errBars>
            <c:errBarType val="both"/>
            <c:errValType val="cust"/>
            <c:plus>
              <c:numRef>
                <c:f>Sheet4!$X$43:$X$45</c:f>
                <c:numCache>
                  <c:formatCode>General</c:formatCode>
                  <c:ptCount val="3"/>
                  <c:pt idx="0">
                    <c:v>0.22000000000000036</c:v>
                  </c:pt>
                  <c:pt idx="1">
                    <c:v>0.13</c:v>
                  </c:pt>
                  <c:pt idx="2">
                    <c:v>0.16000000000000036</c:v>
                  </c:pt>
                </c:numCache>
              </c:numRef>
            </c:plus>
            <c:minus>
              <c:numRef>
                <c:f>Sheet4!$X$43:$X$45</c:f>
                <c:numCache>
                  <c:formatCode>General</c:formatCode>
                  <c:ptCount val="3"/>
                  <c:pt idx="0">
                    <c:v>0.22000000000000036</c:v>
                  </c:pt>
                  <c:pt idx="1">
                    <c:v>0.13</c:v>
                  </c:pt>
                  <c:pt idx="2">
                    <c:v>0.16000000000000036</c:v>
                  </c:pt>
                </c:numCache>
              </c:numRef>
            </c:minus>
          </c:errBars>
          <c:cat>
            <c:strRef>
              <c:f>Sheet4!$V$43:$V$45</c:f>
              <c:strCache>
                <c:ptCount val="3"/>
                <c:pt idx="0">
                  <c:v>Control</c:v>
                </c:pt>
                <c:pt idx="1">
                  <c:v>dKC-50</c:v>
                </c:pt>
                <c:pt idx="2">
                  <c:v>dKC-75</c:v>
                </c:pt>
              </c:strCache>
            </c:strRef>
          </c:cat>
          <c:val>
            <c:numRef>
              <c:f>Sheet4!$W$43:$W$45</c:f>
              <c:numCache>
                <c:formatCode>General</c:formatCode>
                <c:ptCount val="3"/>
                <c:pt idx="0">
                  <c:v>1</c:v>
                </c:pt>
                <c:pt idx="1">
                  <c:v>0.45</c:v>
                </c:pt>
                <c:pt idx="2">
                  <c:v>0.34000000000000091</c:v>
                </c:pt>
              </c:numCache>
            </c:numRef>
          </c:val>
        </c:ser>
        <c:axId val="101866496"/>
        <c:axId val="101937920"/>
      </c:barChart>
      <c:catAx>
        <c:axId val="101866496"/>
        <c:scaling>
          <c:orientation val="minMax"/>
        </c:scaling>
        <c:axPos val="b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101937920"/>
        <c:crosses val="autoZero"/>
        <c:auto val="1"/>
        <c:lblAlgn val="ctr"/>
        <c:lblOffset val="100"/>
      </c:catAx>
      <c:valAx>
        <c:axId val="101937920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 lang="en-IN"/>
                </a:pPr>
                <a:r>
                  <a:rPr lang="en-US"/>
                  <a:t>Relative IGF-I transcript expression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101866496"/>
        <c:crosses val="autoZero"/>
        <c:crossBetween val="between"/>
      </c:valAx>
    </c:plotArea>
    <c:plotVisOnly val="1"/>
    <c:dispBlanksAs val="gap"/>
  </c:chart>
  <c:spPr>
    <a:noFill/>
    <a:ln>
      <a:noFill/>
    </a:ln>
  </c:spPr>
  <c:txPr>
    <a:bodyPr/>
    <a:lstStyle/>
    <a:p>
      <a:pPr>
        <a:defRPr sz="1200"/>
      </a:pPr>
      <a:endParaRPr lang="en-US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0.81481</cdr:x>
      <cdr:y>0.30918</cdr:y>
    </cdr:from>
    <cdr:to>
      <cdr:x>0.87346</cdr:x>
      <cdr:y>0.3913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603009" y="873457"/>
          <a:ext cx="259307" cy="23201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IN" sz="1100" b="1"/>
            <a:t>*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0.8072</cdr:x>
      <cdr:y>0.41588</cdr:y>
    </cdr:from>
    <cdr:to>
      <cdr:x>0.87667</cdr:x>
      <cdr:y>0.51343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330053" y="1105468"/>
          <a:ext cx="286603" cy="25930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IN" sz="1100" b="1"/>
            <a:t>*</a:t>
          </a:r>
        </a:p>
      </cdr:txBody>
    </cdr:sp>
  </cdr:relSizeAnchor>
  <cdr:relSizeAnchor xmlns:cdr="http://schemas.openxmlformats.org/drawingml/2006/chartDrawing">
    <cdr:from>
      <cdr:x>0.54916</cdr:x>
      <cdr:y>0.35427</cdr:y>
    </cdr:from>
    <cdr:to>
      <cdr:x>0.61202</cdr:x>
      <cdr:y>0.44669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2265529" y="941696"/>
          <a:ext cx="259308" cy="2456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IN" sz="1100" b="1"/>
            <a:t>*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Saptharishi</dc:creator>
  <cp:lastModifiedBy>Saptharishi</cp:lastModifiedBy>
  <cp:revision>5</cp:revision>
  <dcterms:created xsi:type="dcterms:W3CDTF">2013-05-25T14:10:00Z</dcterms:created>
  <dcterms:modified xsi:type="dcterms:W3CDTF">2013-05-30T01:51:00Z</dcterms:modified>
</cp:coreProperties>
</file>