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23" w:rsidRDefault="00DF7893">
      <w:r>
        <w:t>Supplementary File – for Online Publication Only (TABLES)</w:t>
      </w:r>
    </w:p>
    <w:p w:rsidR="00DF7893" w:rsidRPr="00DF7893" w:rsidRDefault="00DF7893"/>
    <w:p w:rsidR="00DF7893" w:rsidRPr="00DF7893" w:rsidRDefault="00232DC6" w:rsidP="00DF7893">
      <w:pPr>
        <w:pStyle w:val="Table"/>
        <w:ind w:left="0" w:firstLine="0"/>
        <w:rPr>
          <w:color w:val="auto"/>
          <w:lang w:val="en-GB"/>
        </w:rPr>
      </w:pPr>
      <w:proofErr w:type="gramStart"/>
      <w:r>
        <w:rPr>
          <w:b/>
          <w:color w:val="auto"/>
          <w:lang w:val="en-GB"/>
        </w:rPr>
        <w:t xml:space="preserve">Supplementary </w:t>
      </w:r>
      <w:r w:rsidR="00DF7893" w:rsidRPr="00DF7893">
        <w:rPr>
          <w:b/>
          <w:color w:val="auto"/>
          <w:lang w:val="en-GB"/>
        </w:rPr>
        <w:t>Table S1.</w:t>
      </w:r>
      <w:proofErr w:type="gramEnd"/>
      <w:r w:rsidR="00DF7893" w:rsidRPr="00DF7893">
        <w:rPr>
          <w:color w:val="auto"/>
          <w:lang w:val="en-GB"/>
        </w:rPr>
        <w:t xml:space="preserve"> Average nitrogen deposition and intake ratio, and nitrogen excretion and deposition ratio of broiler males and females in response to dietary </w:t>
      </w:r>
      <w:proofErr w:type="spellStart"/>
      <w:r w:rsidR="00DF7893" w:rsidRPr="00DF7893">
        <w:rPr>
          <w:color w:val="auto"/>
          <w:lang w:val="en-GB"/>
        </w:rPr>
        <w:t>methionine+cysteine</w:t>
      </w:r>
      <w:proofErr w:type="spellEnd"/>
      <w:r w:rsidR="00DF7893" w:rsidRPr="00DF7893">
        <w:rPr>
          <w:color w:val="auto"/>
          <w:lang w:val="en-GB"/>
        </w:rPr>
        <w:t xml:space="preserve"> (MC, g/kg) during three rearing phases (all data)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1559"/>
        <w:gridCol w:w="1425"/>
        <w:gridCol w:w="209"/>
        <w:gridCol w:w="1559"/>
        <w:gridCol w:w="1421"/>
      </w:tblGrid>
      <w:tr w:rsidR="00DF7893" w:rsidRPr="00DF7893" w:rsidTr="000C0D5E">
        <w:trPr>
          <w:trHeight w:val="300"/>
          <w:jc w:val="center"/>
        </w:trPr>
        <w:tc>
          <w:tcPr>
            <w:tcW w:w="1429" w:type="pct"/>
            <w:vMerge w:val="restart"/>
            <w:tcBorders>
              <w:top w:val="single" w:sz="4" w:space="0" w:color="auto"/>
            </w:tcBorders>
            <w:vAlign w:val="center"/>
          </w:tcPr>
          <w:p w:rsidR="00DF7893" w:rsidRPr="00DF7893" w:rsidRDefault="00DF7893" w:rsidP="000C0D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8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MC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DF789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8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Females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DF789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8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Males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DF789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DF789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8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Females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DF789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78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Males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vMerge/>
            <w:tcBorders>
              <w:bottom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6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ND/NI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6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NE/ND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DF7893" w:rsidRPr="00A46853" w:rsidRDefault="0002376C" w:rsidP="000C0D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0"/>
                <w:szCs w:val="20"/>
              </w:rPr>
              <w:t>Starter</w:t>
            </w:r>
            <w:bookmarkEnd w:id="0"/>
            <w:r w:rsidR="00DF7893"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Phase (1-14 days)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902" w:type="pct"/>
            <w:tcBorders>
              <w:top w:val="nil"/>
            </w:tcBorders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0.805</w:t>
            </w:r>
            <w:r w:rsidRPr="00AB1F39">
              <w:rPr>
                <w:rFonts w:ascii="Arial" w:hAnsi="Arial" w:cs="Arial"/>
                <w:color w:val="000000"/>
                <w:sz w:val="20"/>
                <w:szCs w:val="20"/>
              </w:rPr>
              <w:t xml:space="preserve"> ab</w:t>
            </w:r>
          </w:p>
        </w:tc>
        <w:tc>
          <w:tcPr>
            <w:tcW w:w="824" w:type="pct"/>
            <w:tcBorders>
              <w:top w:val="nil"/>
            </w:tcBorders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0.909</w:t>
            </w:r>
            <w:r w:rsidRPr="00AB1F39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1" w:type="pct"/>
            <w:tcBorders>
              <w:top w:val="nil"/>
            </w:tcBorders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</w:tcBorders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0.253</w:t>
            </w:r>
            <w:r w:rsidRPr="00AB1F39">
              <w:rPr>
                <w:rFonts w:ascii="Arial" w:hAnsi="Arial" w:cs="Arial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822" w:type="pct"/>
            <w:tcBorders>
              <w:top w:val="nil"/>
            </w:tcBorders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0.101</w:t>
            </w:r>
            <w:r w:rsidRPr="00AB1F39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vAlign w:val="center"/>
          </w:tcPr>
          <w:p w:rsidR="00DF7893" w:rsidRPr="00AB1F39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B1F39">
              <w:rPr>
                <w:rFonts w:ascii="Arial" w:hAnsi="Arial" w:cs="Arial"/>
                <w:sz w:val="20"/>
                <w:szCs w:val="20"/>
              </w:rPr>
              <w:t>3.62</w:t>
            </w:r>
          </w:p>
        </w:tc>
        <w:tc>
          <w:tcPr>
            <w:tcW w:w="902" w:type="pct"/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0.846 </w:t>
            </w:r>
            <w:r w:rsidRPr="00AB1F3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24" w:type="pct"/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0.892 </w:t>
            </w:r>
            <w:r w:rsidRPr="00AB1F39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121" w:type="pct"/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0.184 </w:t>
            </w:r>
            <w:r w:rsidRPr="00AB1F39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822" w:type="pct"/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0.122</w:t>
            </w:r>
            <w:r w:rsidRPr="00AB1F39">
              <w:rPr>
                <w:rFonts w:ascii="Arial" w:hAnsi="Arial" w:cs="Arial"/>
                <w:color w:val="000000"/>
                <w:sz w:val="20"/>
                <w:szCs w:val="20"/>
              </w:rPr>
              <w:t xml:space="preserve"> cd</w:t>
            </w:r>
          </w:p>
        </w:tc>
      </w:tr>
      <w:tr w:rsidR="00DF7893" w:rsidRPr="00AB1F39" w:rsidTr="000C0D5E">
        <w:trPr>
          <w:trHeight w:val="300"/>
          <w:jc w:val="center"/>
        </w:trPr>
        <w:tc>
          <w:tcPr>
            <w:tcW w:w="1429" w:type="pct"/>
            <w:vAlign w:val="center"/>
          </w:tcPr>
          <w:p w:rsidR="00DF7893" w:rsidRPr="00AB1F39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B1F39">
              <w:rPr>
                <w:rFonts w:ascii="Arial" w:hAnsi="Arial" w:cs="Arial"/>
                <w:sz w:val="20"/>
                <w:szCs w:val="20"/>
              </w:rPr>
              <w:t>4.70</w:t>
            </w:r>
          </w:p>
        </w:tc>
        <w:tc>
          <w:tcPr>
            <w:tcW w:w="902" w:type="pct"/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F39">
              <w:rPr>
                <w:rFonts w:ascii="Arial" w:hAnsi="Arial" w:cs="Arial"/>
                <w:color w:val="000000"/>
                <w:sz w:val="20"/>
                <w:szCs w:val="20"/>
              </w:rPr>
              <w:t xml:space="preserve">0.750 </w:t>
            </w:r>
            <w:proofErr w:type="spellStart"/>
            <w:r w:rsidRPr="00AB1F39">
              <w:rPr>
                <w:rFonts w:ascii="Arial" w:hAnsi="Arial" w:cs="Arial"/>
                <w:color w:val="00000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824" w:type="pct"/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0.780 </w:t>
            </w:r>
            <w:r w:rsidRPr="00AB1F39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1" w:type="pct"/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DF7893" w:rsidRPr="00AB1F39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0.338 </w:t>
            </w:r>
            <w:proofErr w:type="spellStart"/>
            <w:r w:rsidRPr="00AB1F39">
              <w:rPr>
                <w:rFonts w:ascii="Arial" w:hAnsi="Arial" w:cs="Arial"/>
                <w:color w:val="00000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822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0.288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</w:tr>
      <w:tr w:rsidR="00DF7893" w:rsidRPr="00AB1F39" w:rsidTr="000C0D5E">
        <w:trPr>
          <w:trHeight w:val="300"/>
          <w:jc w:val="center"/>
        </w:trPr>
        <w:tc>
          <w:tcPr>
            <w:tcW w:w="1429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5.79</w:t>
            </w:r>
          </w:p>
        </w:tc>
        <w:tc>
          <w:tcPr>
            <w:tcW w:w="902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0.716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824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0.727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121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0.400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822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0.375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6.87</w:t>
            </w:r>
          </w:p>
        </w:tc>
        <w:tc>
          <w:tcPr>
            <w:tcW w:w="902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0.698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24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0.688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1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0.433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822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0.458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7.96</w:t>
            </w:r>
          </w:p>
        </w:tc>
        <w:tc>
          <w:tcPr>
            <w:tcW w:w="902" w:type="pct"/>
            <w:tcBorders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0.590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824" w:type="pct"/>
            <w:tcBorders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0.582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121" w:type="pct"/>
            <w:tcBorders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0.696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822" w:type="pct"/>
            <w:tcBorders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0.723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9.04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0.556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0.531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0.801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0.888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RMSE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(27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d.f.</w:t>
            </w:r>
            <w:proofErr w:type="spellEnd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 MC</w:t>
            </w:r>
          </w:p>
        </w:tc>
        <w:tc>
          <w:tcPr>
            <w:tcW w:w="1726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&lt;0.01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 Sex</w:t>
            </w:r>
          </w:p>
        </w:tc>
        <w:tc>
          <w:tcPr>
            <w:tcW w:w="1726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 MC*Sex</w:t>
            </w:r>
          </w:p>
        </w:tc>
        <w:tc>
          <w:tcPr>
            <w:tcW w:w="1726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Grower Phase (14-28 days)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0.924 a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0.823 a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0.087 d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0.220 d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0.868 a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0.796 ab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0.154 cd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0.256 cd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0.777 b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0.725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0.289 c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0.383 cd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0.686 c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0.712 c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0.459 b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0.408 c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0.665 cd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0.627 d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0.506 b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0.598 b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0.659 cd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0.589 d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0.520 b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0.701 ab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8.14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0.582 d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0.559 d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0.720 a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0.793 a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46853">
              <w:rPr>
                <w:rFonts w:ascii="Arial" w:hAnsi="Arial" w:cs="Arial"/>
                <w:sz w:val="20"/>
                <w:szCs w:val="20"/>
              </w:rPr>
              <w:t>RMSE</w:t>
            </w:r>
            <w:r w:rsidRPr="00A46853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  <w:r w:rsidRPr="00A46853">
              <w:rPr>
                <w:rFonts w:ascii="Arial" w:hAnsi="Arial" w:cs="Arial"/>
                <w:sz w:val="20"/>
                <w:szCs w:val="20"/>
              </w:rPr>
              <w:t xml:space="preserve"> (27 </w:t>
            </w:r>
            <w:proofErr w:type="spellStart"/>
            <w:r w:rsidRPr="00A46853">
              <w:rPr>
                <w:rFonts w:ascii="Arial" w:hAnsi="Arial" w:cs="Arial"/>
                <w:sz w:val="20"/>
                <w:szCs w:val="20"/>
              </w:rPr>
              <w:t>d.f.</w:t>
            </w:r>
            <w:proofErr w:type="spellEnd"/>
            <w:r w:rsidRPr="00A46853">
              <w:rPr>
                <w:rFonts w:ascii="Arial" w:hAnsi="Arial" w:cs="Arial"/>
                <w:sz w:val="20"/>
                <w:szCs w:val="20"/>
              </w:rPr>
              <w:t>)</w:t>
            </w:r>
            <w:r w:rsidRPr="00A46853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F MC</w:t>
            </w:r>
          </w:p>
        </w:tc>
        <w:tc>
          <w:tcPr>
            <w:tcW w:w="1726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&lt;0.01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&lt;0.01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F Sex</w:t>
            </w:r>
          </w:p>
        </w:tc>
        <w:tc>
          <w:tcPr>
            <w:tcW w:w="1726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&lt;0.01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&lt;0.01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F MC*Sex</w:t>
            </w:r>
          </w:p>
        </w:tc>
        <w:tc>
          <w:tcPr>
            <w:tcW w:w="1726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&lt;0.05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Finisher Phase (28-42 days)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2.08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0.880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0.704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0.137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0.422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2.98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0.789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0.717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0.270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0.402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3.89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0.731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0.692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0.372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0.447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4.79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0.622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0.605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0.609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cd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0.659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5.70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0.544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cd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0.536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cd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0.844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0.880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6.60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0.479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0.509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cd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1.089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0.966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7.50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0.448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0.470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1.253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1.133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RMSE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(27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d.f.</w:t>
            </w:r>
            <w:proofErr w:type="spellEnd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24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2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 MC</w:t>
            </w:r>
          </w:p>
        </w:tc>
        <w:tc>
          <w:tcPr>
            <w:tcW w:w="1726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12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&lt;0.01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tcBorders>
              <w:top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 Sex</w:t>
            </w:r>
          </w:p>
        </w:tc>
        <w:tc>
          <w:tcPr>
            <w:tcW w:w="1726" w:type="pct"/>
            <w:gridSpan w:val="2"/>
            <w:tcBorders>
              <w:top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121" w:type="pct"/>
            <w:tcBorders>
              <w:top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2"/>
            <w:tcBorders>
              <w:top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1429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 MC*Sex</w:t>
            </w:r>
          </w:p>
        </w:tc>
        <w:tc>
          <w:tcPr>
            <w:tcW w:w="1726" w:type="pct"/>
            <w:gridSpan w:val="2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121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gridSpan w:val="2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&lt;0.05</w:t>
            </w:r>
          </w:p>
        </w:tc>
      </w:tr>
    </w:tbl>
    <w:p w:rsidR="00DF7893" w:rsidRPr="00A46853" w:rsidRDefault="00DF7893" w:rsidP="00DF78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46853">
        <w:rPr>
          <w:rFonts w:ascii="Arial" w:hAnsi="Arial" w:cs="Arial"/>
          <w:color w:val="000000"/>
          <w:sz w:val="20"/>
          <w:szCs w:val="20"/>
          <w:vertAlign w:val="superscript"/>
        </w:rPr>
        <w:t>a</w:t>
      </w:r>
      <w:r w:rsidRPr="00A46853">
        <w:rPr>
          <w:rFonts w:ascii="Arial" w:hAnsi="Arial" w:cs="Arial"/>
          <w:color w:val="000000"/>
          <w:sz w:val="20"/>
          <w:szCs w:val="20"/>
        </w:rPr>
        <w:t>RMSE</w:t>
      </w:r>
      <w:proofErr w:type="spellEnd"/>
      <w:proofErr w:type="gramEnd"/>
      <w:r w:rsidRPr="00A46853">
        <w:rPr>
          <w:rFonts w:ascii="Arial" w:hAnsi="Arial" w:cs="Arial"/>
          <w:color w:val="000000"/>
          <w:sz w:val="20"/>
          <w:szCs w:val="20"/>
        </w:rPr>
        <w:t xml:space="preserve">: Residual mean square error; </w:t>
      </w:r>
      <w:proofErr w:type="spellStart"/>
      <w:r w:rsidRPr="00A46853">
        <w:rPr>
          <w:rFonts w:ascii="Arial" w:hAnsi="Arial" w:cs="Arial"/>
          <w:color w:val="000000"/>
          <w:sz w:val="20"/>
          <w:szCs w:val="20"/>
          <w:vertAlign w:val="superscript"/>
        </w:rPr>
        <w:t>b</w:t>
      </w:r>
      <w:r w:rsidRPr="00A46853">
        <w:rPr>
          <w:rFonts w:ascii="Arial" w:hAnsi="Arial" w:cs="Arial"/>
          <w:color w:val="000000"/>
          <w:sz w:val="20"/>
          <w:szCs w:val="20"/>
        </w:rPr>
        <w:t>d.f</w:t>
      </w:r>
      <w:proofErr w:type="spellEnd"/>
      <w:r w:rsidRPr="00A46853">
        <w:rPr>
          <w:rFonts w:ascii="Arial" w:hAnsi="Arial" w:cs="Arial"/>
          <w:color w:val="000000"/>
          <w:sz w:val="20"/>
          <w:szCs w:val="20"/>
        </w:rPr>
        <w:t xml:space="preserve">.: degrees of freedom; </w:t>
      </w:r>
      <w:r w:rsidRPr="00A46853">
        <w:rPr>
          <w:rFonts w:ascii="Arial" w:hAnsi="Arial" w:cs="Arial"/>
          <w:sz w:val="20"/>
        </w:rPr>
        <w:t xml:space="preserve">Means of each phase with no common letter in column differ significantly (P&lt;0.05) by </w:t>
      </w:r>
      <w:proofErr w:type="spellStart"/>
      <w:r w:rsidRPr="00A46853">
        <w:rPr>
          <w:rFonts w:ascii="Arial" w:hAnsi="Arial" w:cs="Arial"/>
          <w:sz w:val="20"/>
        </w:rPr>
        <w:t>Tukey</w:t>
      </w:r>
      <w:proofErr w:type="spellEnd"/>
      <w:r w:rsidRPr="00A46853">
        <w:rPr>
          <w:rFonts w:ascii="Arial" w:hAnsi="Arial" w:cs="Arial"/>
          <w:sz w:val="20"/>
        </w:rPr>
        <w:t xml:space="preserve"> test.</w:t>
      </w:r>
      <w:r>
        <w:rPr>
          <w:rFonts w:ascii="Arial" w:hAnsi="Arial" w:cs="Arial"/>
          <w:sz w:val="20"/>
        </w:rPr>
        <w:t xml:space="preserve"> </w:t>
      </w:r>
    </w:p>
    <w:p w:rsidR="00DF7893" w:rsidRPr="00A46853" w:rsidRDefault="00DF7893" w:rsidP="00DF7893">
      <w:pPr>
        <w:sectPr w:rsidR="00DF7893" w:rsidRPr="00A46853" w:rsidSect="00056670">
          <w:pgSz w:w="11906" w:h="16838"/>
          <w:pgMar w:top="1417" w:right="1701" w:bottom="1417" w:left="1701" w:header="708" w:footer="708" w:gutter="0"/>
          <w:lnNumType w:countBy="1" w:restart="continuous"/>
          <w:cols w:space="708"/>
          <w:docGrid w:linePitch="360"/>
        </w:sectPr>
      </w:pPr>
    </w:p>
    <w:p w:rsidR="00DF7893" w:rsidRPr="00DF7893" w:rsidRDefault="00232DC6" w:rsidP="00DF7893">
      <w:pPr>
        <w:pStyle w:val="Table"/>
        <w:ind w:left="0" w:firstLine="0"/>
        <w:rPr>
          <w:b/>
          <w:color w:val="auto"/>
          <w:lang w:val="en-GB"/>
        </w:rPr>
      </w:pPr>
      <w:proofErr w:type="gramStart"/>
      <w:r>
        <w:rPr>
          <w:b/>
          <w:color w:val="auto"/>
          <w:lang w:val="en-GB"/>
        </w:rPr>
        <w:lastRenderedPageBreak/>
        <w:t xml:space="preserve">Supplementary </w:t>
      </w:r>
      <w:r w:rsidR="00DF7893" w:rsidRPr="00DF7893">
        <w:rPr>
          <w:b/>
          <w:color w:val="auto"/>
          <w:lang w:val="en-GB"/>
        </w:rPr>
        <w:t>Table S2.</w:t>
      </w:r>
      <w:proofErr w:type="gramEnd"/>
      <w:r w:rsidR="00DF7893" w:rsidRPr="00DF7893">
        <w:rPr>
          <w:color w:val="auto"/>
          <w:lang w:val="en-GB"/>
        </w:rPr>
        <w:t xml:space="preserve"> Average nitrogen deposition and intake ratio, and nitrogen excretion and deposition ratio of broiler males and females in response to dietary threonine (THR, g/kg) during three rearing phases (all data)</w:t>
      </w:r>
    </w:p>
    <w:tbl>
      <w:tblPr>
        <w:tblW w:w="5258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817"/>
        <w:gridCol w:w="217"/>
        <w:gridCol w:w="1670"/>
        <w:gridCol w:w="335"/>
        <w:gridCol w:w="1883"/>
        <w:gridCol w:w="215"/>
        <w:gridCol w:w="1668"/>
      </w:tblGrid>
      <w:tr w:rsidR="00DF7893" w:rsidRPr="00A46853" w:rsidTr="00576B11">
        <w:trPr>
          <w:trHeight w:val="300"/>
          <w:jc w:val="center"/>
        </w:trPr>
        <w:tc>
          <w:tcPr>
            <w:tcW w:w="971" w:type="pct"/>
            <w:vMerge w:val="restart"/>
            <w:tcBorders>
              <w:top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6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THR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6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Females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6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Males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6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Females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6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Males</w:t>
            </w:r>
          </w:p>
        </w:tc>
      </w:tr>
      <w:tr w:rsidR="00DF7893" w:rsidRPr="00A46853" w:rsidTr="00576B11">
        <w:trPr>
          <w:trHeight w:val="300"/>
          <w:jc w:val="center"/>
        </w:trPr>
        <w:tc>
          <w:tcPr>
            <w:tcW w:w="971" w:type="pct"/>
            <w:vMerge/>
            <w:tcBorders>
              <w:bottom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6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ND/NI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4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6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NE/ND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DF7893" w:rsidRPr="00A46853" w:rsidRDefault="0002376C" w:rsidP="000C0D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Starter</w:t>
            </w:r>
            <w:r w:rsidR="00DF7893"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Phase (1-14 days)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0.745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0.756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0.381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0.325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0.876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0.809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0.150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0.240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5.20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0.783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0.752 ab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0.283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cd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0.331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6.40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0.684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0.707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0.465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0.414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7.59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0.625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0.682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0.603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0.466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8.79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0.501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0.543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0.998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0.849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0.484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0.521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1.072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0.931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RMSE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(27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d.f.</w:t>
            </w:r>
            <w:proofErr w:type="spellEnd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</w:tr>
      <w:tr w:rsidR="00DF7893" w:rsidRPr="00A46853" w:rsidTr="00576B11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 THR</w:t>
            </w:r>
          </w:p>
        </w:tc>
        <w:tc>
          <w:tcPr>
            <w:tcW w:w="1912" w:type="pct"/>
            <w:gridSpan w:val="3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pct"/>
            <w:gridSpan w:val="3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&lt;0.01</w:t>
            </w:r>
          </w:p>
        </w:tc>
      </w:tr>
      <w:tr w:rsidR="00DF7893" w:rsidRPr="00A46853" w:rsidTr="00576B11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 Sex</w:t>
            </w:r>
          </w:p>
        </w:tc>
        <w:tc>
          <w:tcPr>
            <w:tcW w:w="1912" w:type="pct"/>
            <w:gridSpan w:val="3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pct"/>
            <w:gridSpan w:val="3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</w:tr>
      <w:tr w:rsidR="00DF7893" w:rsidRPr="00A46853" w:rsidTr="00576B11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 THR*Sex</w:t>
            </w:r>
          </w:p>
        </w:tc>
        <w:tc>
          <w:tcPr>
            <w:tcW w:w="1912" w:type="pct"/>
            <w:gridSpan w:val="3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pct"/>
            <w:gridSpan w:val="3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Grower Phase (14-28 days)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0.564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0.547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0.831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0.844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0.667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0.596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0.507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0.680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0.662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0.629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0.512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0.591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0.572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0.571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0.750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0.761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0.544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0.540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0.843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0.852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0.501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0.467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cd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1.000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1.145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8.89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0.455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0.430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1.203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1.326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RMSE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 xml:space="preserve"> (27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d.f.</w:t>
            </w:r>
            <w:proofErr w:type="spellEnd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</w:tr>
      <w:tr w:rsidR="00DF7893" w:rsidRPr="00A46853" w:rsidTr="00576B11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 THR</w:t>
            </w:r>
          </w:p>
        </w:tc>
        <w:tc>
          <w:tcPr>
            <w:tcW w:w="1912" w:type="pct"/>
            <w:gridSpan w:val="3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pct"/>
            <w:gridSpan w:val="3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&lt;0.01</w:t>
            </w:r>
          </w:p>
        </w:tc>
      </w:tr>
      <w:tr w:rsidR="00DF7893" w:rsidRPr="00A46853" w:rsidTr="00576B11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 Sex</w:t>
            </w:r>
          </w:p>
        </w:tc>
        <w:tc>
          <w:tcPr>
            <w:tcW w:w="1912" w:type="pct"/>
            <w:gridSpan w:val="3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&lt;0.05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pct"/>
            <w:gridSpan w:val="3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&lt;0.05</w:t>
            </w:r>
          </w:p>
        </w:tc>
      </w:tr>
      <w:tr w:rsidR="00DF7893" w:rsidRPr="00A46853" w:rsidTr="00576B11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 THR*Sex</w:t>
            </w:r>
          </w:p>
        </w:tc>
        <w:tc>
          <w:tcPr>
            <w:tcW w:w="1912" w:type="pct"/>
            <w:gridSpan w:val="3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pct"/>
            <w:gridSpan w:val="3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</w:tr>
      <w:tr w:rsidR="00576B11" w:rsidRPr="00A46853" w:rsidTr="00576B11">
        <w:trPr>
          <w:trHeight w:val="30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vAlign w:val="center"/>
          </w:tcPr>
          <w:p w:rsidR="00576B11" w:rsidRPr="00A46853" w:rsidRDefault="00576B11" w:rsidP="00576B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Finisher Phase (28-42 days)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0.752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0.732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0.378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0.377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cd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0.822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0.782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0.217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0.286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0.807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0.680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0.240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0.478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bcd</w:t>
            </w:r>
            <w:proofErr w:type="spellEnd"/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5.20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0.694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0.663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abc</w:t>
            </w:r>
            <w:proofErr w:type="spellEnd"/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0.442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0.518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bcd</w:t>
            </w:r>
            <w:proofErr w:type="spellEnd"/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0.649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0.618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bcd</w:t>
            </w:r>
            <w:proofErr w:type="spellEnd"/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0.542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0.625 </w:t>
            </w:r>
            <w:proofErr w:type="spellStart"/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bc</w:t>
            </w:r>
            <w:proofErr w:type="spellEnd"/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7.19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0.530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0.572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cd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0.897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0.759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214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0.496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0.501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1.036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 xml:space="preserve">1.003 </w:t>
            </w: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F7893" w:rsidRPr="00A46853" w:rsidTr="000C0D5E">
        <w:trPr>
          <w:trHeight w:val="300"/>
          <w:jc w:val="center"/>
        </w:trPr>
        <w:tc>
          <w:tcPr>
            <w:tcW w:w="971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ind w:firstLine="7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46853">
              <w:rPr>
                <w:rFonts w:ascii="Arial" w:hAnsi="Arial" w:cs="Arial"/>
                <w:sz w:val="20"/>
                <w:szCs w:val="20"/>
              </w:rPr>
              <w:t>RMSE</w:t>
            </w:r>
            <w:r w:rsidRPr="00A46853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  <w:r w:rsidRPr="00A46853">
              <w:rPr>
                <w:rFonts w:ascii="Arial" w:hAnsi="Arial" w:cs="Arial"/>
                <w:sz w:val="20"/>
                <w:szCs w:val="20"/>
              </w:rPr>
              <w:t xml:space="preserve"> (27 </w:t>
            </w:r>
            <w:proofErr w:type="spellStart"/>
            <w:r w:rsidRPr="00A46853">
              <w:rPr>
                <w:rFonts w:ascii="Arial" w:hAnsi="Arial" w:cs="Arial"/>
                <w:sz w:val="20"/>
                <w:szCs w:val="20"/>
              </w:rPr>
              <w:t>d.f.</w:t>
            </w:r>
            <w:proofErr w:type="spellEnd"/>
            <w:r w:rsidRPr="00A46853">
              <w:rPr>
                <w:rFonts w:ascii="Arial" w:hAnsi="Arial" w:cs="Arial"/>
                <w:sz w:val="20"/>
                <w:szCs w:val="20"/>
              </w:rPr>
              <w:t>)</w:t>
            </w:r>
            <w:r w:rsidRPr="00A46853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74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73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72" w:type="pct"/>
            <w:gridSpan w:val="2"/>
            <w:tcBorders>
              <w:top w:val="nil"/>
              <w:bottom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</w:tr>
      <w:tr w:rsidR="00DF7893" w:rsidRPr="00A46853" w:rsidTr="00576B11">
        <w:trPr>
          <w:trHeight w:val="300"/>
          <w:jc w:val="center"/>
        </w:trPr>
        <w:tc>
          <w:tcPr>
            <w:tcW w:w="971" w:type="pct"/>
            <w:tcBorders>
              <w:top w:val="nil"/>
            </w:tcBorders>
            <w:vAlign w:val="center"/>
          </w:tcPr>
          <w:p w:rsidR="00DF7893" w:rsidRPr="00A46853" w:rsidRDefault="00DF7893" w:rsidP="000C0D5E">
            <w:pPr>
              <w:spacing w:after="0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F THR</w:t>
            </w:r>
          </w:p>
        </w:tc>
        <w:tc>
          <w:tcPr>
            <w:tcW w:w="1912" w:type="pct"/>
            <w:gridSpan w:val="3"/>
            <w:tcBorders>
              <w:top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173" w:type="pct"/>
            <w:tcBorders>
              <w:top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pct"/>
            <w:gridSpan w:val="3"/>
            <w:tcBorders>
              <w:top w:val="nil"/>
            </w:tcBorders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&lt;0.01</w:t>
            </w:r>
          </w:p>
        </w:tc>
      </w:tr>
      <w:tr w:rsidR="00DF7893" w:rsidRPr="00A46853" w:rsidTr="00576B11">
        <w:trPr>
          <w:trHeight w:val="300"/>
          <w:jc w:val="center"/>
        </w:trPr>
        <w:tc>
          <w:tcPr>
            <w:tcW w:w="971" w:type="pct"/>
            <w:vAlign w:val="center"/>
          </w:tcPr>
          <w:p w:rsidR="00DF7893" w:rsidRPr="00A46853" w:rsidRDefault="00DF7893" w:rsidP="000C0D5E">
            <w:pPr>
              <w:spacing w:after="0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F Sex</w:t>
            </w:r>
          </w:p>
        </w:tc>
        <w:tc>
          <w:tcPr>
            <w:tcW w:w="1912" w:type="pct"/>
            <w:gridSpan w:val="3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73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pct"/>
            <w:gridSpan w:val="3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</w:tr>
      <w:tr w:rsidR="00DF7893" w:rsidRPr="00A46853" w:rsidTr="00576B11">
        <w:trPr>
          <w:trHeight w:val="300"/>
          <w:jc w:val="center"/>
        </w:trPr>
        <w:tc>
          <w:tcPr>
            <w:tcW w:w="971" w:type="pct"/>
            <w:vAlign w:val="center"/>
          </w:tcPr>
          <w:p w:rsidR="00DF7893" w:rsidRPr="00A46853" w:rsidRDefault="00DF7893" w:rsidP="000C0D5E">
            <w:pPr>
              <w:spacing w:after="0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A46853">
              <w:rPr>
                <w:rFonts w:ascii="Arial" w:hAnsi="Arial" w:cs="Arial"/>
                <w:sz w:val="20"/>
                <w:szCs w:val="20"/>
              </w:rPr>
              <w:t>F THR*Sex</w:t>
            </w:r>
          </w:p>
        </w:tc>
        <w:tc>
          <w:tcPr>
            <w:tcW w:w="1912" w:type="pct"/>
            <w:gridSpan w:val="3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73" w:type="pct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pct"/>
            <w:gridSpan w:val="3"/>
            <w:vAlign w:val="center"/>
          </w:tcPr>
          <w:p w:rsidR="00DF7893" w:rsidRPr="00A46853" w:rsidRDefault="00DF7893" w:rsidP="000C0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53"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</w:tr>
    </w:tbl>
    <w:p w:rsidR="00DF7893" w:rsidRDefault="00DF7893" w:rsidP="0091253F">
      <w:pPr>
        <w:spacing w:after="0" w:line="240" w:lineRule="auto"/>
        <w:jc w:val="both"/>
      </w:pPr>
      <w:proofErr w:type="spellStart"/>
      <w:proofErr w:type="gramStart"/>
      <w:r w:rsidRPr="00A46853">
        <w:rPr>
          <w:rFonts w:ascii="Arial" w:hAnsi="Arial" w:cs="Arial"/>
          <w:color w:val="000000"/>
          <w:sz w:val="20"/>
          <w:szCs w:val="20"/>
          <w:vertAlign w:val="superscript"/>
        </w:rPr>
        <w:t>a</w:t>
      </w:r>
      <w:r w:rsidRPr="00A46853">
        <w:rPr>
          <w:rFonts w:ascii="Arial" w:hAnsi="Arial" w:cs="Arial"/>
          <w:color w:val="000000"/>
          <w:sz w:val="20"/>
          <w:szCs w:val="20"/>
        </w:rPr>
        <w:t>RMSE</w:t>
      </w:r>
      <w:proofErr w:type="spellEnd"/>
      <w:proofErr w:type="gramEnd"/>
      <w:r w:rsidRPr="00A46853">
        <w:rPr>
          <w:rFonts w:ascii="Arial" w:hAnsi="Arial" w:cs="Arial"/>
          <w:color w:val="000000"/>
          <w:sz w:val="20"/>
          <w:szCs w:val="20"/>
        </w:rPr>
        <w:t xml:space="preserve">: Residual mean square error; </w:t>
      </w:r>
      <w:proofErr w:type="spellStart"/>
      <w:r w:rsidRPr="00A46853">
        <w:rPr>
          <w:rFonts w:ascii="Arial" w:hAnsi="Arial" w:cs="Arial"/>
          <w:color w:val="000000"/>
          <w:sz w:val="20"/>
          <w:szCs w:val="20"/>
          <w:vertAlign w:val="superscript"/>
        </w:rPr>
        <w:t>b</w:t>
      </w:r>
      <w:r w:rsidRPr="00A46853">
        <w:rPr>
          <w:rFonts w:ascii="Arial" w:hAnsi="Arial" w:cs="Arial"/>
          <w:color w:val="000000"/>
          <w:sz w:val="20"/>
          <w:szCs w:val="20"/>
        </w:rPr>
        <w:t>d.f</w:t>
      </w:r>
      <w:proofErr w:type="spellEnd"/>
      <w:r w:rsidRPr="00A46853">
        <w:rPr>
          <w:rFonts w:ascii="Arial" w:hAnsi="Arial" w:cs="Arial"/>
          <w:color w:val="000000"/>
          <w:sz w:val="20"/>
          <w:szCs w:val="20"/>
        </w:rPr>
        <w:t xml:space="preserve">.: degrees of freedom; </w:t>
      </w:r>
      <w:r w:rsidRPr="00A46853">
        <w:rPr>
          <w:rFonts w:ascii="Arial" w:hAnsi="Arial" w:cs="Arial"/>
          <w:sz w:val="20"/>
        </w:rPr>
        <w:t xml:space="preserve">Means of each phase with no common letter in column differ significantly (P&lt;0.05) by </w:t>
      </w:r>
      <w:proofErr w:type="spellStart"/>
      <w:r w:rsidRPr="00A46853">
        <w:rPr>
          <w:rFonts w:ascii="Arial" w:hAnsi="Arial" w:cs="Arial"/>
          <w:sz w:val="20"/>
        </w:rPr>
        <w:t>Tukey</w:t>
      </w:r>
      <w:proofErr w:type="spellEnd"/>
      <w:r w:rsidRPr="00A46853">
        <w:rPr>
          <w:rFonts w:ascii="Arial" w:hAnsi="Arial" w:cs="Arial"/>
          <w:sz w:val="20"/>
        </w:rPr>
        <w:t xml:space="preserve"> test.</w:t>
      </w:r>
    </w:p>
    <w:sectPr w:rsidR="00DF7893" w:rsidSect="009C2B3D">
      <w:pgSz w:w="11906" w:h="16838"/>
      <w:pgMar w:top="1418" w:right="1418" w:bottom="1418" w:left="1418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93"/>
    <w:rsid w:val="0002376C"/>
    <w:rsid w:val="00232DC6"/>
    <w:rsid w:val="002F11AC"/>
    <w:rsid w:val="00576B11"/>
    <w:rsid w:val="00664F8D"/>
    <w:rsid w:val="008F16B8"/>
    <w:rsid w:val="0091253F"/>
    <w:rsid w:val="00BF1D37"/>
    <w:rsid w:val="00D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Caption"/>
    <w:link w:val="TableChar"/>
    <w:qFormat/>
    <w:rsid w:val="00DF7893"/>
    <w:pPr>
      <w:keepNext/>
      <w:spacing w:after="0"/>
      <w:ind w:left="993" w:hanging="993"/>
      <w:jc w:val="both"/>
    </w:pPr>
    <w:rPr>
      <w:rFonts w:ascii="Arial" w:hAnsi="Arial" w:cs="Arial"/>
      <w:i w:val="0"/>
      <w:sz w:val="24"/>
      <w:szCs w:val="24"/>
      <w:lang w:val="pt-BR"/>
    </w:rPr>
  </w:style>
  <w:style w:type="character" w:customStyle="1" w:styleId="TableChar">
    <w:name w:val="Table Char"/>
    <w:basedOn w:val="DefaultParagraphFont"/>
    <w:link w:val="Table"/>
    <w:rsid w:val="00DF7893"/>
    <w:rPr>
      <w:rFonts w:ascii="Arial" w:hAnsi="Arial" w:cs="Arial"/>
      <w:iCs/>
      <w:color w:val="44546A" w:themeColor="text2"/>
      <w:sz w:val="24"/>
      <w:szCs w:val="24"/>
      <w:lang w:val="pt-B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78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F7893"/>
  </w:style>
  <w:style w:type="paragraph" w:customStyle="1" w:styleId="Figure">
    <w:name w:val="Figure"/>
    <w:basedOn w:val="Normal"/>
    <w:link w:val="FigureChar"/>
    <w:qFormat/>
    <w:rsid w:val="00DF7893"/>
    <w:pPr>
      <w:spacing w:after="0" w:line="240" w:lineRule="auto"/>
      <w:ind w:left="1985" w:right="707" w:hanging="1134"/>
      <w:jc w:val="both"/>
    </w:pPr>
    <w:rPr>
      <w:rFonts w:ascii="Arial" w:hAnsi="Arial" w:cs="Arial"/>
      <w:noProof/>
      <w:sz w:val="24"/>
      <w:szCs w:val="24"/>
      <w:lang w:val="en-US" w:eastAsia="pt-BR"/>
    </w:rPr>
  </w:style>
  <w:style w:type="character" w:customStyle="1" w:styleId="FigureChar">
    <w:name w:val="Figure Char"/>
    <w:basedOn w:val="DefaultParagraphFont"/>
    <w:link w:val="Figure"/>
    <w:rsid w:val="00DF7893"/>
    <w:rPr>
      <w:rFonts w:ascii="Arial" w:hAnsi="Arial" w:cs="Arial"/>
      <w:noProof/>
      <w:sz w:val="24"/>
      <w:szCs w:val="24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Caption"/>
    <w:link w:val="TableChar"/>
    <w:qFormat/>
    <w:rsid w:val="00DF7893"/>
    <w:pPr>
      <w:keepNext/>
      <w:spacing w:after="0"/>
      <w:ind w:left="993" w:hanging="993"/>
      <w:jc w:val="both"/>
    </w:pPr>
    <w:rPr>
      <w:rFonts w:ascii="Arial" w:hAnsi="Arial" w:cs="Arial"/>
      <w:i w:val="0"/>
      <w:sz w:val="24"/>
      <w:szCs w:val="24"/>
      <w:lang w:val="pt-BR"/>
    </w:rPr>
  </w:style>
  <w:style w:type="character" w:customStyle="1" w:styleId="TableChar">
    <w:name w:val="Table Char"/>
    <w:basedOn w:val="DefaultParagraphFont"/>
    <w:link w:val="Table"/>
    <w:rsid w:val="00DF7893"/>
    <w:rPr>
      <w:rFonts w:ascii="Arial" w:hAnsi="Arial" w:cs="Arial"/>
      <w:iCs/>
      <w:color w:val="44546A" w:themeColor="text2"/>
      <w:sz w:val="24"/>
      <w:szCs w:val="24"/>
      <w:lang w:val="pt-B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78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F7893"/>
  </w:style>
  <w:style w:type="paragraph" w:customStyle="1" w:styleId="Figure">
    <w:name w:val="Figure"/>
    <w:basedOn w:val="Normal"/>
    <w:link w:val="FigureChar"/>
    <w:qFormat/>
    <w:rsid w:val="00DF7893"/>
    <w:pPr>
      <w:spacing w:after="0" w:line="240" w:lineRule="auto"/>
      <w:ind w:left="1985" w:right="707" w:hanging="1134"/>
      <w:jc w:val="both"/>
    </w:pPr>
    <w:rPr>
      <w:rFonts w:ascii="Arial" w:hAnsi="Arial" w:cs="Arial"/>
      <w:noProof/>
      <w:sz w:val="24"/>
      <w:szCs w:val="24"/>
      <w:lang w:val="en-US" w:eastAsia="pt-BR"/>
    </w:rPr>
  </w:style>
  <w:style w:type="character" w:customStyle="1" w:styleId="FigureChar">
    <w:name w:val="Figure Char"/>
    <w:basedOn w:val="DefaultParagraphFont"/>
    <w:link w:val="Figure"/>
    <w:rsid w:val="00DF7893"/>
    <w:rPr>
      <w:rFonts w:ascii="Arial" w:hAnsi="Arial" w:cs="Arial"/>
      <w:noProof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DuPont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Donato</dc:creator>
  <cp:lastModifiedBy>Donato, Daniella</cp:lastModifiedBy>
  <cp:revision>3</cp:revision>
  <dcterms:created xsi:type="dcterms:W3CDTF">2015-10-13T14:22:00Z</dcterms:created>
  <dcterms:modified xsi:type="dcterms:W3CDTF">2015-10-15T14:40:00Z</dcterms:modified>
</cp:coreProperties>
</file>