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DB4BE" w14:textId="2DDC7B35" w:rsidR="005742B8" w:rsidRPr="007F1B6F" w:rsidRDefault="005742B8" w:rsidP="005742B8">
      <w:pPr>
        <w:tabs>
          <w:tab w:val="left" w:pos="1304"/>
        </w:tabs>
        <w:suppressAutoHyphens/>
        <w:overflowPunct w:val="0"/>
        <w:rPr>
          <w:rStyle w:val="HTML-lainaus"/>
          <w:rFonts w:ascii="Arial" w:hAnsi="Arial" w:cs="Arial"/>
          <w:b/>
          <w:i w:val="0"/>
          <w:iCs w:val="0"/>
        </w:rPr>
      </w:pPr>
      <w:r w:rsidRPr="007F1B6F">
        <w:rPr>
          <w:rStyle w:val="HTML-lainaus"/>
          <w:rFonts w:ascii="Arial" w:hAnsi="Arial" w:cs="Arial"/>
          <w:b/>
          <w:i w:val="0"/>
          <w:iCs w:val="0"/>
        </w:rPr>
        <w:t>Impact of including growth, carcass and feed efficiency traits in the breeding goal for combined milk and beef production systems</w:t>
      </w:r>
    </w:p>
    <w:p w14:paraId="6ABA2D88" w14:textId="77777777" w:rsidR="005742B8" w:rsidRPr="007F1B6F" w:rsidRDefault="005742B8" w:rsidP="00196DA4">
      <w:pPr>
        <w:rPr>
          <w:rStyle w:val="HTML-lainaus"/>
          <w:rFonts w:ascii="Arial" w:hAnsi="Arial" w:cs="Arial"/>
          <w:b/>
          <w:i w:val="0"/>
          <w:iCs w:val="0"/>
        </w:rPr>
      </w:pPr>
    </w:p>
    <w:p w14:paraId="52E44DB7" w14:textId="77777777" w:rsidR="00196DA4" w:rsidRPr="007F1B6F" w:rsidRDefault="00196DA4" w:rsidP="00196DA4">
      <w:pPr>
        <w:rPr>
          <w:rFonts w:ascii="Arial" w:hAnsi="Arial" w:cs="Arial"/>
          <w:lang w:val="sv-SE"/>
        </w:rPr>
      </w:pPr>
      <w:r w:rsidRPr="007F1B6F">
        <w:rPr>
          <w:rFonts w:ascii="Arial" w:hAnsi="Arial" w:cs="Arial"/>
          <w:color w:val="00000A"/>
          <w:lang w:val="sv-SE" w:eastAsia="zh-CN"/>
        </w:rPr>
        <w:t>P. Hietala</w:t>
      </w:r>
      <w:r w:rsidRPr="007F1B6F">
        <w:rPr>
          <w:rFonts w:ascii="Arial" w:hAnsi="Arial" w:cs="Arial"/>
          <w:lang w:val="sv-SE"/>
        </w:rPr>
        <w:t xml:space="preserve"> and J. Juga</w:t>
      </w:r>
    </w:p>
    <w:p w14:paraId="7FD5E518" w14:textId="77777777" w:rsidR="00230E8E" w:rsidRPr="007F1B6F" w:rsidRDefault="00230E8E" w:rsidP="006000C6">
      <w:pPr>
        <w:jc w:val="both"/>
        <w:rPr>
          <w:b/>
          <w:color w:val="00000A"/>
          <w:szCs w:val="21"/>
          <w:lang w:eastAsia="zh-CN"/>
        </w:rPr>
      </w:pPr>
    </w:p>
    <w:p w14:paraId="5E0CB007" w14:textId="528DFC77" w:rsidR="00E07F93" w:rsidRPr="007F1B6F" w:rsidRDefault="00230E8E" w:rsidP="006000C6">
      <w:pPr>
        <w:jc w:val="both"/>
        <w:rPr>
          <w:rFonts w:ascii="Arial" w:hAnsi="Arial" w:cs="Arial"/>
          <w:color w:val="00000A"/>
          <w:szCs w:val="28"/>
          <w:lang w:eastAsia="zh-CN"/>
        </w:rPr>
      </w:pPr>
      <w:r w:rsidRPr="007F1B6F">
        <w:rPr>
          <w:rFonts w:ascii="Arial" w:hAnsi="Arial" w:cs="Arial"/>
          <w:b/>
          <w:color w:val="00000A"/>
          <w:szCs w:val="28"/>
          <w:lang w:eastAsia="zh-CN"/>
        </w:rPr>
        <w:t>Supplementary Material S</w:t>
      </w:r>
      <w:r w:rsidR="004513B5" w:rsidRPr="007F1B6F">
        <w:rPr>
          <w:rFonts w:ascii="Arial" w:hAnsi="Arial" w:cs="Arial"/>
          <w:b/>
          <w:color w:val="00000A"/>
          <w:szCs w:val="28"/>
          <w:lang w:eastAsia="zh-CN"/>
        </w:rPr>
        <w:t>2</w:t>
      </w:r>
      <w:r w:rsidRPr="007F1B6F">
        <w:rPr>
          <w:rFonts w:ascii="Arial" w:hAnsi="Arial" w:cs="Arial"/>
          <w:color w:val="00000A"/>
          <w:szCs w:val="28"/>
          <w:lang w:eastAsia="zh-CN"/>
        </w:rPr>
        <w:t xml:space="preserve"> </w:t>
      </w:r>
    </w:p>
    <w:p w14:paraId="069F4EDA" w14:textId="77777777" w:rsidR="00E07F93" w:rsidRPr="007F1B6F" w:rsidRDefault="00E07F93" w:rsidP="006000C6">
      <w:pPr>
        <w:jc w:val="both"/>
        <w:rPr>
          <w:rFonts w:ascii="Arial" w:hAnsi="Arial" w:cs="Arial"/>
          <w:color w:val="00000A"/>
          <w:szCs w:val="21"/>
          <w:lang w:eastAsia="zh-CN"/>
        </w:rPr>
      </w:pPr>
    </w:p>
    <w:p w14:paraId="43600F3A" w14:textId="27C9DFE6" w:rsidR="00FA5FDD" w:rsidRPr="007F1B6F" w:rsidRDefault="00196DA4" w:rsidP="006000C6">
      <w:pPr>
        <w:jc w:val="both"/>
        <w:rPr>
          <w:rFonts w:ascii="Arial" w:hAnsi="Arial" w:cs="Arial"/>
          <w:i/>
          <w:color w:val="00000A"/>
          <w:szCs w:val="21"/>
          <w:lang w:eastAsia="zh-CN"/>
        </w:rPr>
      </w:pPr>
      <w:r w:rsidRPr="007F1B6F">
        <w:rPr>
          <w:rFonts w:ascii="Arial" w:hAnsi="Arial" w:cs="Arial"/>
          <w:i/>
          <w:color w:val="00000A"/>
          <w:szCs w:val="21"/>
          <w:lang w:eastAsia="zh-CN"/>
        </w:rPr>
        <w:t>Sensitivity of results to economic production conditions and used model p</w:t>
      </w:r>
      <w:r w:rsidR="00FA5FDD" w:rsidRPr="007F1B6F">
        <w:rPr>
          <w:rFonts w:ascii="Arial" w:hAnsi="Arial" w:cs="Arial"/>
          <w:i/>
          <w:color w:val="00000A"/>
          <w:szCs w:val="21"/>
          <w:lang w:eastAsia="zh-CN"/>
        </w:rPr>
        <w:t>arameters</w:t>
      </w:r>
    </w:p>
    <w:p w14:paraId="5734F00C" w14:textId="77777777" w:rsidR="006000C6" w:rsidRPr="007F1B6F" w:rsidRDefault="006000C6" w:rsidP="006000C6">
      <w:pPr>
        <w:jc w:val="both"/>
        <w:rPr>
          <w:rFonts w:ascii="Arial" w:hAnsi="Arial" w:cs="Arial"/>
          <w:b/>
          <w:i/>
          <w:color w:val="00000A"/>
          <w:szCs w:val="21"/>
          <w:lang w:eastAsia="zh-CN"/>
        </w:rPr>
      </w:pPr>
    </w:p>
    <w:p w14:paraId="24E9E8B5" w14:textId="554D5138" w:rsidR="00FA5FDD" w:rsidRPr="007F1B6F" w:rsidRDefault="00FA5FDD" w:rsidP="006000C6">
      <w:pPr>
        <w:jc w:val="both"/>
        <w:rPr>
          <w:rFonts w:ascii="Arial" w:hAnsi="Arial" w:cs="Arial"/>
          <w:color w:val="00000A"/>
          <w:lang w:eastAsia="zh-CN"/>
        </w:rPr>
      </w:pPr>
      <w:r w:rsidRPr="007F1B6F">
        <w:rPr>
          <w:rFonts w:ascii="Arial" w:hAnsi="Arial" w:cs="Arial"/>
        </w:rPr>
        <w:t xml:space="preserve">The sensitivity of the results to changes in the production environment was studied to determine whether the economic benefits resulted from the inclusion of new traits are applicable in the different possible future economic conditions. The current removal of subsidies paid per liter of milk in the subsidy region in southern Finland, a Russian embargo on dairy products and possible </w:t>
      </w:r>
      <w:r w:rsidRPr="007F1B6F">
        <w:rPr>
          <w:rFonts w:ascii="Arial" w:hAnsi="Arial" w:cs="Arial"/>
          <w:color w:val="00000A"/>
          <w:lang w:eastAsia="zh-CN"/>
        </w:rPr>
        <w:t>more market orientated milk production resulted from the EU milk quota abolition in 2015 are likely to decline the producer price for milk</w:t>
      </w:r>
      <w:r w:rsidRPr="007F1B6F">
        <w:rPr>
          <w:rFonts w:ascii="Arial" w:hAnsi="Arial" w:cs="Arial"/>
        </w:rPr>
        <w:t>. According to our results</w:t>
      </w:r>
      <w:r w:rsidR="007C711D" w:rsidRPr="007F1B6F">
        <w:rPr>
          <w:rFonts w:ascii="Arial" w:hAnsi="Arial" w:cs="Arial"/>
        </w:rPr>
        <w:t xml:space="preserve"> (s</w:t>
      </w:r>
      <w:r w:rsidR="00F7033C" w:rsidRPr="007F1B6F">
        <w:rPr>
          <w:rFonts w:ascii="Arial" w:hAnsi="Arial" w:cs="Arial"/>
        </w:rPr>
        <w:t>ensitivity</w:t>
      </w:r>
      <w:r w:rsidR="005C74B6" w:rsidRPr="007F1B6F">
        <w:rPr>
          <w:rFonts w:ascii="Arial" w:hAnsi="Arial" w:cs="Arial"/>
        </w:rPr>
        <w:t xml:space="preserve"> scenario 5</w:t>
      </w:r>
      <w:r w:rsidRPr="007F1B6F">
        <w:rPr>
          <w:rFonts w:ascii="Arial" w:hAnsi="Arial" w:cs="Arial"/>
        </w:rPr>
        <w:t>,</w:t>
      </w:r>
      <w:r w:rsidR="005C74B6" w:rsidRPr="007F1B6F">
        <w:rPr>
          <w:rFonts w:ascii="Arial" w:hAnsi="Arial" w:cs="Arial"/>
        </w:rPr>
        <w:t xml:space="preserve"> Table 1)</w:t>
      </w:r>
      <w:r w:rsidRPr="007F1B6F">
        <w:rPr>
          <w:rFonts w:ascii="Arial" w:hAnsi="Arial" w:cs="Arial"/>
        </w:rPr>
        <w:t xml:space="preserve"> lower revenues from milk production resulting from these changes would shift the selection pressure and response from milk production traits only slightly towards RFI traits and LW favoring smaller animals.</w:t>
      </w:r>
    </w:p>
    <w:p w14:paraId="3C913442" w14:textId="77C81D28" w:rsidR="00FA5FDD" w:rsidRPr="007F1B6F" w:rsidRDefault="00FA5FDD" w:rsidP="006000C6">
      <w:pPr>
        <w:ind w:firstLine="454"/>
        <w:jc w:val="both"/>
        <w:rPr>
          <w:rFonts w:ascii="Arial" w:hAnsi="Arial" w:cs="Arial"/>
        </w:rPr>
      </w:pPr>
      <w:r w:rsidRPr="007F1B6F">
        <w:rPr>
          <w:rFonts w:ascii="Arial" w:hAnsi="Arial" w:cs="Arial"/>
        </w:rPr>
        <w:t xml:space="preserve">An increased feed </w:t>
      </w:r>
      <w:r w:rsidR="007C711D" w:rsidRPr="007F1B6F">
        <w:rPr>
          <w:rFonts w:ascii="Arial" w:hAnsi="Arial" w:cs="Arial"/>
        </w:rPr>
        <w:t>price studied in s</w:t>
      </w:r>
      <w:r w:rsidR="00F7033C" w:rsidRPr="007F1B6F">
        <w:rPr>
          <w:rFonts w:ascii="Arial" w:hAnsi="Arial" w:cs="Arial"/>
        </w:rPr>
        <w:t>ensitivity</w:t>
      </w:r>
      <w:r w:rsidR="005C74B6" w:rsidRPr="007F1B6F">
        <w:rPr>
          <w:rFonts w:ascii="Arial" w:hAnsi="Arial" w:cs="Arial"/>
        </w:rPr>
        <w:t xml:space="preserve"> scenario 6</w:t>
      </w:r>
      <w:r w:rsidRPr="007F1B6F">
        <w:rPr>
          <w:rFonts w:ascii="Arial" w:hAnsi="Arial" w:cs="Arial"/>
        </w:rPr>
        <w:t xml:space="preserve"> moved the selection pressure and response slightly from production traits to RFI traits and LW. It is likely that in the near future different regulations considering livestock production and consumption of products of animal origin will be implemented such as environmental taxes on animal products or subsidies favoring more environmental efficient animal production. This would lead to an increase in the economic values of traits that have been connected with the mitigation of GHG emissions in milk and beef production e.g. through taxes or subsidies related to the feed price. Therefore, even though the economic benefits of including RFI in the breeding goal for dairy cattle were relatively small in this study, the economic importanc</w:t>
      </w:r>
      <w:r w:rsidR="007E3D77" w:rsidRPr="007F1B6F">
        <w:rPr>
          <w:rFonts w:ascii="Arial" w:hAnsi="Arial" w:cs="Arial"/>
        </w:rPr>
        <w:t>e and motivation to improve these</w:t>
      </w:r>
      <w:r w:rsidRPr="007F1B6F">
        <w:rPr>
          <w:rFonts w:ascii="Arial" w:hAnsi="Arial" w:cs="Arial"/>
        </w:rPr>
        <w:t xml:space="preserve"> traits will likely increase in the future if economic values taking into account environmental aspects are introduced.</w:t>
      </w:r>
    </w:p>
    <w:p w14:paraId="298E8CEA" w14:textId="33F28AEE" w:rsidR="00FA5FDD" w:rsidRPr="007F1B6F" w:rsidRDefault="00FA5FDD" w:rsidP="006000C6">
      <w:pPr>
        <w:ind w:firstLine="454"/>
        <w:jc w:val="both"/>
        <w:rPr>
          <w:rFonts w:ascii="Arial" w:hAnsi="Arial" w:cs="Arial"/>
        </w:rPr>
      </w:pPr>
      <w:r w:rsidRPr="007F1B6F">
        <w:rPr>
          <w:rFonts w:ascii="Arial" w:hAnsi="Arial" w:cs="Arial"/>
          <w:color w:val="000000" w:themeColor="text1"/>
          <w:szCs w:val="21"/>
          <w:lang w:eastAsia="zh-CN"/>
        </w:rPr>
        <w:t>In our study, the combined milk and beef production system where surplus animals were used for beef production was considered. However, in many specialized dairy production systems where no fattened animals</w:t>
      </w:r>
      <w:r w:rsidR="00F86AAC" w:rsidRPr="007F1B6F">
        <w:rPr>
          <w:rFonts w:ascii="Arial" w:hAnsi="Arial" w:cs="Arial"/>
          <w:color w:val="000000" w:themeColor="text1"/>
          <w:szCs w:val="21"/>
          <w:lang w:eastAsia="zh-CN"/>
        </w:rPr>
        <w:t>,</w:t>
      </w:r>
      <w:r w:rsidRPr="007F1B6F">
        <w:rPr>
          <w:rFonts w:ascii="Arial" w:hAnsi="Arial" w:cs="Arial"/>
          <w:color w:val="000000" w:themeColor="text1"/>
          <w:szCs w:val="21"/>
          <w:lang w:eastAsia="zh-CN"/>
        </w:rPr>
        <w:t xml:space="preserve"> beef production does not have a direct economic value (e.g. surplus calves are slaughtered soon after birth). Therefore,</w:t>
      </w:r>
      <w:r w:rsidR="009077D1" w:rsidRPr="007F1B6F">
        <w:rPr>
          <w:rFonts w:ascii="Arial" w:hAnsi="Arial" w:cs="Arial"/>
          <w:color w:val="000000" w:themeColor="text1"/>
          <w:szCs w:val="21"/>
          <w:lang w:eastAsia="zh-CN"/>
        </w:rPr>
        <w:t xml:space="preserve"> when</w:t>
      </w:r>
      <w:r w:rsidRPr="007F1B6F">
        <w:rPr>
          <w:rFonts w:ascii="Arial" w:hAnsi="Arial" w:cs="Arial"/>
          <w:color w:val="000000" w:themeColor="text1"/>
          <w:szCs w:val="21"/>
          <w:lang w:eastAsia="zh-CN"/>
        </w:rPr>
        <w:t xml:space="preserve"> </w:t>
      </w:r>
      <w:r w:rsidRPr="007F1B6F">
        <w:rPr>
          <w:rFonts w:ascii="Arial" w:hAnsi="Arial" w:cs="Arial"/>
        </w:rPr>
        <w:t>considering the aim to s</w:t>
      </w:r>
      <w:r w:rsidR="007E3D77" w:rsidRPr="007F1B6F">
        <w:rPr>
          <w:rFonts w:ascii="Arial" w:hAnsi="Arial" w:cs="Arial"/>
        </w:rPr>
        <w:t>h</w:t>
      </w:r>
      <w:r w:rsidRPr="007F1B6F">
        <w:rPr>
          <w:rFonts w:ascii="Arial" w:hAnsi="Arial" w:cs="Arial"/>
        </w:rPr>
        <w:t xml:space="preserve">ift the specialized system more towards combined milk and beef production, the effect of including new traits in the breeding goal was assessed </w:t>
      </w:r>
      <w:r w:rsidR="001F591A" w:rsidRPr="007F1B6F">
        <w:rPr>
          <w:rFonts w:ascii="Arial" w:hAnsi="Arial" w:cs="Arial"/>
        </w:rPr>
        <w:t xml:space="preserve">excluding </w:t>
      </w:r>
      <w:r w:rsidRPr="007F1B6F">
        <w:rPr>
          <w:rFonts w:ascii="Arial" w:hAnsi="Arial" w:cs="Arial"/>
        </w:rPr>
        <w:t xml:space="preserve">the correlated responses in new breeding goal traits </w:t>
      </w:r>
      <w:r w:rsidR="002A616C" w:rsidRPr="007F1B6F">
        <w:rPr>
          <w:rFonts w:ascii="Arial" w:hAnsi="Arial" w:cs="Arial"/>
        </w:rPr>
        <w:t xml:space="preserve">from </w:t>
      </w:r>
      <w:r w:rsidRPr="007F1B6F">
        <w:rPr>
          <w:rFonts w:ascii="Arial" w:hAnsi="Arial" w:cs="Arial"/>
        </w:rPr>
        <w:t xml:space="preserve">the profit of </w:t>
      </w:r>
      <w:r w:rsidR="00F86AAC" w:rsidRPr="007F1B6F">
        <w:rPr>
          <w:rFonts w:ascii="Arial" w:hAnsi="Arial" w:cs="Arial"/>
        </w:rPr>
        <w:t xml:space="preserve">the breeding program in </w:t>
      </w:r>
      <w:r w:rsidRPr="007F1B6F">
        <w:rPr>
          <w:rFonts w:ascii="Arial" w:hAnsi="Arial" w:cs="Arial"/>
        </w:rPr>
        <w:t>the reference or other scenarios.</w:t>
      </w:r>
      <w:r w:rsidR="00D92492" w:rsidRPr="007F1B6F">
        <w:rPr>
          <w:rFonts w:ascii="Arial" w:hAnsi="Arial" w:cs="Arial"/>
        </w:rPr>
        <w:t xml:space="preserve"> Otherwise, the scenarios were similar to those presented for </w:t>
      </w:r>
      <w:r w:rsidR="00C55546" w:rsidRPr="007F1B6F">
        <w:rPr>
          <w:rFonts w:ascii="Arial" w:hAnsi="Arial" w:cs="Arial"/>
        </w:rPr>
        <w:t xml:space="preserve">the </w:t>
      </w:r>
      <w:r w:rsidR="00D92492" w:rsidRPr="007F1B6F">
        <w:rPr>
          <w:rFonts w:ascii="Arial" w:hAnsi="Arial" w:cs="Arial"/>
        </w:rPr>
        <w:t xml:space="preserve">combined </w:t>
      </w:r>
      <w:r w:rsidR="00C55546" w:rsidRPr="007F1B6F">
        <w:rPr>
          <w:rFonts w:ascii="Arial" w:hAnsi="Arial" w:cs="Arial"/>
        </w:rPr>
        <w:t>milk and beef production system</w:t>
      </w:r>
      <w:r w:rsidR="00D92492" w:rsidRPr="007F1B6F">
        <w:rPr>
          <w:rFonts w:ascii="Arial" w:hAnsi="Arial" w:cs="Arial"/>
        </w:rPr>
        <w:t>.</w:t>
      </w:r>
      <w:r w:rsidRPr="007F1B6F">
        <w:rPr>
          <w:rFonts w:ascii="Arial" w:hAnsi="Arial" w:cs="Arial"/>
          <w:color w:val="000000" w:themeColor="text1"/>
          <w:szCs w:val="21"/>
          <w:lang w:eastAsia="zh-CN"/>
        </w:rPr>
        <w:t xml:space="preserve"> In these calculations, the </w:t>
      </w:r>
      <w:r w:rsidRPr="007F1B6F">
        <w:rPr>
          <w:rFonts w:ascii="Arial" w:hAnsi="Arial" w:cs="Arial"/>
          <w:lang w:eastAsia="fi-FI"/>
        </w:rPr>
        <w:t xml:space="preserve">inclusion of growth together with carcass traits resulted in the highest increase in the discounted profit of the breeding program (13.6%) in </w:t>
      </w:r>
      <w:r w:rsidR="00C55546" w:rsidRPr="007F1B6F">
        <w:rPr>
          <w:rFonts w:ascii="Arial" w:hAnsi="Arial" w:cs="Arial"/>
          <w:lang w:eastAsia="fi-FI"/>
        </w:rPr>
        <w:t>s</w:t>
      </w:r>
      <w:r w:rsidR="00D92492" w:rsidRPr="007F1B6F">
        <w:rPr>
          <w:rFonts w:ascii="Arial" w:hAnsi="Arial" w:cs="Arial"/>
          <w:lang w:eastAsia="fi-FI"/>
        </w:rPr>
        <w:t>ensitivity</w:t>
      </w:r>
      <w:r w:rsidR="006C1A2B" w:rsidRPr="007F1B6F">
        <w:rPr>
          <w:rFonts w:ascii="Arial" w:hAnsi="Arial" w:cs="Arial"/>
          <w:lang w:eastAsia="fi-FI"/>
        </w:rPr>
        <w:t xml:space="preserve"> scenario </w:t>
      </w:r>
      <w:r w:rsidRPr="007F1B6F">
        <w:rPr>
          <w:rFonts w:ascii="Arial" w:hAnsi="Arial" w:cs="Arial"/>
          <w:lang w:eastAsia="fi-FI"/>
        </w:rPr>
        <w:t xml:space="preserve">1a. When </w:t>
      </w:r>
      <w:r w:rsidR="00F86AAC" w:rsidRPr="007F1B6F">
        <w:rPr>
          <w:rFonts w:ascii="Arial" w:hAnsi="Arial" w:cs="Arial"/>
          <w:lang w:eastAsia="fi-FI"/>
        </w:rPr>
        <w:t xml:space="preserve">also </w:t>
      </w:r>
      <w:r w:rsidRPr="007F1B6F">
        <w:rPr>
          <w:rFonts w:ascii="Arial" w:hAnsi="Arial" w:cs="Arial"/>
          <w:lang w:eastAsia="fi-FI"/>
        </w:rPr>
        <w:t>LW was included (</w:t>
      </w:r>
      <w:r w:rsidR="00C55546" w:rsidRPr="007F1B6F">
        <w:rPr>
          <w:rFonts w:ascii="Arial" w:hAnsi="Arial" w:cs="Arial"/>
          <w:lang w:eastAsia="fi-FI"/>
        </w:rPr>
        <w:t>s</w:t>
      </w:r>
      <w:r w:rsidR="00F7033C" w:rsidRPr="007F1B6F">
        <w:rPr>
          <w:rFonts w:ascii="Arial" w:hAnsi="Arial" w:cs="Arial"/>
          <w:lang w:eastAsia="fi-FI"/>
        </w:rPr>
        <w:t xml:space="preserve">ensitivity </w:t>
      </w:r>
      <w:r w:rsidRPr="007F1B6F">
        <w:rPr>
          <w:rFonts w:ascii="Arial" w:hAnsi="Arial" w:cs="Arial"/>
          <w:lang w:eastAsia="fi-FI"/>
        </w:rPr>
        <w:t>scenario 1b) an increase in the discounted profit was obtained but it was 5.8</w:t>
      </w:r>
      <w:r w:rsidRPr="007F1B6F">
        <w:rPr>
          <w:rFonts w:ascii="Arial" w:hAnsi="Arial" w:cs="Arial"/>
          <w:szCs w:val="21"/>
          <w:lang w:eastAsia="zh-CN"/>
        </w:rPr>
        <w:t xml:space="preserve"> percentage points lower than in </w:t>
      </w:r>
      <w:r w:rsidR="00C55546" w:rsidRPr="007F1B6F">
        <w:rPr>
          <w:rFonts w:ascii="Arial" w:hAnsi="Arial" w:cs="Arial"/>
          <w:szCs w:val="21"/>
          <w:lang w:eastAsia="zh-CN"/>
        </w:rPr>
        <w:t>s</w:t>
      </w:r>
      <w:r w:rsidR="00F7033C" w:rsidRPr="007F1B6F">
        <w:rPr>
          <w:rFonts w:ascii="Arial" w:hAnsi="Arial" w:cs="Arial"/>
          <w:szCs w:val="21"/>
          <w:lang w:eastAsia="zh-CN"/>
        </w:rPr>
        <w:t xml:space="preserve">ensitivity </w:t>
      </w:r>
      <w:r w:rsidRPr="007F1B6F">
        <w:rPr>
          <w:rFonts w:ascii="Arial" w:hAnsi="Arial" w:cs="Arial"/>
          <w:lang w:eastAsia="fi-FI"/>
        </w:rPr>
        <w:t xml:space="preserve">scenario 1a. </w:t>
      </w:r>
      <w:r w:rsidRPr="007F1B6F">
        <w:rPr>
          <w:rFonts w:ascii="Arial" w:hAnsi="Arial" w:cs="Arial"/>
        </w:rPr>
        <w:t>Considering</w:t>
      </w:r>
      <w:r w:rsidRPr="007F1B6F">
        <w:rPr>
          <w:rFonts w:ascii="Arial" w:hAnsi="Arial" w:cs="Arial"/>
          <w:i/>
          <w:iCs/>
        </w:rPr>
        <w:t xml:space="preserve"> </w:t>
      </w:r>
      <w:r w:rsidRPr="007F1B6F">
        <w:rPr>
          <w:rFonts w:ascii="Arial" w:hAnsi="Arial" w:cs="Arial"/>
          <w:iCs/>
        </w:rPr>
        <w:t>feed efficiency</w:t>
      </w:r>
      <w:r w:rsidRPr="007F1B6F">
        <w:rPr>
          <w:rFonts w:ascii="Arial" w:hAnsi="Arial" w:cs="Arial"/>
        </w:rPr>
        <w:t xml:space="preserve"> related </w:t>
      </w:r>
      <w:r w:rsidRPr="007F1B6F">
        <w:rPr>
          <w:rFonts w:ascii="Arial" w:hAnsi="Arial" w:cs="Arial"/>
          <w:iCs/>
        </w:rPr>
        <w:t>traits</w:t>
      </w:r>
      <w:r w:rsidRPr="007F1B6F">
        <w:rPr>
          <w:rFonts w:ascii="Arial" w:hAnsi="Arial" w:cs="Arial"/>
        </w:rPr>
        <w:t xml:space="preserve">, the inclusion of </w:t>
      </w:r>
      <w:r w:rsidR="00F86AAC" w:rsidRPr="007F1B6F">
        <w:rPr>
          <w:rFonts w:ascii="Arial" w:hAnsi="Arial" w:cs="Arial"/>
        </w:rPr>
        <w:t xml:space="preserve">LW </w:t>
      </w:r>
      <w:r w:rsidRPr="007F1B6F">
        <w:rPr>
          <w:rFonts w:ascii="Arial" w:hAnsi="Arial" w:cs="Arial"/>
        </w:rPr>
        <w:t xml:space="preserve">alone had moderate (4.1%) and RFI traits relatively small (1.5%) economic impacts on the profit of the breeding program. Therefore, the inclusion of LW in the selection index that excludes growth and carcass traits could be a more </w:t>
      </w:r>
      <w:r w:rsidR="00F86AAC" w:rsidRPr="007F1B6F">
        <w:rPr>
          <w:rFonts w:ascii="Arial" w:hAnsi="Arial" w:cs="Arial"/>
        </w:rPr>
        <w:t xml:space="preserve">profitable </w:t>
      </w:r>
      <w:r w:rsidRPr="007F1B6F">
        <w:rPr>
          <w:rFonts w:ascii="Arial" w:hAnsi="Arial" w:cs="Arial"/>
        </w:rPr>
        <w:t xml:space="preserve">option to improve feed efficiency in </w:t>
      </w:r>
      <w:r w:rsidR="00F86AAC" w:rsidRPr="007F1B6F">
        <w:rPr>
          <w:rFonts w:ascii="Arial" w:hAnsi="Arial" w:cs="Arial"/>
        </w:rPr>
        <w:t xml:space="preserve">a </w:t>
      </w:r>
      <w:r w:rsidRPr="007F1B6F">
        <w:rPr>
          <w:rFonts w:ascii="Arial" w:hAnsi="Arial" w:cs="Arial"/>
        </w:rPr>
        <w:t>specialized</w:t>
      </w:r>
      <w:r w:rsidR="00F86AAC" w:rsidRPr="007F1B6F">
        <w:rPr>
          <w:rFonts w:ascii="Arial" w:hAnsi="Arial" w:cs="Arial"/>
        </w:rPr>
        <w:t xml:space="preserve"> milk</w:t>
      </w:r>
      <w:r w:rsidRPr="007F1B6F">
        <w:rPr>
          <w:rFonts w:ascii="Arial" w:hAnsi="Arial" w:cs="Arial"/>
        </w:rPr>
        <w:t xml:space="preserve"> production system. However, if growth and carcass traits </w:t>
      </w:r>
      <w:r w:rsidR="00F86AAC" w:rsidRPr="007F1B6F">
        <w:rPr>
          <w:rFonts w:ascii="Arial" w:hAnsi="Arial" w:cs="Arial"/>
        </w:rPr>
        <w:t xml:space="preserve">were </w:t>
      </w:r>
      <w:r w:rsidRPr="007F1B6F">
        <w:rPr>
          <w:rFonts w:ascii="Arial" w:hAnsi="Arial" w:cs="Arial"/>
        </w:rPr>
        <w:t>included in the breeding goal, the inclusion of LW would not be beneficial because it substantially reduces the benefits resulted from breeding for beef traits.</w:t>
      </w:r>
    </w:p>
    <w:p w14:paraId="5CC0A4AE" w14:textId="354CF014" w:rsidR="00FA5FDD" w:rsidRPr="007F1B6F" w:rsidRDefault="00FA5FDD" w:rsidP="006000C6">
      <w:pPr>
        <w:ind w:firstLine="454"/>
        <w:jc w:val="both"/>
        <w:rPr>
          <w:rFonts w:ascii="Arial" w:hAnsi="Arial" w:cs="Arial"/>
        </w:rPr>
      </w:pPr>
      <w:r w:rsidRPr="007F1B6F">
        <w:rPr>
          <w:rFonts w:ascii="Arial" w:eastAsia="Calibri" w:hAnsi="Arial" w:cs="Arial"/>
          <w:lang w:eastAsia="en-GB"/>
        </w:rPr>
        <w:t>A critical assumption in this study, due to unknown genetic correlatio</w:t>
      </w:r>
      <w:r w:rsidR="009D1A42" w:rsidRPr="007F1B6F">
        <w:rPr>
          <w:rFonts w:ascii="Arial" w:eastAsia="Calibri" w:hAnsi="Arial" w:cs="Arial"/>
          <w:lang w:eastAsia="en-GB"/>
        </w:rPr>
        <w:t xml:space="preserve">ns between RFI traits and other </w:t>
      </w:r>
      <w:r w:rsidRPr="007F1B6F">
        <w:rPr>
          <w:rFonts w:ascii="Arial" w:eastAsia="Calibri" w:hAnsi="Arial" w:cs="Arial"/>
          <w:lang w:eastAsia="en-GB"/>
        </w:rPr>
        <w:t xml:space="preserve">breeding goal traits in </w:t>
      </w:r>
      <w:proofErr w:type="spellStart"/>
      <w:r w:rsidRPr="007F1B6F">
        <w:rPr>
          <w:rFonts w:ascii="Arial" w:eastAsia="Calibri" w:hAnsi="Arial" w:cs="Arial"/>
          <w:lang w:eastAsia="en-GB"/>
        </w:rPr>
        <w:t>FAy</w:t>
      </w:r>
      <w:proofErr w:type="spellEnd"/>
      <w:r w:rsidRPr="007F1B6F">
        <w:rPr>
          <w:rFonts w:ascii="Arial" w:eastAsia="Calibri" w:hAnsi="Arial" w:cs="Arial"/>
          <w:lang w:eastAsia="en-GB"/>
        </w:rPr>
        <w:t xml:space="preserve">, was that these correlations were set to zero. </w:t>
      </w:r>
      <w:r w:rsidRPr="007F1B6F">
        <w:rPr>
          <w:rFonts w:ascii="Arial" w:eastAsia="Calibri" w:hAnsi="Arial" w:cs="Arial"/>
          <w:lang w:eastAsia="en-GB"/>
        </w:rPr>
        <w:lastRenderedPageBreak/>
        <w:t>However, a</w:t>
      </w:r>
      <w:r w:rsidRPr="007F1B6F">
        <w:rPr>
          <w:rFonts w:ascii="Arial" w:hAnsi="Arial" w:cs="Arial"/>
        </w:rPr>
        <w:t xml:space="preserve">n unfavorable </w:t>
      </w:r>
      <w:r w:rsidRPr="007F1B6F">
        <w:rPr>
          <w:rFonts w:ascii="Arial" w:eastAsia="Calibri" w:hAnsi="Arial" w:cs="Arial"/>
          <w:lang w:eastAsia="en-GB"/>
        </w:rPr>
        <w:t xml:space="preserve">genetic </w:t>
      </w:r>
      <w:r w:rsidRPr="007F1B6F">
        <w:rPr>
          <w:rFonts w:ascii="Arial" w:hAnsi="Arial" w:cs="Arial"/>
        </w:rPr>
        <w:t>correlation between RFI and fertility, although not statistically significant, has been reported in a few published studies carried out in dairy cattle (</w:t>
      </w:r>
      <w:proofErr w:type="spellStart"/>
      <w:r w:rsidRPr="007F1B6F">
        <w:rPr>
          <w:rFonts w:ascii="Arial" w:eastAsia="Calibri" w:hAnsi="Arial" w:cs="Arial"/>
          <w:lang w:eastAsia="en-GB"/>
        </w:rPr>
        <w:t>Vallimont</w:t>
      </w:r>
      <w:proofErr w:type="spellEnd"/>
      <w:r w:rsidRPr="007F1B6F">
        <w:rPr>
          <w:rFonts w:ascii="Arial" w:eastAsia="Calibri" w:hAnsi="Arial" w:cs="Arial"/>
          <w:lang w:eastAsia="en-GB"/>
        </w:rPr>
        <w:t xml:space="preserve"> </w:t>
      </w:r>
      <w:r w:rsidRPr="007F1B6F">
        <w:rPr>
          <w:rFonts w:ascii="Arial" w:eastAsia="Calibri" w:hAnsi="Arial" w:cs="Arial"/>
          <w:i/>
          <w:lang w:eastAsia="en-GB"/>
        </w:rPr>
        <w:t>et al</w:t>
      </w:r>
      <w:r w:rsidRPr="007F1B6F">
        <w:rPr>
          <w:rFonts w:ascii="Arial" w:eastAsia="Calibri" w:hAnsi="Arial" w:cs="Arial"/>
          <w:lang w:eastAsia="en-GB"/>
        </w:rPr>
        <w:t xml:space="preserve">., 2013; </w:t>
      </w:r>
      <w:r w:rsidRPr="007F1B6F">
        <w:rPr>
          <w:rFonts w:ascii="Arial" w:hAnsi="Arial" w:cs="Arial"/>
        </w:rPr>
        <w:t>Gonzalez-</w:t>
      </w:r>
      <w:proofErr w:type="spellStart"/>
      <w:r w:rsidRPr="007F1B6F">
        <w:rPr>
          <w:rFonts w:ascii="Arial" w:hAnsi="Arial" w:cs="Arial"/>
        </w:rPr>
        <w:t>Recio</w:t>
      </w:r>
      <w:proofErr w:type="spellEnd"/>
      <w:r w:rsidRPr="007F1B6F">
        <w:rPr>
          <w:rFonts w:ascii="Arial" w:hAnsi="Arial" w:cs="Arial"/>
        </w:rPr>
        <w:t xml:space="preserve"> </w:t>
      </w:r>
      <w:r w:rsidRPr="007F1B6F">
        <w:rPr>
          <w:rFonts w:ascii="Arial" w:hAnsi="Arial" w:cs="Arial"/>
          <w:i/>
        </w:rPr>
        <w:t>et al</w:t>
      </w:r>
      <w:r w:rsidRPr="007F1B6F">
        <w:rPr>
          <w:rFonts w:ascii="Arial" w:hAnsi="Arial" w:cs="Arial"/>
        </w:rPr>
        <w:t>., 2014</w:t>
      </w:r>
      <w:r w:rsidRPr="007F1B6F">
        <w:rPr>
          <w:rFonts w:ascii="Arial" w:eastAsia="Calibri" w:hAnsi="Arial" w:cs="Arial"/>
          <w:lang w:eastAsia="en-GB"/>
        </w:rPr>
        <w:t>)</w:t>
      </w:r>
      <w:r w:rsidRPr="007F1B6F">
        <w:rPr>
          <w:rFonts w:ascii="Arial" w:hAnsi="Arial" w:cs="Arial"/>
        </w:rPr>
        <w:t xml:space="preserve">. </w:t>
      </w:r>
      <w:r w:rsidRPr="007F1B6F">
        <w:rPr>
          <w:rFonts w:ascii="Arial" w:eastAsia="Calibri" w:hAnsi="Arial" w:cs="Arial"/>
          <w:lang w:eastAsia="en-GB"/>
        </w:rPr>
        <w:t>Therefore, the se</w:t>
      </w:r>
      <w:r w:rsidR="007A3345" w:rsidRPr="007F1B6F">
        <w:rPr>
          <w:rFonts w:ascii="Arial" w:eastAsia="Calibri" w:hAnsi="Arial" w:cs="Arial"/>
          <w:lang w:eastAsia="en-GB"/>
        </w:rPr>
        <w:t>nsitivity of selection response</w:t>
      </w:r>
      <w:r w:rsidRPr="007F1B6F">
        <w:rPr>
          <w:rFonts w:ascii="Arial" w:eastAsia="Calibri" w:hAnsi="Arial" w:cs="Arial"/>
          <w:lang w:eastAsia="en-GB"/>
        </w:rPr>
        <w:t xml:space="preserve"> to the possible antagonistic relationship between RFI and fertility</w:t>
      </w:r>
      <w:r w:rsidRPr="007F1B6F">
        <w:rPr>
          <w:rFonts w:ascii="Arial" w:hAnsi="Arial" w:cs="Arial"/>
        </w:rPr>
        <w:t xml:space="preserve"> </w:t>
      </w:r>
      <w:r w:rsidRPr="007F1B6F">
        <w:rPr>
          <w:rFonts w:ascii="Arial" w:eastAsia="Calibri" w:hAnsi="Arial" w:cs="Arial"/>
          <w:lang w:eastAsia="en-GB"/>
        </w:rPr>
        <w:t>applying a moderate unfavorable genetic correlation (-0.3)</w:t>
      </w:r>
      <w:r w:rsidR="00AD24D2" w:rsidRPr="007F1B6F">
        <w:rPr>
          <w:rFonts w:ascii="Arial" w:eastAsia="Calibri" w:hAnsi="Arial" w:cs="Arial"/>
          <w:lang w:eastAsia="en-GB"/>
        </w:rPr>
        <w:t xml:space="preserve"> was</w:t>
      </w:r>
      <w:r w:rsidRPr="007F1B6F">
        <w:rPr>
          <w:rFonts w:ascii="Arial" w:eastAsia="Calibri" w:hAnsi="Arial" w:cs="Arial"/>
          <w:lang w:eastAsia="en-GB"/>
        </w:rPr>
        <w:t xml:space="preserve"> studied under scenario</w:t>
      </w:r>
      <w:r w:rsidR="008E68E7" w:rsidRPr="007F1B6F">
        <w:rPr>
          <w:rFonts w:ascii="Arial" w:eastAsia="Calibri" w:hAnsi="Arial" w:cs="Arial"/>
          <w:lang w:eastAsia="en-GB"/>
        </w:rPr>
        <w:t xml:space="preserve"> 4</w:t>
      </w:r>
      <w:r w:rsidRPr="007F1B6F">
        <w:rPr>
          <w:rFonts w:ascii="Arial" w:eastAsia="Calibri" w:hAnsi="Arial" w:cs="Arial"/>
          <w:lang w:eastAsia="en-GB"/>
        </w:rPr>
        <w:t>. In this sensitivity analysis</w:t>
      </w:r>
      <w:r w:rsidR="005C74B6" w:rsidRPr="007F1B6F">
        <w:rPr>
          <w:rFonts w:ascii="Arial" w:eastAsia="Calibri" w:hAnsi="Arial" w:cs="Arial"/>
          <w:lang w:eastAsia="en-GB"/>
        </w:rPr>
        <w:t xml:space="preserve"> (</w:t>
      </w:r>
      <w:r w:rsidR="0035294B" w:rsidRPr="007F1B6F">
        <w:rPr>
          <w:rFonts w:ascii="Arial" w:eastAsia="Calibri" w:hAnsi="Arial" w:cs="Arial"/>
          <w:lang w:eastAsia="en-GB"/>
        </w:rPr>
        <w:t>s</w:t>
      </w:r>
      <w:r w:rsidR="00F7033C" w:rsidRPr="007F1B6F">
        <w:rPr>
          <w:rFonts w:ascii="Arial" w:eastAsia="Calibri" w:hAnsi="Arial" w:cs="Arial"/>
          <w:lang w:eastAsia="en-GB"/>
        </w:rPr>
        <w:t>ensitivity scenario 7</w:t>
      </w:r>
      <w:r w:rsidR="005C74B6" w:rsidRPr="007F1B6F">
        <w:rPr>
          <w:rFonts w:ascii="Arial" w:eastAsia="Calibri" w:hAnsi="Arial" w:cs="Arial"/>
          <w:lang w:eastAsia="en-GB"/>
        </w:rPr>
        <w:t>)</w:t>
      </w:r>
      <w:r w:rsidRPr="007F1B6F">
        <w:rPr>
          <w:rFonts w:ascii="Arial" w:eastAsia="Calibri" w:hAnsi="Arial" w:cs="Arial"/>
          <w:lang w:eastAsia="en-GB"/>
        </w:rPr>
        <w:t xml:space="preserve">, the monetary genetic response in fertility traits </w:t>
      </w:r>
      <w:r w:rsidR="005827A1" w:rsidRPr="007F1B6F">
        <w:rPr>
          <w:rFonts w:ascii="Arial" w:eastAsia="Calibri" w:hAnsi="Arial" w:cs="Arial"/>
          <w:lang w:eastAsia="en-GB"/>
        </w:rPr>
        <w:t>slightly decreased (1</w:t>
      </w:r>
      <w:r w:rsidRPr="007F1B6F">
        <w:rPr>
          <w:rFonts w:ascii="Arial" w:eastAsia="Calibri" w:hAnsi="Arial" w:cs="Arial"/>
          <w:lang w:eastAsia="en-GB"/>
        </w:rPr>
        <w:t xml:space="preserve"> €/cow for the investment period) and, in cont</w:t>
      </w:r>
      <w:r w:rsidR="008E68E7" w:rsidRPr="007F1B6F">
        <w:rPr>
          <w:rFonts w:ascii="Arial" w:eastAsia="Calibri" w:hAnsi="Arial" w:cs="Arial"/>
          <w:lang w:eastAsia="en-GB"/>
        </w:rPr>
        <w:t>rast, in RFI traits increased (15</w:t>
      </w:r>
      <w:r w:rsidRPr="007F1B6F">
        <w:rPr>
          <w:rFonts w:ascii="Arial" w:eastAsia="Calibri" w:hAnsi="Arial" w:cs="Arial"/>
          <w:lang w:eastAsia="en-GB"/>
        </w:rPr>
        <w:t xml:space="preserve"> €/cow for the investment period). </w:t>
      </w:r>
      <w:r w:rsidRPr="007F1B6F">
        <w:rPr>
          <w:rFonts w:ascii="Arial" w:eastAsiaTheme="minorEastAsia" w:hAnsi="Arial" w:cs="Arial"/>
          <w:color w:val="000000" w:themeColor="text1"/>
          <w:kern w:val="24"/>
        </w:rPr>
        <w:t>An undesired genetic change in fertility traits was obtained even when the genetic correlation between fertility and RFI traits was set to zero.</w:t>
      </w:r>
      <w:r w:rsidRPr="007F1B6F">
        <w:rPr>
          <w:rFonts w:ascii="Arial" w:eastAsiaTheme="minorEastAsia" w:hAnsi="Arial" w:cs="Arial"/>
          <w:b/>
          <w:color w:val="000000" w:themeColor="text1"/>
          <w:kern w:val="24"/>
        </w:rPr>
        <w:t xml:space="preserve"> </w:t>
      </w:r>
      <w:r w:rsidRPr="007F1B6F">
        <w:rPr>
          <w:rFonts w:ascii="Arial" w:eastAsiaTheme="minorEastAsia" w:hAnsi="Arial" w:cs="Arial"/>
          <w:color w:val="000000" w:themeColor="text1"/>
          <w:kern w:val="24"/>
        </w:rPr>
        <w:t xml:space="preserve">Consequently, when RFI and fertility traits were unfavorably correlated, the antagonistic genetic response in fertility traits resulted in the higher desired genetic gain in RFI traits i.e. declining genetic merit for fertility traits led to increased genetic response in RFI traits. </w:t>
      </w:r>
      <w:r w:rsidRPr="007F1B6F">
        <w:rPr>
          <w:rFonts w:ascii="Arial" w:hAnsi="Arial" w:cs="Arial"/>
        </w:rPr>
        <w:t>Gonzalez-</w:t>
      </w:r>
      <w:proofErr w:type="spellStart"/>
      <w:r w:rsidRPr="007F1B6F">
        <w:rPr>
          <w:rFonts w:ascii="Arial" w:hAnsi="Arial" w:cs="Arial"/>
        </w:rPr>
        <w:t>Recio</w:t>
      </w:r>
      <w:proofErr w:type="spellEnd"/>
      <w:r w:rsidRPr="007F1B6F">
        <w:rPr>
          <w:rFonts w:ascii="Arial" w:hAnsi="Arial" w:cs="Arial"/>
        </w:rPr>
        <w:t xml:space="preserve"> </w:t>
      </w:r>
      <w:r w:rsidRPr="007F1B6F">
        <w:rPr>
          <w:rFonts w:ascii="Arial" w:hAnsi="Arial" w:cs="Arial"/>
          <w:i/>
        </w:rPr>
        <w:t>et al</w:t>
      </w:r>
      <w:r w:rsidRPr="007F1B6F">
        <w:rPr>
          <w:rFonts w:ascii="Arial" w:hAnsi="Arial" w:cs="Arial"/>
        </w:rPr>
        <w:t xml:space="preserve">. (2014) found </w:t>
      </w:r>
      <w:r w:rsidR="00AD24D2" w:rsidRPr="007F1B6F">
        <w:rPr>
          <w:rFonts w:ascii="Arial" w:hAnsi="Arial" w:cs="Arial"/>
        </w:rPr>
        <w:t xml:space="preserve">also </w:t>
      </w:r>
      <w:r w:rsidRPr="007F1B6F">
        <w:rPr>
          <w:rFonts w:ascii="Arial" w:hAnsi="Arial" w:cs="Arial"/>
        </w:rPr>
        <w:t xml:space="preserve">that the inclusion of RFI would result in more feed efficient animals only </w:t>
      </w:r>
      <w:r w:rsidR="00AD24D2" w:rsidRPr="007F1B6F">
        <w:rPr>
          <w:rFonts w:ascii="Arial" w:hAnsi="Arial" w:cs="Arial"/>
        </w:rPr>
        <w:t xml:space="preserve">with </w:t>
      </w:r>
      <w:r w:rsidRPr="007F1B6F">
        <w:rPr>
          <w:rFonts w:ascii="Arial" w:hAnsi="Arial" w:cs="Arial"/>
        </w:rPr>
        <w:t xml:space="preserve">a negligible decline in the selection response in fertility in Holstein cows when fertility and RFI traits were an unfavorable correlated (-0.13). </w:t>
      </w:r>
    </w:p>
    <w:p w14:paraId="66B7C8A6" w14:textId="513F89EF" w:rsidR="007F1EC7" w:rsidRPr="007F1B6F" w:rsidRDefault="00FA5FDD" w:rsidP="007F1EC7">
      <w:pPr>
        <w:ind w:firstLine="454"/>
        <w:jc w:val="both"/>
        <w:rPr>
          <w:rFonts w:ascii="Arial" w:hAnsi="Arial" w:cs="Arial"/>
        </w:rPr>
      </w:pPr>
      <w:r w:rsidRPr="007F1B6F">
        <w:rPr>
          <w:rFonts w:ascii="Arial" w:hAnsi="Arial" w:cs="Arial"/>
        </w:rPr>
        <w:t>Due to the uncertainties in correlations between growth traits, the sensitivity of the results to the correlations between growth traits (ADG_R, ADG_F) and LW was studied under scenario 4. When applying 20% lower genetic correlations between traits</w:t>
      </w:r>
      <w:r w:rsidR="0035294B" w:rsidRPr="007F1B6F">
        <w:rPr>
          <w:rFonts w:ascii="Arial" w:hAnsi="Arial" w:cs="Arial"/>
        </w:rPr>
        <w:t xml:space="preserve"> (s</w:t>
      </w:r>
      <w:r w:rsidR="00F7033C" w:rsidRPr="007F1B6F">
        <w:rPr>
          <w:rFonts w:ascii="Arial" w:hAnsi="Arial" w:cs="Arial"/>
        </w:rPr>
        <w:t>ensitivity scenario 8</w:t>
      </w:r>
      <w:r w:rsidR="005C74B6" w:rsidRPr="007F1B6F">
        <w:rPr>
          <w:rFonts w:ascii="Arial" w:hAnsi="Arial" w:cs="Arial"/>
        </w:rPr>
        <w:t>)</w:t>
      </w:r>
      <w:r w:rsidRPr="007F1B6F">
        <w:rPr>
          <w:rFonts w:ascii="Arial" w:hAnsi="Arial" w:cs="Arial"/>
        </w:rPr>
        <w:t xml:space="preserve"> the discounted profit of the breedi</w:t>
      </w:r>
      <w:r w:rsidR="006C1A2B" w:rsidRPr="007F1B6F">
        <w:rPr>
          <w:rFonts w:ascii="Arial" w:hAnsi="Arial" w:cs="Arial"/>
        </w:rPr>
        <w:t>ng program increased only by 1.2</w:t>
      </w:r>
      <w:r w:rsidRPr="007F1B6F">
        <w:rPr>
          <w:rFonts w:ascii="Arial" w:hAnsi="Arial" w:cs="Arial"/>
        </w:rPr>
        <w:t xml:space="preserve">%. However, a small positive economic response obtained in LW (4 </w:t>
      </w:r>
      <w:r w:rsidRPr="007F1B6F">
        <w:rPr>
          <w:rFonts w:ascii="Arial" w:eastAsia="Calibri" w:hAnsi="Arial" w:cs="Arial"/>
          <w:lang w:eastAsia="en-GB"/>
        </w:rPr>
        <w:t>€/cow for the investment period</w:t>
      </w:r>
      <w:r w:rsidRPr="007F1B6F">
        <w:rPr>
          <w:rFonts w:ascii="Arial" w:hAnsi="Arial" w:cs="Arial"/>
        </w:rPr>
        <w:t xml:space="preserve">) indicates that if the genetic correlations between LW and other growth traits </w:t>
      </w:r>
      <w:r w:rsidR="009077D1" w:rsidRPr="007F1B6F">
        <w:rPr>
          <w:rFonts w:ascii="Arial" w:hAnsi="Arial" w:cs="Arial"/>
        </w:rPr>
        <w:t xml:space="preserve">were </w:t>
      </w:r>
      <w:r w:rsidR="009E346C" w:rsidRPr="007F1B6F">
        <w:rPr>
          <w:rFonts w:ascii="Arial" w:hAnsi="Arial" w:cs="Arial"/>
        </w:rPr>
        <w:t xml:space="preserve">weaker </w:t>
      </w:r>
      <w:r w:rsidRPr="007F1B6F">
        <w:rPr>
          <w:rFonts w:ascii="Arial" w:hAnsi="Arial" w:cs="Arial"/>
        </w:rPr>
        <w:t xml:space="preserve">genetic improvement in these traits would be possible to achieve simultaneously. </w:t>
      </w:r>
      <w:proofErr w:type="spellStart"/>
      <w:r w:rsidRPr="007F1B6F">
        <w:rPr>
          <w:rFonts w:ascii="Arial" w:hAnsi="Arial" w:cs="Arial"/>
        </w:rPr>
        <w:t>Groen</w:t>
      </w:r>
      <w:proofErr w:type="spellEnd"/>
      <w:r w:rsidRPr="007F1B6F">
        <w:rPr>
          <w:rFonts w:ascii="Arial" w:hAnsi="Arial" w:cs="Arial"/>
        </w:rPr>
        <w:t xml:space="preserve"> and </w:t>
      </w:r>
      <w:proofErr w:type="spellStart"/>
      <w:r w:rsidRPr="007F1B6F">
        <w:rPr>
          <w:rFonts w:ascii="Arial" w:hAnsi="Arial" w:cs="Arial"/>
        </w:rPr>
        <w:t>Vos</w:t>
      </w:r>
      <w:proofErr w:type="spellEnd"/>
      <w:r w:rsidRPr="007F1B6F">
        <w:rPr>
          <w:rFonts w:ascii="Arial" w:hAnsi="Arial" w:cs="Arial"/>
        </w:rPr>
        <w:t xml:space="preserve"> (1995) estimated very strong (&gt;0.9) genetic correlation between average daily gain in calves and live weight of heifers after </w:t>
      </w:r>
      <w:r w:rsidR="00AD24D2" w:rsidRPr="007F1B6F">
        <w:rPr>
          <w:rFonts w:ascii="Arial" w:hAnsi="Arial" w:cs="Arial"/>
        </w:rPr>
        <w:t xml:space="preserve">the </w:t>
      </w:r>
      <w:r w:rsidRPr="007F1B6F">
        <w:rPr>
          <w:rFonts w:ascii="Arial" w:hAnsi="Arial" w:cs="Arial"/>
        </w:rPr>
        <w:t xml:space="preserve">first calving. However, a genetic correlation around 0.5 between carcass weight in Danish dairy cows and in fattened calves estimated by Closter </w:t>
      </w:r>
      <w:r w:rsidRPr="007F1B6F">
        <w:rPr>
          <w:rFonts w:ascii="Arial" w:hAnsi="Arial" w:cs="Arial"/>
          <w:i/>
        </w:rPr>
        <w:t>et al</w:t>
      </w:r>
      <w:r w:rsidRPr="007F1B6F">
        <w:rPr>
          <w:rFonts w:ascii="Arial" w:hAnsi="Arial" w:cs="Arial"/>
        </w:rPr>
        <w:t xml:space="preserve">. (2015) indicates that the genetic background of these traits partly differs. A likely explanation for these differences in genetic correlations among previous studies is that genetic correlations between growth traits are </w:t>
      </w:r>
      <w:r w:rsidR="00230E8E" w:rsidRPr="007F1B6F">
        <w:rPr>
          <w:rFonts w:ascii="Arial" w:hAnsi="Arial" w:cs="Arial"/>
        </w:rPr>
        <w:t xml:space="preserve">highly </w:t>
      </w:r>
      <w:r w:rsidRPr="007F1B6F">
        <w:rPr>
          <w:rFonts w:ascii="Arial" w:hAnsi="Arial" w:cs="Arial"/>
        </w:rPr>
        <w:t xml:space="preserve">dependent on the trait definitions. Therefore, these genetic correlations should be estimated for traits </w:t>
      </w:r>
      <w:r w:rsidR="00AD24D2" w:rsidRPr="007F1B6F">
        <w:rPr>
          <w:rFonts w:ascii="Arial" w:hAnsi="Arial" w:cs="Arial"/>
        </w:rPr>
        <w:t xml:space="preserve">considered for the inclusion in the breeding goal </w:t>
      </w:r>
      <w:r w:rsidRPr="007F1B6F">
        <w:rPr>
          <w:rFonts w:ascii="Arial" w:hAnsi="Arial" w:cs="Arial"/>
        </w:rPr>
        <w:t>in the population studied to determine more carefully the benefits of</w:t>
      </w:r>
      <w:r w:rsidR="00AD24D2" w:rsidRPr="007F1B6F">
        <w:rPr>
          <w:rFonts w:ascii="Arial" w:hAnsi="Arial" w:cs="Arial"/>
        </w:rPr>
        <w:t xml:space="preserve"> selecting for</w:t>
      </w:r>
      <w:r w:rsidR="002A449E" w:rsidRPr="007F1B6F">
        <w:rPr>
          <w:rFonts w:ascii="Arial" w:hAnsi="Arial" w:cs="Arial"/>
        </w:rPr>
        <w:t xml:space="preserve"> growth traits together with LW.</w:t>
      </w:r>
    </w:p>
    <w:p w14:paraId="1615847E" w14:textId="64591E41" w:rsidR="00ED6C84" w:rsidRPr="007F1B6F" w:rsidRDefault="0035294B" w:rsidP="007F1EC7">
      <w:pPr>
        <w:ind w:firstLine="454"/>
        <w:jc w:val="both"/>
        <w:rPr>
          <w:rFonts w:ascii="Arial" w:hAnsi="Arial" w:cs="Arial"/>
        </w:rPr>
      </w:pPr>
      <w:r w:rsidRPr="007F1B6F">
        <w:rPr>
          <w:rFonts w:ascii="Arial" w:hAnsi="Arial" w:cs="Arial"/>
          <w:lang w:eastAsia="fi-FI"/>
        </w:rPr>
        <w:t>Due to unprofitable beef production</w:t>
      </w:r>
      <w:r w:rsidR="0023127F" w:rsidRPr="007F1B6F">
        <w:rPr>
          <w:rFonts w:ascii="Arial" w:hAnsi="Arial" w:cs="Arial"/>
          <w:lang w:eastAsia="fi-FI"/>
        </w:rPr>
        <w:t>,</w:t>
      </w:r>
      <w:r w:rsidRPr="007F1B6F">
        <w:rPr>
          <w:rFonts w:ascii="Arial" w:hAnsi="Arial" w:cs="Arial"/>
          <w:lang w:eastAsia="fi-FI"/>
        </w:rPr>
        <w:t xml:space="preserve"> the economic values of stillbirth and birth weight used in this study favored</w:t>
      </w:r>
      <w:r w:rsidR="007F1EC7" w:rsidRPr="007F1B6F">
        <w:rPr>
          <w:rFonts w:ascii="Arial" w:hAnsi="Arial" w:cs="Arial"/>
          <w:lang w:eastAsia="fi-FI"/>
        </w:rPr>
        <w:t xml:space="preserve"> </w:t>
      </w:r>
      <w:r w:rsidR="007F1EC7" w:rsidRPr="007F1B6F">
        <w:rPr>
          <w:rFonts w:ascii="Arial" w:hAnsi="Arial" w:cs="Arial"/>
          <w:color w:val="00000A"/>
          <w:szCs w:val="21"/>
          <w:lang w:eastAsia="zh-CN"/>
        </w:rPr>
        <w:t xml:space="preserve">a decrease in the number of fattened animals i.e. </w:t>
      </w:r>
      <w:r w:rsidR="007F1EC7" w:rsidRPr="007F1B6F">
        <w:rPr>
          <w:rFonts w:ascii="Arial" w:hAnsi="Arial" w:cs="Arial"/>
          <w:szCs w:val="21"/>
          <w:lang w:eastAsia="zh-CN"/>
        </w:rPr>
        <w:t>each increase in the number of fattened animals would increase the economic loss.</w:t>
      </w:r>
      <w:r w:rsidR="007F1EC7" w:rsidRPr="007F1B6F">
        <w:rPr>
          <w:szCs w:val="21"/>
          <w:lang w:eastAsia="zh-CN"/>
        </w:rPr>
        <w:t xml:space="preserve"> </w:t>
      </w:r>
      <w:r w:rsidRPr="007F1B6F">
        <w:rPr>
          <w:rFonts w:ascii="Arial" w:hAnsi="Arial" w:cs="Arial"/>
          <w:lang w:eastAsia="fi-FI"/>
        </w:rPr>
        <w:t xml:space="preserve"> However, from</w:t>
      </w:r>
      <w:r w:rsidRPr="007F1B6F">
        <w:rPr>
          <w:rFonts w:ascii="Arial" w:hAnsi="Arial" w:cs="Arial"/>
        </w:rPr>
        <w:t xml:space="preserve"> </w:t>
      </w:r>
      <w:r w:rsidRPr="007F1B6F">
        <w:rPr>
          <w:rFonts w:ascii="Arial" w:hAnsi="Arial" w:cs="Arial"/>
          <w:lang w:eastAsia="fi-FI"/>
        </w:rPr>
        <w:t xml:space="preserve">the perspectives of animal welfare and ethical views </w:t>
      </w:r>
      <w:r w:rsidR="00ED2625" w:rsidRPr="007F1B6F">
        <w:rPr>
          <w:rFonts w:ascii="Arial" w:hAnsi="Arial" w:cs="Arial"/>
          <w:lang w:eastAsia="fi-FI"/>
        </w:rPr>
        <w:t xml:space="preserve">the use of a selection index that leads to </w:t>
      </w:r>
      <w:r w:rsidR="004C5DEA" w:rsidRPr="007F1B6F">
        <w:rPr>
          <w:rFonts w:ascii="Arial" w:hAnsi="Arial" w:cs="Arial"/>
          <w:lang w:eastAsia="fi-FI"/>
        </w:rPr>
        <w:t>undesired genetic chance</w:t>
      </w:r>
      <w:r w:rsidR="00703885" w:rsidRPr="007F1B6F">
        <w:rPr>
          <w:rFonts w:ascii="Arial" w:hAnsi="Arial" w:cs="Arial"/>
          <w:lang w:eastAsia="fi-FI"/>
        </w:rPr>
        <w:t>s</w:t>
      </w:r>
      <w:r w:rsidR="004C5DEA" w:rsidRPr="007F1B6F">
        <w:rPr>
          <w:rFonts w:ascii="Arial" w:hAnsi="Arial" w:cs="Arial"/>
          <w:lang w:eastAsia="fi-FI"/>
        </w:rPr>
        <w:t xml:space="preserve"> in these</w:t>
      </w:r>
      <w:r w:rsidRPr="007F1B6F">
        <w:rPr>
          <w:rFonts w:ascii="Arial" w:hAnsi="Arial" w:cs="Arial"/>
          <w:lang w:eastAsia="fi-FI"/>
        </w:rPr>
        <w:t xml:space="preserve"> traits and other functional traits should be avoided. </w:t>
      </w:r>
      <w:r w:rsidR="004C5DEA" w:rsidRPr="007F1B6F">
        <w:rPr>
          <w:rFonts w:ascii="Arial" w:hAnsi="Arial" w:cs="Arial"/>
        </w:rPr>
        <w:t xml:space="preserve">Therefore, considering </w:t>
      </w:r>
      <w:r w:rsidR="00703885" w:rsidRPr="007F1B6F">
        <w:rPr>
          <w:rFonts w:ascii="Arial" w:hAnsi="Arial" w:cs="Arial"/>
        </w:rPr>
        <w:t xml:space="preserve">the </w:t>
      </w:r>
      <w:r w:rsidR="004C5DEA" w:rsidRPr="007F1B6F">
        <w:rPr>
          <w:rFonts w:ascii="Arial" w:hAnsi="Arial" w:cs="Arial"/>
        </w:rPr>
        <w:t>biological goal to avoid undesired changes in stillbirth and birth</w:t>
      </w:r>
      <w:r w:rsidR="0023127F" w:rsidRPr="007F1B6F">
        <w:rPr>
          <w:rFonts w:ascii="Arial" w:hAnsi="Arial" w:cs="Arial"/>
        </w:rPr>
        <w:t xml:space="preserve"> </w:t>
      </w:r>
      <w:r w:rsidR="004C5DEA" w:rsidRPr="007F1B6F">
        <w:rPr>
          <w:rFonts w:ascii="Arial" w:hAnsi="Arial" w:cs="Arial"/>
        </w:rPr>
        <w:t>weight</w:t>
      </w:r>
      <w:r w:rsidR="0023127F" w:rsidRPr="007F1B6F">
        <w:rPr>
          <w:rFonts w:ascii="Arial" w:hAnsi="Arial" w:cs="Arial"/>
        </w:rPr>
        <w:t>,</w:t>
      </w:r>
      <w:r w:rsidR="004C5DEA" w:rsidRPr="007F1B6F">
        <w:rPr>
          <w:rFonts w:ascii="Arial" w:hAnsi="Arial" w:cs="Arial"/>
        </w:rPr>
        <w:t xml:space="preserve"> </w:t>
      </w:r>
      <w:r w:rsidRPr="007F1B6F">
        <w:rPr>
          <w:rFonts w:ascii="Arial" w:hAnsi="Arial" w:cs="Arial"/>
          <w:lang w:eastAsia="fi-FI"/>
        </w:rPr>
        <w:t xml:space="preserve">we investigated </w:t>
      </w:r>
      <w:r w:rsidR="004C5DEA" w:rsidRPr="007F1B6F">
        <w:rPr>
          <w:rFonts w:ascii="Arial" w:hAnsi="Arial" w:cs="Arial"/>
          <w:lang w:eastAsia="fi-FI"/>
        </w:rPr>
        <w:t>sensitivity scenario 9</w:t>
      </w:r>
      <w:r w:rsidR="00ED6C84" w:rsidRPr="007F1B6F">
        <w:rPr>
          <w:rFonts w:ascii="Arial" w:hAnsi="Arial" w:cs="Arial"/>
          <w:lang w:eastAsia="fi-FI"/>
        </w:rPr>
        <w:t xml:space="preserve"> </w:t>
      </w:r>
      <w:r w:rsidR="00703885" w:rsidRPr="007F1B6F">
        <w:rPr>
          <w:rFonts w:ascii="Arial" w:hAnsi="Arial" w:cs="Arial"/>
          <w:lang w:eastAsia="fi-FI"/>
        </w:rPr>
        <w:t xml:space="preserve">carried out </w:t>
      </w:r>
      <w:r w:rsidR="00ED6C84" w:rsidRPr="007F1B6F">
        <w:rPr>
          <w:rFonts w:ascii="Arial" w:hAnsi="Arial" w:cs="Arial"/>
          <w:lang w:eastAsia="fi-FI"/>
        </w:rPr>
        <w:t>under scenario 4</w:t>
      </w:r>
      <w:r w:rsidR="004C5DEA" w:rsidRPr="007F1B6F">
        <w:rPr>
          <w:rFonts w:ascii="Arial" w:hAnsi="Arial" w:cs="Arial"/>
          <w:lang w:eastAsia="fi-FI"/>
        </w:rPr>
        <w:t xml:space="preserve"> where </w:t>
      </w:r>
      <w:r w:rsidR="00372617" w:rsidRPr="007F1B6F">
        <w:rPr>
          <w:rFonts w:ascii="Arial" w:hAnsi="Arial" w:cs="Arial"/>
          <w:lang w:eastAsia="fi-FI"/>
        </w:rPr>
        <w:t xml:space="preserve">the </w:t>
      </w:r>
      <w:r w:rsidR="00ED2625" w:rsidRPr="007F1B6F">
        <w:rPr>
          <w:rFonts w:ascii="Arial" w:hAnsi="Arial" w:cs="Arial"/>
          <w:lang w:eastAsia="fi-FI"/>
        </w:rPr>
        <w:t xml:space="preserve">economic values of these traits </w:t>
      </w:r>
      <w:r w:rsidR="004C5DEA" w:rsidRPr="007F1B6F">
        <w:rPr>
          <w:rFonts w:ascii="Arial" w:hAnsi="Arial" w:cs="Arial"/>
          <w:lang w:eastAsia="fi-FI"/>
        </w:rPr>
        <w:t>were set to zero</w:t>
      </w:r>
      <w:r w:rsidR="00ED2625" w:rsidRPr="007F1B6F">
        <w:rPr>
          <w:rFonts w:ascii="Arial" w:hAnsi="Arial" w:cs="Arial"/>
          <w:lang w:eastAsia="fi-FI"/>
        </w:rPr>
        <w:t xml:space="preserve"> in the selection index</w:t>
      </w:r>
      <w:r w:rsidR="00A911B0" w:rsidRPr="007F1B6F">
        <w:rPr>
          <w:rFonts w:ascii="Arial" w:hAnsi="Arial" w:cs="Arial"/>
          <w:lang w:eastAsia="fi-FI"/>
        </w:rPr>
        <w:t>. However</w:t>
      </w:r>
      <w:r w:rsidR="0023127F" w:rsidRPr="007F1B6F">
        <w:rPr>
          <w:rFonts w:ascii="Arial" w:hAnsi="Arial" w:cs="Arial"/>
          <w:lang w:eastAsia="fi-FI"/>
        </w:rPr>
        <w:t xml:space="preserve">, </w:t>
      </w:r>
      <w:r w:rsidR="00703885" w:rsidRPr="007F1B6F">
        <w:rPr>
          <w:rFonts w:ascii="Arial" w:hAnsi="Arial" w:cs="Arial"/>
          <w:lang w:eastAsia="fi-FI"/>
        </w:rPr>
        <w:t xml:space="preserve">their </w:t>
      </w:r>
      <w:r w:rsidR="004C5DEA" w:rsidRPr="007F1B6F">
        <w:rPr>
          <w:rFonts w:ascii="Arial" w:hAnsi="Arial" w:cs="Arial"/>
          <w:lang w:eastAsia="fi-FI"/>
        </w:rPr>
        <w:t>correlated economic response</w:t>
      </w:r>
      <w:r w:rsidR="00ED6C84" w:rsidRPr="007F1B6F">
        <w:rPr>
          <w:rFonts w:ascii="Arial" w:hAnsi="Arial" w:cs="Arial"/>
          <w:lang w:eastAsia="fi-FI"/>
        </w:rPr>
        <w:t>s</w:t>
      </w:r>
      <w:r w:rsidR="0023127F" w:rsidRPr="007F1B6F">
        <w:rPr>
          <w:rFonts w:ascii="Arial" w:hAnsi="Arial" w:cs="Arial"/>
          <w:lang w:eastAsia="fi-FI"/>
        </w:rPr>
        <w:t xml:space="preserve"> were accounted</w:t>
      </w:r>
      <w:r w:rsidR="00487A4D" w:rsidRPr="007F1B6F">
        <w:rPr>
          <w:rFonts w:ascii="Arial" w:hAnsi="Arial" w:cs="Arial"/>
          <w:lang w:eastAsia="fi-FI"/>
        </w:rPr>
        <w:t xml:space="preserve"> for </w:t>
      </w:r>
      <w:r w:rsidR="00ED6C84" w:rsidRPr="007F1B6F">
        <w:rPr>
          <w:rFonts w:ascii="Arial" w:hAnsi="Arial" w:cs="Arial"/>
          <w:lang w:eastAsia="fi-FI"/>
        </w:rPr>
        <w:t>in the profit. In this scenario</w:t>
      </w:r>
      <w:r w:rsidR="00372617" w:rsidRPr="007F1B6F">
        <w:rPr>
          <w:rFonts w:ascii="Arial" w:hAnsi="Arial" w:cs="Arial"/>
          <w:lang w:eastAsia="fi-FI"/>
        </w:rPr>
        <w:t xml:space="preserve">, </w:t>
      </w:r>
      <w:r w:rsidR="00ED6C84" w:rsidRPr="007F1B6F">
        <w:rPr>
          <w:rFonts w:ascii="Arial" w:hAnsi="Arial" w:cs="Arial"/>
          <w:lang w:eastAsia="fi-FI"/>
        </w:rPr>
        <w:t xml:space="preserve">the slight desired annual genetic change in birth weight </w:t>
      </w:r>
      <w:r w:rsidR="005D52F2" w:rsidRPr="007F1B6F">
        <w:rPr>
          <w:rFonts w:ascii="Arial" w:hAnsi="Arial" w:cs="Arial"/>
          <w:lang w:eastAsia="fi-FI"/>
        </w:rPr>
        <w:t>(</w:t>
      </w:r>
      <w:r w:rsidR="009E346C" w:rsidRPr="007F1B6F">
        <w:rPr>
          <w:rFonts w:ascii="Arial" w:hAnsi="Arial" w:cs="Arial"/>
        </w:rPr>
        <w:t xml:space="preserve">towards the </w:t>
      </w:r>
      <w:r w:rsidR="006669E0" w:rsidRPr="007F1B6F">
        <w:rPr>
          <w:rFonts w:ascii="Arial" w:hAnsi="Arial" w:cs="Arial"/>
        </w:rPr>
        <w:t xml:space="preserve">objective </w:t>
      </w:r>
      <w:r w:rsidR="009E346C" w:rsidRPr="007F1B6F">
        <w:rPr>
          <w:rFonts w:ascii="Arial" w:hAnsi="Arial" w:cs="Arial"/>
        </w:rPr>
        <w:t xml:space="preserve">of </w:t>
      </w:r>
      <w:r w:rsidR="006669E0" w:rsidRPr="007F1B6F">
        <w:rPr>
          <w:rFonts w:ascii="Arial" w:hAnsi="Arial" w:cs="Arial"/>
        </w:rPr>
        <w:t xml:space="preserve">lower </w:t>
      </w:r>
      <w:r w:rsidR="009E346C" w:rsidRPr="007F1B6F">
        <w:rPr>
          <w:rFonts w:ascii="Arial" w:hAnsi="Arial" w:cs="Arial"/>
        </w:rPr>
        <w:t>birth weight</w:t>
      </w:r>
      <w:r w:rsidR="005D52F2" w:rsidRPr="007F1B6F">
        <w:rPr>
          <w:rFonts w:ascii="Arial" w:hAnsi="Arial" w:cs="Arial"/>
        </w:rPr>
        <w:t>)</w:t>
      </w:r>
      <w:r w:rsidR="009E346C" w:rsidRPr="007F1B6F">
        <w:rPr>
          <w:rFonts w:ascii="Georgia" w:hAnsi="Georgia"/>
        </w:rPr>
        <w:t xml:space="preserve"> </w:t>
      </w:r>
      <w:r w:rsidR="00ED6C84" w:rsidRPr="007F1B6F">
        <w:rPr>
          <w:rFonts w:ascii="Arial" w:hAnsi="Arial" w:cs="Arial"/>
          <w:lang w:eastAsia="fi-FI"/>
        </w:rPr>
        <w:t xml:space="preserve">and the genetic change </w:t>
      </w:r>
      <w:r w:rsidR="00ED2625" w:rsidRPr="007F1B6F">
        <w:rPr>
          <w:rFonts w:ascii="Arial" w:hAnsi="Arial" w:cs="Arial"/>
          <w:lang w:eastAsia="fi-FI"/>
        </w:rPr>
        <w:t xml:space="preserve">close to zero in </w:t>
      </w:r>
      <w:r w:rsidR="00ED6C84" w:rsidRPr="007F1B6F">
        <w:rPr>
          <w:rFonts w:ascii="Arial" w:hAnsi="Arial" w:cs="Arial"/>
          <w:lang w:eastAsia="fi-FI"/>
        </w:rPr>
        <w:t>stillbirth</w:t>
      </w:r>
      <w:r w:rsidR="00A911B0" w:rsidRPr="007F1B6F">
        <w:rPr>
          <w:rFonts w:ascii="Arial" w:hAnsi="Arial" w:cs="Arial"/>
          <w:lang w:eastAsia="fi-FI"/>
        </w:rPr>
        <w:t xml:space="preserve"> were obtained.</w:t>
      </w:r>
      <w:r w:rsidR="009E346C" w:rsidRPr="007F1B6F">
        <w:rPr>
          <w:rFonts w:ascii="Arial" w:hAnsi="Arial" w:cs="Arial"/>
          <w:lang w:eastAsia="fi-FI"/>
        </w:rPr>
        <w:t xml:space="preserve"> In addition</w:t>
      </w:r>
      <w:r w:rsidR="00506449" w:rsidRPr="007F1B6F">
        <w:rPr>
          <w:rFonts w:ascii="Arial" w:hAnsi="Arial" w:cs="Arial"/>
          <w:lang w:eastAsia="fi-FI"/>
        </w:rPr>
        <w:t xml:space="preserve">, the effect of </w:t>
      </w:r>
      <w:r w:rsidR="00487A4D" w:rsidRPr="007F1B6F">
        <w:rPr>
          <w:rFonts w:ascii="Arial" w:hAnsi="Arial" w:cs="Arial"/>
          <w:lang w:eastAsia="fi-FI"/>
        </w:rPr>
        <w:t xml:space="preserve">the subjective modification of the </w:t>
      </w:r>
      <w:r w:rsidR="00A911B0" w:rsidRPr="007F1B6F">
        <w:rPr>
          <w:rFonts w:ascii="Arial" w:hAnsi="Arial" w:cs="Arial"/>
          <w:lang w:eastAsia="fi-FI"/>
        </w:rPr>
        <w:t xml:space="preserve">breeding goal on the </w:t>
      </w:r>
      <w:r w:rsidR="002A616C" w:rsidRPr="007F1B6F">
        <w:rPr>
          <w:rFonts w:ascii="Arial" w:hAnsi="Arial" w:cs="Arial"/>
          <w:lang w:eastAsia="fi-FI"/>
        </w:rPr>
        <w:t xml:space="preserve">profit </w:t>
      </w:r>
      <w:r w:rsidR="00A911B0" w:rsidRPr="007F1B6F">
        <w:rPr>
          <w:rFonts w:ascii="Arial" w:hAnsi="Arial" w:cs="Arial"/>
          <w:lang w:eastAsia="fi-FI"/>
        </w:rPr>
        <w:t>was only marginal (</w:t>
      </w:r>
      <w:r w:rsidR="00741198" w:rsidRPr="007F1B6F">
        <w:rPr>
          <w:rFonts w:ascii="Arial" w:hAnsi="Arial" w:cs="Arial"/>
          <w:lang w:eastAsia="fi-FI"/>
        </w:rPr>
        <w:t>-0.1</w:t>
      </w:r>
      <w:r w:rsidR="00A911B0" w:rsidRPr="007F1B6F">
        <w:rPr>
          <w:rFonts w:ascii="Arial" w:hAnsi="Arial" w:cs="Arial"/>
          <w:lang w:eastAsia="fi-FI"/>
        </w:rPr>
        <w:t>%). In general, e</w:t>
      </w:r>
      <w:r w:rsidR="00703885" w:rsidRPr="007F1B6F">
        <w:rPr>
          <w:rFonts w:ascii="Arial" w:hAnsi="Arial" w:cs="Arial"/>
          <w:lang w:eastAsia="fi-FI"/>
        </w:rPr>
        <w:t xml:space="preserve">ven though the maximal profit is not usually achieved when avoiding </w:t>
      </w:r>
      <w:r w:rsidR="00703885" w:rsidRPr="007F1B6F">
        <w:rPr>
          <w:rFonts w:ascii="Arial" w:hAnsi="Arial" w:cs="Arial"/>
          <w:bCs/>
          <w:lang w:val="en-GB"/>
        </w:rPr>
        <w:t>deterioration of functional traits</w:t>
      </w:r>
      <w:r w:rsidR="00703885" w:rsidRPr="007F1B6F">
        <w:rPr>
          <w:rFonts w:ascii="Arial" w:hAnsi="Arial" w:cs="Arial"/>
          <w:lang w:eastAsia="fi-FI"/>
        </w:rPr>
        <w:t xml:space="preserve">, improving </w:t>
      </w:r>
      <w:r w:rsidR="00703885" w:rsidRPr="007F1B6F">
        <w:rPr>
          <w:rFonts w:ascii="Arial" w:hAnsi="Arial" w:cs="Arial"/>
        </w:rPr>
        <w:t xml:space="preserve">health and fertility traits has traditionally been an important breeding goal </w:t>
      </w:r>
      <w:r w:rsidR="00703885" w:rsidRPr="007F1B6F">
        <w:rPr>
          <w:rFonts w:ascii="Arial" w:hAnsi="Arial" w:cs="Arial"/>
          <w:lang w:eastAsia="fi-FI"/>
        </w:rPr>
        <w:t>in the Nordic countries</w:t>
      </w:r>
      <w:r w:rsidR="00E416E1" w:rsidRPr="007F1B6F">
        <w:rPr>
          <w:rFonts w:ascii="Arial" w:hAnsi="Arial" w:cs="Arial"/>
        </w:rPr>
        <w:t>.</w:t>
      </w:r>
      <w:r w:rsidR="00703885" w:rsidRPr="007F1B6F">
        <w:rPr>
          <w:rFonts w:ascii="Arial" w:hAnsi="Arial" w:cs="Arial"/>
        </w:rPr>
        <w:t xml:space="preserve"> </w:t>
      </w:r>
    </w:p>
    <w:p w14:paraId="61A15017" w14:textId="77777777" w:rsidR="00263A69" w:rsidRPr="007F1B6F" w:rsidRDefault="00263A69" w:rsidP="007F1EC7">
      <w:pPr>
        <w:ind w:firstLine="454"/>
        <w:jc w:val="both"/>
        <w:rPr>
          <w:rFonts w:ascii="Arial" w:hAnsi="Arial" w:cs="Arial"/>
        </w:rPr>
      </w:pPr>
    </w:p>
    <w:p w14:paraId="7F4F894B" w14:textId="77777777" w:rsidR="00263A69" w:rsidRPr="007F1B6F" w:rsidRDefault="00263A69" w:rsidP="007F1EC7">
      <w:pPr>
        <w:ind w:firstLine="454"/>
        <w:jc w:val="both"/>
        <w:rPr>
          <w:rFonts w:ascii="Arial" w:hAnsi="Arial" w:cs="Arial"/>
        </w:rPr>
      </w:pPr>
    </w:p>
    <w:p w14:paraId="2952FC88" w14:textId="47A19FE5" w:rsidR="00263A69" w:rsidRPr="007F1B6F" w:rsidRDefault="006254BF" w:rsidP="00263A69">
      <w:pPr>
        <w:jc w:val="both"/>
        <w:rPr>
          <w:rFonts w:ascii="Arial" w:hAnsi="Arial" w:cs="Arial"/>
          <w:i/>
        </w:rPr>
      </w:pPr>
      <w:r w:rsidRPr="007F1B6F">
        <w:rPr>
          <w:rFonts w:ascii="Arial" w:hAnsi="Arial" w:cs="Arial"/>
          <w:i/>
        </w:rPr>
        <w:t>Additional r</w:t>
      </w:r>
      <w:r w:rsidR="008E1096" w:rsidRPr="007F1B6F">
        <w:rPr>
          <w:rFonts w:ascii="Arial" w:hAnsi="Arial" w:cs="Arial"/>
          <w:i/>
        </w:rPr>
        <w:t>eference</w:t>
      </w:r>
    </w:p>
    <w:p w14:paraId="0758DD2E" w14:textId="486CF288" w:rsidR="00263A69" w:rsidRPr="007F1B6F" w:rsidRDefault="00263A69" w:rsidP="00263A69">
      <w:pPr>
        <w:jc w:val="both"/>
        <w:rPr>
          <w:rFonts w:ascii="Arial" w:hAnsi="Arial" w:cs="Arial"/>
          <w:b/>
        </w:rPr>
      </w:pPr>
    </w:p>
    <w:p w14:paraId="048A7FF0" w14:textId="621FA758" w:rsidR="00263A69" w:rsidRPr="007F1B6F" w:rsidRDefault="00162CAC" w:rsidP="006254BF">
      <w:pPr>
        <w:ind w:left="454" w:hanging="454"/>
        <w:rPr>
          <w:rFonts w:ascii="Arial" w:hAnsi="Arial" w:cs="Arial"/>
          <w:sz w:val="22"/>
          <w:szCs w:val="22"/>
        </w:rPr>
      </w:pPr>
      <w:r w:rsidRPr="007F1B6F">
        <w:rPr>
          <w:rFonts w:ascii="Arial" w:hAnsi="Arial" w:cs="Arial"/>
          <w:sz w:val="22"/>
          <w:szCs w:val="22"/>
        </w:rPr>
        <w:lastRenderedPageBreak/>
        <w:t xml:space="preserve">Closter AM, </w:t>
      </w:r>
      <w:proofErr w:type="spellStart"/>
      <w:r w:rsidRPr="007F1B6F">
        <w:rPr>
          <w:rFonts w:ascii="Arial" w:hAnsi="Arial" w:cs="Arial"/>
          <w:sz w:val="22"/>
          <w:szCs w:val="22"/>
        </w:rPr>
        <w:t>Norberg</w:t>
      </w:r>
      <w:proofErr w:type="spellEnd"/>
      <w:r w:rsidRPr="007F1B6F">
        <w:rPr>
          <w:rFonts w:ascii="Arial" w:hAnsi="Arial" w:cs="Arial"/>
          <w:sz w:val="22"/>
          <w:szCs w:val="22"/>
        </w:rPr>
        <w:t xml:space="preserve"> E, Pedersen J and </w:t>
      </w:r>
      <w:proofErr w:type="spellStart"/>
      <w:r w:rsidRPr="007F1B6F">
        <w:rPr>
          <w:rFonts w:ascii="Arial" w:hAnsi="Arial" w:cs="Arial"/>
          <w:sz w:val="22"/>
          <w:szCs w:val="22"/>
        </w:rPr>
        <w:t>Kargo</w:t>
      </w:r>
      <w:proofErr w:type="spellEnd"/>
      <w:r w:rsidRPr="007F1B6F">
        <w:rPr>
          <w:rFonts w:ascii="Arial" w:hAnsi="Arial" w:cs="Arial"/>
          <w:sz w:val="22"/>
          <w:szCs w:val="22"/>
        </w:rPr>
        <w:t xml:space="preserve"> M 2015. Possibility to improve genetic evaluation for carcass traits using data from dairy cows. Book of Abstracts of the 66th Annual Meeting of the European Association for Animal Production No 21. pp. 228. </w:t>
      </w:r>
      <w:proofErr w:type="spellStart"/>
      <w:r w:rsidRPr="007F1B6F">
        <w:rPr>
          <w:rFonts w:ascii="Arial" w:hAnsi="Arial" w:cs="Arial"/>
          <w:sz w:val="22"/>
          <w:szCs w:val="22"/>
        </w:rPr>
        <w:t>Wageningen</w:t>
      </w:r>
      <w:proofErr w:type="spellEnd"/>
      <w:r w:rsidRPr="007F1B6F">
        <w:rPr>
          <w:rFonts w:ascii="Arial" w:hAnsi="Arial" w:cs="Arial"/>
          <w:sz w:val="22"/>
          <w:szCs w:val="22"/>
        </w:rPr>
        <w:t xml:space="preserve"> Academic Publishers, </w:t>
      </w:r>
      <w:proofErr w:type="spellStart"/>
      <w:r w:rsidRPr="007F1B6F">
        <w:rPr>
          <w:rFonts w:ascii="Arial" w:hAnsi="Arial" w:cs="Arial"/>
          <w:sz w:val="22"/>
          <w:szCs w:val="22"/>
        </w:rPr>
        <w:t>Wageningen</w:t>
      </w:r>
      <w:proofErr w:type="spellEnd"/>
      <w:r w:rsidRPr="007F1B6F">
        <w:rPr>
          <w:rFonts w:ascii="Arial" w:hAnsi="Arial" w:cs="Arial"/>
          <w:sz w:val="22"/>
          <w:szCs w:val="22"/>
        </w:rPr>
        <w:t>, the Netherlands.</w:t>
      </w:r>
    </w:p>
    <w:p w14:paraId="62F25FFA" w14:textId="77777777" w:rsidR="00263A69" w:rsidRPr="007F1B6F" w:rsidRDefault="00263A69" w:rsidP="00263A69">
      <w:pPr>
        <w:ind w:left="454" w:hanging="454"/>
        <w:rPr>
          <w:rFonts w:ascii="Arial" w:hAnsi="Arial" w:cs="Arial"/>
          <w:sz w:val="22"/>
          <w:szCs w:val="22"/>
        </w:rPr>
      </w:pPr>
    </w:p>
    <w:p w14:paraId="505ADE26" w14:textId="77777777" w:rsidR="00263A69" w:rsidRPr="007F1B6F" w:rsidRDefault="00263A69" w:rsidP="007F1EC7">
      <w:pPr>
        <w:ind w:firstLine="454"/>
        <w:jc w:val="both"/>
        <w:rPr>
          <w:rFonts w:ascii="Arial" w:hAnsi="Arial" w:cs="Arial"/>
        </w:rPr>
      </w:pPr>
    </w:p>
    <w:p w14:paraId="57C92303" w14:textId="5F839F74" w:rsidR="005827A1" w:rsidRPr="007F1B6F" w:rsidRDefault="006C1A2B" w:rsidP="005827A1">
      <w:pPr>
        <w:jc w:val="both"/>
        <w:rPr>
          <w:rFonts w:ascii="Arial" w:hAnsi="Arial" w:cs="Arial"/>
          <w:lang w:eastAsia="fi-FI"/>
        </w:rPr>
      </w:pPr>
      <w:r w:rsidRPr="007F1B6F">
        <w:rPr>
          <w:rFonts w:ascii="Arial" w:hAnsi="Arial" w:cs="Arial"/>
          <w:b/>
          <w:lang w:eastAsia="fi-FI"/>
        </w:rPr>
        <w:t>Table 1</w:t>
      </w:r>
      <w:r w:rsidR="00365579" w:rsidRPr="007F1B6F">
        <w:rPr>
          <w:rFonts w:ascii="Arial" w:hAnsi="Arial" w:cs="Arial"/>
          <w:i/>
          <w:lang w:eastAsia="fi-FI"/>
        </w:rPr>
        <w:t xml:space="preserve"> Total annual monetary genetic gain per cow (AMGG), d</w:t>
      </w:r>
      <w:r w:rsidR="005827A1" w:rsidRPr="007F1B6F">
        <w:rPr>
          <w:rFonts w:ascii="Arial" w:hAnsi="Arial" w:cs="Arial"/>
          <w:i/>
          <w:lang w:eastAsia="fi-FI"/>
        </w:rPr>
        <w:t>iscounted profit per cow for the investment period (DP</w:t>
      </w:r>
      <w:r w:rsidR="00365579" w:rsidRPr="007F1B6F">
        <w:rPr>
          <w:rFonts w:ascii="Arial" w:hAnsi="Arial" w:cs="Arial"/>
          <w:i/>
          <w:lang w:eastAsia="fi-FI"/>
        </w:rPr>
        <w:t>)</w:t>
      </w:r>
      <w:r w:rsidR="005827A1" w:rsidRPr="007F1B6F">
        <w:rPr>
          <w:rFonts w:ascii="Arial" w:hAnsi="Arial" w:cs="Arial"/>
          <w:i/>
          <w:lang w:eastAsia="fi-FI"/>
        </w:rPr>
        <w:t xml:space="preserve">, and discounted monetary genetic gain for the sets of traits per cow for the investment period (DMGG) in the different </w:t>
      </w:r>
      <w:r w:rsidR="00487A4D" w:rsidRPr="007F1B6F">
        <w:rPr>
          <w:rFonts w:ascii="Arial" w:hAnsi="Arial" w:cs="Arial"/>
          <w:i/>
          <w:lang w:eastAsia="fi-FI"/>
        </w:rPr>
        <w:t xml:space="preserve">sensitivity </w:t>
      </w:r>
      <w:r w:rsidR="005827A1" w:rsidRPr="007F1B6F">
        <w:rPr>
          <w:rFonts w:ascii="Arial" w:hAnsi="Arial" w:cs="Arial"/>
          <w:i/>
          <w:lang w:eastAsia="fi-FI"/>
        </w:rPr>
        <w:t>scenarios</w:t>
      </w:r>
      <w:r w:rsidR="005827A1" w:rsidRPr="007F1B6F">
        <w:rPr>
          <w:rFonts w:ascii="Arial" w:hAnsi="Arial" w:cs="Arial"/>
          <w:lang w:eastAsia="fi-FI"/>
        </w:rPr>
        <w:t xml:space="preserve"> </w:t>
      </w:r>
    </w:p>
    <w:p w14:paraId="7E629B08" w14:textId="77777777" w:rsidR="005827A1" w:rsidRPr="007F1B6F" w:rsidRDefault="005827A1" w:rsidP="005827A1">
      <w:pPr>
        <w:jc w:val="both"/>
        <w:rPr>
          <w:rFonts w:ascii="Arial" w:hAnsi="Arial" w:cs="Arial"/>
          <w:lang w:eastAsia="fi-FI"/>
        </w:rPr>
      </w:pPr>
    </w:p>
    <w:tbl>
      <w:tblPr>
        <w:tblW w:w="10221" w:type="dxa"/>
        <w:tblInd w:w="55" w:type="dxa"/>
        <w:tblCellMar>
          <w:left w:w="70" w:type="dxa"/>
          <w:right w:w="70" w:type="dxa"/>
        </w:tblCellMar>
        <w:tblLook w:val="04A0" w:firstRow="1" w:lastRow="0" w:firstColumn="1" w:lastColumn="0" w:noHBand="0" w:noVBand="1"/>
      </w:tblPr>
      <w:tblGrid>
        <w:gridCol w:w="1203"/>
        <w:gridCol w:w="1694"/>
        <w:gridCol w:w="1457"/>
        <w:gridCol w:w="1194"/>
        <w:gridCol w:w="1167"/>
        <w:gridCol w:w="990"/>
        <w:gridCol w:w="905"/>
        <w:gridCol w:w="993"/>
        <w:gridCol w:w="618"/>
      </w:tblGrid>
      <w:tr w:rsidR="008E68E7" w:rsidRPr="007F1B6F" w14:paraId="0E11E693" w14:textId="77777777" w:rsidTr="008274F1">
        <w:trPr>
          <w:trHeight w:val="288"/>
        </w:trPr>
        <w:tc>
          <w:tcPr>
            <w:tcW w:w="1156" w:type="dxa"/>
            <w:vMerge w:val="restart"/>
            <w:tcBorders>
              <w:top w:val="single" w:sz="4" w:space="0" w:color="auto"/>
              <w:left w:val="nil"/>
              <w:right w:val="nil"/>
            </w:tcBorders>
            <w:shd w:val="clear" w:color="auto" w:fill="auto"/>
            <w:noWrap/>
            <w:vAlign w:val="center"/>
          </w:tcPr>
          <w:p w14:paraId="5A511D7A" w14:textId="0B02D350" w:rsidR="008E68E7" w:rsidRPr="007F1B6F" w:rsidRDefault="008E68E7" w:rsidP="005827A1">
            <w:pPr>
              <w:jc w:val="center"/>
              <w:rPr>
                <w:rFonts w:ascii="Arial" w:hAnsi="Arial" w:cs="Arial"/>
                <w:color w:val="000000"/>
                <w:sz w:val="22"/>
                <w:szCs w:val="22"/>
                <w:lang w:eastAsia="fi-FI"/>
              </w:rPr>
            </w:pPr>
            <w:r w:rsidRPr="007F1B6F">
              <w:rPr>
                <w:rFonts w:ascii="Arial" w:hAnsi="Arial" w:cs="Arial"/>
                <w:color w:val="000000"/>
                <w:sz w:val="22"/>
                <w:szCs w:val="22"/>
                <w:lang w:eastAsia="fi-FI"/>
              </w:rPr>
              <w:t>Scenario</w:t>
            </w:r>
            <w:r w:rsidRPr="007F1B6F">
              <w:rPr>
                <w:rFonts w:ascii="Arial" w:hAnsi="Arial" w:cs="Arial"/>
                <w:color w:val="000000"/>
                <w:sz w:val="22"/>
                <w:szCs w:val="22"/>
                <w:vertAlign w:val="superscript"/>
                <w:lang w:eastAsia="fi-FI"/>
              </w:rPr>
              <w:t>1</w:t>
            </w:r>
            <w:r w:rsidR="005742B8" w:rsidRPr="007F1B6F">
              <w:rPr>
                <w:rFonts w:ascii="Arial" w:hAnsi="Arial" w:cs="Arial"/>
                <w:color w:val="000000"/>
                <w:sz w:val="22"/>
                <w:szCs w:val="22"/>
                <w:vertAlign w:val="superscript"/>
                <w:lang w:eastAsia="fi-FI"/>
              </w:rPr>
              <w:t>,2</w:t>
            </w:r>
          </w:p>
        </w:tc>
        <w:tc>
          <w:tcPr>
            <w:tcW w:w="1694" w:type="dxa"/>
            <w:vMerge w:val="restart"/>
            <w:tcBorders>
              <w:top w:val="single" w:sz="4" w:space="0" w:color="auto"/>
              <w:left w:val="nil"/>
              <w:right w:val="nil"/>
            </w:tcBorders>
            <w:shd w:val="clear" w:color="auto" w:fill="auto"/>
            <w:noWrap/>
            <w:vAlign w:val="center"/>
          </w:tcPr>
          <w:p w14:paraId="74E4C708" w14:textId="71685843" w:rsidR="008E68E7" w:rsidRPr="007F1B6F" w:rsidRDefault="008E68E7" w:rsidP="0026397F">
            <w:pPr>
              <w:rPr>
                <w:rFonts w:ascii="Arial" w:hAnsi="Arial" w:cs="Arial"/>
                <w:color w:val="000000"/>
                <w:sz w:val="22"/>
                <w:szCs w:val="22"/>
                <w:lang w:eastAsia="fi-FI"/>
              </w:rPr>
            </w:pPr>
            <w:r w:rsidRPr="007F1B6F">
              <w:rPr>
                <w:rFonts w:ascii="Arial" w:hAnsi="Arial" w:cs="Arial"/>
                <w:sz w:val="22"/>
                <w:szCs w:val="22"/>
              </w:rPr>
              <w:t>AMGG, € (%</w:t>
            </w:r>
            <w:r w:rsidR="005742B8" w:rsidRPr="007F1B6F">
              <w:rPr>
                <w:rFonts w:ascii="Arial" w:hAnsi="Arial" w:cs="Arial"/>
                <w:sz w:val="22"/>
                <w:szCs w:val="22"/>
                <w:vertAlign w:val="superscript"/>
              </w:rPr>
              <w:t>3</w:t>
            </w:r>
            <w:r w:rsidRPr="007F1B6F">
              <w:rPr>
                <w:rFonts w:ascii="Arial" w:hAnsi="Arial" w:cs="Arial"/>
                <w:sz w:val="22"/>
                <w:szCs w:val="22"/>
              </w:rPr>
              <w:t>)</w:t>
            </w:r>
          </w:p>
        </w:tc>
        <w:tc>
          <w:tcPr>
            <w:tcW w:w="1500" w:type="dxa"/>
            <w:vMerge w:val="restart"/>
            <w:tcBorders>
              <w:top w:val="single" w:sz="4" w:space="0" w:color="auto"/>
              <w:left w:val="nil"/>
              <w:right w:val="nil"/>
            </w:tcBorders>
            <w:vAlign w:val="center"/>
          </w:tcPr>
          <w:p w14:paraId="00C130E3" w14:textId="0FC6FFDB" w:rsidR="008E68E7" w:rsidRPr="007F1B6F" w:rsidRDefault="008E68E7" w:rsidP="0026397F">
            <w:pPr>
              <w:rPr>
                <w:rFonts w:ascii="Arial" w:hAnsi="Arial" w:cs="Arial"/>
                <w:sz w:val="22"/>
                <w:szCs w:val="22"/>
              </w:rPr>
            </w:pPr>
            <w:r w:rsidRPr="007F1B6F">
              <w:rPr>
                <w:rFonts w:ascii="Arial" w:hAnsi="Arial" w:cs="Arial"/>
                <w:color w:val="000000"/>
                <w:sz w:val="22"/>
                <w:szCs w:val="22"/>
                <w:lang w:eastAsia="fi-FI"/>
              </w:rPr>
              <w:t>DP, € (%</w:t>
            </w:r>
            <w:r w:rsidR="005742B8" w:rsidRPr="007F1B6F">
              <w:rPr>
                <w:rFonts w:ascii="Arial" w:hAnsi="Arial" w:cs="Arial"/>
                <w:color w:val="000000"/>
                <w:sz w:val="22"/>
                <w:szCs w:val="22"/>
                <w:vertAlign w:val="superscript"/>
                <w:lang w:eastAsia="fi-FI"/>
              </w:rPr>
              <w:t>3</w:t>
            </w:r>
            <w:r w:rsidRPr="007F1B6F">
              <w:rPr>
                <w:rFonts w:ascii="Arial" w:hAnsi="Arial" w:cs="Arial"/>
                <w:color w:val="000000"/>
                <w:sz w:val="22"/>
                <w:szCs w:val="22"/>
                <w:lang w:eastAsia="fi-FI"/>
              </w:rPr>
              <w:t>)</w:t>
            </w:r>
          </w:p>
        </w:tc>
        <w:tc>
          <w:tcPr>
            <w:tcW w:w="5871" w:type="dxa"/>
            <w:gridSpan w:val="6"/>
            <w:tcBorders>
              <w:top w:val="single" w:sz="4" w:space="0" w:color="auto"/>
              <w:left w:val="nil"/>
              <w:right w:val="nil"/>
            </w:tcBorders>
            <w:vAlign w:val="center"/>
          </w:tcPr>
          <w:p w14:paraId="2EA5148B" w14:textId="77777777" w:rsidR="008E68E7" w:rsidRPr="007F1B6F" w:rsidRDefault="008E68E7" w:rsidP="008274F1">
            <w:pPr>
              <w:jc w:val="center"/>
              <w:rPr>
                <w:rFonts w:ascii="Arial" w:hAnsi="Arial" w:cs="Arial"/>
                <w:color w:val="000000"/>
                <w:sz w:val="22"/>
                <w:szCs w:val="22"/>
                <w:lang w:eastAsia="fi-FI"/>
              </w:rPr>
            </w:pPr>
            <w:r w:rsidRPr="007F1B6F">
              <w:rPr>
                <w:rFonts w:ascii="Arial" w:hAnsi="Arial" w:cs="Arial"/>
                <w:color w:val="000000"/>
                <w:sz w:val="22"/>
                <w:szCs w:val="22"/>
                <w:lang w:eastAsia="fi-FI"/>
              </w:rPr>
              <w:t>DMGG, €</w:t>
            </w:r>
          </w:p>
        </w:tc>
      </w:tr>
      <w:tr w:rsidR="008E68E7" w:rsidRPr="007F1B6F" w14:paraId="7C20F498" w14:textId="77777777" w:rsidTr="008274F1">
        <w:trPr>
          <w:trHeight w:val="288"/>
        </w:trPr>
        <w:tc>
          <w:tcPr>
            <w:tcW w:w="1156" w:type="dxa"/>
            <w:vMerge/>
            <w:tcBorders>
              <w:left w:val="nil"/>
              <w:bottom w:val="single" w:sz="4" w:space="0" w:color="auto"/>
              <w:right w:val="nil"/>
            </w:tcBorders>
            <w:shd w:val="clear" w:color="auto" w:fill="auto"/>
            <w:noWrap/>
            <w:vAlign w:val="center"/>
            <w:hideMark/>
          </w:tcPr>
          <w:p w14:paraId="5FC75337" w14:textId="77777777" w:rsidR="008E68E7" w:rsidRPr="007F1B6F" w:rsidRDefault="008E68E7" w:rsidP="005827A1">
            <w:pPr>
              <w:rPr>
                <w:rFonts w:ascii="Arial" w:hAnsi="Arial" w:cs="Arial"/>
                <w:color w:val="000000"/>
                <w:sz w:val="22"/>
                <w:szCs w:val="22"/>
                <w:lang w:eastAsia="fi-FI"/>
              </w:rPr>
            </w:pPr>
          </w:p>
        </w:tc>
        <w:tc>
          <w:tcPr>
            <w:tcW w:w="1694" w:type="dxa"/>
            <w:vMerge/>
            <w:tcBorders>
              <w:left w:val="nil"/>
              <w:bottom w:val="single" w:sz="4" w:space="0" w:color="auto"/>
              <w:right w:val="nil"/>
            </w:tcBorders>
            <w:shd w:val="clear" w:color="auto" w:fill="auto"/>
            <w:noWrap/>
            <w:vAlign w:val="center"/>
            <w:hideMark/>
          </w:tcPr>
          <w:p w14:paraId="7CD05F8F" w14:textId="77777777" w:rsidR="008E68E7" w:rsidRPr="007F1B6F" w:rsidRDefault="008E68E7" w:rsidP="0026397F">
            <w:pPr>
              <w:rPr>
                <w:rFonts w:ascii="Arial" w:hAnsi="Arial" w:cs="Arial"/>
                <w:color w:val="000000"/>
                <w:sz w:val="22"/>
                <w:szCs w:val="22"/>
                <w:lang w:eastAsia="fi-FI"/>
              </w:rPr>
            </w:pPr>
          </w:p>
        </w:tc>
        <w:tc>
          <w:tcPr>
            <w:tcW w:w="1500" w:type="dxa"/>
            <w:vMerge/>
            <w:tcBorders>
              <w:left w:val="nil"/>
              <w:bottom w:val="single" w:sz="4" w:space="0" w:color="auto"/>
              <w:right w:val="nil"/>
            </w:tcBorders>
            <w:vAlign w:val="center"/>
          </w:tcPr>
          <w:p w14:paraId="7038F3D4" w14:textId="77777777" w:rsidR="008E68E7" w:rsidRPr="007F1B6F" w:rsidRDefault="008E68E7" w:rsidP="0026397F">
            <w:pPr>
              <w:rPr>
                <w:rFonts w:ascii="Arial" w:hAnsi="Arial" w:cs="Arial"/>
                <w:sz w:val="22"/>
                <w:szCs w:val="22"/>
              </w:rPr>
            </w:pPr>
          </w:p>
        </w:tc>
        <w:tc>
          <w:tcPr>
            <w:tcW w:w="1194" w:type="dxa"/>
            <w:tcBorders>
              <w:top w:val="single" w:sz="4" w:space="0" w:color="auto"/>
              <w:left w:val="nil"/>
              <w:bottom w:val="single" w:sz="4" w:space="0" w:color="auto"/>
              <w:right w:val="nil"/>
            </w:tcBorders>
            <w:shd w:val="clear" w:color="auto" w:fill="auto"/>
            <w:noWrap/>
            <w:vAlign w:val="center"/>
            <w:hideMark/>
          </w:tcPr>
          <w:p w14:paraId="4A97AC0D" w14:textId="77777777" w:rsidR="008E68E7" w:rsidRPr="007F1B6F" w:rsidRDefault="008E68E7" w:rsidP="008274F1">
            <w:pPr>
              <w:jc w:val="center"/>
              <w:rPr>
                <w:rFonts w:ascii="Arial" w:hAnsi="Arial" w:cs="Arial"/>
                <w:color w:val="000000"/>
                <w:sz w:val="22"/>
                <w:szCs w:val="22"/>
                <w:lang w:eastAsia="fi-FI"/>
              </w:rPr>
            </w:pPr>
            <w:r w:rsidRPr="007F1B6F">
              <w:rPr>
                <w:rFonts w:ascii="Arial" w:hAnsi="Arial" w:cs="Arial"/>
                <w:color w:val="000000"/>
                <w:sz w:val="22"/>
                <w:szCs w:val="22"/>
                <w:lang w:eastAsia="fi-FI"/>
              </w:rPr>
              <w:t>Production</w:t>
            </w:r>
          </w:p>
        </w:tc>
        <w:tc>
          <w:tcPr>
            <w:tcW w:w="1167" w:type="dxa"/>
            <w:tcBorders>
              <w:top w:val="single" w:sz="4" w:space="0" w:color="auto"/>
              <w:left w:val="nil"/>
              <w:bottom w:val="single" w:sz="4" w:space="0" w:color="auto"/>
              <w:right w:val="nil"/>
            </w:tcBorders>
            <w:shd w:val="clear" w:color="auto" w:fill="auto"/>
            <w:noWrap/>
            <w:vAlign w:val="center"/>
            <w:hideMark/>
          </w:tcPr>
          <w:p w14:paraId="37B04E2F" w14:textId="77777777" w:rsidR="008E68E7" w:rsidRPr="007F1B6F" w:rsidRDefault="008E68E7" w:rsidP="008274F1">
            <w:pPr>
              <w:jc w:val="center"/>
              <w:rPr>
                <w:rFonts w:ascii="Arial" w:hAnsi="Arial" w:cs="Arial"/>
                <w:color w:val="000000"/>
                <w:sz w:val="22"/>
                <w:szCs w:val="22"/>
                <w:lang w:eastAsia="fi-FI"/>
              </w:rPr>
            </w:pPr>
            <w:r w:rsidRPr="007F1B6F">
              <w:rPr>
                <w:rFonts w:ascii="Arial" w:hAnsi="Arial" w:cs="Arial"/>
                <w:color w:val="000000"/>
                <w:sz w:val="22"/>
                <w:szCs w:val="22"/>
                <w:lang w:eastAsia="fi-FI"/>
              </w:rPr>
              <w:t>Functional</w:t>
            </w:r>
          </w:p>
        </w:tc>
        <w:tc>
          <w:tcPr>
            <w:tcW w:w="990" w:type="dxa"/>
            <w:tcBorders>
              <w:top w:val="single" w:sz="4" w:space="0" w:color="auto"/>
              <w:left w:val="nil"/>
              <w:bottom w:val="single" w:sz="4" w:space="0" w:color="auto"/>
              <w:right w:val="nil"/>
            </w:tcBorders>
            <w:shd w:val="clear" w:color="auto" w:fill="auto"/>
            <w:noWrap/>
            <w:vAlign w:val="center"/>
            <w:hideMark/>
          </w:tcPr>
          <w:p w14:paraId="01B4244A" w14:textId="77777777" w:rsidR="008E68E7" w:rsidRPr="007F1B6F" w:rsidRDefault="008E68E7" w:rsidP="008274F1">
            <w:pPr>
              <w:jc w:val="center"/>
              <w:rPr>
                <w:rFonts w:ascii="Arial" w:hAnsi="Arial" w:cs="Arial"/>
                <w:color w:val="000000"/>
                <w:sz w:val="22"/>
                <w:szCs w:val="22"/>
                <w:lang w:eastAsia="fi-FI"/>
              </w:rPr>
            </w:pPr>
            <w:r w:rsidRPr="007F1B6F">
              <w:rPr>
                <w:rFonts w:ascii="Arial" w:hAnsi="Arial" w:cs="Arial"/>
                <w:color w:val="000000"/>
                <w:sz w:val="22"/>
                <w:szCs w:val="22"/>
                <w:lang w:eastAsia="fi-FI"/>
              </w:rPr>
              <w:t>LW</w:t>
            </w:r>
          </w:p>
        </w:tc>
        <w:tc>
          <w:tcPr>
            <w:tcW w:w="909" w:type="dxa"/>
            <w:tcBorders>
              <w:top w:val="single" w:sz="4" w:space="0" w:color="auto"/>
              <w:left w:val="nil"/>
              <w:bottom w:val="single" w:sz="4" w:space="0" w:color="auto"/>
              <w:right w:val="nil"/>
            </w:tcBorders>
            <w:vAlign w:val="center"/>
          </w:tcPr>
          <w:p w14:paraId="76E0DBBC" w14:textId="77777777" w:rsidR="008E68E7" w:rsidRPr="007F1B6F" w:rsidRDefault="008E68E7" w:rsidP="008274F1">
            <w:pPr>
              <w:jc w:val="center"/>
              <w:rPr>
                <w:rFonts w:ascii="Arial" w:hAnsi="Arial" w:cs="Arial"/>
                <w:color w:val="000000"/>
                <w:sz w:val="22"/>
                <w:szCs w:val="22"/>
                <w:lang w:eastAsia="fi-FI"/>
              </w:rPr>
            </w:pPr>
            <w:r w:rsidRPr="007F1B6F">
              <w:rPr>
                <w:rFonts w:ascii="Arial" w:hAnsi="Arial" w:cs="Arial"/>
                <w:color w:val="000000"/>
                <w:sz w:val="22"/>
                <w:szCs w:val="22"/>
                <w:lang w:eastAsia="fi-FI"/>
              </w:rPr>
              <w:t>Growth</w:t>
            </w:r>
          </w:p>
        </w:tc>
        <w:tc>
          <w:tcPr>
            <w:tcW w:w="993" w:type="dxa"/>
            <w:tcBorders>
              <w:top w:val="single" w:sz="4" w:space="0" w:color="auto"/>
              <w:left w:val="nil"/>
              <w:bottom w:val="single" w:sz="4" w:space="0" w:color="auto"/>
              <w:right w:val="nil"/>
            </w:tcBorders>
            <w:shd w:val="clear" w:color="auto" w:fill="auto"/>
            <w:noWrap/>
            <w:vAlign w:val="center"/>
            <w:hideMark/>
          </w:tcPr>
          <w:p w14:paraId="2B5AA5A0" w14:textId="77777777" w:rsidR="008E68E7" w:rsidRPr="007F1B6F" w:rsidRDefault="008E68E7" w:rsidP="008274F1">
            <w:pPr>
              <w:jc w:val="center"/>
              <w:rPr>
                <w:rFonts w:ascii="Arial" w:hAnsi="Arial" w:cs="Arial"/>
                <w:color w:val="000000"/>
                <w:sz w:val="22"/>
                <w:szCs w:val="22"/>
                <w:lang w:eastAsia="fi-FI"/>
              </w:rPr>
            </w:pPr>
            <w:r w:rsidRPr="007F1B6F">
              <w:rPr>
                <w:rFonts w:ascii="Arial" w:hAnsi="Arial" w:cs="Arial"/>
                <w:color w:val="000000"/>
                <w:sz w:val="22"/>
                <w:szCs w:val="22"/>
                <w:lang w:eastAsia="fi-FI"/>
              </w:rPr>
              <w:t>Carcass</w:t>
            </w:r>
          </w:p>
        </w:tc>
        <w:tc>
          <w:tcPr>
            <w:tcW w:w="618" w:type="dxa"/>
            <w:tcBorders>
              <w:top w:val="single" w:sz="4" w:space="0" w:color="auto"/>
              <w:left w:val="nil"/>
              <w:bottom w:val="single" w:sz="4" w:space="0" w:color="auto"/>
              <w:right w:val="nil"/>
            </w:tcBorders>
            <w:shd w:val="clear" w:color="auto" w:fill="auto"/>
            <w:noWrap/>
            <w:vAlign w:val="center"/>
            <w:hideMark/>
          </w:tcPr>
          <w:p w14:paraId="4F90ABF0" w14:textId="77777777" w:rsidR="008E68E7" w:rsidRPr="007F1B6F" w:rsidRDefault="008E68E7" w:rsidP="008274F1">
            <w:pPr>
              <w:jc w:val="center"/>
              <w:rPr>
                <w:rFonts w:ascii="Arial" w:hAnsi="Arial" w:cs="Arial"/>
                <w:color w:val="000000"/>
                <w:sz w:val="22"/>
                <w:szCs w:val="22"/>
                <w:lang w:eastAsia="fi-FI"/>
              </w:rPr>
            </w:pPr>
            <w:r w:rsidRPr="007F1B6F">
              <w:rPr>
                <w:rFonts w:ascii="Arial" w:hAnsi="Arial" w:cs="Arial"/>
                <w:color w:val="000000"/>
                <w:sz w:val="22"/>
                <w:szCs w:val="22"/>
                <w:lang w:eastAsia="fi-FI"/>
              </w:rPr>
              <w:t>RFI</w:t>
            </w:r>
          </w:p>
        </w:tc>
      </w:tr>
      <w:tr w:rsidR="008E68E7" w:rsidRPr="007F1B6F" w14:paraId="47298087" w14:textId="77777777" w:rsidTr="008274F1">
        <w:trPr>
          <w:trHeight w:val="312"/>
        </w:trPr>
        <w:tc>
          <w:tcPr>
            <w:tcW w:w="1156" w:type="dxa"/>
            <w:tcBorders>
              <w:top w:val="nil"/>
              <w:left w:val="nil"/>
              <w:bottom w:val="nil"/>
              <w:right w:val="nil"/>
            </w:tcBorders>
            <w:shd w:val="clear" w:color="auto" w:fill="auto"/>
            <w:noWrap/>
            <w:vAlign w:val="bottom"/>
            <w:hideMark/>
          </w:tcPr>
          <w:p w14:paraId="17546654" w14:textId="77777777" w:rsidR="008E68E7" w:rsidRPr="007F1B6F" w:rsidRDefault="008E68E7" w:rsidP="008F2566">
            <w:pPr>
              <w:rPr>
                <w:rFonts w:ascii="Arial" w:hAnsi="Arial" w:cs="Arial"/>
                <w:color w:val="000000"/>
                <w:sz w:val="22"/>
                <w:szCs w:val="22"/>
                <w:lang w:eastAsia="fi-FI"/>
              </w:rPr>
            </w:pPr>
            <w:r w:rsidRPr="007F1B6F">
              <w:rPr>
                <w:rFonts w:ascii="Arial" w:hAnsi="Arial" w:cs="Arial"/>
                <w:color w:val="000000"/>
                <w:sz w:val="22"/>
                <w:szCs w:val="22"/>
                <w:lang w:eastAsia="fi-FI"/>
              </w:rPr>
              <w:t>Reference</w:t>
            </w:r>
          </w:p>
        </w:tc>
        <w:tc>
          <w:tcPr>
            <w:tcW w:w="1694" w:type="dxa"/>
            <w:tcBorders>
              <w:top w:val="nil"/>
              <w:left w:val="nil"/>
              <w:bottom w:val="nil"/>
              <w:right w:val="nil"/>
            </w:tcBorders>
            <w:shd w:val="clear" w:color="auto" w:fill="auto"/>
            <w:noWrap/>
            <w:vAlign w:val="center"/>
            <w:hideMark/>
          </w:tcPr>
          <w:p w14:paraId="1BE668C7" w14:textId="2F97F8DA" w:rsidR="008E68E7" w:rsidRPr="007F1B6F" w:rsidRDefault="008E68E7" w:rsidP="0026397F">
            <w:pPr>
              <w:rPr>
                <w:rFonts w:ascii="Arial" w:hAnsi="Arial" w:cs="Arial"/>
                <w:sz w:val="22"/>
                <w:szCs w:val="22"/>
              </w:rPr>
            </w:pPr>
            <w:r w:rsidRPr="007F1B6F">
              <w:rPr>
                <w:rFonts w:ascii="Arial" w:hAnsi="Arial" w:cs="Arial"/>
                <w:color w:val="000000"/>
                <w:sz w:val="22"/>
                <w:szCs w:val="22"/>
                <w:lang w:eastAsia="fi-FI"/>
              </w:rPr>
              <w:t>63.0 (100.0)</w:t>
            </w:r>
          </w:p>
        </w:tc>
        <w:tc>
          <w:tcPr>
            <w:tcW w:w="1500" w:type="dxa"/>
            <w:tcBorders>
              <w:top w:val="nil"/>
              <w:left w:val="nil"/>
              <w:bottom w:val="nil"/>
              <w:right w:val="nil"/>
            </w:tcBorders>
            <w:vAlign w:val="center"/>
          </w:tcPr>
          <w:p w14:paraId="12297F6C" w14:textId="544ADB49" w:rsidR="008E68E7" w:rsidRPr="007F1B6F" w:rsidRDefault="008E68E7" w:rsidP="0026397F">
            <w:pPr>
              <w:rPr>
                <w:rFonts w:ascii="Arial" w:hAnsi="Arial" w:cs="Arial"/>
                <w:color w:val="000000"/>
                <w:sz w:val="22"/>
                <w:szCs w:val="22"/>
                <w:lang w:eastAsia="fi-FI"/>
              </w:rPr>
            </w:pPr>
            <w:r w:rsidRPr="007F1B6F">
              <w:rPr>
                <w:rFonts w:ascii="Arial" w:hAnsi="Arial" w:cs="Arial"/>
                <w:color w:val="000000"/>
                <w:sz w:val="22"/>
                <w:szCs w:val="22"/>
                <w:lang w:eastAsia="fi-FI"/>
              </w:rPr>
              <w:t>332.3 (100.0)</w:t>
            </w:r>
          </w:p>
        </w:tc>
        <w:tc>
          <w:tcPr>
            <w:tcW w:w="1194" w:type="dxa"/>
            <w:tcBorders>
              <w:top w:val="nil"/>
              <w:left w:val="nil"/>
              <w:bottom w:val="nil"/>
              <w:right w:val="nil"/>
            </w:tcBorders>
            <w:shd w:val="clear" w:color="auto" w:fill="auto"/>
            <w:noWrap/>
            <w:vAlign w:val="center"/>
            <w:hideMark/>
          </w:tcPr>
          <w:p w14:paraId="66C4D0CF" w14:textId="77777777" w:rsidR="008E68E7" w:rsidRPr="007F1B6F" w:rsidRDefault="008E68E7" w:rsidP="008274F1">
            <w:pPr>
              <w:jc w:val="center"/>
              <w:rPr>
                <w:rFonts w:ascii="Arial" w:hAnsi="Arial" w:cs="Arial"/>
                <w:sz w:val="22"/>
                <w:szCs w:val="22"/>
              </w:rPr>
            </w:pPr>
            <w:r w:rsidRPr="007F1B6F">
              <w:rPr>
                <w:rFonts w:ascii="Arial" w:hAnsi="Arial" w:cs="Arial"/>
                <w:color w:val="000000"/>
                <w:sz w:val="22"/>
                <w:szCs w:val="22"/>
                <w:lang w:eastAsia="fi-FI"/>
              </w:rPr>
              <w:t>372.5</w:t>
            </w:r>
          </w:p>
        </w:tc>
        <w:tc>
          <w:tcPr>
            <w:tcW w:w="1167" w:type="dxa"/>
            <w:tcBorders>
              <w:top w:val="nil"/>
              <w:left w:val="nil"/>
              <w:bottom w:val="nil"/>
              <w:right w:val="nil"/>
            </w:tcBorders>
            <w:shd w:val="clear" w:color="auto" w:fill="auto"/>
            <w:noWrap/>
            <w:vAlign w:val="center"/>
            <w:hideMark/>
          </w:tcPr>
          <w:p w14:paraId="278B910F" w14:textId="77777777" w:rsidR="008E68E7" w:rsidRPr="007F1B6F" w:rsidRDefault="008E68E7" w:rsidP="008274F1">
            <w:pPr>
              <w:jc w:val="center"/>
              <w:rPr>
                <w:rFonts w:ascii="Arial" w:hAnsi="Arial" w:cs="Arial"/>
                <w:sz w:val="22"/>
                <w:szCs w:val="22"/>
              </w:rPr>
            </w:pPr>
            <w:r w:rsidRPr="007F1B6F">
              <w:rPr>
                <w:rFonts w:ascii="Arial" w:hAnsi="Arial" w:cs="Arial"/>
                <w:color w:val="000000"/>
                <w:sz w:val="22"/>
                <w:szCs w:val="22"/>
                <w:lang w:eastAsia="fi-FI"/>
              </w:rPr>
              <w:t>-30.2</w:t>
            </w:r>
          </w:p>
        </w:tc>
        <w:tc>
          <w:tcPr>
            <w:tcW w:w="990" w:type="dxa"/>
            <w:tcBorders>
              <w:top w:val="nil"/>
              <w:left w:val="nil"/>
              <w:bottom w:val="nil"/>
              <w:right w:val="nil"/>
            </w:tcBorders>
            <w:shd w:val="clear" w:color="auto" w:fill="auto"/>
            <w:noWrap/>
            <w:vAlign w:val="center"/>
            <w:hideMark/>
          </w:tcPr>
          <w:p w14:paraId="3048A998"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0.0</w:t>
            </w:r>
          </w:p>
        </w:tc>
        <w:tc>
          <w:tcPr>
            <w:tcW w:w="909" w:type="dxa"/>
            <w:tcBorders>
              <w:top w:val="nil"/>
              <w:left w:val="nil"/>
              <w:bottom w:val="nil"/>
              <w:right w:val="nil"/>
            </w:tcBorders>
            <w:vAlign w:val="center"/>
          </w:tcPr>
          <w:p w14:paraId="6E9EE815"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0.1</w:t>
            </w:r>
          </w:p>
        </w:tc>
        <w:tc>
          <w:tcPr>
            <w:tcW w:w="993" w:type="dxa"/>
            <w:tcBorders>
              <w:top w:val="nil"/>
              <w:left w:val="nil"/>
              <w:bottom w:val="nil"/>
              <w:right w:val="nil"/>
            </w:tcBorders>
            <w:shd w:val="clear" w:color="auto" w:fill="auto"/>
            <w:noWrap/>
            <w:vAlign w:val="center"/>
            <w:hideMark/>
          </w:tcPr>
          <w:p w14:paraId="613A72DA"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0.0</w:t>
            </w:r>
          </w:p>
        </w:tc>
        <w:tc>
          <w:tcPr>
            <w:tcW w:w="618" w:type="dxa"/>
            <w:tcBorders>
              <w:top w:val="nil"/>
              <w:left w:val="nil"/>
              <w:bottom w:val="nil"/>
              <w:right w:val="nil"/>
            </w:tcBorders>
            <w:shd w:val="clear" w:color="auto" w:fill="auto"/>
            <w:noWrap/>
            <w:vAlign w:val="center"/>
            <w:hideMark/>
          </w:tcPr>
          <w:p w14:paraId="1A54ED8A"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0.0</w:t>
            </w:r>
          </w:p>
        </w:tc>
      </w:tr>
      <w:tr w:rsidR="008E68E7" w:rsidRPr="007F1B6F" w14:paraId="5586E00C" w14:textId="77777777" w:rsidTr="008274F1">
        <w:trPr>
          <w:trHeight w:val="312"/>
        </w:trPr>
        <w:tc>
          <w:tcPr>
            <w:tcW w:w="1156" w:type="dxa"/>
            <w:tcBorders>
              <w:top w:val="nil"/>
              <w:left w:val="nil"/>
              <w:bottom w:val="nil"/>
              <w:right w:val="nil"/>
            </w:tcBorders>
            <w:shd w:val="clear" w:color="auto" w:fill="auto"/>
            <w:noWrap/>
            <w:vAlign w:val="bottom"/>
            <w:hideMark/>
          </w:tcPr>
          <w:p w14:paraId="1E349A21" w14:textId="2552225C" w:rsidR="008E68E7" w:rsidRPr="007F1B6F" w:rsidRDefault="007E3D77" w:rsidP="008F2566">
            <w:pPr>
              <w:rPr>
                <w:rFonts w:ascii="Arial" w:hAnsi="Arial" w:cs="Arial"/>
                <w:color w:val="000000"/>
                <w:sz w:val="22"/>
                <w:szCs w:val="22"/>
                <w:lang w:eastAsia="fi-FI"/>
              </w:rPr>
            </w:pPr>
            <w:r w:rsidRPr="007F1B6F">
              <w:rPr>
                <w:rFonts w:ascii="Arial" w:hAnsi="Arial" w:cs="Arial"/>
                <w:color w:val="000000"/>
                <w:sz w:val="22"/>
                <w:szCs w:val="22"/>
                <w:lang w:eastAsia="fi-FI"/>
              </w:rPr>
              <w:t>Sce</w:t>
            </w:r>
            <w:r w:rsidR="008E68E7" w:rsidRPr="007F1B6F">
              <w:rPr>
                <w:rFonts w:ascii="Arial" w:hAnsi="Arial" w:cs="Arial"/>
                <w:color w:val="000000"/>
                <w:sz w:val="22"/>
                <w:szCs w:val="22"/>
                <w:lang w:eastAsia="fi-FI"/>
              </w:rPr>
              <w:t>.1a</w:t>
            </w:r>
          </w:p>
        </w:tc>
        <w:tc>
          <w:tcPr>
            <w:tcW w:w="1694" w:type="dxa"/>
            <w:tcBorders>
              <w:top w:val="nil"/>
              <w:left w:val="nil"/>
              <w:bottom w:val="nil"/>
              <w:right w:val="nil"/>
            </w:tcBorders>
            <w:shd w:val="clear" w:color="auto" w:fill="auto"/>
            <w:noWrap/>
            <w:vAlign w:val="center"/>
            <w:hideMark/>
          </w:tcPr>
          <w:p w14:paraId="6309AAB8" w14:textId="508384B2" w:rsidR="008E68E7" w:rsidRPr="007F1B6F" w:rsidRDefault="008E68E7" w:rsidP="0026397F">
            <w:pPr>
              <w:rPr>
                <w:rFonts w:ascii="Arial" w:hAnsi="Arial" w:cs="Arial"/>
                <w:sz w:val="22"/>
                <w:szCs w:val="22"/>
              </w:rPr>
            </w:pPr>
            <w:r w:rsidRPr="007F1B6F">
              <w:rPr>
                <w:rFonts w:ascii="Arial" w:hAnsi="Arial" w:cs="Arial"/>
                <w:sz w:val="22"/>
                <w:szCs w:val="22"/>
              </w:rPr>
              <w:t>68.1 (+8.2)</w:t>
            </w:r>
          </w:p>
        </w:tc>
        <w:tc>
          <w:tcPr>
            <w:tcW w:w="1500" w:type="dxa"/>
            <w:tcBorders>
              <w:top w:val="nil"/>
              <w:left w:val="nil"/>
              <w:bottom w:val="nil"/>
              <w:right w:val="nil"/>
            </w:tcBorders>
            <w:vAlign w:val="center"/>
          </w:tcPr>
          <w:p w14:paraId="67F0E19A" w14:textId="56CB61AD" w:rsidR="008E68E7" w:rsidRPr="007F1B6F" w:rsidRDefault="008E68E7" w:rsidP="0026397F">
            <w:pPr>
              <w:rPr>
                <w:rFonts w:ascii="Arial" w:hAnsi="Arial" w:cs="Arial"/>
                <w:sz w:val="22"/>
                <w:szCs w:val="22"/>
              </w:rPr>
            </w:pPr>
            <w:r w:rsidRPr="007F1B6F">
              <w:rPr>
                <w:rFonts w:ascii="Arial" w:hAnsi="Arial" w:cs="Arial"/>
                <w:sz w:val="22"/>
                <w:szCs w:val="22"/>
              </w:rPr>
              <w:t>377.5 (+13.6)</w:t>
            </w:r>
          </w:p>
        </w:tc>
        <w:tc>
          <w:tcPr>
            <w:tcW w:w="1194" w:type="dxa"/>
            <w:tcBorders>
              <w:top w:val="nil"/>
              <w:left w:val="nil"/>
              <w:bottom w:val="nil"/>
              <w:right w:val="nil"/>
            </w:tcBorders>
            <w:shd w:val="clear" w:color="auto" w:fill="auto"/>
            <w:noWrap/>
            <w:vAlign w:val="center"/>
            <w:hideMark/>
          </w:tcPr>
          <w:p w14:paraId="36A8A235"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357.7</w:t>
            </w:r>
          </w:p>
        </w:tc>
        <w:tc>
          <w:tcPr>
            <w:tcW w:w="1167" w:type="dxa"/>
            <w:tcBorders>
              <w:top w:val="nil"/>
              <w:left w:val="nil"/>
              <w:bottom w:val="nil"/>
              <w:right w:val="nil"/>
            </w:tcBorders>
            <w:shd w:val="clear" w:color="auto" w:fill="auto"/>
            <w:noWrap/>
            <w:vAlign w:val="center"/>
            <w:hideMark/>
          </w:tcPr>
          <w:p w14:paraId="7E63AD08" w14:textId="77777777" w:rsidR="008E68E7" w:rsidRPr="007F1B6F" w:rsidRDefault="008E68E7" w:rsidP="008274F1">
            <w:pPr>
              <w:jc w:val="center"/>
              <w:rPr>
                <w:rFonts w:ascii="Arial" w:hAnsi="Arial" w:cs="Arial"/>
                <w:sz w:val="22"/>
                <w:szCs w:val="22"/>
              </w:rPr>
            </w:pPr>
            <w:r w:rsidRPr="007F1B6F">
              <w:rPr>
                <w:rFonts w:ascii="Arial" w:hAnsi="Arial" w:cs="Arial"/>
                <w:color w:val="000000"/>
                <w:sz w:val="22"/>
                <w:szCs w:val="22"/>
                <w:lang w:eastAsia="fi-FI"/>
              </w:rPr>
              <w:t>-30.3</w:t>
            </w:r>
          </w:p>
        </w:tc>
        <w:tc>
          <w:tcPr>
            <w:tcW w:w="990" w:type="dxa"/>
            <w:tcBorders>
              <w:top w:val="nil"/>
              <w:left w:val="nil"/>
              <w:bottom w:val="nil"/>
              <w:right w:val="nil"/>
            </w:tcBorders>
            <w:shd w:val="clear" w:color="auto" w:fill="auto"/>
            <w:noWrap/>
            <w:vAlign w:val="center"/>
            <w:hideMark/>
          </w:tcPr>
          <w:p w14:paraId="50F20DAE"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0.0</w:t>
            </w:r>
          </w:p>
        </w:tc>
        <w:tc>
          <w:tcPr>
            <w:tcW w:w="909" w:type="dxa"/>
            <w:tcBorders>
              <w:top w:val="nil"/>
              <w:left w:val="nil"/>
              <w:bottom w:val="nil"/>
              <w:right w:val="nil"/>
            </w:tcBorders>
            <w:vAlign w:val="center"/>
          </w:tcPr>
          <w:p w14:paraId="7103BD20"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56.9</w:t>
            </w:r>
          </w:p>
        </w:tc>
        <w:tc>
          <w:tcPr>
            <w:tcW w:w="993" w:type="dxa"/>
            <w:tcBorders>
              <w:top w:val="nil"/>
              <w:left w:val="nil"/>
              <w:bottom w:val="nil"/>
              <w:right w:val="nil"/>
            </w:tcBorders>
            <w:shd w:val="clear" w:color="auto" w:fill="auto"/>
            <w:noWrap/>
            <w:vAlign w:val="center"/>
            <w:hideMark/>
          </w:tcPr>
          <w:p w14:paraId="377B6A90"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3.3</w:t>
            </w:r>
          </w:p>
        </w:tc>
        <w:tc>
          <w:tcPr>
            <w:tcW w:w="618" w:type="dxa"/>
            <w:tcBorders>
              <w:top w:val="nil"/>
              <w:left w:val="nil"/>
              <w:bottom w:val="nil"/>
              <w:right w:val="nil"/>
            </w:tcBorders>
            <w:shd w:val="clear" w:color="auto" w:fill="auto"/>
            <w:noWrap/>
            <w:vAlign w:val="center"/>
            <w:hideMark/>
          </w:tcPr>
          <w:p w14:paraId="14B3EC8F"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0.0</w:t>
            </w:r>
          </w:p>
        </w:tc>
      </w:tr>
      <w:tr w:rsidR="008E68E7" w:rsidRPr="007F1B6F" w14:paraId="785AC1D1" w14:textId="77777777" w:rsidTr="008274F1">
        <w:trPr>
          <w:trHeight w:val="312"/>
        </w:trPr>
        <w:tc>
          <w:tcPr>
            <w:tcW w:w="1156" w:type="dxa"/>
            <w:tcBorders>
              <w:top w:val="nil"/>
              <w:left w:val="nil"/>
              <w:bottom w:val="nil"/>
              <w:right w:val="nil"/>
            </w:tcBorders>
            <w:shd w:val="clear" w:color="auto" w:fill="auto"/>
            <w:noWrap/>
            <w:vAlign w:val="bottom"/>
            <w:hideMark/>
          </w:tcPr>
          <w:p w14:paraId="324E0BBF" w14:textId="4295144A" w:rsidR="008E68E7" w:rsidRPr="007F1B6F" w:rsidRDefault="007E3D77" w:rsidP="008F2566">
            <w:pPr>
              <w:rPr>
                <w:rFonts w:ascii="Arial" w:hAnsi="Arial" w:cs="Arial"/>
                <w:color w:val="000000"/>
                <w:sz w:val="22"/>
                <w:szCs w:val="22"/>
                <w:lang w:eastAsia="fi-FI"/>
              </w:rPr>
            </w:pPr>
            <w:r w:rsidRPr="007F1B6F">
              <w:rPr>
                <w:rFonts w:ascii="Arial" w:hAnsi="Arial" w:cs="Arial"/>
                <w:color w:val="000000"/>
                <w:sz w:val="22"/>
                <w:szCs w:val="22"/>
                <w:lang w:eastAsia="fi-FI"/>
              </w:rPr>
              <w:t>Sce</w:t>
            </w:r>
            <w:r w:rsidR="0062065C" w:rsidRPr="007F1B6F">
              <w:rPr>
                <w:rFonts w:ascii="Arial" w:hAnsi="Arial" w:cs="Arial"/>
                <w:color w:val="000000"/>
                <w:sz w:val="22"/>
                <w:szCs w:val="22"/>
                <w:lang w:eastAsia="fi-FI"/>
              </w:rPr>
              <w:t>.</w:t>
            </w:r>
            <w:r w:rsidR="008E68E7" w:rsidRPr="007F1B6F">
              <w:rPr>
                <w:rFonts w:ascii="Arial" w:hAnsi="Arial" w:cs="Arial"/>
                <w:color w:val="000000"/>
                <w:sz w:val="22"/>
                <w:szCs w:val="22"/>
                <w:lang w:eastAsia="fi-FI"/>
              </w:rPr>
              <w:t>1b</w:t>
            </w:r>
          </w:p>
        </w:tc>
        <w:tc>
          <w:tcPr>
            <w:tcW w:w="1694" w:type="dxa"/>
            <w:tcBorders>
              <w:top w:val="nil"/>
              <w:left w:val="nil"/>
              <w:bottom w:val="nil"/>
              <w:right w:val="nil"/>
            </w:tcBorders>
            <w:shd w:val="clear" w:color="auto" w:fill="auto"/>
            <w:noWrap/>
            <w:vAlign w:val="center"/>
            <w:hideMark/>
          </w:tcPr>
          <w:p w14:paraId="77255AA0" w14:textId="24E51835" w:rsidR="008E68E7" w:rsidRPr="007F1B6F" w:rsidRDefault="008E68E7" w:rsidP="0026397F">
            <w:pPr>
              <w:rPr>
                <w:rFonts w:ascii="Arial" w:hAnsi="Arial" w:cs="Arial"/>
                <w:sz w:val="22"/>
                <w:szCs w:val="22"/>
              </w:rPr>
            </w:pPr>
            <w:r w:rsidRPr="007F1B6F">
              <w:rPr>
                <w:rFonts w:ascii="Arial" w:hAnsi="Arial" w:cs="Arial"/>
                <w:sz w:val="22"/>
                <w:szCs w:val="22"/>
              </w:rPr>
              <w:t>66.6 (+5.7)</w:t>
            </w:r>
          </w:p>
        </w:tc>
        <w:tc>
          <w:tcPr>
            <w:tcW w:w="1500" w:type="dxa"/>
            <w:tcBorders>
              <w:top w:val="nil"/>
              <w:left w:val="nil"/>
              <w:bottom w:val="nil"/>
              <w:right w:val="nil"/>
            </w:tcBorders>
            <w:vAlign w:val="center"/>
          </w:tcPr>
          <w:p w14:paraId="202A7598" w14:textId="536F01BD" w:rsidR="008E68E7" w:rsidRPr="007F1B6F" w:rsidRDefault="008E68E7" w:rsidP="0026397F">
            <w:pPr>
              <w:rPr>
                <w:rFonts w:ascii="Arial" w:hAnsi="Arial" w:cs="Arial"/>
                <w:sz w:val="22"/>
                <w:szCs w:val="22"/>
              </w:rPr>
            </w:pPr>
            <w:r w:rsidRPr="007F1B6F">
              <w:rPr>
                <w:rFonts w:ascii="Arial" w:hAnsi="Arial" w:cs="Arial"/>
                <w:sz w:val="22"/>
                <w:szCs w:val="22"/>
              </w:rPr>
              <w:t>358.1 (+7.8)</w:t>
            </w:r>
          </w:p>
        </w:tc>
        <w:tc>
          <w:tcPr>
            <w:tcW w:w="1194" w:type="dxa"/>
            <w:tcBorders>
              <w:top w:val="nil"/>
              <w:left w:val="nil"/>
              <w:bottom w:val="nil"/>
              <w:right w:val="nil"/>
            </w:tcBorders>
            <w:shd w:val="clear" w:color="auto" w:fill="auto"/>
            <w:noWrap/>
            <w:vAlign w:val="center"/>
            <w:hideMark/>
          </w:tcPr>
          <w:p w14:paraId="3AA361AD"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371.6</w:t>
            </w:r>
          </w:p>
        </w:tc>
        <w:tc>
          <w:tcPr>
            <w:tcW w:w="1167" w:type="dxa"/>
            <w:tcBorders>
              <w:top w:val="nil"/>
              <w:left w:val="nil"/>
              <w:bottom w:val="nil"/>
              <w:right w:val="nil"/>
            </w:tcBorders>
            <w:shd w:val="clear" w:color="auto" w:fill="auto"/>
            <w:noWrap/>
            <w:vAlign w:val="center"/>
            <w:hideMark/>
          </w:tcPr>
          <w:p w14:paraId="28E70496" w14:textId="77777777" w:rsidR="008E68E7" w:rsidRPr="007F1B6F" w:rsidRDefault="008E68E7" w:rsidP="008274F1">
            <w:pPr>
              <w:jc w:val="center"/>
              <w:rPr>
                <w:rFonts w:ascii="Arial" w:hAnsi="Arial" w:cs="Arial"/>
                <w:sz w:val="22"/>
                <w:szCs w:val="22"/>
              </w:rPr>
            </w:pPr>
            <w:r w:rsidRPr="007F1B6F">
              <w:rPr>
                <w:rFonts w:ascii="Arial" w:hAnsi="Arial" w:cs="Arial"/>
                <w:color w:val="000000"/>
                <w:sz w:val="22"/>
                <w:szCs w:val="22"/>
                <w:lang w:eastAsia="fi-FI"/>
              </w:rPr>
              <w:t>-30.1</w:t>
            </w:r>
          </w:p>
        </w:tc>
        <w:tc>
          <w:tcPr>
            <w:tcW w:w="990" w:type="dxa"/>
            <w:tcBorders>
              <w:top w:val="nil"/>
              <w:left w:val="nil"/>
              <w:bottom w:val="nil"/>
              <w:right w:val="nil"/>
            </w:tcBorders>
            <w:shd w:val="clear" w:color="auto" w:fill="auto"/>
            <w:noWrap/>
            <w:vAlign w:val="center"/>
            <w:hideMark/>
          </w:tcPr>
          <w:p w14:paraId="41A7C70F"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-1.1</w:t>
            </w:r>
          </w:p>
        </w:tc>
        <w:tc>
          <w:tcPr>
            <w:tcW w:w="909" w:type="dxa"/>
            <w:tcBorders>
              <w:top w:val="nil"/>
              <w:left w:val="nil"/>
              <w:bottom w:val="nil"/>
              <w:right w:val="nil"/>
            </w:tcBorders>
            <w:vAlign w:val="center"/>
          </w:tcPr>
          <w:p w14:paraId="5C8C58BF"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25.5</w:t>
            </w:r>
          </w:p>
        </w:tc>
        <w:tc>
          <w:tcPr>
            <w:tcW w:w="993" w:type="dxa"/>
            <w:tcBorders>
              <w:top w:val="nil"/>
              <w:left w:val="nil"/>
              <w:bottom w:val="nil"/>
              <w:right w:val="nil"/>
            </w:tcBorders>
            <w:shd w:val="clear" w:color="auto" w:fill="auto"/>
            <w:noWrap/>
            <w:vAlign w:val="center"/>
            <w:hideMark/>
          </w:tcPr>
          <w:p w14:paraId="0F359079"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2.3</w:t>
            </w:r>
          </w:p>
        </w:tc>
        <w:tc>
          <w:tcPr>
            <w:tcW w:w="618" w:type="dxa"/>
            <w:tcBorders>
              <w:top w:val="nil"/>
              <w:left w:val="nil"/>
              <w:bottom w:val="nil"/>
              <w:right w:val="nil"/>
            </w:tcBorders>
            <w:shd w:val="clear" w:color="auto" w:fill="auto"/>
            <w:noWrap/>
            <w:vAlign w:val="center"/>
            <w:hideMark/>
          </w:tcPr>
          <w:p w14:paraId="14F439D1"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0.0</w:t>
            </w:r>
          </w:p>
        </w:tc>
      </w:tr>
      <w:tr w:rsidR="008E68E7" w:rsidRPr="007F1B6F" w14:paraId="6829D57D" w14:textId="77777777" w:rsidTr="008274F1">
        <w:trPr>
          <w:trHeight w:val="312"/>
        </w:trPr>
        <w:tc>
          <w:tcPr>
            <w:tcW w:w="1156" w:type="dxa"/>
            <w:tcBorders>
              <w:top w:val="nil"/>
              <w:left w:val="nil"/>
              <w:bottom w:val="nil"/>
              <w:right w:val="nil"/>
            </w:tcBorders>
            <w:shd w:val="clear" w:color="auto" w:fill="auto"/>
            <w:noWrap/>
            <w:vAlign w:val="bottom"/>
            <w:hideMark/>
          </w:tcPr>
          <w:p w14:paraId="4CCA6649" w14:textId="432EB02C" w:rsidR="008E68E7" w:rsidRPr="007F1B6F" w:rsidRDefault="007E3D77" w:rsidP="008F2566">
            <w:pPr>
              <w:rPr>
                <w:rFonts w:ascii="Arial" w:hAnsi="Arial" w:cs="Arial"/>
                <w:color w:val="000000"/>
                <w:sz w:val="22"/>
                <w:szCs w:val="22"/>
                <w:lang w:eastAsia="fi-FI"/>
              </w:rPr>
            </w:pPr>
            <w:r w:rsidRPr="007F1B6F">
              <w:rPr>
                <w:rFonts w:ascii="Arial" w:hAnsi="Arial" w:cs="Arial"/>
                <w:color w:val="000000"/>
                <w:sz w:val="22"/>
                <w:szCs w:val="22"/>
                <w:lang w:eastAsia="fi-FI"/>
              </w:rPr>
              <w:t>Sce</w:t>
            </w:r>
            <w:r w:rsidR="008E68E7" w:rsidRPr="007F1B6F">
              <w:rPr>
                <w:rFonts w:ascii="Arial" w:hAnsi="Arial" w:cs="Arial"/>
                <w:color w:val="000000"/>
                <w:sz w:val="22"/>
                <w:szCs w:val="22"/>
                <w:lang w:eastAsia="fi-FI"/>
              </w:rPr>
              <w:t>.2a</w:t>
            </w:r>
          </w:p>
        </w:tc>
        <w:tc>
          <w:tcPr>
            <w:tcW w:w="1694" w:type="dxa"/>
            <w:tcBorders>
              <w:top w:val="nil"/>
              <w:left w:val="nil"/>
              <w:bottom w:val="nil"/>
              <w:right w:val="nil"/>
            </w:tcBorders>
            <w:shd w:val="clear" w:color="auto" w:fill="auto"/>
            <w:noWrap/>
            <w:vAlign w:val="center"/>
            <w:hideMark/>
          </w:tcPr>
          <w:p w14:paraId="0BC2E600" w14:textId="055BBAD1" w:rsidR="008E68E7" w:rsidRPr="007F1B6F" w:rsidRDefault="008E68E7" w:rsidP="0026397F">
            <w:pPr>
              <w:rPr>
                <w:rFonts w:ascii="Arial" w:hAnsi="Arial" w:cs="Arial"/>
                <w:sz w:val="22"/>
                <w:szCs w:val="22"/>
              </w:rPr>
            </w:pPr>
            <w:r w:rsidRPr="007F1B6F">
              <w:rPr>
                <w:rFonts w:ascii="Arial" w:hAnsi="Arial" w:cs="Arial"/>
                <w:sz w:val="22"/>
                <w:szCs w:val="22"/>
              </w:rPr>
              <w:t>65.5 (+4.0)</w:t>
            </w:r>
          </w:p>
        </w:tc>
        <w:tc>
          <w:tcPr>
            <w:tcW w:w="1500" w:type="dxa"/>
            <w:tcBorders>
              <w:top w:val="nil"/>
              <w:left w:val="nil"/>
              <w:bottom w:val="nil"/>
              <w:right w:val="nil"/>
            </w:tcBorders>
            <w:vAlign w:val="center"/>
          </w:tcPr>
          <w:p w14:paraId="24921726" w14:textId="64A28BF8" w:rsidR="008E68E7" w:rsidRPr="007F1B6F" w:rsidRDefault="008E68E7" w:rsidP="0026397F">
            <w:pPr>
              <w:rPr>
                <w:rFonts w:ascii="Arial" w:hAnsi="Arial" w:cs="Arial"/>
                <w:sz w:val="22"/>
                <w:szCs w:val="22"/>
              </w:rPr>
            </w:pPr>
            <w:r w:rsidRPr="007F1B6F">
              <w:rPr>
                <w:rFonts w:ascii="Arial" w:hAnsi="Arial" w:cs="Arial"/>
                <w:sz w:val="22"/>
                <w:szCs w:val="22"/>
              </w:rPr>
              <w:t>346.0 (+4.1)</w:t>
            </w:r>
          </w:p>
        </w:tc>
        <w:tc>
          <w:tcPr>
            <w:tcW w:w="1194" w:type="dxa"/>
            <w:tcBorders>
              <w:top w:val="nil"/>
              <w:left w:val="nil"/>
              <w:bottom w:val="nil"/>
              <w:right w:val="nil"/>
            </w:tcBorders>
            <w:shd w:val="clear" w:color="auto" w:fill="auto"/>
            <w:noWrap/>
            <w:vAlign w:val="center"/>
            <w:hideMark/>
          </w:tcPr>
          <w:p w14:paraId="0A3FA136" w14:textId="77777777" w:rsidR="008E68E7" w:rsidRPr="007F1B6F" w:rsidRDefault="008E68E7" w:rsidP="008274F1">
            <w:pPr>
              <w:jc w:val="center"/>
              <w:rPr>
                <w:rFonts w:ascii="Arial" w:hAnsi="Arial" w:cs="Arial"/>
                <w:sz w:val="22"/>
                <w:szCs w:val="22"/>
              </w:rPr>
            </w:pPr>
            <w:r w:rsidRPr="007F1B6F">
              <w:rPr>
                <w:rFonts w:ascii="Arial" w:hAnsi="Arial" w:cs="Arial"/>
                <w:color w:val="000000"/>
                <w:sz w:val="22"/>
                <w:szCs w:val="22"/>
                <w:lang w:eastAsia="fi-FI"/>
              </w:rPr>
              <w:t>349.7</w:t>
            </w:r>
          </w:p>
        </w:tc>
        <w:tc>
          <w:tcPr>
            <w:tcW w:w="1167" w:type="dxa"/>
            <w:tcBorders>
              <w:top w:val="nil"/>
              <w:left w:val="nil"/>
              <w:bottom w:val="nil"/>
              <w:right w:val="nil"/>
            </w:tcBorders>
            <w:shd w:val="clear" w:color="auto" w:fill="auto"/>
            <w:noWrap/>
            <w:vAlign w:val="center"/>
            <w:hideMark/>
          </w:tcPr>
          <w:p w14:paraId="46185A4D" w14:textId="77777777" w:rsidR="008E68E7" w:rsidRPr="007F1B6F" w:rsidRDefault="008E68E7" w:rsidP="008274F1">
            <w:pPr>
              <w:jc w:val="center"/>
              <w:rPr>
                <w:rFonts w:ascii="Arial" w:hAnsi="Arial" w:cs="Arial"/>
                <w:sz w:val="22"/>
                <w:szCs w:val="22"/>
              </w:rPr>
            </w:pPr>
            <w:r w:rsidRPr="007F1B6F">
              <w:rPr>
                <w:rFonts w:ascii="Arial" w:hAnsi="Arial" w:cs="Arial"/>
                <w:color w:val="000000"/>
                <w:sz w:val="22"/>
                <w:szCs w:val="22"/>
                <w:lang w:eastAsia="fi-FI"/>
              </w:rPr>
              <w:t>-28.6</w:t>
            </w:r>
          </w:p>
        </w:tc>
        <w:tc>
          <w:tcPr>
            <w:tcW w:w="990" w:type="dxa"/>
            <w:tcBorders>
              <w:top w:val="nil"/>
              <w:left w:val="nil"/>
              <w:bottom w:val="nil"/>
              <w:right w:val="nil"/>
            </w:tcBorders>
            <w:shd w:val="clear" w:color="auto" w:fill="auto"/>
            <w:noWrap/>
            <w:vAlign w:val="center"/>
            <w:hideMark/>
          </w:tcPr>
          <w:p w14:paraId="2F4D12F7" w14:textId="77777777" w:rsidR="008E68E7" w:rsidRPr="007F1B6F" w:rsidRDefault="008E68E7" w:rsidP="008274F1">
            <w:pPr>
              <w:jc w:val="center"/>
              <w:rPr>
                <w:rFonts w:ascii="Arial" w:hAnsi="Arial" w:cs="Arial"/>
                <w:sz w:val="22"/>
                <w:szCs w:val="22"/>
              </w:rPr>
            </w:pPr>
            <w:r w:rsidRPr="007F1B6F">
              <w:rPr>
                <w:rFonts w:ascii="Arial" w:hAnsi="Arial" w:cs="Arial"/>
                <w:color w:val="000000"/>
                <w:sz w:val="22"/>
                <w:szCs w:val="22"/>
                <w:lang w:eastAsia="fi-FI"/>
              </w:rPr>
              <w:t>35.5</w:t>
            </w:r>
          </w:p>
        </w:tc>
        <w:tc>
          <w:tcPr>
            <w:tcW w:w="909" w:type="dxa"/>
            <w:tcBorders>
              <w:top w:val="nil"/>
              <w:left w:val="nil"/>
              <w:bottom w:val="nil"/>
              <w:right w:val="nil"/>
            </w:tcBorders>
            <w:vAlign w:val="center"/>
          </w:tcPr>
          <w:p w14:paraId="3ADD6326" w14:textId="77777777" w:rsidR="008E68E7" w:rsidRPr="007F1B6F" w:rsidRDefault="008E68E7" w:rsidP="008274F1">
            <w:pPr>
              <w:jc w:val="center"/>
              <w:rPr>
                <w:rFonts w:ascii="Arial" w:hAnsi="Arial" w:cs="Arial"/>
                <w:sz w:val="22"/>
                <w:szCs w:val="22"/>
              </w:rPr>
            </w:pPr>
            <w:r w:rsidRPr="007F1B6F">
              <w:rPr>
                <w:rFonts w:ascii="Arial" w:hAnsi="Arial" w:cs="Arial"/>
                <w:color w:val="000000"/>
                <w:sz w:val="22"/>
                <w:szCs w:val="22"/>
                <w:lang w:eastAsia="fi-FI"/>
              </w:rPr>
              <w:t>-0.6</w:t>
            </w:r>
          </w:p>
        </w:tc>
        <w:tc>
          <w:tcPr>
            <w:tcW w:w="993" w:type="dxa"/>
            <w:tcBorders>
              <w:top w:val="nil"/>
              <w:left w:val="nil"/>
              <w:bottom w:val="nil"/>
              <w:right w:val="nil"/>
            </w:tcBorders>
            <w:shd w:val="clear" w:color="auto" w:fill="auto"/>
            <w:noWrap/>
            <w:vAlign w:val="center"/>
            <w:hideMark/>
          </w:tcPr>
          <w:p w14:paraId="5A318557"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0.0</w:t>
            </w:r>
          </w:p>
        </w:tc>
        <w:tc>
          <w:tcPr>
            <w:tcW w:w="618" w:type="dxa"/>
            <w:tcBorders>
              <w:top w:val="nil"/>
              <w:left w:val="nil"/>
              <w:bottom w:val="nil"/>
              <w:right w:val="nil"/>
            </w:tcBorders>
            <w:shd w:val="clear" w:color="auto" w:fill="auto"/>
            <w:noWrap/>
            <w:vAlign w:val="center"/>
            <w:hideMark/>
          </w:tcPr>
          <w:p w14:paraId="38D540F5"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0.0</w:t>
            </w:r>
          </w:p>
        </w:tc>
      </w:tr>
      <w:tr w:rsidR="008E68E7" w:rsidRPr="007F1B6F" w14:paraId="2DB969AF" w14:textId="77777777" w:rsidTr="008274F1">
        <w:trPr>
          <w:trHeight w:val="312"/>
        </w:trPr>
        <w:tc>
          <w:tcPr>
            <w:tcW w:w="1156" w:type="dxa"/>
            <w:tcBorders>
              <w:top w:val="nil"/>
              <w:left w:val="nil"/>
              <w:bottom w:val="nil"/>
              <w:right w:val="nil"/>
            </w:tcBorders>
            <w:shd w:val="clear" w:color="auto" w:fill="auto"/>
            <w:noWrap/>
            <w:vAlign w:val="bottom"/>
            <w:hideMark/>
          </w:tcPr>
          <w:p w14:paraId="27EFF820" w14:textId="5BF6A92F" w:rsidR="008E68E7" w:rsidRPr="007F1B6F" w:rsidRDefault="007E3D77" w:rsidP="008F2566">
            <w:pPr>
              <w:rPr>
                <w:rFonts w:ascii="Arial" w:hAnsi="Arial" w:cs="Arial"/>
                <w:color w:val="000000"/>
                <w:sz w:val="22"/>
                <w:szCs w:val="22"/>
                <w:lang w:eastAsia="fi-FI"/>
              </w:rPr>
            </w:pPr>
            <w:r w:rsidRPr="007F1B6F">
              <w:rPr>
                <w:rFonts w:ascii="Arial" w:hAnsi="Arial" w:cs="Arial"/>
                <w:color w:val="000000"/>
                <w:sz w:val="22"/>
                <w:szCs w:val="22"/>
                <w:lang w:eastAsia="fi-FI"/>
              </w:rPr>
              <w:t>Sce</w:t>
            </w:r>
            <w:r w:rsidR="008E68E7" w:rsidRPr="007F1B6F">
              <w:rPr>
                <w:rFonts w:ascii="Arial" w:hAnsi="Arial" w:cs="Arial"/>
                <w:color w:val="000000"/>
                <w:sz w:val="22"/>
                <w:szCs w:val="22"/>
                <w:lang w:eastAsia="fi-FI"/>
              </w:rPr>
              <w:t>.2b</w:t>
            </w:r>
          </w:p>
        </w:tc>
        <w:tc>
          <w:tcPr>
            <w:tcW w:w="1694" w:type="dxa"/>
            <w:tcBorders>
              <w:top w:val="nil"/>
              <w:left w:val="nil"/>
              <w:bottom w:val="nil"/>
              <w:right w:val="nil"/>
            </w:tcBorders>
            <w:shd w:val="clear" w:color="auto" w:fill="auto"/>
            <w:noWrap/>
            <w:vAlign w:val="center"/>
            <w:hideMark/>
          </w:tcPr>
          <w:p w14:paraId="3C0EA3B0" w14:textId="345D710B" w:rsidR="008E68E7" w:rsidRPr="007F1B6F" w:rsidRDefault="008E68E7" w:rsidP="0026397F">
            <w:pPr>
              <w:rPr>
                <w:rFonts w:ascii="Arial" w:hAnsi="Arial" w:cs="Arial"/>
                <w:sz w:val="22"/>
                <w:szCs w:val="22"/>
              </w:rPr>
            </w:pPr>
            <w:r w:rsidRPr="007F1B6F">
              <w:rPr>
                <w:rFonts w:ascii="Arial" w:hAnsi="Arial" w:cs="Arial"/>
                <w:color w:val="000000"/>
                <w:sz w:val="22"/>
                <w:szCs w:val="22"/>
                <w:lang w:eastAsia="fi-FI"/>
              </w:rPr>
              <w:t>65.5</w:t>
            </w:r>
            <w:r w:rsidRPr="007F1B6F">
              <w:rPr>
                <w:rFonts w:ascii="Arial" w:hAnsi="Arial" w:cs="Arial"/>
                <w:sz w:val="22"/>
                <w:szCs w:val="22"/>
              </w:rPr>
              <w:t xml:space="preserve"> (+4.0)</w:t>
            </w:r>
          </w:p>
        </w:tc>
        <w:tc>
          <w:tcPr>
            <w:tcW w:w="1500" w:type="dxa"/>
            <w:tcBorders>
              <w:top w:val="nil"/>
              <w:left w:val="nil"/>
              <w:bottom w:val="nil"/>
              <w:right w:val="nil"/>
            </w:tcBorders>
            <w:vAlign w:val="center"/>
          </w:tcPr>
          <w:p w14:paraId="6C137B09" w14:textId="4AE0A0E7" w:rsidR="008E68E7" w:rsidRPr="007F1B6F" w:rsidRDefault="008E68E7" w:rsidP="0026397F">
            <w:pPr>
              <w:rPr>
                <w:rFonts w:ascii="Arial" w:hAnsi="Arial" w:cs="Arial"/>
                <w:color w:val="000000"/>
                <w:sz w:val="22"/>
                <w:szCs w:val="22"/>
                <w:lang w:eastAsia="fi-FI"/>
              </w:rPr>
            </w:pPr>
            <w:r w:rsidRPr="007F1B6F">
              <w:rPr>
                <w:rFonts w:ascii="Arial" w:hAnsi="Arial" w:cs="Arial"/>
                <w:color w:val="000000"/>
                <w:sz w:val="22"/>
                <w:szCs w:val="22"/>
                <w:lang w:eastAsia="fi-FI"/>
              </w:rPr>
              <w:t>347.3</w:t>
            </w:r>
            <w:r w:rsidRPr="007F1B6F">
              <w:rPr>
                <w:rFonts w:ascii="Arial" w:hAnsi="Arial" w:cs="Arial"/>
                <w:sz w:val="22"/>
                <w:szCs w:val="22"/>
              </w:rPr>
              <w:t xml:space="preserve"> (+4.5)</w:t>
            </w:r>
          </w:p>
        </w:tc>
        <w:tc>
          <w:tcPr>
            <w:tcW w:w="1194" w:type="dxa"/>
            <w:tcBorders>
              <w:top w:val="nil"/>
              <w:left w:val="nil"/>
              <w:bottom w:val="nil"/>
              <w:right w:val="nil"/>
            </w:tcBorders>
            <w:shd w:val="clear" w:color="auto" w:fill="auto"/>
            <w:noWrap/>
            <w:vAlign w:val="center"/>
            <w:hideMark/>
          </w:tcPr>
          <w:p w14:paraId="5F72DFEB" w14:textId="77777777" w:rsidR="008E68E7" w:rsidRPr="007F1B6F" w:rsidRDefault="008E68E7" w:rsidP="008274F1">
            <w:pPr>
              <w:jc w:val="center"/>
              <w:rPr>
                <w:rFonts w:ascii="Arial" w:hAnsi="Arial" w:cs="Arial"/>
                <w:sz w:val="22"/>
                <w:szCs w:val="22"/>
              </w:rPr>
            </w:pPr>
            <w:r w:rsidRPr="007F1B6F">
              <w:rPr>
                <w:rFonts w:ascii="Arial" w:hAnsi="Arial" w:cs="Arial"/>
                <w:color w:val="000000"/>
                <w:sz w:val="22"/>
                <w:szCs w:val="22"/>
                <w:lang w:eastAsia="fi-FI"/>
              </w:rPr>
              <w:t>364.2</w:t>
            </w:r>
          </w:p>
        </w:tc>
        <w:tc>
          <w:tcPr>
            <w:tcW w:w="1167" w:type="dxa"/>
            <w:tcBorders>
              <w:top w:val="nil"/>
              <w:left w:val="nil"/>
              <w:bottom w:val="nil"/>
              <w:right w:val="nil"/>
            </w:tcBorders>
            <w:shd w:val="clear" w:color="auto" w:fill="auto"/>
            <w:noWrap/>
            <w:vAlign w:val="center"/>
            <w:hideMark/>
          </w:tcPr>
          <w:p w14:paraId="5505212C" w14:textId="77777777" w:rsidR="008E68E7" w:rsidRPr="007F1B6F" w:rsidRDefault="008E68E7" w:rsidP="008274F1">
            <w:pPr>
              <w:jc w:val="center"/>
              <w:rPr>
                <w:rFonts w:ascii="Arial" w:hAnsi="Arial" w:cs="Arial"/>
                <w:sz w:val="22"/>
                <w:szCs w:val="22"/>
              </w:rPr>
            </w:pPr>
            <w:r w:rsidRPr="007F1B6F">
              <w:rPr>
                <w:rFonts w:ascii="Arial" w:hAnsi="Arial" w:cs="Arial"/>
                <w:color w:val="000000"/>
                <w:sz w:val="22"/>
                <w:szCs w:val="22"/>
                <w:lang w:eastAsia="fi-FI"/>
              </w:rPr>
              <w:t>-30.7</w:t>
            </w:r>
          </w:p>
        </w:tc>
        <w:tc>
          <w:tcPr>
            <w:tcW w:w="990" w:type="dxa"/>
            <w:tcBorders>
              <w:top w:val="nil"/>
              <w:left w:val="nil"/>
              <w:bottom w:val="nil"/>
              <w:right w:val="nil"/>
            </w:tcBorders>
            <w:shd w:val="clear" w:color="auto" w:fill="auto"/>
            <w:noWrap/>
            <w:vAlign w:val="center"/>
            <w:hideMark/>
          </w:tcPr>
          <w:p w14:paraId="40D676EA"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17.7</w:t>
            </w:r>
          </w:p>
        </w:tc>
        <w:tc>
          <w:tcPr>
            <w:tcW w:w="909" w:type="dxa"/>
            <w:tcBorders>
              <w:top w:val="nil"/>
              <w:left w:val="nil"/>
              <w:bottom w:val="nil"/>
              <w:right w:val="nil"/>
            </w:tcBorders>
            <w:vAlign w:val="center"/>
          </w:tcPr>
          <w:p w14:paraId="7E9CD85A"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6.1</w:t>
            </w:r>
          </w:p>
        </w:tc>
        <w:tc>
          <w:tcPr>
            <w:tcW w:w="993" w:type="dxa"/>
            <w:tcBorders>
              <w:top w:val="nil"/>
              <w:left w:val="nil"/>
              <w:bottom w:val="nil"/>
              <w:right w:val="nil"/>
            </w:tcBorders>
            <w:shd w:val="clear" w:color="auto" w:fill="auto"/>
            <w:noWrap/>
            <w:vAlign w:val="center"/>
            <w:hideMark/>
          </w:tcPr>
          <w:p w14:paraId="622503BB"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0.0</w:t>
            </w:r>
          </w:p>
        </w:tc>
        <w:tc>
          <w:tcPr>
            <w:tcW w:w="618" w:type="dxa"/>
            <w:tcBorders>
              <w:top w:val="nil"/>
              <w:left w:val="nil"/>
              <w:bottom w:val="nil"/>
              <w:right w:val="nil"/>
            </w:tcBorders>
            <w:shd w:val="clear" w:color="auto" w:fill="auto"/>
            <w:noWrap/>
            <w:vAlign w:val="center"/>
            <w:hideMark/>
          </w:tcPr>
          <w:p w14:paraId="410D13B2"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0.0</w:t>
            </w:r>
          </w:p>
        </w:tc>
      </w:tr>
      <w:tr w:rsidR="008E68E7" w:rsidRPr="007F1B6F" w14:paraId="7B465652" w14:textId="77777777" w:rsidTr="008274F1">
        <w:trPr>
          <w:trHeight w:val="312"/>
        </w:trPr>
        <w:tc>
          <w:tcPr>
            <w:tcW w:w="1156" w:type="dxa"/>
            <w:tcBorders>
              <w:top w:val="nil"/>
              <w:left w:val="nil"/>
              <w:bottom w:val="nil"/>
              <w:right w:val="nil"/>
            </w:tcBorders>
            <w:shd w:val="clear" w:color="auto" w:fill="auto"/>
            <w:noWrap/>
            <w:vAlign w:val="bottom"/>
            <w:hideMark/>
          </w:tcPr>
          <w:p w14:paraId="3D182622" w14:textId="4EE1C2F3" w:rsidR="008E68E7" w:rsidRPr="007F1B6F" w:rsidRDefault="007E3D77" w:rsidP="008F2566">
            <w:pPr>
              <w:rPr>
                <w:rFonts w:ascii="Arial" w:hAnsi="Arial" w:cs="Arial"/>
                <w:color w:val="000000"/>
                <w:sz w:val="22"/>
                <w:szCs w:val="22"/>
                <w:lang w:eastAsia="fi-FI"/>
              </w:rPr>
            </w:pPr>
            <w:r w:rsidRPr="007F1B6F">
              <w:rPr>
                <w:rFonts w:ascii="Arial" w:hAnsi="Arial" w:cs="Arial"/>
                <w:color w:val="000000"/>
                <w:sz w:val="22"/>
                <w:szCs w:val="22"/>
                <w:lang w:eastAsia="fi-FI"/>
              </w:rPr>
              <w:t>Sce</w:t>
            </w:r>
            <w:r w:rsidR="008E68E7" w:rsidRPr="007F1B6F">
              <w:rPr>
                <w:rFonts w:ascii="Arial" w:hAnsi="Arial" w:cs="Arial"/>
                <w:color w:val="000000"/>
                <w:sz w:val="22"/>
                <w:szCs w:val="22"/>
                <w:lang w:eastAsia="fi-FI"/>
              </w:rPr>
              <w:t>.3a</w:t>
            </w:r>
          </w:p>
        </w:tc>
        <w:tc>
          <w:tcPr>
            <w:tcW w:w="1694" w:type="dxa"/>
            <w:tcBorders>
              <w:top w:val="nil"/>
              <w:left w:val="nil"/>
              <w:bottom w:val="nil"/>
              <w:right w:val="nil"/>
            </w:tcBorders>
            <w:shd w:val="clear" w:color="auto" w:fill="auto"/>
            <w:noWrap/>
            <w:vAlign w:val="center"/>
            <w:hideMark/>
          </w:tcPr>
          <w:p w14:paraId="627BABBC" w14:textId="7B94E7C3" w:rsidR="008E68E7" w:rsidRPr="007F1B6F" w:rsidRDefault="008E68E7" w:rsidP="0026397F">
            <w:pPr>
              <w:rPr>
                <w:rFonts w:ascii="Arial" w:hAnsi="Arial" w:cs="Arial"/>
                <w:sz w:val="22"/>
                <w:szCs w:val="22"/>
              </w:rPr>
            </w:pPr>
            <w:r w:rsidRPr="007F1B6F">
              <w:rPr>
                <w:rFonts w:ascii="Arial" w:hAnsi="Arial" w:cs="Arial"/>
                <w:sz w:val="22"/>
                <w:szCs w:val="22"/>
              </w:rPr>
              <w:t>63.7 (+1.1)</w:t>
            </w:r>
          </w:p>
        </w:tc>
        <w:tc>
          <w:tcPr>
            <w:tcW w:w="1500" w:type="dxa"/>
            <w:tcBorders>
              <w:top w:val="nil"/>
              <w:left w:val="nil"/>
              <w:bottom w:val="nil"/>
              <w:right w:val="nil"/>
            </w:tcBorders>
            <w:vAlign w:val="center"/>
          </w:tcPr>
          <w:p w14:paraId="0DE032BF" w14:textId="2689A8C5" w:rsidR="008E68E7" w:rsidRPr="007F1B6F" w:rsidRDefault="008E68E7" w:rsidP="0026397F">
            <w:pPr>
              <w:rPr>
                <w:rFonts w:ascii="Arial" w:hAnsi="Arial" w:cs="Arial"/>
                <w:sz w:val="22"/>
                <w:szCs w:val="22"/>
              </w:rPr>
            </w:pPr>
            <w:r w:rsidRPr="007F1B6F">
              <w:rPr>
                <w:rFonts w:ascii="Arial" w:hAnsi="Arial" w:cs="Arial"/>
                <w:sz w:val="22"/>
                <w:szCs w:val="22"/>
              </w:rPr>
              <w:t>337.4 (+1.5)</w:t>
            </w:r>
          </w:p>
        </w:tc>
        <w:tc>
          <w:tcPr>
            <w:tcW w:w="1194" w:type="dxa"/>
            <w:tcBorders>
              <w:top w:val="nil"/>
              <w:left w:val="nil"/>
              <w:bottom w:val="nil"/>
              <w:right w:val="nil"/>
            </w:tcBorders>
            <w:shd w:val="clear" w:color="auto" w:fill="auto"/>
            <w:noWrap/>
            <w:vAlign w:val="center"/>
            <w:hideMark/>
          </w:tcPr>
          <w:p w14:paraId="465AB432"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366.5</w:t>
            </w:r>
          </w:p>
        </w:tc>
        <w:tc>
          <w:tcPr>
            <w:tcW w:w="1167" w:type="dxa"/>
            <w:tcBorders>
              <w:top w:val="nil"/>
              <w:left w:val="nil"/>
              <w:bottom w:val="nil"/>
              <w:right w:val="nil"/>
            </w:tcBorders>
            <w:shd w:val="clear" w:color="auto" w:fill="auto"/>
            <w:noWrap/>
            <w:vAlign w:val="center"/>
            <w:hideMark/>
          </w:tcPr>
          <w:p w14:paraId="20BFBD34" w14:textId="77777777" w:rsidR="008E68E7" w:rsidRPr="007F1B6F" w:rsidRDefault="008E68E7" w:rsidP="008274F1">
            <w:pPr>
              <w:jc w:val="center"/>
              <w:rPr>
                <w:rFonts w:ascii="Arial" w:hAnsi="Arial" w:cs="Arial"/>
                <w:sz w:val="22"/>
                <w:szCs w:val="22"/>
              </w:rPr>
            </w:pPr>
            <w:r w:rsidRPr="007F1B6F">
              <w:rPr>
                <w:rFonts w:ascii="Arial" w:hAnsi="Arial" w:cs="Arial"/>
                <w:color w:val="000000"/>
                <w:sz w:val="22"/>
                <w:szCs w:val="22"/>
                <w:lang w:eastAsia="fi-FI"/>
              </w:rPr>
              <w:t>-29.7</w:t>
            </w:r>
          </w:p>
        </w:tc>
        <w:tc>
          <w:tcPr>
            <w:tcW w:w="990" w:type="dxa"/>
            <w:tcBorders>
              <w:top w:val="nil"/>
              <w:left w:val="nil"/>
              <w:bottom w:val="nil"/>
              <w:right w:val="nil"/>
            </w:tcBorders>
            <w:shd w:val="clear" w:color="auto" w:fill="auto"/>
            <w:noWrap/>
            <w:vAlign w:val="center"/>
            <w:hideMark/>
          </w:tcPr>
          <w:p w14:paraId="76CA41F6"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0.0</w:t>
            </w:r>
          </w:p>
        </w:tc>
        <w:tc>
          <w:tcPr>
            <w:tcW w:w="909" w:type="dxa"/>
            <w:tcBorders>
              <w:top w:val="nil"/>
              <w:left w:val="nil"/>
              <w:bottom w:val="nil"/>
              <w:right w:val="nil"/>
            </w:tcBorders>
            <w:vAlign w:val="center"/>
          </w:tcPr>
          <w:p w14:paraId="485184E9"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0.1</w:t>
            </w:r>
          </w:p>
        </w:tc>
        <w:tc>
          <w:tcPr>
            <w:tcW w:w="993" w:type="dxa"/>
            <w:tcBorders>
              <w:top w:val="nil"/>
              <w:left w:val="nil"/>
              <w:bottom w:val="nil"/>
              <w:right w:val="nil"/>
            </w:tcBorders>
            <w:shd w:val="clear" w:color="auto" w:fill="auto"/>
            <w:noWrap/>
            <w:vAlign w:val="center"/>
            <w:hideMark/>
          </w:tcPr>
          <w:p w14:paraId="7A64B2F0"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0.0</w:t>
            </w:r>
          </w:p>
        </w:tc>
        <w:tc>
          <w:tcPr>
            <w:tcW w:w="618" w:type="dxa"/>
            <w:tcBorders>
              <w:top w:val="nil"/>
              <w:left w:val="nil"/>
              <w:bottom w:val="nil"/>
              <w:right w:val="nil"/>
            </w:tcBorders>
            <w:shd w:val="clear" w:color="auto" w:fill="auto"/>
            <w:noWrap/>
            <w:vAlign w:val="center"/>
            <w:hideMark/>
          </w:tcPr>
          <w:p w14:paraId="0431884B" w14:textId="77777777" w:rsidR="008E68E7" w:rsidRPr="007F1B6F" w:rsidRDefault="008E68E7" w:rsidP="008274F1">
            <w:pPr>
              <w:jc w:val="center"/>
              <w:rPr>
                <w:rFonts w:ascii="Arial" w:hAnsi="Arial" w:cs="Arial"/>
                <w:sz w:val="22"/>
                <w:szCs w:val="22"/>
              </w:rPr>
            </w:pPr>
            <w:r w:rsidRPr="007F1B6F">
              <w:rPr>
                <w:rFonts w:ascii="Arial" w:hAnsi="Arial" w:cs="Arial"/>
                <w:color w:val="000000"/>
                <w:sz w:val="22"/>
                <w:szCs w:val="22"/>
                <w:lang w:eastAsia="fi-FI"/>
              </w:rPr>
              <w:t>10.9</w:t>
            </w:r>
          </w:p>
        </w:tc>
      </w:tr>
      <w:tr w:rsidR="008E68E7" w:rsidRPr="007F1B6F" w14:paraId="69DBF51D" w14:textId="77777777" w:rsidTr="008274F1">
        <w:trPr>
          <w:trHeight w:val="312"/>
        </w:trPr>
        <w:tc>
          <w:tcPr>
            <w:tcW w:w="1156" w:type="dxa"/>
            <w:tcBorders>
              <w:top w:val="nil"/>
              <w:left w:val="nil"/>
              <w:bottom w:val="nil"/>
              <w:right w:val="nil"/>
            </w:tcBorders>
            <w:shd w:val="clear" w:color="auto" w:fill="auto"/>
            <w:noWrap/>
            <w:vAlign w:val="bottom"/>
          </w:tcPr>
          <w:p w14:paraId="546A8704" w14:textId="284D76C2" w:rsidR="008E68E7" w:rsidRPr="007F1B6F" w:rsidRDefault="007E3D77" w:rsidP="008F2566">
            <w:pPr>
              <w:rPr>
                <w:rFonts w:ascii="Arial" w:hAnsi="Arial" w:cs="Arial"/>
                <w:color w:val="000000"/>
                <w:sz w:val="22"/>
                <w:szCs w:val="22"/>
                <w:lang w:eastAsia="fi-FI"/>
              </w:rPr>
            </w:pPr>
            <w:r w:rsidRPr="007F1B6F">
              <w:rPr>
                <w:rFonts w:ascii="Arial" w:hAnsi="Arial" w:cs="Arial"/>
                <w:color w:val="000000"/>
                <w:sz w:val="22"/>
                <w:szCs w:val="22"/>
                <w:lang w:eastAsia="fi-FI"/>
              </w:rPr>
              <w:t>Sce</w:t>
            </w:r>
            <w:r w:rsidR="008E68E7" w:rsidRPr="007F1B6F">
              <w:rPr>
                <w:rFonts w:ascii="Arial" w:hAnsi="Arial" w:cs="Arial"/>
                <w:color w:val="000000"/>
                <w:sz w:val="22"/>
                <w:szCs w:val="22"/>
                <w:lang w:eastAsia="fi-FI"/>
              </w:rPr>
              <w:t>.3b</w:t>
            </w:r>
          </w:p>
        </w:tc>
        <w:tc>
          <w:tcPr>
            <w:tcW w:w="1694" w:type="dxa"/>
            <w:tcBorders>
              <w:top w:val="nil"/>
              <w:left w:val="nil"/>
              <w:bottom w:val="nil"/>
              <w:right w:val="nil"/>
            </w:tcBorders>
            <w:shd w:val="clear" w:color="auto" w:fill="auto"/>
            <w:noWrap/>
            <w:vAlign w:val="center"/>
          </w:tcPr>
          <w:p w14:paraId="15CA8EC7" w14:textId="0A7B2C56" w:rsidR="008E68E7" w:rsidRPr="007F1B6F" w:rsidRDefault="008E68E7" w:rsidP="0026397F">
            <w:pPr>
              <w:rPr>
                <w:rFonts w:ascii="Arial" w:hAnsi="Arial" w:cs="Arial"/>
                <w:sz w:val="22"/>
                <w:szCs w:val="22"/>
              </w:rPr>
            </w:pPr>
            <w:r w:rsidRPr="007F1B6F">
              <w:rPr>
                <w:rFonts w:ascii="Arial" w:hAnsi="Arial" w:cs="Arial"/>
                <w:sz w:val="22"/>
                <w:szCs w:val="22"/>
              </w:rPr>
              <w:t>66.1 (+5.0)</w:t>
            </w:r>
          </w:p>
        </w:tc>
        <w:tc>
          <w:tcPr>
            <w:tcW w:w="1500" w:type="dxa"/>
            <w:tcBorders>
              <w:top w:val="nil"/>
              <w:left w:val="nil"/>
              <w:bottom w:val="nil"/>
              <w:right w:val="nil"/>
            </w:tcBorders>
            <w:vAlign w:val="center"/>
          </w:tcPr>
          <w:p w14:paraId="53569B91" w14:textId="0A1C41CC" w:rsidR="008E68E7" w:rsidRPr="007F1B6F" w:rsidRDefault="008E68E7" w:rsidP="0026397F">
            <w:pPr>
              <w:rPr>
                <w:rFonts w:ascii="Arial" w:hAnsi="Arial" w:cs="Arial"/>
                <w:sz w:val="22"/>
                <w:szCs w:val="22"/>
              </w:rPr>
            </w:pPr>
            <w:r w:rsidRPr="007F1B6F">
              <w:rPr>
                <w:rFonts w:ascii="Arial" w:hAnsi="Arial" w:cs="Arial"/>
                <w:sz w:val="22"/>
                <w:szCs w:val="22"/>
              </w:rPr>
              <w:t>350.9 (+5.6)</w:t>
            </w:r>
          </w:p>
        </w:tc>
        <w:tc>
          <w:tcPr>
            <w:tcW w:w="1194" w:type="dxa"/>
            <w:tcBorders>
              <w:top w:val="nil"/>
              <w:left w:val="nil"/>
              <w:bottom w:val="nil"/>
              <w:right w:val="nil"/>
            </w:tcBorders>
            <w:shd w:val="clear" w:color="auto" w:fill="auto"/>
            <w:noWrap/>
            <w:vAlign w:val="center"/>
          </w:tcPr>
          <w:p w14:paraId="668714B4"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344.4</w:t>
            </w:r>
          </w:p>
        </w:tc>
        <w:tc>
          <w:tcPr>
            <w:tcW w:w="1167" w:type="dxa"/>
            <w:tcBorders>
              <w:top w:val="nil"/>
              <w:left w:val="nil"/>
              <w:bottom w:val="nil"/>
              <w:right w:val="nil"/>
            </w:tcBorders>
            <w:shd w:val="clear" w:color="auto" w:fill="auto"/>
            <w:noWrap/>
            <w:vAlign w:val="center"/>
          </w:tcPr>
          <w:p w14:paraId="673237AC" w14:textId="77777777" w:rsidR="008E68E7" w:rsidRPr="007F1B6F" w:rsidRDefault="008E68E7" w:rsidP="008274F1">
            <w:pPr>
              <w:jc w:val="center"/>
              <w:rPr>
                <w:rFonts w:ascii="Arial" w:hAnsi="Arial" w:cs="Arial"/>
                <w:sz w:val="22"/>
                <w:szCs w:val="22"/>
              </w:rPr>
            </w:pPr>
            <w:r w:rsidRPr="007F1B6F">
              <w:rPr>
                <w:rFonts w:ascii="Arial" w:hAnsi="Arial" w:cs="Arial"/>
                <w:color w:val="000000"/>
                <w:sz w:val="22"/>
                <w:szCs w:val="22"/>
                <w:lang w:eastAsia="fi-FI"/>
              </w:rPr>
              <w:t>-28.1</w:t>
            </w:r>
          </w:p>
        </w:tc>
        <w:tc>
          <w:tcPr>
            <w:tcW w:w="990" w:type="dxa"/>
            <w:tcBorders>
              <w:top w:val="nil"/>
              <w:left w:val="nil"/>
              <w:bottom w:val="nil"/>
              <w:right w:val="nil"/>
            </w:tcBorders>
            <w:shd w:val="clear" w:color="auto" w:fill="auto"/>
            <w:noWrap/>
            <w:vAlign w:val="center"/>
          </w:tcPr>
          <w:p w14:paraId="0C8EAC1C"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35.0</w:t>
            </w:r>
          </w:p>
        </w:tc>
        <w:tc>
          <w:tcPr>
            <w:tcW w:w="909" w:type="dxa"/>
            <w:tcBorders>
              <w:top w:val="nil"/>
              <w:left w:val="nil"/>
              <w:bottom w:val="nil"/>
              <w:right w:val="nil"/>
            </w:tcBorders>
            <w:vAlign w:val="center"/>
          </w:tcPr>
          <w:p w14:paraId="586D73DB"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-0.6</w:t>
            </w:r>
          </w:p>
        </w:tc>
        <w:tc>
          <w:tcPr>
            <w:tcW w:w="993" w:type="dxa"/>
            <w:tcBorders>
              <w:top w:val="nil"/>
              <w:left w:val="nil"/>
              <w:bottom w:val="nil"/>
              <w:right w:val="nil"/>
            </w:tcBorders>
            <w:shd w:val="clear" w:color="auto" w:fill="auto"/>
            <w:noWrap/>
            <w:vAlign w:val="center"/>
          </w:tcPr>
          <w:p w14:paraId="7A026F8C"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0.0</w:t>
            </w:r>
          </w:p>
        </w:tc>
        <w:tc>
          <w:tcPr>
            <w:tcW w:w="618" w:type="dxa"/>
            <w:tcBorders>
              <w:top w:val="nil"/>
              <w:left w:val="nil"/>
              <w:bottom w:val="nil"/>
              <w:right w:val="nil"/>
            </w:tcBorders>
            <w:shd w:val="clear" w:color="auto" w:fill="auto"/>
            <w:noWrap/>
            <w:vAlign w:val="center"/>
          </w:tcPr>
          <w:p w14:paraId="4A7E49A4" w14:textId="77777777" w:rsidR="008E68E7" w:rsidRPr="007F1B6F" w:rsidRDefault="008E68E7" w:rsidP="008274F1">
            <w:pPr>
              <w:jc w:val="center"/>
              <w:rPr>
                <w:rFonts w:ascii="Arial" w:hAnsi="Arial" w:cs="Arial"/>
                <w:sz w:val="22"/>
                <w:szCs w:val="22"/>
              </w:rPr>
            </w:pPr>
            <w:r w:rsidRPr="007F1B6F">
              <w:rPr>
                <w:rFonts w:ascii="Arial" w:hAnsi="Arial" w:cs="Arial"/>
                <w:color w:val="000000"/>
                <w:sz w:val="22"/>
                <w:szCs w:val="22"/>
                <w:lang w:eastAsia="fi-FI"/>
              </w:rPr>
              <w:t>10.5</w:t>
            </w:r>
          </w:p>
        </w:tc>
      </w:tr>
      <w:tr w:rsidR="008E68E7" w:rsidRPr="007F1B6F" w14:paraId="3D26CA61" w14:textId="77777777" w:rsidTr="008274F1">
        <w:trPr>
          <w:trHeight w:val="312"/>
        </w:trPr>
        <w:tc>
          <w:tcPr>
            <w:tcW w:w="1156" w:type="dxa"/>
            <w:tcBorders>
              <w:top w:val="nil"/>
              <w:left w:val="nil"/>
              <w:bottom w:val="single" w:sz="4" w:space="0" w:color="auto"/>
              <w:right w:val="nil"/>
            </w:tcBorders>
            <w:shd w:val="clear" w:color="auto" w:fill="auto"/>
            <w:noWrap/>
            <w:vAlign w:val="bottom"/>
          </w:tcPr>
          <w:p w14:paraId="36573FE3" w14:textId="0EC77412" w:rsidR="008E68E7" w:rsidRPr="007F1B6F" w:rsidRDefault="007E3D77" w:rsidP="008F2566">
            <w:pPr>
              <w:rPr>
                <w:rFonts w:ascii="Arial" w:hAnsi="Arial" w:cs="Arial"/>
                <w:color w:val="000000"/>
                <w:sz w:val="22"/>
                <w:szCs w:val="22"/>
                <w:lang w:eastAsia="fi-FI"/>
              </w:rPr>
            </w:pPr>
            <w:r w:rsidRPr="007F1B6F">
              <w:rPr>
                <w:rFonts w:ascii="Arial" w:hAnsi="Arial" w:cs="Arial"/>
                <w:color w:val="000000"/>
                <w:sz w:val="22"/>
                <w:szCs w:val="22"/>
                <w:lang w:eastAsia="fi-FI"/>
              </w:rPr>
              <w:t>Sce</w:t>
            </w:r>
            <w:r w:rsidR="008E68E7" w:rsidRPr="007F1B6F">
              <w:rPr>
                <w:rFonts w:ascii="Arial" w:hAnsi="Arial" w:cs="Arial"/>
                <w:color w:val="000000"/>
                <w:sz w:val="22"/>
                <w:szCs w:val="22"/>
                <w:lang w:eastAsia="fi-FI"/>
              </w:rPr>
              <w:t>.4</w:t>
            </w:r>
          </w:p>
        </w:tc>
        <w:tc>
          <w:tcPr>
            <w:tcW w:w="1694" w:type="dxa"/>
            <w:tcBorders>
              <w:top w:val="nil"/>
              <w:left w:val="nil"/>
              <w:bottom w:val="single" w:sz="4" w:space="0" w:color="auto"/>
              <w:right w:val="nil"/>
            </w:tcBorders>
            <w:shd w:val="clear" w:color="auto" w:fill="auto"/>
            <w:noWrap/>
            <w:vAlign w:val="center"/>
          </w:tcPr>
          <w:p w14:paraId="4C3AC5F3" w14:textId="3F4AFE9C" w:rsidR="008E68E7" w:rsidRPr="007F1B6F" w:rsidRDefault="008E68E7" w:rsidP="0026397F">
            <w:pPr>
              <w:rPr>
                <w:rFonts w:ascii="Arial" w:hAnsi="Arial" w:cs="Arial"/>
                <w:sz w:val="22"/>
                <w:szCs w:val="22"/>
              </w:rPr>
            </w:pPr>
            <w:r w:rsidRPr="007F1B6F">
              <w:rPr>
                <w:rFonts w:ascii="Arial" w:hAnsi="Arial" w:cs="Arial"/>
                <w:sz w:val="22"/>
                <w:szCs w:val="22"/>
              </w:rPr>
              <w:t>67.2 (+6.7)</w:t>
            </w:r>
          </w:p>
        </w:tc>
        <w:tc>
          <w:tcPr>
            <w:tcW w:w="1500" w:type="dxa"/>
            <w:tcBorders>
              <w:top w:val="nil"/>
              <w:left w:val="nil"/>
              <w:bottom w:val="single" w:sz="4" w:space="0" w:color="auto"/>
              <w:right w:val="nil"/>
            </w:tcBorders>
            <w:vAlign w:val="center"/>
          </w:tcPr>
          <w:p w14:paraId="20EE2466" w14:textId="7914D35F" w:rsidR="008E68E7" w:rsidRPr="007F1B6F" w:rsidRDefault="008E68E7" w:rsidP="0026397F">
            <w:pPr>
              <w:rPr>
                <w:rFonts w:ascii="Arial" w:hAnsi="Arial" w:cs="Arial"/>
                <w:sz w:val="22"/>
                <w:szCs w:val="22"/>
              </w:rPr>
            </w:pPr>
            <w:r w:rsidRPr="007F1B6F">
              <w:rPr>
                <w:rFonts w:ascii="Arial" w:hAnsi="Arial" w:cs="Arial"/>
                <w:sz w:val="22"/>
                <w:szCs w:val="22"/>
              </w:rPr>
              <w:t>362.8 (+9.2)</w:t>
            </w:r>
          </w:p>
        </w:tc>
        <w:tc>
          <w:tcPr>
            <w:tcW w:w="1194" w:type="dxa"/>
            <w:tcBorders>
              <w:top w:val="nil"/>
              <w:left w:val="nil"/>
              <w:bottom w:val="single" w:sz="4" w:space="0" w:color="auto"/>
              <w:right w:val="nil"/>
            </w:tcBorders>
            <w:shd w:val="clear" w:color="auto" w:fill="auto"/>
            <w:noWrap/>
            <w:vAlign w:val="center"/>
          </w:tcPr>
          <w:p w14:paraId="04EC8E57"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366.5</w:t>
            </w:r>
          </w:p>
        </w:tc>
        <w:tc>
          <w:tcPr>
            <w:tcW w:w="1167" w:type="dxa"/>
            <w:tcBorders>
              <w:top w:val="nil"/>
              <w:left w:val="nil"/>
              <w:bottom w:val="single" w:sz="4" w:space="0" w:color="auto"/>
              <w:right w:val="nil"/>
            </w:tcBorders>
            <w:shd w:val="clear" w:color="auto" w:fill="auto"/>
            <w:noWrap/>
            <w:vAlign w:val="center"/>
          </w:tcPr>
          <w:p w14:paraId="021D5EB3" w14:textId="77777777" w:rsidR="008E68E7" w:rsidRPr="007F1B6F" w:rsidRDefault="008E68E7" w:rsidP="008274F1">
            <w:pPr>
              <w:jc w:val="center"/>
              <w:rPr>
                <w:rFonts w:ascii="Arial" w:hAnsi="Arial" w:cs="Arial"/>
                <w:sz w:val="22"/>
                <w:szCs w:val="22"/>
              </w:rPr>
            </w:pPr>
            <w:r w:rsidRPr="007F1B6F">
              <w:rPr>
                <w:rFonts w:ascii="Arial" w:hAnsi="Arial" w:cs="Arial"/>
                <w:color w:val="000000"/>
                <w:sz w:val="22"/>
                <w:szCs w:val="22"/>
                <w:lang w:eastAsia="fi-FI"/>
              </w:rPr>
              <w:t>-29.7</w:t>
            </w:r>
          </w:p>
        </w:tc>
        <w:tc>
          <w:tcPr>
            <w:tcW w:w="990" w:type="dxa"/>
            <w:tcBorders>
              <w:top w:val="nil"/>
              <w:left w:val="nil"/>
              <w:bottom w:val="single" w:sz="4" w:space="0" w:color="auto"/>
              <w:right w:val="nil"/>
            </w:tcBorders>
            <w:shd w:val="clear" w:color="auto" w:fill="auto"/>
            <w:noWrap/>
            <w:vAlign w:val="center"/>
          </w:tcPr>
          <w:p w14:paraId="3BC6AA41"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-1.1</w:t>
            </w:r>
          </w:p>
        </w:tc>
        <w:tc>
          <w:tcPr>
            <w:tcW w:w="909" w:type="dxa"/>
            <w:tcBorders>
              <w:top w:val="nil"/>
              <w:left w:val="nil"/>
              <w:bottom w:val="single" w:sz="4" w:space="0" w:color="auto"/>
              <w:right w:val="nil"/>
            </w:tcBorders>
            <w:vAlign w:val="center"/>
          </w:tcPr>
          <w:p w14:paraId="4F7E666B"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25.2</w:t>
            </w:r>
          </w:p>
        </w:tc>
        <w:tc>
          <w:tcPr>
            <w:tcW w:w="993" w:type="dxa"/>
            <w:tcBorders>
              <w:top w:val="nil"/>
              <w:left w:val="nil"/>
              <w:bottom w:val="single" w:sz="4" w:space="0" w:color="auto"/>
              <w:right w:val="nil"/>
            </w:tcBorders>
            <w:shd w:val="clear" w:color="auto" w:fill="auto"/>
            <w:noWrap/>
            <w:vAlign w:val="center"/>
          </w:tcPr>
          <w:p w14:paraId="3F2BE971" w14:textId="77777777" w:rsidR="008E68E7" w:rsidRPr="007F1B6F" w:rsidRDefault="008E68E7" w:rsidP="008274F1">
            <w:pPr>
              <w:jc w:val="center"/>
              <w:rPr>
                <w:rFonts w:ascii="Arial" w:hAnsi="Arial" w:cs="Arial"/>
                <w:sz w:val="22"/>
                <w:szCs w:val="22"/>
              </w:rPr>
            </w:pPr>
            <w:r w:rsidRPr="007F1B6F">
              <w:rPr>
                <w:rFonts w:ascii="Arial" w:hAnsi="Arial" w:cs="Arial"/>
                <w:sz w:val="22"/>
                <w:szCs w:val="22"/>
              </w:rPr>
              <w:t>2.3</w:t>
            </w:r>
          </w:p>
        </w:tc>
        <w:tc>
          <w:tcPr>
            <w:tcW w:w="618" w:type="dxa"/>
            <w:tcBorders>
              <w:top w:val="nil"/>
              <w:left w:val="nil"/>
              <w:bottom w:val="single" w:sz="4" w:space="0" w:color="auto"/>
              <w:right w:val="nil"/>
            </w:tcBorders>
            <w:shd w:val="clear" w:color="auto" w:fill="auto"/>
            <w:noWrap/>
            <w:vAlign w:val="center"/>
          </w:tcPr>
          <w:p w14:paraId="12A77456" w14:textId="77777777" w:rsidR="008E68E7" w:rsidRPr="007F1B6F" w:rsidRDefault="008E68E7" w:rsidP="008274F1">
            <w:pPr>
              <w:jc w:val="center"/>
              <w:rPr>
                <w:rFonts w:ascii="Arial" w:hAnsi="Arial" w:cs="Arial"/>
                <w:sz w:val="22"/>
                <w:szCs w:val="22"/>
              </w:rPr>
            </w:pPr>
            <w:r w:rsidRPr="007F1B6F">
              <w:rPr>
                <w:rFonts w:ascii="Arial" w:hAnsi="Arial" w:cs="Arial"/>
                <w:color w:val="000000"/>
                <w:sz w:val="22"/>
                <w:szCs w:val="22"/>
                <w:lang w:eastAsia="fi-FI"/>
              </w:rPr>
              <w:t>10.1</w:t>
            </w:r>
          </w:p>
        </w:tc>
      </w:tr>
      <w:tr w:rsidR="005C74B6" w:rsidRPr="007F1B6F" w14:paraId="12DED1C8" w14:textId="77777777" w:rsidTr="008274F1">
        <w:trPr>
          <w:trHeight w:val="312"/>
        </w:trPr>
        <w:tc>
          <w:tcPr>
            <w:tcW w:w="1156" w:type="dxa"/>
            <w:tcBorders>
              <w:top w:val="single" w:sz="4" w:space="0" w:color="auto"/>
              <w:left w:val="nil"/>
              <w:bottom w:val="nil"/>
              <w:right w:val="nil"/>
            </w:tcBorders>
            <w:shd w:val="clear" w:color="auto" w:fill="auto"/>
            <w:noWrap/>
            <w:vAlign w:val="center"/>
          </w:tcPr>
          <w:p w14:paraId="2D571572" w14:textId="205249C4" w:rsidR="005C74B6" w:rsidRPr="007F1B6F" w:rsidRDefault="007E3D77" w:rsidP="008F2566">
            <w:pPr>
              <w:rPr>
                <w:rFonts w:ascii="Arial" w:hAnsi="Arial" w:cs="Arial"/>
                <w:color w:val="000000"/>
                <w:sz w:val="22"/>
                <w:szCs w:val="22"/>
                <w:lang w:eastAsia="fi-FI"/>
              </w:rPr>
            </w:pPr>
            <w:r w:rsidRPr="007F1B6F">
              <w:rPr>
                <w:rFonts w:ascii="Arial" w:hAnsi="Arial" w:cs="Arial"/>
                <w:color w:val="000000"/>
                <w:sz w:val="22"/>
                <w:szCs w:val="22"/>
                <w:lang w:eastAsia="fi-FI"/>
              </w:rPr>
              <w:t>Sce</w:t>
            </w:r>
            <w:r w:rsidR="005C74B6" w:rsidRPr="007F1B6F">
              <w:rPr>
                <w:rFonts w:ascii="Arial" w:hAnsi="Arial" w:cs="Arial"/>
                <w:color w:val="000000"/>
                <w:sz w:val="22"/>
                <w:szCs w:val="22"/>
                <w:lang w:eastAsia="fi-FI"/>
              </w:rPr>
              <w:t>.5</w:t>
            </w:r>
          </w:p>
        </w:tc>
        <w:tc>
          <w:tcPr>
            <w:tcW w:w="1694" w:type="dxa"/>
            <w:tcBorders>
              <w:top w:val="single" w:sz="4" w:space="0" w:color="auto"/>
              <w:left w:val="nil"/>
              <w:bottom w:val="nil"/>
              <w:right w:val="nil"/>
            </w:tcBorders>
            <w:shd w:val="clear" w:color="auto" w:fill="auto"/>
            <w:noWrap/>
            <w:vAlign w:val="center"/>
          </w:tcPr>
          <w:p w14:paraId="00DE9102" w14:textId="1DB724F0" w:rsidR="005C74B6" w:rsidRPr="007F1B6F" w:rsidRDefault="005C74B6" w:rsidP="0026397F">
            <w:pPr>
              <w:rPr>
                <w:rFonts w:ascii="Arial" w:hAnsi="Arial" w:cs="Arial"/>
                <w:sz w:val="22"/>
                <w:szCs w:val="22"/>
              </w:rPr>
            </w:pPr>
            <w:r w:rsidRPr="007F1B6F">
              <w:rPr>
                <w:rFonts w:ascii="Arial" w:hAnsi="Arial" w:cs="Arial"/>
                <w:color w:val="000000"/>
                <w:sz w:val="22"/>
                <w:szCs w:val="22"/>
                <w:lang w:eastAsia="fi-FI"/>
              </w:rPr>
              <w:t>52.1</w:t>
            </w:r>
            <w:r w:rsidRPr="007F1B6F">
              <w:rPr>
                <w:rFonts w:ascii="Arial" w:hAnsi="Arial" w:cs="Arial"/>
                <w:sz w:val="22"/>
                <w:szCs w:val="22"/>
              </w:rPr>
              <w:t xml:space="preserve"> (-22.4)</w:t>
            </w:r>
          </w:p>
        </w:tc>
        <w:tc>
          <w:tcPr>
            <w:tcW w:w="1500" w:type="dxa"/>
            <w:tcBorders>
              <w:top w:val="single" w:sz="4" w:space="0" w:color="auto"/>
              <w:left w:val="nil"/>
              <w:bottom w:val="nil"/>
              <w:right w:val="nil"/>
            </w:tcBorders>
            <w:vAlign w:val="center"/>
          </w:tcPr>
          <w:p w14:paraId="756D9DFD" w14:textId="1610C410" w:rsidR="005C74B6" w:rsidRPr="007F1B6F" w:rsidRDefault="005C74B6" w:rsidP="0026397F">
            <w:pPr>
              <w:rPr>
                <w:rFonts w:ascii="Arial" w:hAnsi="Arial" w:cs="Arial"/>
                <w:sz w:val="22"/>
                <w:szCs w:val="22"/>
              </w:rPr>
            </w:pPr>
            <w:r w:rsidRPr="007F1B6F">
              <w:rPr>
                <w:rFonts w:ascii="Arial" w:hAnsi="Arial" w:cs="Arial"/>
                <w:color w:val="000000"/>
                <w:sz w:val="22"/>
                <w:szCs w:val="22"/>
                <w:lang w:eastAsia="fi-FI"/>
              </w:rPr>
              <w:t>279.8</w:t>
            </w:r>
            <w:r w:rsidRPr="007F1B6F">
              <w:rPr>
                <w:rFonts w:ascii="Arial" w:hAnsi="Arial" w:cs="Arial"/>
                <w:sz w:val="22"/>
                <w:szCs w:val="22"/>
              </w:rPr>
              <w:t xml:space="preserve"> (-22.9)</w:t>
            </w:r>
          </w:p>
        </w:tc>
        <w:tc>
          <w:tcPr>
            <w:tcW w:w="1194" w:type="dxa"/>
            <w:tcBorders>
              <w:top w:val="single" w:sz="4" w:space="0" w:color="auto"/>
              <w:left w:val="nil"/>
              <w:bottom w:val="nil"/>
              <w:right w:val="nil"/>
            </w:tcBorders>
            <w:shd w:val="clear" w:color="auto" w:fill="auto"/>
            <w:noWrap/>
            <w:vAlign w:val="center"/>
          </w:tcPr>
          <w:p w14:paraId="0952EFD2" w14:textId="1C3E481F" w:rsidR="005C74B6" w:rsidRPr="007F1B6F" w:rsidRDefault="005C74B6" w:rsidP="008274F1">
            <w:pPr>
              <w:jc w:val="center"/>
              <w:rPr>
                <w:rFonts w:ascii="Arial" w:hAnsi="Arial" w:cs="Arial"/>
                <w:sz w:val="22"/>
                <w:szCs w:val="22"/>
              </w:rPr>
            </w:pPr>
            <w:r w:rsidRPr="007F1B6F">
              <w:rPr>
                <w:rFonts w:ascii="Arial" w:hAnsi="Arial" w:cs="Arial"/>
                <w:color w:val="000000"/>
                <w:sz w:val="22"/>
                <w:szCs w:val="22"/>
                <w:lang w:eastAsia="fi-FI"/>
              </w:rPr>
              <w:t>278.1</w:t>
            </w:r>
          </w:p>
        </w:tc>
        <w:tc>
          <w:tcPr>
            <w:tcW w:w="1167" w:type="dxa"/>
            <w:tcBorders>
              <w:top w:val="single" w:sz="4" w:space="0" w:color="auto"/>
              <w:left w:val="nil"/>
              <w:bottom w:val="nil"/>
              <w:right w:val="nil"/>
            </w:tcBorders>
            <w:shd w:val="clear" w:color="auto" w:fill="auto"/>
            <w:noWrap/>
            <w:vAlign w:val="center"/>
          </w:tcPr>
          <w:p w14:paraId="4DC70283" w14:textId="1C618A7B" w:rsidR="005C74B6" w:rsidRPr="007F1B6F" w:rsidRDefault="005C74B6" w:rsidP="008274F1">
            <w:pPr>
              <w:jc w:val="center"/>
              <w:rPr>
                <w:rFonts w:ascii="Arial" w:hAnsi="Arial" w:cs="Arial"/>
                <w:color w:val="000000"/>
                <w:sz w:val="22"/>
                <w:szCs w:val="22"/>
                <w:lang w:eastAsia="fi-FI"/>
              </w:rPr>
            </w:pPr>
            <w:r w:rsidRPr="007F1B6F">
              <w:rPr>
                <w:rFonts w:ascii="Arial" w:hAnsi="Arial" w:cs="Arial"/>
                <w:color w:val="000000"/>
                <w:sz w:val="22"/>
                <w:szCs w:val="22"/>
                <w:lang w:eastAsia="fi-FI"/>
              </w:rPr>
              <w:t>-32.7</w:t>
            </w:r>
          </w:p>
        </w:tc>
        <w:tc>
          <w:tcPr>
            <w:tcW w:w="990" w:type="dxa"/>
            <w:tcBorders>
              <w:top w:val="single" w:sz="4" w:space="0" w:color="auto"/>
              <w:left w:val="nil"/>
              <w:bottom w:val="nil"/>
              <w:right w:val="nil"/>
            </w:tcBorders>
            <w:shd w:val="clear" w:color="auto" w:fill="auto"/>
            <w:noWrap/>
            <w:vAlign w:val="center"/>
          </w:tcPr>
          <w:p w14:paraId="66B83068" w14:textId="650A5385" w:rsidR="005C74B6" w:rsidRPr="007F1B6F" w:rsidRDefault="005C74B6" w:rsidP="008274F1">
            <w:pPr>
              <w:jc w:val="center"/>
              <w:rPr>
                <w:rFonts w:ascii="Arial" w:hAnsi="Arial" w:cs="Arial"/>
                <w:sz w:val="22"/>
                <w:szCs w:val="22"/>
              </w:rPr>
            </w:pPr>
            <w:r w:rsidRPr="007F1B6F">
              <w:rPr>
                <w:rFonts w:ascii="Arial" w:hAnsi="Arial" w:cs="Arial"/>
                <w:sz w:val="22"/>
                <w:szCs w:val="22"/>
              </w:rPr>
              <w:t>2.5</w:t>
            </w:r>
          </w:p>
        </w:tc>
        <w:tc>
          <w:tcPr>
            <w:tcW w:w="909" w:type="dxa"/>
            <w:tcBorders>
              <w:top w:val="single" w:sz="4" w:space="0" w:color="auto"/>
              <w:left w:val="nil"/>
              <w:bottom w:val="nil"/>
              <w:right w:val="nil"/>
            </w:tcBorders>
            <w:vAlign w:val="center"/>
          </w:tcPr>
          <w:p w14:paraId="4325F74C" w14:textId="5832F00E" w:rsidR="005C74B6" w:rsidRPr="007F1B6F" w:rsidRDefault="005C74B6" w:rsidP="008274F1">
            <w:pPr>
              <w:jc w:val="center"/>
              <w:rPr>
                <w:rFonts w:ascii="Arial" w:hAnsi="Arial" w:cs="Arial"/>
                <w:sz w:val="22"/>
                <w:szCs w:val="22"/>
              </w:rPr>
            </w:pPr>
            <w:r w:rsidRPr="007F1B6F">
              <w:rPr>
                <w:rFonts w:ascii="Arial" w:hAnsi="Arial" w:cs="Arial"/>
                <w:sz w:val="22"/>
                <w:szCs w:val="22"/>
              </w:rPr>
              <w:t>26.1</w:t>
            </w:r>
          </w:p>
        </w:tc>
        <w:tc>
          <w:tcPr>
            <w:tcW w:w="993" w:type="dxa"/>
            <w:tcBorders>
              <w:top w:val="single" w:sz="4" w:space="0" w:color="auto"/>
              <w:left w:val="nil"/>
              <w:bottom w:val="nil"/>
              <w:right w:val="nil"/>
            </w:tcBorders>
            <w:shd w:val="clear" w:color="auto" w:fill="auto"/>
            <w:noWrap/>
            <w:vAlign w:val="center"/>
          </w:tcPr>
          <w:p w14:paraId="228CFF92" w14:textId="353021A7" w:rsidR="005C74B6" w:rsidRPr="007F1B6F" w:rsidRDefault="005C74B6" w:rsidP="008274F1">
            <w:pPr>
              <w:jc w:val="center"/>
              <w:rPr>
                <w:rFonts w:ascii="Arial" w:hAnsi="Arial" w:cs="Arial"/>
                <w:sz w:val="22"/>
                <w:szCs w:val="22"/>
              </w:rPr>
            </w:pPr>
            <w:r w:rsidRPr="007F1B6F">
              <w:rPr>
                <w:rFonts w:ascii="Arial" w:hAnsi="Arial" w:cs="Arial"/>
                <w:sz w:val="22"/>
                <w:szCs w:val="22"/>
              </w:rPr>
              <w:t>3.2</w:t>
            </w:r>
          </w:p>
        </w:tc>
        <w:tc>
          <w:tcPr>
            <w:tcW w:w="618" w:type="dxa"/>
            <w:tcBorders>
              <w:top w:val="single" w:sz="4" w:space="0" w:color="auto"/>
              <w:left w:val="nil"/>
              <w:bottom w:val="nil"/>
              <w:right w:val="nil"/>
            </w:tcBorders>
            <w:shd w:val="clear" w:color="auto" w:fill="auto"/>
            <w:noWrap/>
            <w:vAlign w:val="center"/>
          </w:tcPr>
          <w:p w14:paraId="1635392B" w14:textId="1287D1F9" w:rsidR="005C74B6" w:rsidRPr="007F1B6F" w:rsidRDefault="005C74B6" w:rsidP="008274F1">
            <w:pPr>
              <w:jc w:val="center"/>
              <w:rPr>
                <w:rFonts w:ascii="Arial" w:hAnsi="Arial" w:cs="Arial"/>
                <w:color w:val="000000"/>
                <w:sz w:val="22"/>
                <w:szCs w:val="22"/>
                <w:lang w:eastAsia="fi-FI"/>
              </w:rPr>
            </w:pPr>
            <w:r w:rsidRPr="007F1B6F">
              <w:rPr>
                <w:rFonts w:ascii="Arial" w:hAnsi="Arial" w:cs="Arial"/>
                <w:sz w:val="22"/>
                <w:szCs w:val="22"/>
              </w:rPr>
              <w:t>12.9</w:t>
            </w:r>
          </w:p>
        </w:tc>
      </w:tr>
      <w:tr w:rsidR="005C74B6" w:rsidRPr="007F1B6F" w14:paraId="64D28D8F" w14:textId="77777777" w:rsidTr="008274F1">
        <w:trPr>
          <w:trHeight w:val="312"/>
        </w:trPr>
        <w:tc>
          <w:tcPr>
            <w:tcW w:w="1156" w:type="dxa"/>
            <w:tcBorders>
              <w:top w:val="nil"/>
              <w:left w:val="nil"/>
              <w:bottom w:val="nil"/>
              <w:right w:val="nil"/>
            </w:tcBorders>
            <w:shd w:val="clear" w:color="auto" w:fill="auto"/>
            <w:noWrap/>
            <w:vAlign w:val="center"/>
          </w:tcPr>
          <w:p w14:paraId="0922B11D" w14:textId="50BB32F3" w:rsidR="005C74B6" w:rsidRPr="007F1B6F" w:rsidRDefault="007E3D77" w:rsidP="008F2566">
            <w:pPr>
              <w:rPr>
                <w:rFonts w:ascii="Arial" w:hAnsi="Arial" w:cs="Arial"/>
                <w:color w:val="000000"/>
                <w:sz w:val="22"/>
                <w:szCs w:val="22"/>
                <w:lang w:eastAsia="fi-FI"/>
              </w:rPr>
            </w:pPr>
            <w:r w:rsidRPr="007F1B6F">
              <w:rPr>
                <w:rFonts w:ascii="Arial" w:hAnsi="Arial" w:cs="Arial"/>
                <w:color w:val="000000"/>
                <w:sz w:val="22"/>
                <w:szCs w:val="22"/>
                <w:lang w:eastAsia="fi-FI"/>
              </w:rPr>
              <w:t>Sce</w:t>
            </w:r>
            <w:r w:rsidR="005C74B6" w:rsidRPr="007F1B6F">
              <w:rPr>
                <w:rFonts w:ascii="Arial" w:hAnsi="Arial" w:cs="Arial"/>
                <w:color w:val="000000"/>
                <w:sz w:val="22"/>
                <w:szCs w:val="22"/>
                <w:lang w:eastAsia="fi-FI"/>
              </w:rPr>
              <w:t>.6</w:t>
            </w:r>
          </w:p>
        </w:tc>
        <w:tc>
          <w:tcPr>
            <w:tcW w:w="1694" w:type="dxa"/>
            <w:tcBorders>
              <w:top w:val="nil"/>
              <w:left w:val="nil"/>
              <w:bottom w:val="nil"/>
              <w:right w:val="nil"/>
            </w:tcBorders>
            <w:shd w:val="clear" w:color="auto" w:fill="auto"/>
            <w:noWrap/>
            <w:vAlign w:val="center"/>
          </w:tcPr>
          <w:p w14:paraId="12F155A4" w14:textId="28ACBEC9" w:rsidR="005C74B6" w:rsidRPr="007F1B6F" w:rsidRDefault="005C74B6" w:rsidP="0026397F">
            <w:pPr>
              <w:rPr>
                <w:rFonts w:ascii="Arial" w:hAnsi="Arial" w:cs="Arial"/>
                <w:sz w:val="22"/>
                <w:szCs w:val="22"/>
              </w:rPr>
            </w:pPr>
            <w:r w:rsidRPr="007F1B6F">
              <w:rPr>
                <w:rFonts w:ascii="Arial" w:hAnsi="Arial" w:cs="Arial"/>
                <w:sz w:val="22"/>
                <w:szCs w:val="22"/>
              </w:rPr>
              <w:t>65.1 (-3.2)</w:t>
            </w:r>
          </w:p>
        </w:tc>
        <w:tc>
          <w:tcPr>
            <w:tcW w:w="1500" w:type="dxa"/>
            <w:tcBorders>
              <w:top w:val="nil"/>
              <w:left w:val="nil"/>
              <w:bottom w:val="nil"/>
              <w:right w:val="nil"/>
            </w:tcBorders>
            <w:vAlign w:val="center"/>
          </w:tcPr>
          <w:p w14:paraId="4F6F3F95" w14:textId="061FDFFE" w:rsidR="005C74B6" w:rsidRPr="007F1B6F" w:rsidRDefault="005C74B6" w:rsidP="0026397F">
            <w:pPr>
              <w:rPr>
                <w:rFonts w:ascii="Arial" w:hAnsi="Arial" w:cs="Arial"/>
                <w:sz w:val="22"/>
                <w:szCs w:val="22"/>
              </w:rPr>
            </w:pPr>
            <w:r w:rsidRPr="007F1B6F">
              <w:rPr>
                <w:rFonts w:ascii="Arial" w:hAnsi="Arial" w:cs="Arial"/>
                <w:sz w:val="22"/>
                <w:szCs w:val="22"/>
              </w:rPr>
              <w:t>351.2 (-3.2)</w:t>
            </w:r>
          </w:p>
        </w:tc>
        <w:tc>
          <w:tcPr>
            <w:tcW w:w="1194" w:type="dxa"/>
            <w:tcBorders>
              <w:top w:val="nil"/>
              <w:left w:val="nil"/>
              <w:bottom w:val="nil"/>
              <w:right w:val="nil"/>
            </w:tcBorders>
            <w:shd w:val="clear" w:color="auto" w:fill="auto"/>
            <w:noWrap/>
            <w:vAlign w:val="center"/>
          </w:tcPr>
          <w:p w14:paraId="79E70A25" w14:textId="0FE0C4E1" w:rsidR="005C74B6" w:rsidRPr="007F1B6F" w:rsidRDefault="005C74B6" w:rsidP="008274F1">
            <w:pPr>
              <w:jc w:val="center"/>
              <w:rPr>
                <w:rFonts w:ascii="Arial" w:hAnsi="Arial" w:cs="Arial"/>
                <w:sz w:val="22"/>
                <w:szCs w:val="22"/>
              </w:rPr>
            </w:pPr>
            <w:r w:rsidRPr="007F1B6F">
              <w:rPr>
                <w:rFonts w:ascii="Arial" w:hAnsi="Arial" w:cs="Arial"/>
                <w:sz w:val="22"/>
                <w:szCs w:val="22"/>
              </w:rPr>
              <w:t>340.6</w:t>
            </w:r>
          </w:p>
        </w:tc>
        <w:tc>
          <w:tcPr>
            <w:tcW w:w="1167" w:type="dxa"/>
            <w:tcBorders>
              <w:top w:val="nil"/>
              <w:left w:val="nil"/>
              <w:bottom w:val="nil"/>
              <w:right w:val="nil"/>
            </w:tcBorders>
            <w:shd w:val="clear" w:color="auto" w:fill="auto"/>
            <w:noWrap/>
            <w:vAlign w:val="center"/>
          </w:tcPr>
          <w:p w14:paraId="2F7D3789" w14:textId="3CEDA8A8" w:rsidR="005C74B6" w:rsidRPr="007F1B6F" w:rsidRDefault="005C74B6" w:rsidP="008274F1">
            <w:pPr>
              <w:jc w:val="center"/>
              <w:rPr>
                <w:rFonts w:ascii="Arial" w:hAnsi="Arial" w:cs="Arial"/>
                <w:color w:val="000000"/>
                <w:sz w:val="22"/>
                <w:szCs w:val="22"/>
                <w:lang w:eastAsia="fi-FI"/>
              </w:rPr>
            </w:pPr>
            <w:r w:rsidRPr="007F1B6F">
              <w:rPr>
                <w:rFonts w:ascii="Arial" w:hAnsi="Arial" w:cs="Arial"/>
                <w:color w:val="000000"/>
                <w:sz w:val="22"/>
                <w:szCs w:val="22"/>
                <w:lang w:eastAsia="fi-FI"/>
              </w:rPr>
              <w:t>-28.0</w:t>
            </w:r>
          </w:p>
        </w:tc>
        <w:tc>
          <w:tcPr>
            <w:tcW w:w="990" w:type="dxa"/>
            <w:tcBorders>
              <w:top w:val="nil"/>
              <w:left w:val="nil"/>
              <w:bottom w:val="nil"/>
              <w:right w:val="nil"/>
            </w:tcBorders>
            <w:shd w:val="clear" w:color="auto" w:fill="auto"/>
            <w:noWrap/>
            <w:vAlign w:val="center"/>
          </w:tcPr>
          <w:p w14:paraId="71C8539D" w14:textId="046C025C" w:rsidR="005C74B6" w:rsidRPr="007F1B6F" w:rsidRDefault="005C74B6" w:rsidP="008274F1">
            <w:pPr>
              <w:jc w:val="center"/>
              <w:rPr>
                <w:rFonts w:ascii="Arial" w:hAnsi="Arial" w:cs="Arial"/>
                <w:sz w:val="22"/>
                <w:szCs w:val="22"/>
              </w:rPr>
            </w:pPr>
            <w:r w:rsidRPr="007F1B6F">
              <w:rPr>
                <w:rFonts w:ascii="Arial" w:hAnsi="Arial" w:cs="Arial"/>
                <w:sz w:val="22"/>
                <w:szCs w:val="22"/>
              </w:rPr>
              <w:t>3.5</w:t>
            </w:r>
          </w:p>
        </w:tc>
        <w:tc>
          <w:tcPr>
            <w:tcW w:w="909" w:type="dxa"/>
            <w:tcBorders>
              <w:top w:val="nil"/>
              <w:left w:val="nil"/>
              <w:bottom w:val="nil"/>
              <w:right w:val="nil"/>
            </w:tcBorders>
            <w:vAlign w:val="center"/>
          </w:tcPr>
          <w:p w14:paraId="2D3CADDD" w14:textId="3EA34848" w:rsidR="005C74B6" w:rsidRPr="007F1B6F" w:rsidRDefault="005C74B6" w:rsidP="008274F1">
            <w:pPr>
              <w:jc w:val="center"/>
              <w:rPr>
                <w:rFonts w:ascii="Arial" w:hAnsi="Arial" w:cs="Arial"/>
                <w:sz w:val="22"/>
                <w:szCs w:val="22"/>
              </w:rPr>
            </w:pPr>
            <w:r w:rsidRPr="007F1B6F">
              <w:rPr>
                <w:rFonts w:ascii="Arial" w:hAnsi="Arial" w:cs="Arial"/>
                <w:sz w:val="22"/>
                <w:szCs w:val="22"/>
              </w:rPr>
              <w:t>26.9</w:t>
            </w:r>
          </w:p>
        </w:tc>
        <w:tc>
          <w:tcPr>
            <w:tcW w:w="993" w:type="dxa"/>
            <w:tcBorders>
              <w:top w:val="nil"/>
              <w:left w:val="nil"/>
              <w:bottom w:val="nil"/>
              <w:right w:val="nil"/>
            </w:tcBorders>
            <w:shd w:val="clear" w:color="auto" w:fill="auto"/>
            <w:noWrap/>
            <w:vAlign w:val="center"/>
          </w:tcPr>
          <w:p w14:paraId="0BE6CCA2" w14:textId="1918C93A" w:rsidR="005C74B6" w:rsidRPr="007F1B6F" w:rsidRDefault="005C74B6" w:rsidP="008274F1">
            <w:pPr>
              <w:jc w:val="center"/>
              <w:rPr>
                <w:rFonts w:ascii="Arial" w:hAnsi="Arial" w:cs="Arial"/>
                <w:sz w:val="22"/>
                <w:szCs w:val="22"/>
              </w:rPr>
            </w:pPr>
            <w:r w:rsidRPr="007F1B6F">
              <w:rPr>
                <w:rFonts w:ascii="Arial" w:hAnsi="Arial" w:cs="Arial"/>
                <w:sz w:val="22"/>
                <w:szCs w:val="22"/>
              </w:rPr>
              <w:t>2.3</w:t>
            </w:r>
          </w:p>
        </w:tc>
        <w:tc>
          <w:tcPr>
            <w:tcW w:w="618" w:type="dxa"/>
            <w:tcBorders>
              <w:top w:val="nil"/>
              <w:left w:val="nil"/>
              <w:bottom w:val="nil"/>
              <w:right w:val="nil"/>
            </w:tcBorders>
            <w:shd w:val="clear" w:color="auto" w:fill="auto"/>
            <w:noWrap/>
            <w:vAlign w:val="center"/>
          </w:tcPr>
          <w:p w14:paraId="3045120F" w14:textId="66EC6C17" w:rsidR="005C74B6" w:rsidRPr="007F1B6F" w:rsidRDefault="005C74B6" w:rsidP="008274F1">
            <w:pPr>
              <w:jc w:val="center"/>
              <w:rPr>
                <w:rFonts w:ascii="Arial" w:hAnsi="Arial" w:cs="Arial"/>
                <w:color w:val="000000"/>
                <w:sz w:val="22"/>
                <w:szCs w:val="22"/>
                <w:lang w:eastAsia="fi-FI"/>
              </w:rPr>
            </w:pPr>
            <w:r w:rsidRPr="007F1B6F">
              <w:rPr>
                <w:rFonts w:ascii="Arial" w:hAnsi="Arial" w:cs="Arial"/>
                <w:sz w:val="22"/>
                <w:szCs w:val="22"/>
              </w:rPr>
              <w:t>16.4</w:t>
            </w:r>
          </w:p>
        </w:tc>
      </w:tr>
      <w:tr w:rsidR="008E68E7" w:rsidRPr="007F1B6F" w14:paraId="1ED45668" w14:textId="77777777" w:rsidTr="008274F1">
        <w:trPr>
          <w:trHeight w:val="312"/>
        </w:trPr>
        <w:tc>
          <w:tcPr>
            <w:tcW w:w="1156" w:type="dxa"/>
            <w:tcBorders>
              <w:top w:val="nil"/>
              <w:left w:val="nil"/>
              <w:bottom w:val="nil"/>
              <w:right w:val="nil"/>
            </w:tcBorders>
            <w:shd w:val="clear" w:color="auto" w:fill="auto"/>
            <w:noWrap/>
          </w:tcPr>
          <w:p w14:paraId="17FF75C7" w14:textId="468F46A7" w:rsidR="008E68E7" w:rsidRPr="007F1B6F" w:rsidRDefault="007E3D77" w:rsidP="007E3D77">
            <w:pPr>
              <w:rPr>
                <w:rFonts w:ascii="Arial" w:hAnsi="Arial" w:cs="Arial"/>
                <w:color w:val="000000"/>
                <w:sz w:val="22"/>
                <w:szCs w:val="22"/>
                <w:lang w:eastAsia="fi-FI"/>
              </w:rPr>
            </w:pPr>
            <w:r w:rsidRPr="007F1B6F">
              <w:rPr>
                <w:rFonts w:ascii="Arial" w:hAnsi="Arial" w:cs="Arial"/>
                <w:color w:val="000000"/>
                <w:sz w:val="22"/>
                <w:szCs w:val="22"/>
                <w:lang w:eastAsia="fi-FI"/>
              </w:rPr>
              <w:t>Sce</w:t>
            </w:r>
            <w:r w:rsidR="005C74B6" w:rsidRPr="007F1B6F">
              <w:rPr>
                <w:rFonts w:ascii="Arial" w:hAnsi="Arial" w:cs="Arial"/>
                <w:color w:val="000000"/>
                <w:sz w:val="22"/>
                <w:szCs w:val="22"/>
                <w:lang w:eastAsia="fi-FI"/>
              </w:rPr>
              <w:t>.7</w:t>
            </w:r>
          </w:p>
        </w:tc>
        <w:tc>
          <w:tcPr>
            <w:tcW w:w="1694" w:type="dxa"/>
            <w:tcBorders>
              <w:top w:val="nil"/>
              <w:left w:val="nil"/>
              <w:bottom w:val="nil"/>
              <w:right w:val="nil"/>
            </w:tcBorders>
            <w:shd w:val="clear" w:color="auto" w:fill="auto"/>
            <w:noWrap/>
            <w:vAlign w:val="center"/>
          </w:tcPr>
          <w:p w14:paraId="3E5603C6" w14:textId="07C5C03B" w:rsidR="008E68E7" w:rsidRPr="007F1B6F" w:rsidRDefault="008E68E7" w:rsidP="0026397F">
            <w:pPr>
              <w:rPr>
                <w:rFonts w:ascii="Arial" w:hAnsi="Arial" w:cs="Arial"/>
                <w:sz w:val="22"/>
                <w:szCs w:val="22"/>
              </w:rPr>
            </w:pPr>
            <w:r w:rsidRPr="007F1B6F">
              <w:rPr>
                <w:rFonts w:ascii="Arial" w:hAnsi="Arial" w:cs="Arial"/>
                <w:sz w:val="22"/>
                <w:szCs w:val="22"/>
              </w:rPr>
              <w:t>68.8</w:t>
            </w:r>
            <w:r w:rsidR="006C1A2B" w:rsidRPr="007F1B6F">
              <w:rPr>
                <w:rFonts w:ascii="Arial" w:hAnsi="Arial" w:cs="Arial"/>
                <w:sz w:val="22"/>
                <w:szCs w:val="22"/>
              </w:rPr>
              <w:t xml:space="preserve"> (+2.4)</w:t>
            </w:r>
          </w:p>
        </w:tc>
        <w:tc>
          <w:tcPr>
            <w:tcW w:w="1500" w:type="dxa"/>
            <w:tcBorders>
              <w:top w:val="nil"/>
              <w:left w:val="nil"/>
              <w:bottom w:val="nil"/>
              <w:right w:val="nil"/>
            </w:tcBorders>
            <w:vAlign w:val="center"/>
          </w:tcPr>
          <w:p w14:paraId="24B1F287" w14:textId="486C594C" w:rsidR="008E68E7" w:rsidRPr="007F1B6F" w:rsidRDefault="008E68E7" w:rsidP="0026397F">
            <w:pPr>
              <w:rPr>
                <w:rFonts w:ascii="Arial" w:hAnsi="Arial" w:cs="Arial"/>
                <w:sz w:val="22"/>
                <w:szCs w:val="22"/>
              </w:rPr>
            </w:pPr>
            <w:r w:rsidRPr="007F1B6F">
              <w:rPr>
                <w:rFonts w:ascii="Arial" w:hAnsi="Arial" w:cs="Arial"/>
                <w:sz w:val="22"/>
                <w:szCs w:val="22"/>
              </w:rPr>
              <w:t>372.2</w:t>
            </w:r>
            <w:r w:rsidR="006C1A2B" w:rsidRPr="007F1B6F">
              <w:rPr>
                <w:rFonts w:ascii="Arial" w:hAnsi="Arial" w:cs="Arial"/>
                <w:sz w:val="22"/>
                <w:szCs w:val="22"/>
              </w:rPr>
              <w:t xml:space="preserve"> (+2.6)</w:t>
            </w:r>
          </w:p>
        </w:tc>
        <w:tc>
          <w:tcPr>
            <w:tcW w:w="1194" w:type="dxa"/>
            <w:tcBorders>
              <w:top w:val="nil"/>
              <w:left w:val="nil"/>
              <w:bottom w:val="nil"/>
              <w:right w:val="nil"/>
            </w:tcBorders>
            <w:shd w:val="clear" w:color="auto" w:fill="auto"/>
            <w:noWrap/>
            <w:vAlign w:val="center"/>
          </w:tcPr>
          <w:p w14:paraId="7559C2EC" w14:textId="3DA21CB1" w:rsidR="008E68E7" w:rsidRPr="007F1B6F" w:rsidRDefault="008E68E7" w:rsidP="008274F1">
            <w:pPr>
              <w:jc w:val="center"/>
              <w:rPr>
                <w:rFonts w:ascii="Arial" w:hAnsi="Arial" w:cs="Arial"/>
                <w:sz w:val="22"/>
                <w:szCs w:val="22"/>
              </w:rPr>
            </w:pPr>
            <w:r w:rsidRPr="007F1B6F">
              <w:rPr>
                <w:rFonts w:ascii="Arial" w:hAnsi="Arial" w:cs="Arial"/>
                <w:sz w:val="22"/>
                <w:szCs w:val="22"/>
              </w:rPr>
              <w:t>365.1</w:t>
            </w:r>
          </w:p>
        </w:tc>
        <w:tc>
          <w:tcPr>
            <w:tcW w:w="1167" w:type="dxa"/>
            <w:tcBorders>
              <w:top w:val="nil"/>
              <w:left w:val="nil"/>
              <w:bottom w:val="nil"/>
              <w:right w:val="nil"/>
            </w:tcBorders>
            <w:shd w:val="clear" w:color="auto" w:fill="auto"/>
            <w:noWrap/>
            <w:vAlign w:val="center"/>
          </w:tcPr>
          <w:p w14:paraId="0F97BD57" w14:textId="0F337F41" w:rsidR="008E68E7" w:rsidRPr="007F1B6F" w:rsidRDefault="008E68E7" w:rsidP="008274F1">
            <w:pPr>
              <w:jc w:val="center"/>
              <w:rPr>
                <w:rFonts w:ascii="Arial" w:hAnsi="Arial" w:cs="Arial"/>
                <w:color w:val="000000"/>
                <w:sz w:val="22"/>
                <w:szCs w:val="22"/>
                <w:lang w:eastAsia="fi-FI"/>
              </w:rPr>
            </w:pPr>
            <w:r w:rsidRPr="007F1B6F">
              <w:rPr>
                <w:rFonts w:ascii="Arial" w:hAnsi="Arial" w:cs="Arial"/>
                <w:color w:val="000000"/>
                <w:sz w:val="22"/>
                <w:szCs w:val="22"/>
                <w:lang w:eastAsia="fi-FI"/>
              </w:rPr>
              <w:t>-30.8</w:t>
            </w:r>
          </w:p>
        </w:tc>
        <w:tc>
          <w:tcPr>
            <w:tcW w:w="990" w:type="dxa"/>
            <w:tcBorders>
              <w:top w:val="nil"/>
              <w:left w:val="nil"/>
              <w:bottom w:val="nil"/>
              <w:right w:val="nil"/>
            </w:tcBorders>
            <w:shd w:val="clear" w:color="auto" w:fill="auto"/>
            <w:noWrap/>
            <w:vAlign w:val="center"/>
          </w:tcPr>
          <w:p w14:paraId="4B4771C5" w14:textId="45A5A8FE" w:rsidR="008E68E7" w:rsidRPr="007F1B6F" w:rsidRDefault="008E68E7" w:rsidP="008274F1">
            <w:pPr>
              <w:jc w:val="center"/>
              <w:rPr>
                <w:rFonts w:ascii="Arial" w:hAnsi="Arial" w:cs="Arial"/>
                <w:sz w:val="22"/>
                <w:szCs w:val="22"/>
              </w:rPr>
            </w:pPr>
            <w:r w:rsidRPr="007F1B6F">
              <w:rPr>
                <w:rFonts w:ascii="Arial" w:hAnsi="Arial" w:cs="Arial"/>
                <w:sz w:val="22"/>
                <w:szCs w:val="22"/>
              </w:rPr>
              <w:t>-0.7</w:t>
            </w:r>
          </w:p>
        </w:tc>
        <w:tc>
          <w:tcPr>
            <w:tcW w:w="909" w:type="dxa"/>
            <w:tcBorders>
              <w:top w:val="nil"/>
              <w:left w:val="nil"/>
              <w:bottom w:val="nil"/>
              <w:right w:val="nil"/>
            </w:tcBorders>
            <w:vAlign w:val="center"/>
          </w:tcPr>
          <w:p w14:paraId="0EE47121" w14:textId="7F5103F1" w:rsidR="008E68E7" w:rsidRPr="007F1B6F" w:rsidRDefault="008E68E7" w:rsidP="008274F1">
            <w:pPr>
              <w:jc w:val="center"/>
              <w:rPr>
                <w:rFonts w:ascii="Arial" w:hAnsi="Arial" w:cs="Arial"/>
                <w:sz w:val="22"/>
                <w:szCs w:val="22"/>
              </w:rPr>
            </w:pPr>
            <w:r w:rsidRPr="007F1B6F">
              <w:rPr>
                <w:rFonts w:ascii="Arial" w:hAnsi="Arial" w:cs="Arial"/>
                <w:sz w:val="22"/>
                <w:szCs w:val="22"/>
              </w:rPr>
              <w:t>21.8</w:t>
            </w:r>
          </w:p>
        </w:tc>
        <w:tc>
          <w:tcPr>
            <w:tcW w:w="993" w:type="dxa"/>
            <w:tcBorders>
              <w:top w:val="nil"/>
              <w:left w:val="nil"/>
              <w:bottom w:val="nil"/>
              <w:right w:val="nil"/>
            </w:tcBorders>
            <w:shd w:val="clear" w:color="auto" w:fill="auto"/>
            <w:noWrap/>
            <w:vAlign w:val="center"/>
          </w:tcPr>
          <w:p w14:paraId="6CD4BB4E" w14:textId="6211356D" w:rsidR="008E68E7" w:rsidRPr="007F1B6F" w:rsidRDefault="008E68E7" w:rsidP="008274F1">
            <w:pPr>
              <w:jc w:val="center"/>
              <w:rPr>
                <w:rFonts w:ascii="Arial" w:hAnsi="Arial" w:cs="Arial"/>
                <w:sz w:val="22"/>
                <w:szCs w:val="22"/>
              </w:rPr>
            </w:pPr>
            <w:r w:rsidRPr="007F1B6F">
              <w:rPr>
                <w:rFonts w:ascii="Arial" w:hAnsi="Arial" w:cs="Arial"/>
                <w:sz w:val="22"/>
                <w:szCs w:val="22"/>
              </w:rPr>
              <w:t>2.4</w:t>
            </w:r>
          </w:p>
        </w:tc>
        <w:tc>
          <w:tcPr>
            <w:tcW w:w="618" w:type="dxa"/>
            <w:tcBorders>
              <w:top w:val="nil"/>
              <w:left w:val="nil"/>
              <w:bottom w:val="nil"/>
              <w:right w:val="nil"/>
            </w:tcBorders>
            <w:shd w:val="clear" w:color="auto" w:fill="auto"/>
            <w:noWrap/>
            <w:vAlign w:val="center"/>
          </w:tcPr>
          <w:p w14:paraId="382281A5" w14:textId="493B809F" w:rsidR="008E68E7" w:rsidRPr="007F1B6F" w:rsidRDefault="008E68E7" w:rsidP="008274F1">
            <w:pPr>
              <w:jc w:val="center"/>
              <w:rPr>
                <w:rFonts w:ascii="Arial" w:hAnsi="Arial" w:cs="Arial"/>
                <w:color w:val="000000"/>
                <w:sz w:val="22"/>
                <w:szCs w:val="22"/>
                <w:lang w:eastAsia="fi-FI"/>
              </w:rPr>
            </w:pPr>
            <w:r w:rsidRPr="007F1B6F">
              <w:rPr>
                <w:rFonts w:ascii="Arial" w:hAnsi="Arial" w:cs="Arial"/>
                <w:color w:val="000000"/>
                <w:sz w:val="22"/>
                <w:szCs w:val="22"/>
                <w:lang w:eastAsia="fi-FI"/>
              </w:rPr>
              <w:t>24.9</w:t>
            </w:r>
          </w:p>
        </w:tc>
      </w:tr>
      <w:tr w:rsidR="008E68E7" w:rsidRPr="007F1B6F" w14:paraId="7C0B0593" w14:textId="77777777" w:rsidTr="008274F1">
        <w:trPr>
          <w:trHeight w:val="312"/>
        </w:trPr>
        <w:tc>
          <w:tcPr>
            <w:tcW w:w="1156" w:type="dxa"/>
            <w:tcBorders>
              <w:top w:val="nil"/>
              <w:left w:val="nil"/>
              <w:bottom w:val="nil"/>
              <w:right w:val="nil"/>
            </w:tcBorders>
            <w:shd w:val="clear" w:color="auto" w:fill="auto"/>
            <w:noWrap/>
          </w:tcPr>
          <w:p w14:paraId="30F902DB" w14:textId="7DE447AE" w:rsidR="008E68E7" w:rsidRPr="007F1B6F" w:rsidRDefault="007E3D77" w:rsidP="008F2566">
            <w:pPr>
              <w:rPr>
                <w:rFonts w:ascii="Arial" w:hAnsi="Arial" w:cs="Arial"/>
                <w:color w:val="000000"/>
                <w:sz w:val="22"/>
                <w:szCs w:val="22"/>
                <w:lang w:eastAsia="fi-FI"/>
              </w:rPr>
            </w:pPr>
            <w:r w:rsidRPr="007F1B6F">
              <w:rPr>
                <w:rFonts w:ascii="Arial" w:hAnsi="Arial" w:cs="Arial"/>
                <w:color w:val="000000"/>
                <w:sz w:val="22"/>
                <w:szCs w:val="22"/>
                <w:lang w:eastAsia="fi-FI"/>
              </w:rPr>
              <w:t>Sce</w:t>
            </w:r>
            <w:r w:rsidR="005C74B6" w:rsidRPr="007F1B6F">
              <w:rPr>
                <w:rFonts w:ascii="Arial" w:hAnsi="Arial" w:cs="Arial"/>
                <w:color w:val="000000"/>
                <w:sz w:val="22"/>
                <w:szCs w:val="22"/>
                <w:lang w:eastAsia="fi-FI"/>
              </w:rPr>
              <w:t>.8</w:t>
            </w:r>
          </w:p>
        </w:tc>
        <w:tc>
          <w:tcPr>
            <w:tcW w:w="1694" w:type="dxa"/>
            <w:tcBorders>
              <w:top w:val="nil"/>
              <w:left w:val="nil"/>
              <w:bottom w:val="nil"/>
              <w:right w:val="nil"/>
            </w:tcBorders>
            <w:shd w:val="clear" w:color="auto" w:fill="auto"/>
            <w:noWrap/>
            <w:vAlign w:val="center"/>
          </w:tcPr>
          <w:p w14:paraId="5BEF6852" w14:textId="50CF62F4" w:rsidR="008E68E7" w:rsidRPr="007F1B6F" w:rsidRDefault="008E68E7" w:rsidP="0026397F">
            <w:pPr>
              <w:rPr>
                <w:rFonts w:ascii="Arial" w:hAnsi="Arial" w:cs="Arial"/>
                <w:sz w:val="22"/>
                <w:szCs w:val="22"/>
              </w:rPr>
            </w:pPr>
            <w:r w:rsidRPr="007F1B6F">
              <w:rPr>
                <w:rFonts w:ascii="Arial" w:hAnsi="Arial" w:cs="Arial"/>
                <w:sz w:val="22"/>
                <w:szCs w:val="22"/>
              </w:rPr>
              <w:t>67.7</w:t>
            </w:r>
            <w:r w:rsidR="006C1A2B" w:rsidRPr="007F1B6F">
              <w:rPr>
                <w:rFonts w:ascii="Arial" w:hAnsi="Arial" w:cs="Arial"/>
                <w:sz w:val="22"/>
                <w:szCs w:val="22"/>
              </w:rPr>
              <w:t xml:space="preserve"> (+0.7)</w:t>
            </w:r>
          </w:p>
        </w:tc>
        <w:tc>
          <w:tcPr>
            <w:tcW w:w="1500" w:type="dxa"/>
            <w:tcBorders>
              <w:top w:val="nil"/>
              <w:left w:val="nil"/>
              <w:bottom w:val="nil"/>
              <w:right w:val="nil"/>
            </w:tcBorders>
            <w:vAlign w:val="center"/>
          </w:tcPr>
          <w:p w14:paraId="1830A7F4" w14:textId="4BCFCDD2" w:rsidR="008E68E7" w:rsidRPr="007F1B6F" w:rsidRDefault="008E68E7" w:rsidP="0026397F">
            <w:pPr>
              <w:rPr>
                <w:rFonts w:ascii="Arial" w:hAnsi="Arial" w:cs="Arial"/>
                <w:sz w:val="22"/>
                <w:szCs w:val="22"/>
              </w:rPr>
            </w:pPr>
            <w:r w:rsidRPr="007F1B6F">
              <w:rPr>
                <w:rFonts w:ascii="Arial" w:hAnsi="Arial" w:cs="Arial"/>
                <w:sz w:val="22"/>
                <w:szCs w:val="22"/>
              </w:rPr>
              <w:t>367.3</w:t>
            </w:r>
            <w:r w:rsidR="006C1A2B" w:rsidRPr="007F1B6F">
              <w:rPr>
                <w:rFonts w:ascii="Arial" w:hAnsi="Arial" w:cs="Arial"/>
                <w:sz w:val="22"/>
                <w:szCs w:val="22"/>
              </w:rPr>
              <w:t xml:space="preserve"> (+1.2)</w:t>
            </w:r>
          </w:p>
        </w:tc>
        <w:tc>
          <w:tcPr>
            <w:tcW w:w="1194" w:type="dxa"/>
            <w:tcBorders>
              <w:top w:val="nil"/>
              <w:left w:val="nil"/>
              <w:bottom w:val="nil"/>
              <w:right w:val="nil"/>
            </w:tcBorders>
            <w:shd w:val="clear" w:color="auto" w:fill="auto"/>
            <w:noWrap/>
            <w:vAlign w:val="center"/>
          </w:tcPr>
          <w:p w14:paraId="347B99B2" w14:textId="62AD7719" w:rsidR="008E68E7" w:rsidRPr="007F1B6F" w:rsidRDefault="008E68E7" w:rsidP="008274F1">
            <w:pPr>
              <w:jc w:val="center"/>
              <w:rPr>
                <w:rFonts w:ascii="Arial" w:hAnsi="Arial" w:cs="Arial"/>
                <w:sz w:val="22"/>
                <w:szCs w:val="22"/>
              </w:rPr>
            </w:pPr>
            <w:r w:rsidRPr="007F1B6F">
              <w:rPr>
                <w:rFonts w:ascii="Arial" w:hAnsi="Arial" w:cs="Arial"/>
                <w:sz w:val="22"/>
                <w:szCs w:val="22"/>
              </w:rPr>
              <w:t>360.6</w:t>
            </w:r>
          </w:p>
        </w:tc>
        <w:tc>
          <w:tcPr>
            <w:tcW w:w="1167" w:type="dxa"/>
            <w:tcBorders>
              <w:top w:val="nil"/>
              <w:left w:val="nil"/>
              <w:bottom w:val="nil"/>
              <w:right w:val="nil"/>
            </w:tcBorders>
            <w:shd w:val="clear" w:color="auto" w:fill="auto"/>
            <w:noWrap/>
            <w:vAlign w:val="center"/>
          </w:tcPr>
          <w:p w14:paraId="04C41E81" w14:textId="33BEDBB7" w:rsidR="008E68E7" w:rsidRPr="007F1B6F" w:rsidRDefault="008E68E7" w:rsidP="008274F1">
            <w:pPr>
              <w:jc w:val="center"/>
              <w:rPr>
                <w:rFonts w:ascii="Arial" w:hAnsi="Arial" w:cs="Arial"/>
                <w:color w:val="000000"/>
                <w:sz w:val="22"/>
                <w:szCs w:val="22"/>
                <w:lang w:eastAsia="fi-FI"/>
              </w:rPr>
            </w:pPr>
            <w:r w:rsidRPr="007F1B6F">
              <w:rPr>
                <w:rFonts w:ascii="Arial" w:hAnsi="Arial" w:cs="Arial"/>
                <w:color w:val="000000"/>
                <w:sz w:val="22"/>
                <w:szCs w:val="22"/>
                <w:lang w:eastAsia="fi-FI"/>
              </w:rPr>
              <w:t>-30.8</w:t>
            </w:r>
          </w:p>
        </w:tc>
        <w:tc>
          <w:tcPr>
            <w:tcW w:w="990" w:type="dxa"/>
            <w:tcBorders>
              <w:top w:val="nil"/>
              <w:left w:val="nil"/>
              <w:bottom w:val="nil"/>
              <w:right w:val="nil"/>
            </w:tcBorders>
            <w:shd w:val="clear" w:color="auto" w:fill="auto"/>
            <w:noWrap/>
            <w:vAlign w:val="center"/>
          </w:tcPr>
          <w:p w14:paraId="72D2F05C" w14:textId="3BFFC8F5" w:rsidR="008E68E7" w:rsidRPr="007F1B6F" w:rsidRDefault="008E68E7" w:rsidP="008274F1">
            <w:pPr>
              <w:jc w:val="center"/>
              <w:rPr>
                <w:rFonts w:ascii="Arial" w:hAnsi="Arial" w:cs="Arial"/>
                <w:sz w:val="22"/>
                <w:szCs w:val="22"/>
              </w:rPr>
            </w:pPr>
            <w:r w:rsidRPr="007F1B6F">
              <w:rPr>
                <w:rFonts w:ascii="Arial" w:hAnsi="Arial" w:cs="Arial"/>
                <w:sz w:val="22"/>
                <w:szCs w:val="22"/>
              </w:rPr>
              <w:t>4.0</w:t>
            </w:r>
          </w:p>
        </w:tc>
        <w:tc>
          <w:tcPr>
            <w:tcW w:w="909" w:type="dxa"/>
            <w:tcBorders>
              <w:top w:val="nil"/>
              <w:left w:val="nil"/>
              <w:bottom w:val="nil"/>
              <w:right w:val="nil"/>
            </w:tcBorders>
            <w:vAlign w:val="center"/>
          </w:tcPr>
          <w:p w14:paraId="215BEDCA" w14:textId="5ECD31CC" w:rsidR="008E68E7" w:rsidRPr="007F1B6F" w:rsidRDefault="008E68E7" w:rsidP="008274F1">
            <w:pPr>
              <w:jc w:val="center"/>
              <w:rPr>
                <w:rFonts w:ascii="Arial" w:hAnsi="Arial" w:cs="Arial"/>
                <w:sz w:val="22"/>
                <w:szCs w:val="22"/>
              </w:rPr>
            </w:pPr>
            <w:r w:rsidRPr="007F1B6F">
              <w:rPr>
                <w:rFonts w:ascii="Arial" w:hAnsi="Arial" w:cs="Arial"/>
                <w:sz w:val="22"/>
                <w:szCs w:val="22"/>
              </w:rPr>
              <w:t>31.7</w:t>
            </w:r>
          </w:p>
        </w:tc>
        <w:tc>
          <w:tcPr>
            <w:tcW w:w="993" w:type="dxa"/>
            <w:tcBorders>
              <w:top w:val="nil"/>
              <w:left w:val="nil"/>
              <w:bottom w:val="nil"/>
              <w:right w:val="nil"/>
            </w:tcBorders>
            <w:shd w:val="clear" w:color="auto" w:fill="auto"/>
            <w:noWrap/>
            <w:vAlign w:val="center"/>
          </w:tcPr>
          <w:p w14:paraId="5EBE154E" w14:textId="00FC544D" w:rsidR="008E68E7" w:rsidRPr="007F1B6F" w:rsidRDefault="008E68E7" w:rsidP="008274F1">
            <w:pPr>
              <w:jc w:val="center"/>
              <w:rPr>
                <w:rFonts w:ascii="Arial" w:hAnsi="Arial" w:cs="Arial"/>
                <w:sz w:val="22"/>
                <w:szCs w:val="22"/>
              </w:rPr>
            </w:pPr>
            <w:r w:rsidRPr="007F1B6F">
              <w:rPr>
                <w:rFonts w:ascii="Arial" w:hAnsi="Arial" w:cs="Arial"/>
                <w:sz w:val="22"/>
                <w:szCs w:val="22"/>
              </w:rPr>
              <w:t>2.1</w:t>
            </w:r>
          </w:p>
        </w:tc>
        <w:tc>
          <w:tcPr>
            <w:tcW w:w="618" w:type="dxa"/>
            <w:tcBorders>
              <w:top w:val="nil"/>
              <w:left w:val="nil"/>
              <w:bottom w:val="nil"/>
              <w:right w:val="nil"/>
            </w:tcBorders>
            <w:shd w:val="clear" w:color="auto" w:fill="auto"/>
            <w:noWrap/>
            <w:vAlign w:val="center"/>
          </w:tcPr>
          <w:p w14:paraId="3D4430A5" w14:textId="6B3AC4BE" w:rsidR="008E68E7" w:rsidRPr="007F1B6F" w:rsidRDefault="008E68E7" w:rsidP="008274F1">
            <w:pPr>
              <w:jc w:val="center"/>
              <w:rPr>
                <w:rFonts w:ascii="Arial" w:hAnsi="Arial" w:cs="Arial"/>
                <w:color w:val="000000"/>
                <w:sz w:val="22"/>
                <w:szCs w:val="22"/>
                <w:lang w:eastAsia="fi-FI"/>
              </w:rPr>
            </w:pPr>
            <w:r w:rsidRPr="007F1B6F">
              <w:rPr>
                <w:rFonts w:ascii="Arial" w:hAnsi="Arial" w:cs="Arial"/>
                <w:color w:val="000000"/>
                <w:sz w:val="22"/>
                <w:szCs w:val="22"/>
                <w:lang w:eastAsia="fi-FI"/>
              </w:rPr>
              <w:t>10.0</w:t>
            </w:r>
          </w:p>
        </w:tc>
      </w:tr>
      <w:tr w:rsidR="008E68E7" w:rsidRPr="007F1B6F" w14:paraId="7B1FC232" w14:textId="77777777" w:rsidTr="008274F1">
        <w:trPr>
          <w:trHeight w:val="312"/>
        </w:trPr>
        <w:tc>
          <w:tcPr>
            <w:tcW w:w="1156" w:type="dxa"/>
            <w:tcBorders>
              <w:top w:val="nil"/>
              <w:left w:val="nil"/>
              <w:bottom w:val="single" w:sz="4" w:space="0" w:color="auto"/>
              <w:right w:val="nil"/>
            </w:tcBorders>
            <w:shd w:val="clear" w:color="auto" w:fill="auto"/>
            <w:noWrap/>
          </w:tcPr>
          <w:p w14:paraId="4CC612AD" w14:textId="751A22FA" w:rsidR="008E68E7" w:rsidRPr="007F1B6F" w:rsidRDefault="009E1E90" w:rsidP="008F2566">
            <w:pPr>
              <w:rPr>
                <w:rFonts w:ascii="Arial" w:hAnsi="Arial" w:cs="Arial"/>
                <w:color w:val="000000"/>
                <w:sz w:val="22"/>
                <w:szCs w:val="22"/>
                <w:lang w:eastAsia="fi-FI"/>
              </w:rPr>
            </w:pPr>
            <w:r w:rsidRPr="007F1B6F">
              <w:rPr>
                <w:rFonts w:ascii="Arial" w:hAnsi="Arial" w:cs="Arial"/>
                <w:color w:val="000000"/>
                <w:sz w:val="22"/>
                <w:szCs w:val="22"/>
                <w:lang w:eastAsia="fi-FI"/>
              </w:rPr>
              <w:t>Sce</w:t>
            </w:r>
            <w:r w:rsidR="005C74B6" w:rsidRPr="007F1B6F">
              <w:rPr>
                <w:rFonts w:ascii="Arial" w:hAnsi="Arial" w:cs="Arial"/>
                <w:color w:val="000000"/>
                <w:sz w:val="22"/>
                <w:szCs w:val="22"/>
                <w:lang w:eastAsia="fi-FI"/>
              </w:rPr>
              <w:t>.9</w:t>
            </w:r>
          </w:p>
        </w:tc>
        <w:tc>
          <w:tcPr>
            <w:tcW w:w="1694" w:type="dxa"/>
            <w:tcBorders>
              <w:top w:val="nil"/>
              <w:left w:val="nil"/>
              <w:bottom w:val="single" w:sz="4" w:space="0" w:color="auto"/>
              <w:right w:val="nil"/>
            </w:tcBorders>
            <w:shd w:val="clear" w:color="auto" w:fill="auto"/>
            <w:noWrap/>
            <w:vAlign w:val="center"/>
          </w:tcPr>
          <w:p w14:paraId="65C75A80" w14:textId="7E17E127" w:rsidR="008E68E7" w:rsidRPr="007F1B6F" w:rsidRDefault="008E68E7" w:rsidP="0026397F">
            <w:pPr>
              <w:rPr>
                <w:rFonts w:ascii="Arial" w:hAnsi="Arial" w:cs="Arial"/>
                <w:sz w:val="22"/>
                <w:szCs w:val="22"/>
              </w:rPr>
            </w:pPr>
            <w:r w:rsidRPr="007F1B6F">
              <w:rPr>
                <w:rFonts w:ascii="Arial" w:hAnsi="Arial" w:cs="Arial"/>
                <w:sz w:val="22"/>
                <w:szCs w:val="22"/>
              </w:rPr>
              <w:t>67.2</w:t>
            </w:r>
            <w:r w:rsidR="006C1A2B" w:rsidRPr="007F1B6F">
              <w:rPr>
                <w:rFonts w:ascii="Arial" w:hAnsi="Arial" w:cs="Arial"/>
                <w:sz w:val="22"/>
                <w:szCs w:val="22"/>
              </w:rPr>
              <w:t xml:space="preserve"> (-0.0)</w:t>
            </w:r>
          </w:p>
        </w:tc>
        <w:tc>
          <w:tcPr>
            <w:tcW w:w="1500" w:type="dxa"/>
            <w:tcBorders>
              <w:top w:val="nil"/>
              <w:left w:val="nil"/>
              <w:bottom w:val="single" w:sz="4" w:space="0" w:color="auto"/>
              <w:right w:val="nil"/>
            </w:tcBorders>
            <w:vAlign w:val="center"/>
          </w:tcPr>
          <w:p w14:paraId="52643757" w14:textId="4DD5A1FE" w:rsidR="008E68E7" w:rsidRPr="007F1B6F" w:rsidRDefault="008E68E7" w:rsidP="0026397F">
            <w:pPr>
              <w:rPr>
                <w:rFonts w:ascii="Arial" w:hAnsi="Arial" w:cs="Arial"/>
                <w:sz w:val="22"/>
                <w:szCs w:val="22"/>
              </w:rPr>
            </w:pPr>
            <w:r w:rsidRPr="007F1B6F">
              <w:rPr>
                <w:rFonts w:ascii="Arial" w:hAnsi="Arial" w:cs="Arial"/>
                <w:sz w:val="22"/>
                <w:szCs w:val="22"/>
              </w:rPr>
              <w:t>362.4</w:t>
            </w:r>
            <w:r w:rsidR="006C1A2B" w:rsidRPr="007F1B6F">
              <w:rPr>
                <w:rFonts w:ascii="Arial" w:hAnsi="Arial" w:cs="Arial"/>
                <w:sz w:val="22"/>
                <w:szCs w:val="22"/>
              </w:rPr>
              <w:t xml:space="preserve"> (-0.1)</w:t>
            </w:r>
          </w:p>
        </w:tc>
        <w:tc>
          <w:tcPr>
            <w:tcW w:w="1194" w:type="dxa"/>
            <w:tcBorders>
              <w:top w:val="nil"/>
              <w:left w:val="nil"/>
              <w:bottom w:val="single" w:sz="4" w:space="0" w:color="auto"/>
              <w:right w:val="nil"/>
            </w:tcBorders>
            <w:shd w:val="clear" w:color="auto" w:fill="auto"/>
            <w:noWrap/>
            <w:vAlign w:val="center"/>
          </w:tcPr>
          <w:p w14:paraId="773D06BC" w14:textId="657CFF51" w:rsidR="008E68E7" w:rsidRPr="007F1B6F" w:rsidRDefault="008E68E7" w:rsidP="008274F1">
            <w:pPr>
              <w:jc w:val="center"/>
              <w:rPr>
                <w:rFonts w:ascii="Arial" w:hAnsi="Arial" w:cs="Arial"/>
                <w:sz w:val="22"/>
                <w:szCs w:val="22"/>
              </w:rPr>
            </w:pPr>
            <w:r w:rsidRPr="007F1B6F">
              <w:rPr>
                <w:rFonts w:ascii="Arial" w:hAnsi="Arial" w:cs="Arial"/>
                <w:sz w:val="22"/>
                <w:szCs w:val="22"/>
              </w:rPr>
              <w:t>365.8</w:t>
            </w:r>
          </w:p>
        </w:tc>
        <w:tc>
          <w:tcPr>
            <w:tcW w:w="1167" w:type="dxa"/>
            <w:tcBorders>
              <w:top w:val="nil"/>
              <w:left w:val="nil"/>
              <w:bottom w:val="single" w:sz="4" w:space="0" w:color="auto"/>
              <w:right w:val="nil"/>
            </w:tcBorders>
            <w:shd w:val="clear" w:color="auto" w:fill="auto"/>
            <w:noWrap/>
            <w:vAlign w:val="center"/>
          </w:tcPr>
          <w:p w14:paraId="7B385999" w14:textId="075BC608" w:rsidR="008E68E7" w:rsidRPr="007F1B6F" w:rsidRDefault="008E68E7" w:rsidP="008274F1">
            <w:pPr>
              <w:jc w:val="center"/>
              <w:rPr>
                <w:rFonts w:ascii="Arial" w:hAnsi="Arial" w:cs="Arial"/>
                <w:color w:val="000000"/>
                <w:sz w:val="22"/>
                <w:szCs w:val="22"/>
                <w:lang w:eastAsia="fi-FI"/>
              </w:rPr>
            </w:pPr>
            <w:r w:rsidRPr="007F1B6F">
              <w:rPr>
                <w:rFonts w:ascii="Arial" w:hAnsi="Arial" w:cs="Arial"/>
                <w:color w:val="000000"/>
                <w:sz w:val="22"/>
                <w:szCs w:val="22"/>
                <w:lang w:eastAsia="fi-FI"/>
              </w:rPr>
              <w:t>-29.0</w:t>
            </w:r>
          </w:p>
        </w:tc>
        <w:tc>
          <w:tcPr>
            <w:tcW w:w="990" w:type="dxa"/>
            <w:tcBorders>
              <w:top w:val="nil"/>
              <w:left w:val="nil"/>
              <w:bottom w:val="single" w:sz="4" w:space="0" w:color="auto"/>
              <w:right w:val="nil"/>
            </w:tcBorders>
            <w:shd w:val="clear" w:color="auto" w:fill="auto"/>
            <w:noWrap/>
            <w:vAlign w:val="center"/>
          </w:tcPr>
          <w:p w14:paraId="3BD233CD" w14:textId="66C8E131" w:rsidR="008E68E7" w:rsidRPr="007F1B6F" w:rsidRDefault="008E68E7" w:rsidP="008274F1">
            <w:pPr>
              <w:jc w:val="center"/>
              <w:rPr>
                <w:rFonts w:ascii="Arial" w:hAnsi="Arial" w:cs="Arial"/>
                <w:sz w:val="22"/>
                <w:szCs w:val="22"/>
              </w:rPr>
            </w:pPr>
            <w:r w:rsidRPr="007F1B6F">
              <w:rPr>
                <w:rFonts w:ascii="Arial" w:hAnsi="Arial" w:cs="Arial"/>
                <w:sz w:val="22"/>
                <w:szCs w:val="22"/>
              </w:rPr>
              <w:t>-0.4</w:t>
            </w:r>
          </w:p>
        </w:tc>
        <w:tc>
          <w:tcPr>
            <w:tcW w:w="909" w:type="dxa"/>
            <w:tcBorders>
              <w:top w:val="nil"/>
              <w:left w:val="nil"/>
              <w:bottom w:val="single" w:sz="4" w:space="0" w:color="auto"/>
              <w:right w:val="nil"/>
            </w:tcBorders>
            <w:vAlign w:val="center"/>
          </w:tcPr>
          <w:p w14:paraId="0A1A04A3" w14:textId="43740F29" w:rsidR="008E68E7" w:rsidRPr="007F1B6F" w:rsidRDefault="008E68E7" w:rsidP="008274F1">
            <w:pPr>
              <w:jc w:val="center"/>
              <w:rPr>
                <w:rFonts w:ascii="Arial" w:hAnsi="Arial" w:cs="Arial"/>
                <w:sz w:val="22"/>
                <w:szCs w:val="22"/>
              </w:rPr>
            </w:pPr>
            <w:r w:rsidRPr="007F1B6F">
              <w:rPr>
                <w:rFonts w:ascii="Arial" w:hAnsi="Arial" w:cs="Arial"/>
                <w:sz w:val="22"/>
                <w:szCs w:val="22"/>
              </w:rPr>
              <w:t>24.0</w:t>
            </w:r>
          </w:p>
        </w:tc>
        <w:tc>
          <w:tcPr>
            <w:tcW w:w="993" w:type="dxa"/>
            <w:tcBorders>
              <w:top w:val="nil"/>
              <w:left w:val="nil"/>
              <w:bottom w:val="single" w:sz="4" w:space="0" w:color="auto"/>
              <w:right w:val="nil"/>
            </w:tcBorders>
            <w:shd w:val="clear" w:color="auto" w:fill="auto"/>
            <w:noWrap/>
            <w:vAlign w:val="center"/>
          </w:tcPr>
          <w:p w14:paraId="2330876E" w14:textId="5676631F" w:rsidR="008E68E7" w:rsidRPr="007F1B6F" w:rsidRDefault="008E68E7" w:rsidP="008274F1">
            <w:pPr>
              <w:jc w:val="center"/>
              <w:rPr>
                <w:rFonts w:ascii="Arial" w:hAnsi="Arial" w:cs="Arial"/>
                <w:sz w:val="22"/>
                <w:szCs w:val="22"/>
              </w:rPr>
            </w:pPr>
            <w:r w:rsidRPr="007F1B6F">
              <w:rPr>
                <w:rFonts w:ascii="Arial" w:hAnsi="Arial" w:cs="Arial"/>
                <w:sz w:val="22"/>
                <w:szCs w:val="22"/>
              </w:rPr>
              <w:t>2.3</w:t>
            </w:r>
          </w:p>
        </w:tc>
        <w:tc>
          <w:tcPr>
            <w:tcW w:w="618" w:type="dxa"/>
            <w:tcBorders>
              <w:top w:val="nil"/>
              <w:left w:val="nil"/>
              <w:bottom w:val="single" w:sz="4" w:space="0" w:color="auto"/>
              <w:right w:val="nil"/>
            </w:tcBorders>
            <w:shd w:val="clear" w:color="auto" w:fill="auto"/>
            <w:noWrap/>
            <w:vAlign w:val="center"/>
          </w:tcPr>
          <w:p w14:paraId="17C852DE" w14:textId="16C58431" w:rsidR="008E68E7" w:rsidRPr="007F1B6F" w:rsidRDefault="008E68E7" w:rsidP="008274F1">
            <w:pPr>
              <w:jc w:val="center"/>
              <w:rPr>
                <w:rFonts w:ascii="Arial" w:hAnsi="Arial" w:cs="Arial"/>
                <w:color w:val="000000"/>
                <w:sz w:val="22"/>
                <w:szCs w:val="22"/>
                <w:lang w:eastAsia="fi-FI"/>
              </w:rPr>
            </w:pPr>
            <w:r w:rsidRPr="007F1B6F">
              <w:rPr>
                <w:rFonts w:ascii="Arial" w:hAnsi="Arial" w:cs="Arial"/>
                <w:color w:val="000000"/>
                <w:sz w:val="22"/>
                <w:szCs w:val="22"/>
                <w:lang w:eastAsia="fi-FI"/>
              </w:rPr>
              <w:t>10.1</w:t>
            </w:r>
          </w:p>
        </w:tc>
      </w:tr>
    </w:tbl>
    <w:p w14:paraId="462C6FD0" w14:textId="56BCCEBA" w:rsidR="005742B8" w:rsidRPr="007F1B6F" w:rsidRDefault="005827A1" w:rsidP="00DE0C58">
      <w:pPr>
        <w:jc w:val="both"/>
        <w:rPr>
          <w:rFonts w:ascii="Arial" w:hAnsi="Arial" w:cs="Arial"/>
          <w:noProof/>
          <w:sz w:val="20"/>
          <w:szCs w:val="20"/>
          <w:lang w:eastAsia="fi-FI"/>
        </w:rPr>
      </w:pPr>
      <w:r w:rsidRPr="007F1B6F">
        <w:rPr>
          <w:rFonts w:ascii="Arial" w:hAnsi="Arial" w:cs="Arial"/>
          <w:noProof/>
          <w:sz w:val="20"/>
          <w:szCs w:val="20"/>
          <w:vertAlign w:val="superscript"/>
          <w:lang w:eastAsia="fi-FI"/>
        </w:rPr>
        <w:t>1</w:t>
      </w:r>
      <w:r w:rsidR="005742B8" w:rsidRPr="007F1B6F">
        <w:rPr>
          <w:rFonts w:ascii="Arial" w:hAnsi="Arial" w:cs="Arial"/>
          <w:sz w:val="20"/>
          <w:szCs w:val="20"/>
        </w:rPr>
        <w:t xml:space="preserve">Additional breeding goal traits in different sensitivity scenarios: </w:t>
      </w:r>
      <w:r w:rsidR="009E1E90" w:rsidRPr="007F1B6F">
        <w:rPr>
          <w:rFonts w:ascii="Arial" w:hAnsi="Arial" w:cs="Arial"/>
          <w:color w:val="000000"/>
          <w:sz w:val="20"/>
          <w:szCs w:val="20"/>
          <w:lang w:eastAsia="fi-FI"/>
        </w:rPr>
        <w:t>Sce</w:t>
      </w:r>
      <w:r w:rsidR="0062065C" w:rsidRPr="007F1B6F">
        <w:rPr>
          <w:rFonts w:ascii="Arial" w:hAnsi="Arial" w:cs="Arial"/>
          <w:noProof/>
          <w:sz w:val="20"/>
          <w:szCs w:val="20"/>
          <w:lang w:eastAsia="fi-FI"/>
        </w:rPr>
        <w:t>.</w:t>
      </w:r>
      <w:r w:rsidRPr="007F1B6F">
        <w:rPr>
          <w:rFonts w:ascii="Arial" w:hAnsi="Arial" w:cs="Arial"/>
          <w:noProof/>
          <w:sz w:val="20"/>
          <w:szCs w:val="20"/>
          <w:lang w:eastAsia="fi-FI"/>
        </w:rPr>
        <w:t xml:space="preserve">1. a) Average daily gain of animals in the rearing and fattening periods and carcass traits b) with mature live weight (LW); </w:t>
      </w:r>
      <w:r w:rsidR="009E1E90" w:rsidRPr="007F1B6F">
        <w:rPr>
          <w:rFonts w:ascii="Arial" w:hAnsi="Arial" w:cs="Arial"/>
          <w:color w:val="000000"/>
          <w:sz w:val="20"/>
          <w:szCs w:val="20"/>
          <w:lang w:eastAsia="fi-FI"/>
        </w:rPr>
        <w:t>Sce</w:t>
      </w:r>
      <w:r w:rsidRPr="007F1B6F">
        <w:rPr>
          <w:rFonts w:ascii="Arial" w:hAnsi="Arial" w:cs="Arial"/>
          <w:noProof/>
          <w:sz w:val="20"/>
          <w:szCs w:val="20"/>
          <w:lang w:eastAsia="fi-FI"/>
        </w:rPr>
        <w:t>.2. a) LW b) with average daily gain of calves in the rearing period;</w:t>
      </w:r>
      <w:r w:rsidR="009E1E90" w:rsidRPr="007F1B6F">
        <w:rPr>
          <w:rFonts w:ascii="Arial" w:hAnsi="Arial" w:cs="Arial"/>
          <w:color w:val="000000"/>
          <w:sz w:val="20"/>
          <w:szCs w:val="20"/>
          <w:lang w:eastAsia="fi-FI"/>
        </w:rPr>
        <w:t xml:space="preserve"> Sce</w:t>
      </w:r>
      <w:r w:rsidRPr="007F1B6F">
        <w:rPr>
          <w:rFonts w:ascii="Arial" w:hAnsi="Arial" w:cs="Arial"/>
          <w:noProof/>
          <w:sz w:val="20"/>
          <w:szCs w:val="20"/>
          <w:lang w:eastAsia="fi-FI"/>
        </w:rPr>
        <w:t>.3. a) Residual feed intake (RFI) traits b) with LW</w:t>
      </w:r>
      <w:r w:rsidR="0062065C" w:rsidRPr="007F1B6F">
        <w:rPr>
          <w:rFonts w:ascii="Arial" w:hAnsi="Arial" w:cs="Arial"/>
          <w:noProof/>
          <w:sz w:val="20"/>
          <w:szCs w:val="20"/>
          <w:lang w:eastAsia="fi-FI"/>
        </w:rPr>
        <w:t>;</w:t>
      </w:r>
      <w:r w:rsidR="009E1E90" w:rsidRPr="007F1B6F">
        <w:rPr>
          <w:rFonts w:ascii="Arial" w:hAnsi="Arial" w:cs="Arial"/>
          <w:color w:val="000000"/>
          <w:sz w:val="20"/>
          <w:szCs w:val="20"/>
          <w:lang w:eastAsia="fi-FI"/>
        </w:rPr>
        <w:t xml:space="preserve"> Sce</w:t>
      </w:r>
      <w:r w:rsidR="0062065C" w:rsidRPr="007F1B6F">
        <w:rPr>
          <w:rFonts w:ascii="Arial" w:hAnsi="Arial" w:cs="Arial"/>
          <w:noProof/>
          <w:sz w:val="20"/>
          <w:szCs w:val="20"/>
          <w:lang w:eastAsia="fi-FI"/>
        </w:rPr>
        <w:t>.</w:t>
      </w:r>
      <w:r w:rsidRPr="007F1B6F">
        <w:rPr>
          <w:rFonts w:ascii="Arial" w:hAnsi="Arial" w:cs="Arial"/>
          <w:noProof/>
          <w:sz w:val="20"/>
          <w:szCs w:val="20"/>
          <w:lang w:eastAsia="fi-FI"/>
        </w:rPr>
        <w:t>4. LW, growth, carcass, and RFI traits</w:t>
      </w:r>
      <w:r w:rsidR="005742B8" w:rsidRPr="007F1B6F">
        <w:rPr>
          <w:rFonts w:ascii="Arial" w:hAnsi="Arial" w:cs="Arial"/>
          <w:noProof/>
          <w:sz w:val="20"/>
          <w:szCs w:val="20"/>
          <w:lang w:eastAsia="fi-FI"/>
        </w:rPr>
        <w:t>.</w:t>
      </w:r>
    </w:p>
    <w:p w14:paraId="142EBB7D" w14:textId="24538ED0" w:rsidR="005827A1" w:rsidRPr="007F1B6F" w:rsidRDefault="005742B8" w:rsidP="00DE0C58">
      <w:pPr>
        <w:jc w:val="both"/>
        <w:rPr>
          <w:rFonts w:ascii="Arial" w:hAnsi="Arial" w:cs="Arial"/>
          <w:noProof/>
          <w:sz w:val="20"/>
          <w:szCs w:val="20"/>
          <w:lang w:eastAsia="fi-FI"/>
        </w:rPr>
      </w:pPr>
      <w:r w:rsidRPr="007F1B6F">
        <w:rPr>
          <w:rFonts w:ascii="Arial" w:hAnsi="Arial" w:cs="Arial"/>
          <w:color w:val="000000"/>
          <w:sz w:val="20"/>
          <w:szCs w:val="20"/>
          <w:vertAlign w:val="superscript"/>
          <w:lang w:eastAsia="fi-FI"/>
        </w:rPr>
        <w:t>2</w:t>
      </w:r>
      <w:r w:rsidR="009E1E90" w:rsidRPr="007F1B6F">
        <w:rPr>
          <w:rFonts w:ascii="Arial" w:hAnsi="Arial" w:cs="Arial"/>
          <w:color w:val="000000"/>
          <w:sz w:val="20"/>
          <w:szCs w:val="20"/>
          <w:lang w:eastAsia="fi-FI"/>
        </w:rPr>
        <w:t>Sce</w:t>
      </w:r>
      <w:r w:rsidR="0062065C" w:rsidRPr="007F1B6F">
        <w:rPr>
          <w:rFonts w:ascii="Arial" w:hAnsi="Arial" w:cs="Arial"/>
          <w:noProof/>
          <w:sz w:val="20"/>
          <w:szCs w:val="20"/>
          <w:lang w:eastAsia="fi-FI"/>
        </w:rPr>
        <w:t>.5</w:t>
      </w:r>
      <w:r w:rsidR="00A27835" w:rsidRPr="007F1B6F">
        <w:rPr>
          <w:noProof/>
          <w:lang w:eastAsia="fi-FI"/>
        </w:rPr>
        <w:t>.</w:t>
      </w:r>
      <w:r w:rsidR="007F1EC7" w:rsidRPr="007F1B6F">
        <w:rPr>
          <w:noProof/>
          <w:lang w:eastAsia="fi-FI"/>
        </w:rPr>
        <w:t xml:space="preserve"> </w:t>
      </w:r>
      <w:r w:rsidR="00A27835" w:rsidRPr="007F1B6F">
        <w:rPr>
          <w:rFonts w:ascii="Arial" w:hAnsi="Arial" w:cs="Arial"/>
          <w:noProof/>
          <w:sz w:val="20"/>
          <w:szCs w:val="20"/>
          <w:lang w:eastAsia="fi-FI"/>
        </w:rPr>
        <w:t xml:space="preserve">The economic values derived with the declined milk price; </w:t>
      </w:r>
      <w:r w:rsidR="009E1E90" w:rsidRPr="007F1B6F">
        <w:rPr>
          <w:rFonts w:ascii="Arial" w:hAnsi="Arial" w:cs="Arial"/>
          <w:color w:val="000000"/>
          <w:sz w:val="20"/>
          <w:szCs w:val="20"/>
          <w:lang w:eastAsia="fi-FI"/>
        </w:rPr>
        <w:t>Sce</w:t>
      </w:r>
      <w:r w:rsidR="009E1E90" w:rsidRPr="007F1B6F">
        <w:rPr>
          <w:rFonts w:ascii="Arial" w:hAnsi="Arial" w:cs="Arial"/>
          <w:noProof/>
          <w:sz w:val="20"/>
          <w:szCs w:val="20"/>
          <w:lang w:eastAsia="fi-FI"/>
        </w:rPr>
        <w:t>.</w:t>
      </w:r>
      <w:r w:rsidR="00A27835" w:rsidRPr="007F1B6F">
        <w:rPr>
          <w:rFonts w:ascii="Arial" w:hAnsi="Arial" w:cs="Arial"/>
          <w:noProof/>
          <w:sz w:val="20"/>
          <w:szCs w:val="20"/>
          <w:lang w:eastAsia="fi-FI"/>
        </w:rPr>
        <w:t>6. The economic values derived</w:t>
      </w:r>
      <w:r w:rsidR="005930E8" w:rsidRPr="007F1B6F">
        <w:rPr>
          <w:rFonts w:ascii="Arial" w:hAnsi="Arial" w:cs="Arial"/>
          <w:noProof/>
          <w:sz w:val="20"/>
          <w:szCs w:val="20"/>
          <w:lang w:eastAsia="fi-FI"/>
        </w:rPr>
        <w:t xml:space="preserve"> with the increased feed price; </w:t>
      </w:r>
      <w:r w:rsidR="009E1E90" w:rsidRPr="007F1B6F">
        <w:rPr>
          <w:rFonts w:ascii="Arial" w:hAnsi="Arial" w:cs="Arial"/>
          <w:color w:val="000000"/>
          <w:sz w:val="20"/>
          <w:szCs w:val="20"/>
          <w:lang w:eastAsia="fi-FI"/>
        </w:rPr>
        <w:t>Sce</w:t>
      </w:r>
      <w:r w:rsidR="009E1E90" w:rsidRPr="007F1B6F">
        <w:rPr>
          <w:rFonts w:ascii="Arial" w:hAnsi="Arial" w:cs="Arial"/>
          <w:noProof/>
          <w:sz w:val="20"/>
          <w:szCs w:val="20"/>
          <w:lang w:eastAsia="fi-FI"/>
        </w:rPr>
        <w:t>.</w:t>
      </w:r>
      <w:r w:rsidR="005930E8" w:rsidRPr="007F1B6F">
        <w:rPr>
          <w:rFonts w:ascii="Arial" w:hAnsi="Arial" w:cs="Arial"/>
          <w:noProof/>
          <w:sz w:val="20"/>
          <w:szCs w:val="20"/>
          <w:lang w:eastAsia="fi-FI"/>
        </w:rPr>
        <w:t xml:space="preserve">7. </w:t>
      </w:r>
      <w:r w:rsidR="007F1EC7" w:rsidRPr="007F1B6F">
        <w:rPr>
          <w:rFonts w:ascii="Arial" w:hAnsi="Arial" w:cs="Arial"/>
          <w:noProof/>
          <w:sz w:val="20"/>
          <w:szCs w:val="20"/>
          <w:lang w:eastAsia="fi-FI"/>
        </w:rPr>
        <w:t xml:space="preserve">The </w:t>
      </w:r>
      <w:r w:rsidR="005930E8" w:rsidRPr="007F1B6F">
        <w:rPr>
          <w:rFonts w:ascii="Arial" w:hAnsi="Arial" w:cs="Arial"/>
          <w:noProof/>
          <w:sz w:val="20"/>
          <w:szCs w:val="20"/>
          <w:lang w:eastAsia="fi-FI"/>
        </w:rPr>
        <w:t>unfavourable correlation (-0.3) between fertility and RFI traits</w:t>
      </w:r>
      <w:r w:rsidR="00855B0C" w:rsidRPr="007F1B6F">
        <w:rPr>
          <w:rFonts w:ascii="Arial" w:hAnsi="Arial" w:cs="Arial"/>
          <w:noProof/>
          <w:sz w:val="20"/>
          <w:szCs w:val="20"/>
          <w:lang w:eastAsia="fi-FI"/>
        </w:rPr>
        <w:t xml:space="preserve"> was applied</w:t>
      </w:r>
      <w:r w:rsidR="005930E8" w:rsidRPr="007F1B6F">
        <w:rPr>
          <w:rFonts w:ascii="Arial" w:hAnsi="Arial" w:cs="Arial"/>
          <w:noProof/>
          <w:sz w:val="20"/>
          <w:szCs w:val="20"/>
          <w:lang w:eastAsia="fi-FI"/>
        </w:rPr>
        <w:t>;</w:t>
      </w:r>
      <w:r w:rsidR="009E1E90" w:rsidRPr="007F1B6F">
        <w:rPr>
          <w:rFonts w:ascii="Arial" w:hAnsi="Arial" w:cs="Arial"/>
          <w:color w:val="000000"/>
          <w:sz w:val="20"/>
          <w:szCs w:val="20"/>
          <w:lang w:eastAsia="fi-FI"/>
        </w:rPr>
        <w:t xml:space="preserve"> Sce</w:t>
      </w:r>
      <w:r w:rsidR="005930E8" w:rsidRPr="007F1B6F">
        <w:rPr>
          <w:rFonts w:ascii="Arial" w:hAnsi="Arial" w:cs="Arial"/>
          <w:noProof/>
          <w:sz w:val="20"/>
          <w:szCs w:val="20"/>
          <w:lang w:eastAsia="fi-FI"/>
        </w:rPr>
        <w:t>.8.</w:t>
      </w:r>
      <w:r w:rsidR="00883D37" w:rsidRPr="007F1B6F">
        <w:rPr>
          <w:rFonts w:ascii="Arial" w:hAnsi="Arial" w:cs="Arial"/>
          <w:noProof/>
          <w:sz w:val="20"/>
          <w:szCs w:val="20"/>
          <w:lang w:eastAsia="fi-FI"/>
        </w:rPr>
        <w:t xml:space="preserve"> </w:t>
      </w:r>
      <w:r w:rsidR="007F1EC7" w:rsidRPr="007F1B6F">
        <w:rPr>
          <w:rFonts w:ascii="Arial" w:hAnsi="Arial" w:cs="Arial"/>
          <w:noProof/>
          <w:sz w:val="20"/>
          <w:szCs w:val="20"/>
          <w:lang w:eastAsia="fi-FI"/>
        </w:rPr>
        <w:t>The g</w:t>
      </w:r>
      <w:r w:rsidR="00D92492" w:rsidRPr="007F1B6F">
        <w:rPr>
          <w:rFonts w:ascii="Arial" w:hAnsi="Arial" w:cs="Arial"/>
          <w:noProof/>
          <w:sz w:val="20"/>
          <w:szCs w:val="20"/>
          <w:lang w:eastAsia="fi-FI"/>
        </w:rPr>
        <w:t>enetic correlation</w:t>
      </w:r>
      <w:r w:rsidR="00855B0C" w:rsidRPr="007F1B6F">
        <w:rPr>
          <w:rFonts w:ascii="Arial" w:hAnsi="Arial" w:cs="Arial"/>
          <w:noProof/>
          <w:sz w:val="20"/>
          <w:szCs w:val="20"/>
          <w:lang w:eastAsia="fi-FI"/>
        </w:rPr>
        <w:t>s</w:t>
      </w:r>
      <w:r w:rsidR="00D92492" w:rsidRPr="007F1B6F">
        <w:rPr>
          <w:rFonts w:ascii="Arial" w:hAnsi="Arial" w:cs="Arial"/>
          <w:noProof/>
          <w:sz w:val="20"/>
          <w:szCs w:val="20"/>
          <w:lang w:eastAsia="fi-FI"/>
        </w:rPr>
        <w:t xml:space="preserve"> </w:t>
      </w:r>
      <w:r w:rsidR="00855B0C" w:rsidRPr="007F1B6F">
        <w:rPr>
          <w:rFonts w:ascii="Arial" w:hAnsi="Arial" w:cs="Arial"/>
          <w:noProof/>
          <w:sz w:val="20"/>
          <w:szCs w:val="20"/>
          <w:lang w:eastAsia="fi-FI"/>
        </w:rPr>
        <w:t>between growth traits and LW were</w:t>
      </w:r>
      <w:r w:rsidR="00D92492" w:rsidRPr="007F1B6F">
        <w:rPr>
          <w:rFonts w:ascii="Arial" w:hAnsi="Arial" w:cs="Arial"/>
          <w:noProof/>
          <w:sz w:val="20"/>
          <w:szCs w:val="20"/>
          <w:lang w:eastAsia="fi-FI"/>
        </w:rPr>
        <w:t xml:space="preserve"> reduced by 20%; </w:t>
      </w:r>
      <w:r w:rsidR="009E1E90" w:rsidRPr="007F1B6F">
        <w:rPr>
          <w:rFonts w:ascii="Arial" w:hAnsi="Arial" w:cs="Arial"/>
          <w:color w:val="000000"/>
          <w:sz w:val="20"/>
          <w:szCs w:val="20"/>
          <w:lang w:eastAsia="fi-FI"/>
        </w:rPr>
        <w:t>Sce</w:t>
      </w:r>
      <w:r w:rsidR="009E1E90" w:rsidRPr="007F1B6F">
        <w:rPr>
          <w:rFonts w:ascii="Arial" w:hAnsi="Arial" w:cs="Arial"/>
          <w:noProof/>
          <w:sz w:val="20"/>
          <w:szCs w:val="20"/>
          <w:lang w:eastAsia="fi-FI"/>
        </w:rPr>
        <w:t>.</w:t>
      </w:r>
      <w:r w:rsidR="00D92492" w:rsidRPr="007F1B6F">
        <w:rPr>
          <w:rFonts w:ascii="Arial" w:hAnsi="Arial" w:cs="Arial"/>
          <w:noProof/>
          <w:sz w:val="20"/>
          <w:szCs w:val="20"/>
          <w:lang w:eastAsia="fi-FI"/>
        </w:rPr>
        <w:t>9. The economic values for stillbirth and birth</w:t>
      </w:r>
      <w:r w:rsidR="007C600E" w:rsidRPr="007F1B6F">
        <w:rPr>
          <w:rFonts w:ascii="Arial" w:hAnsi="Arial" w:cs="Arial"/>
          <w:noProof/>
          <w:sz w:val="20"/>
          <w:szCs w:val="20"/>
          <w:lang w:eastAsia="fi-FI"/>
        </w:rPr>
        <w:t xml:space="preserve"> </w:t>
      </w:r>
      <w:r w:rsidR="00D92492" w:rsidRPr="007F1B6F">
        <w:rPr>
          <w:rFonts w:ascii="Arial" w:hAnsi="Arial" w:cs="Arial"/>
          <w:noProof/>
          <w:sz w:val="20"/>
          <w:szCs w:val="20"/>
          <w:lang w:eastAsia="fi-FI"/>
        </w:rPr>
        <w:t xml:space="preserve">weight were set to zero. </w:t>
      </w:r>
      <w:r w:rsidR="005930E8" w:rsidRPr="007F1B6F">
        <w:rPr>
          <w:rFonts w:ascii="Arial" w:hAnsi="Arial" w:cs="Arial"/>
          <w:noProof/>
          <w:sz w:val="20"/>
          <w:szCs w:val="20"/>
          <w:lang w:eastAsia="fi-FI"/>
        </w:rPr>
        <w:t xml:space="preserve"> </w:t>
      </w:r>
      <w:r w:rsidR="005827A1" w:rsidRPr="007F1B6F">
        <w:rPr>
          <w:rFonts w:ascii="Arial" w:hAnsi="Arial" w:cs="Arial"/>
          <w:noProof/>
          <w:sz w:val="20"/>
          <w:szCs w:val="20"/>
          <w:lang w:eastAsia="fi-FI"/>
        </w:rPr>
        <w:t xml:space="preserve">                                                                                                            </w:t>
      </w:r>
    </w:p>
    <w:p w14:paraId="5FDB727D" w14:textId="047197D3" w:rsidR="005827A1" w:rsidRPr="005827A1" w:rsidRDefault="005742B8" w:rsidP="00DE0C58">
      <w:pPr>
        <w:jc w:val="both"/>
        <w:rPr>
          <w:rFonts w:ascii="Arial" w:hAnsi="Arial" w:cs="Arial"/>
          <w:noProof/>
          <w:sz w:val="20"/>
          <w:szCs w:val="20"/>
          <w:lang w:eastAsia="fi-FI"/>
        </w:rPr>
      </w:pPr>
      <w:bookmarkStart w:id="0" w:name="_GoBack"/>
      <w:bookmarkEnd w:id="0"/>
      <w:r w:rsidRPr="007F1B6F">
        <w:rPr>
          <w:rFonts w:ascii="Arial" w:hAnsi="Arial" w:cs="Arial"/>
          <w:noProof/>
          <w:sz w:val="20"/>
          <w:szCs w:val="20"/>
          <w:vertAlign w:val="superscript"/>
          <w:lang w:eastAsia="fi-FI"/>
        </w:rPr>
        <w:t>3</w:t>
      </w:r>
      <w:r w:rsidR="00365579" w:rsidRPr="007F1B6F">
        <w:rPr>
          <w:rFonts w:ascii="Arial" w:hAnsi="Arial" w:cs="Arial"/>
          <w:noProof/>
          <w:sz w:val="20"/>
          <w:szCs w:val="20"/>
          <w:lang w:eastAsia="fi-FI"/>
        </w:rPr>
        <w:t xml:space="preserve">Scenarios </w:t>
      </w:r>
      <w:r w:rsidR="009E1E90" w:rsidRPr="007F1B6F">
        <w:rPr>
          <w:rFonts w:ascii="Arial" w:hAnsi="Arial" w:cs="Arial"/>
          <w:color w:val="000000"/>
          <w:sz w:val="20"/>
          <w:szCs w:val="20"/>
          <w:lang w:eastAsia="fi-FI"/>
        </w:rPr>
        <w:t>Sce</w:t>
      </w:r>
      <w:r w:rsidR="009E1E90" w:rsidRPr="007F1B6F">
        <w:rPr>
          <w:rFonts w:ascii="Arial" w:hAnsi="Arial" w:cs="Arial"/>
          <w:noProof/>
          <w:sz w:val="20"/>
          <w:szCs w:val="20"/>
          <w:lang w:eastAsia="fi-FI"/>
        </w:rPr>
        <w:t>.</w:t>
      </w:r>
      <w:r w:rsidR="00365579" w:rsidRPr="007F1B6F">
        <w:rPr>
          <w:rFonts w:ascii="Arial" w:hAnsi="Arial" w:cs="Arial"/>
          <w:noProof/>
          <w:sz w:val="20"/>
          <w:szCs w:val="20"/>
          <w:lang w:eastAsia="fi-FI"/>
        </w:rPr>
        <w:t>1 to 4</w:t>
      </w:r>
      <w:r w:rsidR="005827A1" w:rsidRPr="007F1B6F">
        <w:rPr>
          <w:rFonts w:ascii="Arial" w:hAnsi="Arial" w:cs="Arial"/>
          <w:noProof/>
          <w:sz w:val="20"/>
          <w:szCs w:val="20"/>
          <w:lang w:eastAsia="fi-FI"/>
        </w:rPr>
        <w:t xml:space="preserve"> compared with the reference scenario</w:t>
      </w:r>
      <w:r w:rsidR="0050076B" w:rsidRPr="007F1B6F">
        <w:rPr>
          <w:rFonts w:ascii="Arial" w:hAnsi="Arial" w:cs="Arial"/>
          <w:noProof/>
          <w:sz w:val="20"/>
          <w:szCs w:val="20"/>
          <w:lang w:eastAsia="fi-FI"/>
        </w:rPr>
        <w:t xml:space="preserve">; </w:t>
      </w:r>
      <w:r w:rsidR="00DB6BC8" w:rsidRPr="007F1B6F">
        <w:rPr>
          <w:rFonts w:ascii="Arial" w:hAnsi="Arial" w:cs="Arial"/>
          <w:noProof/>
          <w:sz w:val="20"/>
          <w:szCs w:val="20"/>
          <w:lang w:eastAsia="fi-FI"/>
        </w:rPr>
        <w:t xml:space="preserve"> scenario</w:t>
      </w:r>
      <w:r w:rsidR="00855B0C" w:rsidRPr="007F1B6F">
        <w:rPr>
          <w:rFonts w:ascii="Arial" w:hAnsi="Arial" w:cs="Arial"/>
          <w:noProof/>
          <w:sz w:val="20"/>
          <w:szCs w:val="20"/>
          <w:lang w:eastAsia="fi-FI"/>
        </w:rPr>
        <w:t xml:space="preserve">s </w:t>
      </w:r>
      <w:r w:rsidR="009E1E90" w:rsidRPr="007F1B6F">
        <w:rPr>
          <w:rFonts w:ascii="Arial" w:hAnsi="Arial" w:cs="Arial"/>
          <w:color w:val="000000"/>
          <w:sz w:val="20"/>
          <w:szCs w:val="20"/>
          <w:lang w:eastAsia="fi-FI"/>
        </w:rPr>
        <w:t>Sce</w:t>
      </w:r>
      <w:r w:rsidR="009E1E90" w:rsidRPr="007F1B6F">
        <w:rPr>
          <w:rFonts w:ascii="Arial" w:hAnsi="Arial" w:cs="Arial"/>
          <w:noProof/>
          <w:sz w:val="20"/>
          <w:szCs w:val="20"/>
          <w:lang w:eastAsia="fi-FI"/>
        </w:rPr>
        <w:t>.</w:t>
      </w:r>
      <w:r w:rsidR="00855B0C" w:rsidRPr="007F1B6F">
        <w:rPr>
          <w:rFonts w:ascii="Arial" w:hAnsi="Arial" w:cs="Arial"/>
          <w:noProof/>
          <w:sz w:val="20"/>
          <w:szCs w:val="20"/>
          <w:lang w:eastAsia="fi-FI"/>
        </w:rPr>
        <w:t xml:space="preserve">5 to </w:t>
      </w:r>
      <w:r w:rsidR="008F2566" w:rsidRPr="007F1B6F">
        <w:rPr>
          <w:rFonts w:ascii="Arial" w:hAnsi="Arial" w:cs="Arial"/>
          <w:noProof/>
          <w:sz w:val="20"/>
          <w:szCs w:val="20"/>
          <w:lang w:eastAsia="fi-FI"/>
        </w:rPr>
        <w:t>9</w:t>
      </w:r>
      <w:r w:rsidR="008E68E7" w:rsidRPr="007F1B6F">
        <w:rPr>
          <w:rFonts w:ascii="Arial" w:hAnsi="Arial" w:cs="Arial"/>
          <w:noProof/>
          <w:sz w:val="20"/>
          <w:szCs w:val="20"/>
          <w:lang w:eastAsia="fi-FI"/>
        </w:rPr>
        <w:t xml:space="preserve"> compared with </w:t>
      </w:r>
      <w:r w:rsidRPr="007F1B6F">
        <w:rPr>
          <w:rFonts w:ascii="Arial" w:hAnsi="Arial" w:cs="Arial"/>
          <w:noProof/>
          <w:sz w:val="20"/>
          <w:szCs w:val="20"/>
          <w:lang w:eastAsia="fi-FI"/>
        </w:rPr>
        <w:t>Sce</w:t>
      </w:r>
      <w:r w:rsidR="00365579" w:rsidRPr="007F1B6F">
        <w:rPr>
          <w:rFonts w:ascii="Arial" w:hAnsi="Arial" w:cs="Arial"/>
          <w:noProof/>
          <w:sz w:val="20"/>
          <w:szCs w:val="20"/>
          <w:lang w:eastAsia="fi-FI"/>
        </w:rPr>
        <w:t xml:space="preserve">. </w:t>
      </w:r>
      <w:r w:rsidR="008E68E7" w:rsidRPr="007F1B6F">
        <w:rPr>
          <w:rFonts w:ascii="Arial" w:hAnsi="Arial" w:cs="Arial"/>
          <w:noProof/>
          <w:sz w:val="20"/>
          <w:szCs w:val="20"/>
          <w:lang w:eastAsia="fi-FI"/>
        </w:rPr>
        <w:t>4.</w:t>
      </w:r>
      <w:r w:rsidR="008E68E7">
        <w:rPr>
          <w:rFonts w:ascii="Arial" w:hAnsi="Arial" w:cs="Arial"/>
          <w:noProof/>
          <w:sz w:val="20"/>
          <w:szCs w:val="20"/>
          <w:lang w:eastAsia="fi-FI"/>
        </w:rPr>
        <w:t xml:space="preserve"> </w:t>
      </w:r>
      <w:r w:rsidR="0050076B">
        <w:rPr>
          <w:rFonts w:ascii="Arial" w:hAnsi="Arial" w:cs="Arial"/>
          <w:noProof/>
          <w:sz w:val="20"/>
          <w:szCs w:val="20"/>
          <w:lang w:eastAsia="fi-FI"/>
        </w:rPr>
        <w:t xml:space="preserve"> </w:t>
      </w:r>
    </w:p>
    <w:p w14:paraId="53963AD7" w14:textId="0EC28731" w:rsidR="005827A1" w:rsidRPr="005827A1" w:rsidRDefault="005827A1" w:rsidP="006000C6">
      <w:pPr>
        <w:rPr>
          <w:rFonts w:ascii="Arial" w:hAnsi="Arial" w:cs="Arial"/>
        </w:rPr>
      </w:pPr>
    </w:p>
    <w:sectPr w:rsidR="005827A1" w:rsidRPr="005827A1" w:rsidSect="004D7E51">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DD"/>
    <w:rsid w:val="00025AC2"/>
    <w:rsid w:val="00126612"/>
    <w:rsid w:val="00162CAC"/>
    <w:rsid w:val="00196DA4"/>
    <w:rsid w:val="001F591A"/>
    <w:rsid w:val="00230E8E"/>
    <w:rsid w:val="0023127F"/>
    <w:rsid w:val="0026397F"/>
    <w:rsid w:val="00263A69"/>
    <w:rsid w:val="002A449E"/>
    <w:rsid w:val="002A616C"/>
    <w:rsid w:val="0035294B"/>
    <w:rsid w:val="00365579"/>
    <w:rsid w:val="00372617"/>
    <w:rsid w:val="004513B5"/>
    <w:rsid w:val="00487A4D"/>
    <w:rsid w:val="004C5DEA"/>
    <w:rsid w:val="004D7E51"/>
    <w:rsid w:val="0050076B"/>
    <w:rsid w:val="00506449"/>
    <w:rsid w:val="005742B8"/>
    <w:rsid w:val="005827A1"/>
    <w:rsid w:val="005930E8"/>
    <w:rsid w:val="005C74B6"/>
    <w:rsid w:val="005D169F"/>
    <w:rsid w:val="005D52F2"/>
    <w:rsid w:val="006000C6"/>
    <w:rsid w:val="0062065C"/>
    <w:rsid w:val="006254BF"/>
    <w:rsid w:val="006471DC"/>
    <w:rsid w:val="006669E0"/>
    <w:rsid w:val="006C1A2B"/>
    <w:rsid w:val="00703885"/>
    <w:rsid w:val="0073078B"/>
    <w:rsid w:val="00741198"/>
    <w:rsid w:val="007A3345"/>
    <w:rsid w:val="007A7809"/>
    <w:rsid w:val="007C600E"/>
    <w:rsid w:val="007C711D"/>
    <w:rsid w:val="007E3D77"/>
    <w:rsid w:val="007F1B6F"/>
    <w:rsid w:val="007F1EC7"/>
    <w:rsid w:val="008104C1"/>
    <w:rsid w:val="008274F1"/>
    <w:rsid w:val="008546D7"/>
    <w:rsid w:val="00855B0C"/>
    <w:rsid w:val="00883D37"/>
    <w:rsid w:val="008C6538"/>
    <w:rsid w:val="008E1096"/>
    <w:rsid w:val="008E68E7"/>
    <w:rsid w:val="008F2566"/>
    <w:rsid w:val="009077D1"/>
    <w:rsid w:val="009D1A42"/>
    <w:rsid w:val="009E1E90"/>
    <w:rsid w:val="009E346C"/>
    <w:rsid w:val="00A27835"/>
    <w:rsid w:val="00A911B0"/>
    <w:rsid w:val="00AD24D2"/>
    <w:rsid w:val="00C55546"/>
    <w:rsid w:val="00C86161"/>
    <w:rsid w:val="00CE29D5"/>
    <w:rsid w:val="00D92492"/>
    <w:rsid w:val="00DB6BC8"/>
    <w:rsid w:val="00DE0C58"/>
    <w:rsid w:val="00E04599"/>
    <w:rsid w:val="00E07F93"/>
    <w:rsid w:val="00E31BBE"/>
    <w:rsid w:val="00E416E1"/>
    <w:rsid w:val="00ED2625"/>
    <w:rsid w:val="00ED4ACD"/>
    <w:rsid w:val="00ED6C84"/>
    <w:rsid w:val="00F7033C"/>
    <w:rsid w:val="00F86AAC"/>
    <w:rsid w:val="00F93099"/>
    <w:rsid w:val="00FA5FD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85499"/>
  <w14:defaultImageDpi w14:val="300"/>
  <w15:docId w15:val="{D7B5DFB4-1CC8-45A1-88A8-B0995798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A5FDD"/>
    <w:rPr>
      <w:rFonts w:ascii="Times New Roman" w:eastAsia="Times New Roman" w:hAnsi="Times New Roman" w:cs="Times New Roman"/>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TML-lainaus">
    <w:name w:val="HTML Cite"/>
    <w:basedOn w:val="Kappaleenoletusfontti"/>
    <w:semiHidden/>
    <w:rsid w:val="00196DA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E0FD-9C80-423B-B912-6ABB3121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8910</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
    </vt:vector>
  </TitlesOfParts>
  <Company>Koti</Company>
  <LinksUpToDate>false</LinksUpToDate>
  <CharactersWithSpaces>10453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Hietala</dc:creator>
  <cp:keywords/>
  <dc:description/>
  <cp:lastModifiedBy>Pauliina Hietala</cp:lastModifiedBy>
  <cp:revision>3</cp:revision>
  <cp:lastPrinted>2016-02-15T06:26:00Z</cp:lastPrinted>
  <dcterms:created xsi:type="dcterms:W3CDTF">2016-08-03T05:52:00Z</dcterms:created>
  <dcterms:modified xsi:type="dcterms:W3CDTF">2016-08-03T05:52:00Z</dcterms:modified>
</cp:coreProperties>
</file>