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8429" w:type="dxa"/>
        <w:tblInd w:w="93" w:type="dxa"/>
        <w:tblLook w:val="04A0" w:firstRow="1" w:lastRow="0" w:firstColumn="1" w:lastColumn="0" w:noHBand="0" w:noVBand="1"/>
      </w:tblPr>
      <w:tblGrid>
        <w:gridCol w:w="960"/>
        <w:gridCol w:w="960"/>
        <w:gridCol w:w="1540"/>
        <w:gridCol w:w="1091"/>
        <w:gridCol w:w="1134"/>
        <w:gridCol w:w="1134"/>
        <w:gridCol w:w="1610"/>
      </w:tblGrid>
      <w:tr w:rsidR="004617F5" w:rsidRPr="00486E9B" w:rsidTr="0086412F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17F5" w:rsidRPr="00486E9B" w:rsidRDefault="004617F5" w:rsidP="00461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486E9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17F5" w:rsidRPr="00486E9B" w:rsidRDefault="004617F5" w:rsidP="00461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486E9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17F5" w:rsidRPr="00486E9B" w:rsidRDefault="004617F5" w:rsidP="00461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486E9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17F5" w:rsidRPr="00486E9B" w:rsidRDefault="004617F5" w:rsidP="00461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486E9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17F5" w:rsidRPr="00486E9B" w:rsidRDefault="004617F5" w:rsidP="00461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486E9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274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617F5" w:rsidRPr="00486E9B" w:rsidRDefault="004617F5" w:rsidP="00461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486E9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Spearman</w:t>
            </w:r>
          </w:p>
        </w:tc>
      </w:tr>
      <w:tr w:rsidR="004617F5" w:rsidRPr="00486E9B" w:rsidTr="0086412F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17F5" w:rsidRPr="00486E9B" w:rsidRDefault="004617F5" w:rsidP="00461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486E9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17F5" w:rsidRPr="00486E9B" w:rsidRDefault="004617F5" w:rsidP="00461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17F5" w:rsidRPr="00486E9B" w:rsidRDefault="004617F5" w:rsidP="00461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17F5" w:rsidRPr="00486E9B" w:rsidRDefault="004617F5" w:rsidP="00461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486E9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W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17F5" w:rsidRPr="00486E9B" w:rsidRDefault="004617F5" w:rsidP="00461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486E9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17F5" w:rsidRPr="00486E9B" w:rsidRDefault="004617F5" w:rsidP="00461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486E9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rs</w:t>
            </w:r>
            <w:proofErr w:type="spellEnd"/>
          </w:p>
        </w:tc>
        <w:tc>
          <w:tcPr>
            <w:tcW w:w="16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7F5" w:rsidRPr="00486E9B" w:rsidRDefault="004617F5" w:rsidP="00461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486E9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P</w:t>
            </w:r>
          </w:p>
        </w:tc>
      </w:tr>
      <w:tr w:rsidR="004617F5" w:rsidRPr="00486E9B" w:rsidTr="0086412F">
        <w:trPr>
          <w:trHeight w:val="300"/>
        </w:trPr>
        <w:tc>
          <w:tcPr>
            <w:tcW w:w="1920" w:type="dxa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17F5" w:rsidRPr="00486E9B" w:rsidRDefault="004617F5" w:rsidP="00461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486E9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Tank C1 and C2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17F5" w:rsidRPr="00486E9B" w:rsidRDefault="004617F5" w:rsidP="004617F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86E9B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Ammonia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17F5" w:rsidRPr="00486E9B" w:rsidRDefault="004617F5" w:rsidP="004617F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86E9B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256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17F5" w:rsidRPr="00486E9B" w:rsidRDefault="004617F5" w:rsidP="004617F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86E9B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&lt; 0.0001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17F5" w:rsidRPr="00486E9B" w:rsidRDefault="004617F5" w:rsidP="004617F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86E9B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0.8641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7F5" w:rsidRPr="00486E9B" w:rsidRDefault="004617F5" w:rsidP="004617F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86E9B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&lt; 0.0001</w:t>
            </w:r>
          </w:p>
        </w:tc>
        <w:bookmarkStart w:id="0" w:name="_GoBack"/>
        <w:bookmarkEnd w:id="0"/>
      </w:tr>
      <w:tr w:rsidR="004617F5" w:rsidRPr="00486E9B" w:rsidTr="0086412F">
        <w:trPr>
          <w:trHeight w:val="300"/>
        </w:trPr>
        <w:tc>
          <w:tcPr>
            <w:tcW w:w="1920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4617F5" w:rsidRPr="00486E9B" w:rsidRDefault="004617F5" w:rsidP="004617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17F5" w:rsidRPr="00486E9B" w:rsidRDefault="004617F5" w:rsidP="004617F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86E9B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Nitrite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17F5" w:rsidRPr="00486E9B" w:rsidRDefault="004617F5" w:rsidP="004617F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86E9B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17F5" w:rsidRPr="00486E9B" w:rsidRDefault="004617F5" w:rsidP="00461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486E9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0.5774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17F5" w:rsidRPr="00486E9B" w:rsidRDefault="004617F5" w:rsidP="00461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486E9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0.3978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7F5" w:rsidRPr="00486E9B" w:rsidRDefault="004617F5" w:rsidP="00461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486E9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0.0709</w:t>
            </w:r>
          </w:p>
        </w:tc>
      </w:tr>
      <w:tr w:rsidR="004617F5" w:rsidRPr="00486E9B" w:rsidTr="0086412F">
        <w:trPr>
          <w:trHeight w:val="300"/>
        </w:trPr>
        <w:tc>
          <w:tcPr>
            <w:tcW w:w="1920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4617F5" w:rsidRPr="00486E9B" w:rsidRDefault="004617F5" w:rsidP="004617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17F5" w:rsidRPr="00486E9B" w:rsidRDefault="004617F5" w:rsidP="004617F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86E9B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Phosphate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17F5" w:rsidRPr="00486E9B" w:rsidRDefault="004617F5" w:rsidP="004617F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86E9B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55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17F5" w:rsidRPr="00486E9B" w:rsidRDefault="004617F5" w:rsidP="00461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486E9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0.0559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17F5" w:rsidRPr="00486E9B" w:rsidRDefault="004617F5" w:rsidP="00461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486E9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0.9207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7F5" w:rsidRPr="00486E9B" w:rsidRDefault="004617F5" w:rsidP="00461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486E9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&lt; 0.0001</w:t>
            </w:r>
          </w:p>
        </w:tc>
      </w:tr>
      <w:tr w:rsidR="004617F5" w:rsidRPr="00486E9B" w:rsidTr="0086412F">
        <w:trPr>
          <w:trHeight w:val="300"/>
        </w:trPr>
        <w:tc>
          <w:tcPr>
            <w:tcW w:w="192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617F5" w:rsidRPr="00486E9B" w:rsidRDefault="004617F5" w:rsidP="00461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486E9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Cylinders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17F5" w:rsidRPr="00486E9B" w:rsidRDefault="004617F5" w:rsidP="004617F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86E9B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Ammonia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17F5" w:rsidRPr="00486E9B" w:rsidRDefault="004617F5" w:rsidP="004617F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86E9B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300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17F5" w:rsidRPr="00486E9B" w:rsidRDefault="004617F5" w:rsidP="004617F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86E9B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0.0003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17F5" w:rsidRPr="00486E9B" w:rsidRDefault="004617F5" w:rsidP="004617F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86E9B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0.9767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7F5" w:rsidRPr="00486E9B" w:rsidRDefault="004617F5" w:rsidP="00461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486E9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&lt; 0.0001</w:t>
            </w:r>
          </w:p>
        </w:tc>
      </w:tr>
      <w:tr w:rsidR="004617F5" w:rsidRPr="00486E9B" w:rsidTr="0086412F">
        <w:trPr>
          <w:trHeight w:val="300"/>
        </w:trPr>
        <w:tc>
          <w:tcPr>
            <w:tcW w:w="192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617F5" w:rsidRPr="00486E9B" w:rsidRDefault="004617F5" w:rsidP="004617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17F5" w:rsidRPr="00486E9B" w:rsidRDefault="004617F5" w:rsidP="004617F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86E9B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Nitrite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17F5" w:rsidRPr="00486E9B" w:rsidRDefault="004617F5" w:rsidP="004617F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86E9B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166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17F5" w:rsidRPr="00486E9B" w:rsidRDefault="004617F5" w:rsidP="004617F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86E9B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0.0025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17F5" w:rsidRPr="00486E9B" w:rsidRDefault="004617F5" w:rsidP="004617F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86E9B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0.8191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7F5" w:rsidRPr="00486E9B" w:rsidRDefault="004617F5" w:rsidP="004617F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86E9B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&lt; 0.0001</w:t>
            </w:r>
          </w:p>
        </w:tc>
      </w:tr>
      <w:tr w:rsidR="004617F5" w:rsidRPr="00486E9B" w:rsidTr="0086412F">
        <w:trPr>
          <w:trHeight w:val="300"/>
        </w:trPr>
        <w:tc>
          <w:tcPr>
            <w:tcW w:w="192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617F5" w:rsidRPr="00486E9B" w:rsidRDefault="004617F5" w:rsidP="004617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617F5" w:rsidRPr="00486E9B" w:rsidRDefault="004617F5" w:rsidP="004617F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86E9B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Phosphate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617F5" w:rsidRPr="00486E9B" w:rsidRDefault="004617F5" w:rsidP="004617F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86E9B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617F5" w:rsidRPr="00486E9B" w:rsidRDefault="004617F5" w:rsidP="004617F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86E9B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0.0048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617F5" w:rsidRPr="00486E9B" w:rsidRDefault="004617F5" w:rsidP="004617F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86E9B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0.9283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7F5" w:rsidRPr="00486E9B" w:rsidRDefault="004617F5" w:rsidP="004617F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486E9B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&lt; 0.0001</w:t>
            </w:r>
          </w:p>
        </w:tc>
      </w:tr>
      <w:tr w:rsidR="004617F5" w:rsidRPr="00486E9B" w:rsidTr="0086412F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4617F5" w:rsidRPr="00486E9B" w:rsidRDefault="004617F5" w:rsidP="00461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486E9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4617F5" w:rsidRPr="00486E9B" w:rsidRDefault="004617F5" w:rsidP="00461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486E9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4617F5" w:rsidRPr="00486E9B" w:rsidRDefault="004617F5" w:rsidP="00461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486E9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2225" w:type="dxa"/>
            <w:gridSpan w:val="2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4617F5" w:rsidRPr="00486E9B" w:rsidRDefault="004617F5" w:rsidP="00461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486E9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U</w:t>
            </w:r>
          </w:p>
        </w:tc>
        <w:tc>
          <w:tcPr>
            <w:tcW w:w="2744" w:type="dxa"/>
            <w:gridSpan w:val="2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7F5" w:rsidRPr="00486E9B" w:rsidRDefault="004617F5" w:rsidP="00461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486E9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P</w:t>
            </w:r>
          </w:p>
        </w:tc>
      </w:tr>
      <w:tr w:rsidR="004617F5" w:rsidRPr="00486E9B" w:rsidTr="0086412F">
        <w:trPr>
          <w:trHeight w:val="300"/>
        </w:trPr>
        <w:tc>
          <w:tcPr>
            <w:tcW w:w="1920" w:type="dxa"/>
            <w:gridSpan w:val="2"/>
            <w:vMerge w:val="restart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7F5" w:rsidRPr="00486E9B" w:rsidRDefault="004617F5" w:rsidP="00461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486E9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Survival </w:t>
            </w:r>
          </w:p>
        </w:tc>
        <w:tc>
          <w:tcPr>
            <w:tcW w:w="1540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4617F5" w:rsidRPr="00486E9B" w:rsidRDefault="00FA190B" w:rsidP="00461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SC - LD</w:t>
            </w:r>
          </w:p>
        </w:tc>
        <w:tc>
          <w:tcPr>
            <w:tcW w:w="2225" w:type="dxa"/>
            <w:gridSpan w:val="2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4617F5" w:rsidRPr="00486E9B" w:rsidRDefault="004617F5" w:rsidP="00461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486E9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26</w:t>
            </w:r>
          </w:p>
        </w:tc>
        <w:tc>
          <w:tcPr>
            <w:tcW w:w="2744" w:type="dxa"/>
            <w:gridSpan w:val="2"/>
            <w:tcBorders>
              <w:top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7F5" w:rsidRPr="00486E9B" w:rsidRDefault="004617F5" w:rsidP="005C27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486E9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0.06037</w:t>
            </w:r>
          </w:p>
        </w:tc>
      </w:tr>
      <w:tr w:rsidR="004617F5" w:rsidRPr="00486E9B" w:rsidTr="0086412F">
        <w:trPr>
          <w:trHeight w:val="300"/>
        </w:trPr>
        <w:tc>
          <w:tcPr>
            <w:tcW w:w="192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4617F5" w:rsidRPr="00486E9B" w:rsidRDefault="004617F5" w:rsidP="004617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4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7F5" w:rsidRPr="00486E9B" w:rsidRDefault="00FA190B" w:rsidP="00461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LD - HD</w:t>
            </w:r>
          </w:p>
        </w:tc>
        <w:tc>
          <w:tcPr>
            <w:tcW w:w="2225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7F5" w:rsidRPr="00486E9B" w:rsidRDefault="004617F5" w:rsidP="004617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486E9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2744" w:type="dxa"/>
            <w:gridSpan w:val="2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7F5" w:rsidRPr="00486E9B" w:rsidRDefault="004617F5" w:rsidP="005C27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486E9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0.0286</w:t>
            </w:r>
          </w:p>
        </w:tc>
      </w:tr>
    </w:tbl>
    <w:p w:rsidR="002A0CF8" w:rsidRDefault="0017343D" w:rsidP="0017343D">
      <w:pPr>
        <w:rPr>
          <w:rFonts w:ascii="Arial" w:hAnsi="Arial" w:cs="Arial"/>
          <w:szCs w:val="24"/>
          <w:lang w:val="en-US"/>
        </w:rPr>
      </w:pPr>
      <w:r w:rsidRPr="005958C5">
        <w:rPr>
          <w:rFonts w:ascii="Arial" w:hAnsi="Arial" w:cs="Arial"/>
          <w:szCs w:val="24"/>
          <w:lang w:val="en-GB"/>
        </w:rPr>
        <w:t xml:space="preserve">Supplementary </w:t>
      </w:r>
      <w:r>
        <w:rPr>
          <w:rFonts w:ascii="Arial" w:hAnsi="Arial" w:cs="Arial"/>
          <w:szCs w:val="24"/>
          <w:lang w:val="en-GB"/>
        </w:rPr>
        <w:t>Table</w:t>
      </w:r>
      <w:r w:rsidRPr="005958C5">
        <w:rPr>
          <w:rFonts w:ascii="Arial" w:hAnsi="Arial" w:cs="Arial"/>
          <w:szCs w:val="24"/>
          <w:lang w:val="en-GB"/>
        </w:rPr>
        <w:t xml:space="preserve"> S1</w:t>
      </w:r>
      <w:r>
        <w:rPr>
          <w:rFonts w:ascii="Arial" w:hAnsi="Arial" w:cs="Arial"/>
          <w:szCs w:val="24"/>
          <w:lang w:val="en-GB"/>
        </w:rPr>
        <w:t xml:space="preserve">. </w:t>
      </w:r>
      <w:r w:rsidRPr="005958C5">
        <w:rPr>
          <w:rFonts w:ascii="Arial" w:hAnsi="Arial" w:cs="Arial"/>
          <w:szCs w:val="24"/>
          <w:lang w:val="en-US"/>
        </w:rPr>
        <w:t>Wilcoxon matched-pairs signed rank test</w:t>
      </w:r>
      <w:r>
        <w:rPr>
          <w:rFonts w:ascii="Arial" w:hAnsi="Arial" w:cs="Arial"/>
          <w:szCs w:val="24"/>
          <w:lang w:val="en-US"/>
        </w:rPr>
        <w:t xml:space="preserve"> (Two tailed) with Spearman post hoc analysis of the differences in the concentrations of inorganics (ammonia, nitrite and phosphate) in Tank C1 and C2 and among Cylinders </w:t>
      </w:r>
      <w:r>
        <w:rPr>
          <w:rFonts w:ascii="Arial" w:hAnsi="Arial" w:cs="Arial"/>
          <w:szCs w:val="24"/>
          <w:lang w:val="en-GB"/>
        </w:rPr>
        <w:t>(A)</w:t>
      </w:r>
      <w:r>
        <w:rPr>
          <w:rFonts w:ascii="Arial" w:hAnsi="Arial" w:cs="Arial"/>
          <w:szCs w:val="24"/>
          <w:lang w:val="en-US"/>
        </w:rPr>
        <w:t xml:space="preserve">. </w:t>
      </w:r>
    </w:p>
    <w:p w:rsidR="0017343D" w:rsidRDefault="0017343D" w:rsidP="0017343D">
      <w:pPr>
        <w:rPr>
          <w:rFonts w:ascii="Arial" w:hAnsi="Arial" w:cs="Arial"/>
          <w:szCs w:val="24"/>
          <w:lang w:val="en-US"/>
        </w:rPr>
      </w:pPr>
      <w:r w:rsidRPr="001C3AFC">
        <w:rPr>
          <w:rFonts w:ascii="Arial" w:hAnsi="Arial" w:cs="Arial"/>
          <w:szCs w:val="24"/>
          <w:lang w:val="en-US"/>
        </w:rPr>
        <w:t>Mann Whitney test (Two-tailed)</w:t>
      </w:r>
      <w:r>
        <w:rPr>
          <w:rFonts w:ascii="Arial" w:hAnsi="Arial" w:cs="Arial"/>
          <w:szCs w:val="24"/>
          <w:lang w:val="en-US"/>
        </w:rPr>
        <w:t xml:space="preserve"> of the survival in different culture conditions: standard culture (SC) and </w:t>
      </w:r>
      <w:proofErr w:type="gramStart"/>
      <w:r>
        <w:rPr>
          <w:rFonts w:ascii="Arial" w:hAnsi="Arial" w:cs="Arial"/>
          <w:szCs w:val="24"/>
          <w:lang w:val="en-US"/>
        </w:rPr>
        <w:t>low density</w:t>
      </w:r>
      <w:proofErr w:type="gramEnd"/>
      <w:r>
        <w:rPr>
          <w:rFonts w:ascii="Arial" w:hAnsi="Arial" w:cs="Arial"/>
          <w:szCs w:val="24"/>
          <w:lang w:val="en-US"/>
        </w:rPr>
        <w:t xml:space="preserve"> (LD) replicates, low density replicates and high density (HD) replicates.</w:t>
      </w:r>
    </w:p>
    <w:p w:rsidR="0017343D" w:rsidRDefault="0017343D" w:rsidP="0017343D">
      <w:pPr>
        <w:rPr>
          <w:rFonts w:ascii="Arial" w:hAnsi="Arial" w:cs="Arial"/>
          <w:szCs w:val="24"/>
          <w:lang w:val="en-US"/>
        </w:rPr>
      </w:pPr>
    </w:p>
    <w:p w:rsidR="0017343D" w:rsidRDefault="0017343D" w:rsidP="0017343D">
      <w:pPr>
        <w:rPr>
          <w:rFonts w:ascii="Arial" w:hAnsi="Arial" w:cs="Arial"/>
          <w:szCs w:val="24"/>
          <w:lang w:val="en-GB"/>
        </w:rPr>
      </w:pPr>
      <w:r>
        <w:rPr>
          <w:rFonts w:ascii="Arial" w:hAnsi="Arial" w:cs="Arial"/>
          <w:noProof/>
          <w:szCs w:val="24"/>
          <w:lang w:val="en-US"/>
        </w:rPr>
        <w:drawing>
          <wp:inline distT="0" distB="0" distL="0" distR="0">
            <wp:extent cx="6120130" cy="34290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 Figure S1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58C5">
        <w:rPr>
          <w:rFonts w:ascii="Arial" w:hAnsi="Arial" w:cs="Arial"/>
          <w:szCs w:val="24"/>
          <w:lang w:val="en-GB"/>
        </w:rPr>
        <w:t>Supplementary Figure S1</w:t>
      </w:r>
      <w:r>
        <w:rPr>
          <w:rFonts w:ascii="Arial" w:hAnsi="Arial" w:cs="Arial"/>
          <w:szCs w:val="24"/>
          <w:lang w:val="en-GB"/>
        </w:rPr>
        <w:t>. Overview of the automated culture plants.</w:t>
      </w:r>
      <w:r w:rsidR="002A0CF8">
        <w:rPr>
          <w:rFonts w:ascii="Arial" w:hAnsi="Arial" w:cs="Arial"/>
          <w:szCs w:val="24"/>
          <w:lang w:val="en-GB"/>
        </w:rPr>
        <w:t xml:space="preserve"> The water collection tank A is the first on the right. Follows the </w:t>
      </w:r>
      <w:r w:rsidR="009C5CB7">
        <w:rPr>
          <w:rFonts w:ascii="Arial" w:hAnsi="Arial" w:cs="Arial"/>
          <w:szCs w:val="24"/>
          <w:lang w:val="en-GB"/>
        </w:rPr>
        <w:t>t</w:t>
      </w:r>
      <w:r w:rsidR="002A0CF8">
        <w:rPr>
          <w:rFonts w:ascii="Arial" w:hAnsi="Arial" w:cs="Arial"/>
          <w:szCs w:val="24"/>
          <w:lang w:val="en-GB"/>
        </w:rPr>
        <w:t xml:space="preserve">ank B (for filtration and ozonization) that is the second from the right. The next two tanks (C1 and C2) are the first two from the left and they contain </w:t>
      </w:r>
      <w:proofErr w:type="gramStart"/>
      <w:r w:rsidR="002A0CF8">
        <w:rPr>
          <w:rFonts w:ascii="Arial" w:hAnsi="Arial" w:cs="Arial"/>
          <w:szCs w:val="24"/>
          <w:lang w:val="en-GB"/>
        </w:rPr>
        <w:t>2</w:t>
      </w:r>
      <w:proofErr w:type="gramEnd"/>
      <w:r w:rsidR="002A0CF8">
        <w:rPr>
          <w:rFonts w:ascii="Arial" w:hAnsi="Arial" w:cs="Arial"/>
          <w:szCs w:val="24"/>
          <w:lang w:val="en-GB"/>
        </w:rPr>
        <w:t xml:space="preserve"> culture cylinders each. In </w:t>
      </w:r>
      <w:proofErr w:type="gramStart"/>
      <w:r w:rsidR="002A0CF8">
        <w:rPr>
          <w:rFonts w:ascii="Arial" w:hAnsi="Arial" w:cs="Arial"/>
          <w:szCs w:val="24"/>
          <w:lang w:val="en-GB"/>
        </w:rPr>
        <w:t>front</w:t>
      </w:r>
      <w:proofErr w:type="gramEnd"/>
      <w:r w:rsidR="002A0CF8">
        <w:rPr>
          <w:rFonts w:ascii="Arial" w:hAnsi="Arial" w:cs="Arial"/>
          <w:szCs w:val="24"/>
          <w:lang w:val="en-GB"/>
        </w:rPr>
        <w:t xml:space="preserve"> the operative panel is visible with the CCD on the top left connected with the electric plugs for effectors.</w:t>
      </w:r>
    </w:p>
    <w:p w:rsidR="0017343D" w:rsidRDefault="0017343D" w:rsidP="0017343D">
      <w:pPr>
        <w:rPr>
          <w:rFonts w:ascii="Arial" w:hAnsi="Arial" w:cs="Arial"/>
          <w:szCs w:val="24"/>
          <w:lang w:val="en-GB"/>
        </w:rPr>
      </w:pPr>
    </w:p>
    <w:p w:rsidR="0017343D" w:rsidRDefault="0017343D" w:rsidP="0017343D">
      <w:pPr>
        <w:rPr>
          <w:rFonts w:ascii="Arial" w:hAnsi="Arial" w:cs="Arial"/>
          <w:szCs w:val="24"/>
          <w:lang w:val="en-GB"/>
        </w:rPr>
      </w:pPr>
      <w:r>
        <w:rPr>
          <w:rFonts w:ascii="Arial" w:hAnsi="Arial" w:cs="Arial"/>
          <w:noProof/>
          <w:szCs w:val="24"/>
          <w:lang w:val="en-US"/>
        </w:rPr>
        <w:lastRenderedPageBreak/>
        <w:drawing>
          <wp:inline distT="0" distB="0" distL="0" distR="0">
            <wp:extent cx="3866667" cy="6819048"/>
            <wp:effectExtent l="0" t="0" r="635" b="127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 Figure S2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6667" cy="6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43D" w:rsidRDefault="0017343D" w:rsidP="0017343D">
      <w:pPr>
        <w:rPr>
          <w:rFonts w:ascii="Arial" w:hAnsi="Arial" w:cs="Arial"/>
          <w:szCs w:val="24"/>
          <w:lang w:val="en-GB"/>
        </w:rPr>
      </w:pPr>
      <w:r>
        <w:rPr>
          <w:rFonts w:ascii="Arial" w:hAnsi="Arial" w:cs="Arial"/>
          <w:szCs w:val="24"/>
          <w:lang w:val="en-GB"/>
        </w:rPr>
        <w:t>Supplementary Figure S2. Overview of the larval rearing cylinder</w:t>
      </w:r>
      <w:r w:rsidR="002A0CF8">
        <w:rPr>
          <w:rFonts w:ascii="Arial" w:hAnsi="Arial" w:cs="Arial"/>
          <w:szCs w:val="24"/>
          <w:lang w:val="en-GB"/>
        </w:rPr>
        <w:t xml:space="preserve">. The tube connected to the base </w:t>
      </w:r>
      <w:proofErr w:type="gramStart"/>
      <w:r w:rsidR="002A0CF8">
        <w:rPr>
          <w:rFonts w:ascii="Arial" w:hAnsi="Arial" w:cs="Arial"/>
          <w:szCs w:val="24"/>
          <w:lang w:val="en-GB"/>
        </w:rPr>
        <w:t>is used</w:t>
      </w:r>
      <w:proofErr w:type="gramEnd"/>
      <w:r w:rsidR="002A0CF8">
        <w:rPr>
          <w:rFonts w:ascii="Arial" w:hAnsi="Arial" w:cs="Arial"/>
          <w:szCs w:val="24"/>
          <w:lang w:val="en-GB"/>
        </w:rPr>
        <w:t xml:space="preserve"> to insufflate an air stopper.</w:t>
      </w:r>
    </w:p>
    <w:p w:rsidR="0017343D" w:rsidRDefault="0017343D" w:rsidP="0017343D">
      <w:pPr>
        <w:rPr>
          <w:rFonts w:ascii="Arial" w:hAnsi="Arial" w:cs="Arial"/>
          <w:szCs w:val="24"/>
          <w:lang w:val="en-GB"/>
        </w:rPr>
      </w:pPr>
    </w:p>
    <w:p w:rsidR="0017343D" w:rsidRPr="0017343D" w:rsidRDefault="0017343D" w:rsidP="0017343D">
      <w:pPr>
        <w:rPr>
          <w:rFonts w:ascii="Arial" w:hAnsi="Arial" w:cs="Arial"/>
          <w:szCs w:val="24"/>
          <w:lang w:val="en-GB"/>
        </w:rPr>
      </w:pPr>
    </w:p>
    <w:p w:rsidR="0021344D" w:rsidRPr="0017343D" w:rsidRDefault="005827A2">
      <w:pPr>
        <w:rPr>
          <w:rFonts w:ascii="Arial" w:hAnsi="Arial" w:cs="Arial"/>
          <w:lang w:val="en-US"/>
        </w:rPr>
      </w:pPr>
    </w:p>
    <w:sectPr w:rsidR="0021344D" w:rsidRPr="0017343D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27A2" w:rsidRDefault="005827A2" w:rsidP="00020702">
      <w:pPr>
        <w:spacing w:after="0" w:line="240" w:lineRule="auto"/>
      </w:pPr>
      <w:r>
        <w:separator/>
      </w:r>
    </w:p>
  </w:endnote>
  <w:endnote w:type="continuationSeparator" w:id="0">
    <w:p w:rsidR="005827A2" w:rsidRDefault="005827A2" w:rsidP="000207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27A2" w:rsidRDefault="005827A2" w:rsidP="00020702">
      <w:pPr>
        <w:spacing w:after="0" w:line="240" w:lineRule="auto"/>
      </w:pPr>
      <w:r>
        <w:separator/>
      </w:r>
    </w:p>
  </w:footnote>
  <w:footnote w:type="continuationSeparator" w:id="0">
    <w:p w:rsidR="005827A2" w:rsidRDefault="005827A2" w:rsidP="000207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702" w:rsidRPr="00020702" w:rsidRDefault="00020702" w:rsidP="00020702">
    <w:pPr>
      <w:pStyle w:val="En-tte"/>
      <w:rPr>
        <w:b/>
        <w:sz w:val="28"/>
        <w:szCs w:val="28"/>
      </w:rPr>
    </w:pPr>
    <w:r w:rsidRPr="00020702">
      <w:rPr>
        <w:b/>
        <w:sz w:val="28"/>
        <w:szCs w:val="28"/>
      </w:rPr>
      <w:t>Automated culture of aquatic model organisms: shrimp larvae husbandry for the nee</w:t>
    </w:r>
    <w:r>
      <w:rPr>
        <w:b/>
        <w:sz w:val="28"/>
        <w:szCs w:val="28"/>
      </w:rPr>
      <w:t xml:space="preserve">ds of research and aquaculture </w:t>
    </w:r>
  </w:p>
  <w:p w:rsidR="00020702" w:rsidRDefault="00020702" w:rsidP="00020702">
    <w:pPr>
      <w:pStyle w:val="En-tte"/>
    </w:pPr>
    <w:r>
      <w:t>M. Mutalipassi, M. Di Natale, V. Mazzella, V. Zupo</w:t>
    </w:r>
  </w:p>
  <w:p w:rsidR="00020702" w:rsidRDefault="00020702" w:rsidP="00020702">
    <w:pPr>
      <w:pStyle w:val="En-tte"/>
    </w:pPr>
  </w:p>
  <w:p w:rsidR="00020702" w:rsidRDefault="00020702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17F5"/>
    <w:rsid w:val="00020702"/>
    <w:rsid w:val="0017343D"/>
    <w:rsid w:val="00236414"/>
    <w:rsid w:val="002A0CF8"/>
    <w:rsid w:val="004617F5"/>
    <w:rsid w:val="00486E9B"/>
    <w:rsid w:val="004F1F0C"/>
    <w:rsid w:val="004F68A9"/>
    <w:rsid w:val="005827A2"/>
    <w:rsid w:val="0086412F"/>
    <w:rsid w:val="009C5CB7"/>
    <w:rsid w:val="00CE67D2"/>
    <w:rsid w:val="00FA1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2364D5"/>
  <w15:docId w15:val="{0B7B2494-E3A3-4B29-BB38-3755773FB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734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7343D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02070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20702"/>
  </w:style>
  <w:style w:type="paragraph" w:styleId="Pieddepage">
    <w:name w:val="footer"/>
    <w:basedOn w:val="Normal"/>
    <w:link w:val="PieddepageCar"/>
    <w:uiPriority w:val="99"/>
    <w:unhideWhenUsed/>
    <w:rsid w:val="0002070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207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713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t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201</Words>
  <Characters>1148</Characters>
  <Application>Microsoft Office Word</Application>
  <DocSecurity>0</DocSecurity>
  <Lines>9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Mirko Mutalipassi</dc:creator>
  <cp:lastModifiedBy>ANM </cp:lastModifiedBy>
  <cp:revision>2</cp:revision>
  <dcterms:created xsi:type="dcterms:W3CDTF">2017-03-27T14:41:00Z</dcterms:created>
  <dcterms:modified xsi:type="dcterms:W3CDTF">2017-03-27T14:41:00Z</dcterms:modified>
</cp:coreProperties>
</file>