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9C" w:rsidRDefault="00FF589C" w:rsidP="00A44941">
      <w:pPr>
        <w:pStyle w:val="ANMapapertitle"/>
        <w:spacing w:after="240" w:line="276" w:lineRule="auto"/>
      </w:pPr>
      <w:r>
        <w:t>animal</w:t>
      </w:r>
    </w:p>
    <w:p w:rsidR="00A44941" w:rsidRPr="00D12456" w:rsidRDefault="00A44941" w:rsidP="00A44941">
      <w:pPr>
        <w:pStyle w:val="ANMapapertitle"/>
        <w:spacing w:after="240" w:line="276" w:lineRule="auto"/>
      </w:pPr>
      <w:r w:rsidRPr="00D12456">
        <w:t>The Genetic Background of Clinical Mastitis in Holstein-Friesian Cattle</w:t>
      </w:r>
    </w:p>
    <w:p w:rsidR="00A44941" w:rsidRPr="00D12456" w:rsidRDefault="00A44941" w:rsidP="00A44941">
      <w:pPr>
        <w:pStyle w:val="ANMauthorname"/>
        <w:spacing w:line="276" w:lineRule="auto"/>
      </w:pPr>
      <w:r w:rsidRPr="00D12456">
        <w:t>J. Szyda, M. Mielczarek, M. Frąszczak</w:t>
      </w:r>
      <w:r w:rsidR="00FF589C">
        <w:t>, G. Minozzi</w:t>
      </w:r>
      <w:r w:rsidRPr="00D12456">
        <w:t>, J.L. Williams</w:t>
      </w:r>
      <w:r w:rsidR="00FF589C">
        <w:t>,</w:t>
      </w:r>
      <w:bookmarkStart w:id="0" w:name="_GoBack"/>
      <w:bookmarkEnd w:id="0"/>
      <w:r w:rsidRPr="00D12456">
        <w:t xml:space="preserve"> and</w:t>
      </w:r>
      <w:r w:rsidR="00FF589C">
        <w:t xml:space="preserve"> K.Wojdak-Maksymiec</w:t>
      </w:r>
    </w:p>
    <w:p w:rsidR="00A44941" w:rsidRDefault="00A44941" w:rsidP="00E35941">
      <w:pPr>
        <w:jc w:val="both"/>
        <w:rPr>
          <w:rStyle w:val="ANIMTabelleFett"/>
        </w:rPr>
      </w:pPr>
    </w:p>
    <w:p w:rsidR="00D56A9E" w:rsidRDefault="00E35941" w:rsidP="00E35941">
      <w:pPr>
        <w:jc w:val="both"/>
      </w:pPr>
      <w:r>
        <w:rPr>
          <w:rStyle w:val="ANIMTabelleFett"/>
        </w:rPr>
        <w:t>Supplementary Figure S1</w:t>
      </w:r>
      <w:r>
        <w:t xml:space="preserve">. </w:t>
      </w:r>
      <w:r w:rsidRPr="00D12456">
        <w:rPr>
          <w:lang w:val="en-US"/>
        </w:rPr>
        <w:t xml:space="preserve">The number of “somatic” </w:t>
      </w:r>
      <w:r>
        <w:rPr>
          <w:lang w:val="en-US"/>
        </w:rPr>
        <w:t>Single nucleotide polymorphisms (</w:t>
      </w:r>
      <w:r w:rsidRPr="00D12456">
        <w:rPr>
          <w:lang w:val="en-US"/>
        </w:rPr>
        <w:t>SNPs</w:t>
      </w:r>
      <w:r>
        <w:rPr>
          <w:lang w:val="en-US"/>
        </w:rPr>
        <w:t>) detected</w:t>
      </w:r>
      <w:r w:rsidRPr="00D12456">
        <w:rPr>
          <w:lang w:val="en-US"/>
        </w:rPr>
        <w:t xml:space="preserve"> per half-sib pair</w:t>
      </w:r>
      <w:r>
        <w:t>.</w:t>
      </w:r>
    </w:p>
    <w:p w:rsidR="00934AEB" w:rsidRDefault="000078D0" w:rsidP="00934AEB">
      <w:pPr>
        <w:jc w:val="center"/>
      </w:pPr>
      <w:r w:rsidRPr="000078D0">
        <w:rPr>
          <w:noProof/>
          <w:lang w:eastAsia="en-GB"/>
        </w:rPr>
        <w:drawing>
          <wp:inline distT="0" distB="0" distL="0" distR="0" wp14:anchorId="7472304F" wp14:editId="62339B8A">
            <wp:extent cx="5760720" cy="2609215"/>
            <wp:effectExtent l="0" t="0" r="0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C37" w:rsidRDefault="003C0C37" w:rsidP="00214676">
      <w:pPr>
        <w:jc w:val="both"/>
        <w:rPr>
          <w:rStyle w:val="ANIMTabelleFett"/>
        </w:rPr>
      </w:pPr>
    </w:p>
    <w:p w:rsidR="00214676" w:rsidRDefault="00214676" w:rsidP="00214676">
      <w:pPr>
        <w:jc w:val="both"/>
      </w:pPr>
      <w:r>
        <w:rPr>
          <w:rStyle w:val="ANIMTabelleFett"/>
        </w:rPr>
        <w:t>Supplementary Figure S1</w:t>
      </w:r>
      <w:r>
        <w:t xml:space="preserve">. </w:t>
      </w:r>
      <w:r w:rsidR="0025366E" w:rsidRPr="0025366E">
        <w:rPr>
          <w:lang w:val="en-US"/>
        </w:rPr>
        <w:t xml:space="preserve">The total number of </w:t>
      </w:r>
      <w:r w:rsidR="002927BE">
        <w:rPr>
          <w:lang w:val="en-US"/>
        </w:rPr>
        <w:t>copy number variants (</w:t>
      </w:r>
      <w:r w:rsidR="0025366E" w:rsidRPr="0025366E">
        <w:rPr>
          <w:lang w:val="en-US"/>
        </w:rPr>
        <w:t>CNVs</w:t>
      </w:r>
      <w:r w:rsidR="002927BE">
        <w:rPr>
          <w:lang w:val="en-US"/>
        </w:rPr>
        <w:t>)</w:t>
      </w:r>
      <w:r w:rsidR="0025366E" w:rsidRPr="0025366E">
        <w:rPr>
          <w:lang w:val="en-US"/>
        </w:rPr>
        <w:t xml:space="preserve"> identified for the 26 individuals</w:t>
      </w:r>
      <w:r>
        <w:t>.</w:t>
      </w:r>
      <w:r w:rsidR="003C0C37">
        <w:t xml:space="preserve"> DUP = duplications; DEL = deletions.</w:t>
      </w:r>
    </w:p>
    <w:p w:rsidR="00D126AD" w:rsidRDefault="00D126AD" w:rsidP="00D126AD">
      <w:pPr>
        <w:jc w:val="center"/>
      </w:pPr>
      <w:r w:rsidRPr="00D126AD">
        <w:rPr>
          <w:noProof/>
          <w:lang w:eastAsia="en-GB"/>
        </w:rPr>
        <w:drawing>
          <wp:inline distT="0" distB="0" distL="0" distR="0" wp14:anchorId="3C8113FF" wp14:editId="3EE8EE09">
            <wp:extent cx="5676900" cy="2857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-1" r="1455" b="2471"/>
                    <a:stretch/>
                  </pic:blipFill>
                  <pic:spPr bwMode="auto">
                    <a:xfrm>
                      <a:off x="0" y="0"/>
                      <a:ext cx="5676900" cy="285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0C37" w:rsidRDefault="003C0C37" w:rsidP="00214676">
      <w:pPr>
        <w:jc w:val="both"/>
      </w:pPr>
    </w:p>
    <w:sectPr w:rsidR="003C0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41"/>
    <w:rsid w:val="000078D0"/>
    <w:rsid w:val="001B078C"/>
    <w:rsid w:val="00214676"/>
    <w:rsid w:val="0025366E"/>
    <w:rsid w:val="002927BE"/>
    <w:rsid w:val="003C0C37"/>
    <w:rsid w:val="00934AEB"/>
    <w:rsid w:val="00A44941"/>
    <w:rsid w:val="00D126AD"/>
    <w:rsid w:val="00D56A9E"/>
    <w:rsid w:val="00E35941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124CC"/>
  <w15:chartTrackingRefBased/>
  <w15:docId w15:val="{8E13FB0B-3402-4BC6-8D98-7DE6C503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NIMTabelleFett">
    <w:name w:val="ANIM TabelleFett"/>
    <w:basedOn w:val="Domylnaczcionkaakapitu"/>
    <w:uiPriority w:val="1"/>
    <w:rsid w:val="00E35941"/>
    <w:rPr>
      <w:b/>
      <w:bCs w:val="0"/>
      <w:i w:val="0"/>
      <w:iCs w:val="0"/>
    </w:rPr>
  </w:style>
  <w:style w:type="paragraph" w:customStyle="1" w:styleId="ANMapapertitle">
    <w:name w:val="ANM a paper title"/>
    <w:next w:val="ANMauthorname"/>
    <w:link w:val="ANMapapertitleCar"/>
    <w:uiPriority w:val="99"/>
    <w:qFormat/>
    <w:rsid w:val="00A44941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eastAsia="fr-FR"/>
    </w:rPr>
  </w:style>
  <w:style w:type="paragraph" w:customStyle="1" w:styleId="ANMauthorname">
    <w:name w:val="ANM author name"/>
    <w:uiPriority w:val="99"/>
    <w:qFormat/>
    <w:rsid w:val="00A44941"/>
    <w:pPr>
      <w:spacing w:after="0" w:line="48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customStyle="1" w:styleId="ANMapapertitleCar">
    <w:name w:val="ANM a paper title Car"/>
    <w:link w:val="ANMapapertitle"/>
    <w:uiPriority w:val="99"/>
    <w:locked/>
    <w:rsid w:val="00A44941"/>
    <w:rPr>
      <w:rFonts w:ascii="Arial" w:eastAsia="Times New Roman" w:hAnsi="Arial" w:cs="Times New Roman"/>
      <w:b/>
      <w:sz w:val="24"/>
      <w:szCs w:val="24"/>
      <w:lang w:eastAsia="fr-FR"/>
    </w:rPr>
  </w:style>
  <w:style w:type="paragraph" w:customStyle="1" w:styleId="ANMsuperscript">
    <w:name w:val="ANM superscript"/>
    <w:next w:val="Normalny"/>
    <w:link w:val="ANMsuperscriptCar"/>
    <w:uiPriority w:val="99"/>
    <w:qFormat/>
    <w:rsid w:val="00A44941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eastAsia="fr-FR"/>
    </w:rPr>
  </w:style>
  <w:style w:type="character" w:customStyle="1" w:styleId="ANMsuperscriptCar">
    <w:name w:val="ANM superscript Car"/>
    <w:link w:val="ANMsuperscript"/>
    <w:uiPriority w:val="99"/>
    <w:locked/>
    <w:rsid w:val="00A44941"/>
    <w:rPr>
      <w:rFonts w:ascii="Arial" w:eastAsia="Times New Roman" w:hAnsi="Arial" w:cs="Times New Roman"/>
      <w:sz w:val="24"/>
      <w:szCs w:val="24"/>
      <w:vertAlign w:val="superscript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10</cp:revision>
  <dcterms:created xsi:type="dcterms:W3CDTF">2019-01-26T15:55:00Z</dcterms:created>
  <dcterms:modified xsi:type="dcterms:W3CDTF">2019-01-26T16:14:00Z</dcterms:modified>
</cp:coreProperties>
</file>