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FDFE4" w14:textId="77777777" w:rsidR="00D61F5C" w:rsidRPr="00E4797C" w:rsidRDefault="00D61F5C" w:rsidP="0006714E">
      <w:pPr>
        <w:pStyle w:val="ANMapapertitle"/>
        <w:spacing w:line="240" w:lineRule="auto"/>
        <w:outlineLvl w:val="0"/>
      </w:pPr>
      <w:r w:rsidRPr="00E4797C">
        <w:t>Supplementary File – for Online Publication Only</w:t>
      </w:r>
    </w:p>
    <w:p w14:paraId="33CCE20E" w14:textId="77777777" w:rsidR="0034438C" w:rsidRPr="00E4797C" w:rsidRDefault="0034438C" w:rsidP="0006714E">
      <w:pPr>
        <w:pStyle w:val="ANMapapertitle"/>
        <w:spacing w:line="240" w:lineRule="auto"/>
        <w:outlineLvl w:val="0"/>
        <w:rPr>
          <w:b w:val="0"/>
        </w:rPr>
      </w:pPr>
    </w:p>
    <w:p w14:paraId="5608FDB7" w14:textId="77777777" w:rsidR="008A4B4F" w:rsidRPr="00E4797C" w:rsidRDefault="00185C46" w:rsidP="005C5684">
      <w:pPr>
        <w:pStyle w:val="ANMapapertitle"/>
        <w:spacing w:line="240" w:lineRule="auto"/>
        <w:outlineLvl w:val="0"/>
      </w:pPr>
      <w:r w:rsidRPr="00E4797C">
        <w:t>Structural c</w:t>
      </w:r>
      <w:r w:rsidR="003F0F0C" w:rsidRPr="00E4797C">
        <w:t xml:space="preserve">hanges in </w:t>
      </w:r>
      <w:r w:rsidR="0067274C" w:rsidRPr="00E4797C">
        <w:t xml:space="preserve">the </w:t>
      </w:r>
      <w:r w:rsidR="008D6AAD" w:rsidRPr="00E4797C">
        <w:t>small</w:t>
      </w:r>
      <w:r w:rsidR="0067274C" w:rsidRPr="00E4797C">
        <w:t xml:space="preserve"> intestine </w:t>
      </w:r>
      <w:r w:rsidRPr="00E4797C">
        <w:t>of</w:t>
      </w:r>
      <w:r w:rsidR="0067274C" w:rsidRPr="00E4797C">
        <w:t xml:space="preserve"> female turkeys receiving</w:t>
      </w:r>
      <w:r w:rsidR="003F0F0C" w:rsidRPr="00E4797C">
        <w:t xml:space="preserve"> </w:t>
      </w:r>
      <w:r w:rsidR="00C53FCA" w:rsidRPr="00E4797C">
        <w:t xml:space="preserve">a </w:t>
      </w:r>
      <w:r w:rsidR="003F0F0C" w:rsidRPr="00E4797C">
        <w:t>probioti</w:t>
      </w:r>
      <w:r w:rsidR="00267783" w:rsidRPr="00E4797C">
        <w:t>c</w:t>
      </w:r>
      <w:r w:rsidR="0067274C" w:rsidRPr="00E4797C">
        <w:t xml:space="preserve"> </w:t>
      </w:r>
      <w:r w:rsidR="00C53FCA" w:rsidRPr="00E4797C">
        <w:t xml:space="preserve">preparation </w:t>
      </w:r>
      <w:r w:rsidR="004D3949" w:rsidRPr="00E4797C">
        <w:t xml:space="preserve">are </w:t>
      </w:r>
      <w:r w:rsidR="00294D03" w:rsidRPr="00E4797C">
        <w:t>dose</w:t>
      </w:r>
      <w:r w:rsidR="004D3949" w:rsidRPr="00E4797C">
        <w:t xml:space="preserve"> and region dependent</w:t>
      </w:r>
      <w:r w:rsidR="003F0F0C" w:rsidRPr="00E4797C">
        <w:t>.</w:t>
      </w:r>
    </w:p>
    <w:p w14:paraId="31FA2C06" w14:textId="32FB7A85" w:rsidR="005C5684" w:rsidRDefault="005C5684" w:rsidP="005C5684">
      <w:pPr>
        <w:spacing w:after="0" w:line="240" w:lineRule="auto"/>
        <w:rPr>
          <w:rFonts w:ascii="Arial" w:hAnsi="Arial" w:cs="Arial"/>
          <w:sz w:val="24"/>
          <w:szCs w:val="24"/>
          <w:lang w:val="pl-PL"/>
        </w:rPr>
      </w:pPr>
      <w:r w:rsidRPr="00BF2291">
        <w:rPr>
          <w:rFonts w:ascii="Arial" w:hAnsi="Arial" w:cs="Arial"/>
          <w:sz w:val="24"/>
          <w:szCs w:val="24"/>
          <w:lang w:val="pl-PL"/>
        </w:rPr>
        <w:t>P. Dobrowolski</w:t>
      </w:r>
      <w:r w:rsidRPr="00BF2291">
        <w:rPr>
          <w:rFonts w:ascii="Arial" w:hAnsi="Arial" w:cs="Arial"/>
          <w:sz w:val="24"/>
          <w:szCs w:val="24"/>
          <w:vertAlign w:val="superscript"/>
          <w:lang w:val="pl-PL"/>
        </w:rPr>
        <w:t>1*</w:t>
      </w:r>
      <w:r w:rsidRPr="00BF2291">
        <w:rPr>
          <w:rFonts w:ascii="Arial" w:hAnsi="Arial" w:cs="Arial"/>
          <w:sz w:val="24"/>
          <w:szCs w:val="24"/>
          <w:lang w:val="pl-PL"/>
        </w:rPr>
        <w:t>, E. Tomaszewska</w:t>
      </w:r>
      <w:r w:rsidRPr="00BF2291">
        <w:rPr>
          <w:rFonts w:ascii="Arial" w:hAnsi="Arial" w:cs="Arial"/>
          <w:sz w:val="24"/>
          <w:szCs w:val="24"/>
          <w:vertAlign w:val="superscript"/>
          <w:lang w:val="pl-PL"/>
        </w:rPr>
        <w:t>2*</w:t>
      </w:r>
      <w:r w:rsidRPr="00BF2291">
        <w:rPr>
          <w:rFonts w:ascii="Arial" w:hAnsi="Arial" w:cs="Arial"/>
          <w:sz w:val="24"/>
          <w:szCs w:val="24"/>
          <w:lang w:val="pl-PL"/>
        </w:rPr>
        <w:t>, R. Klebaniuk</w:t>
      </w:r>
      <w:r w:rsidRPr="00BF2291">
        <w:rPr>
          <w:rFonts w:ascii="Arial" w:hAnsi="Arial" w:cs="Arial"/>
          <w:sz w:val="24"/>
          <w:szCs w:val="24"/>
          <w:vertAlign w:val="superscript"/>
          <w:lang w:val="pl-PL"/>
        </w:rPr>
        <w:t>3</w:t>
      </w:r>
      <w:r w:rsidRPr="00BF2291">
        <w:rPr>
          <w:rFonts w:ascii="Arial" w:hAnsi="Arial" w:cs="Arial"/>
          <w:sz w:val="24"/>
          <w:szCs w:val="24"/>
          <w:lang w:val="pl-PL"/>
        </w:rPr>
        <w:t>, A. Tomczyk-Warunek</w:t>
      </w:r>
      <w:r w:rsidRPr="00BF2291">
        <w:rPr>
          <w:rFonts w:ascii="Arial" w:hAnsi="Arial" w:cs="Arial"/>
          <w:sz w:val="24"/>
          <w:szCs w:val="24"/>
          <w:vertAlign w:val="superscript"/>
          <w:lang w:val="pl-PL"/>
        </w:rPr>
        <w:t>2</w:t>
      </w:r>
      <w:r w:rsidRPr="00BF2291">
        <w:rPr>
          <w:rFonts w:ascii="Arial" w:hAnsi="Arial" w:cs="Arial"/>
          <w:sz w:val="24"/>
          <w:szCs w:val="24"/>
          <w:lang w:val="pl-PL"/>
        </w:rPr>
        <w:t>, S. Szymańczyk</w:t>
      </w:r>
      <w:r w:rsidRPr="00BF2291">
        <w:rPr>
          <w:rFonts w:ascii="Arial" w:hAnsi="Arial" w:cs="Arial"/>
          <w:sz w:val="24"/>
          <w:szCs w:val="24"/>
          <w:vertAlign w:val="superscript"/>
          <w:lang w:val="pl-PL"/>
        </w:rPr>
        <w:t>2</w:t>
      </w:r>
      <w:r w:rsidRPr="00BF2291">
        <w:rPr>
          <w:rFonts w:ascii="Arial" w:hAnsi="Arial" w:cs="Arial"/>
          <w:sz w:val="24"/>
          <w:szCs w:val="24"/>
          <w:lang w:val="pl-PL"/>
        </w:rPr>
        <w:t xml:space="preserve">, </w:t>
      </w:r>
      <w:r w:rsidR="00035517" w:rsidRPr="00BF2291">
        <w:rPr>
          <w:rFonts w:ascii="Arial" w:hAnsi="Arial" w:cs="Arial"/>
          <w:sz w:val="24"/>
          <w:szCs w:val="24"/>
          <w:lang w:val="pl-PL"/>
        </w:rPr>
        <w:t>J. Donaldson</w:t>
      </w:r>
      <w:r w:rsidR="00035517" w:rsidRPr="00BF2291">
        <w:rPr>
          <w:rFonts w:ascii="Arial" w:hAnsi="Arial" w:cs="Arial"/>
          <w:sz w:val="24"/>
          <w:szCs w:val="24"/>
          <w:vertAlign w:val="superscript"/>
          <w:lang w:val="pl-PL"/>
        </w:rPr>
        <w:t>4</w:t>
      </w:r>
      <w:r w:rsidR="00035517" w:rsidRPr="00BF2291">
        <w:rPr>
          <w:rFonts w:ascii="Arial" w:hAnsi="Arial" w:cs="Arial"/>
          <w:sz w:val="24"/>
          <w:szCs w:val="24"/>
          <w:lang w:val="pl-PL"/>
        </w:rPr>
        <w:t xml:space="preserve">, </w:t>
      </w:r>
      <w:r w:rsidRPr="00BF2291">
        <w:rPr>
          <w:rFonts w:ascii="Arial" w:hAnsi="Arial" w:cs="Arial"/>
          <w:sz w:val="24"/>
          <w:szCs w:val="24"/>
          <w:lang w:val="pl-PL"/>
        </w:rPr>
        <w:t>I. Świetlicka</w:t>
      </w:r>
      <w:r w:rsidR="00035517" w:rsidRPr="00BF2291">
        <w:rPr>
          <w:rFonts w:ascii="Arial" w:hAnsi="Arial" w:cs="Arial"/>
          <w:sz w:val="24"/>
          <w:szCs w:val="24"/>
          <w:vertAlign w:val="superscript"/>
          <w:lang w:val="pl-PL"/>
        </w:rPr>
        <w:t>5</w:t>
      </w:r>
      <w:r w:rsidRPr="00BF2291">
        <w:rPr>
          <w:rFonts w:ascii="Arial" w:hAnsi="Arial" w:cs="Arial"/>
          <w:sz w:val="24"/>
          <w:szCs w:val="24"/>
          <w:lang w:val="pl-PL"/>
        </w:rPr>
        <w:t>, M. Mielnik-Błaszczak</w:t>
      </w:r>
      <w:r w:rsidR="00035517" w:rsidRPr="00BF2291">
        <w:rPr>
          <w:rFonts w:ascii="Arial" w:hAnsi="Arial" w:cs="Arial"/>
          <w:sz w:val="24"/>
          <w:szCs w:val="24"/>
          <w:vertAlign w:val="superscript"/>
          <w:lang w:val="pl-PL"/>
        </w:rPr>
        <w:t>6</w:t>
      </w:r>
      <w:r w:rsidRPr="00BF2291">
        <w:rPr>
          <w:rFonts w:ascii="Arial" w:hAnsi="Arial" w:cs="Arial"/>
          <w:sz w:val="24"/>
          <w:szCs w:val="24"/>
          <w:lang w:val="pl-PL"/>
        </w:rPr>
        <w:t>, D. Kuc</w:t>
      </w:r>
      <w:r w:rsidR="00035517" w:rsidRPr="00BF2291">
        <w:rPr>
          <w:rFonts w:ascii="Arial" w:hAnsi="Arial" w:cs="Arial"/>
          <w:sz w:val="24"/>
          <w:szCs w:val="24"/>
          <w:vertAlign w:val="superscript"/>
          <w:lang w:val="pl-PL"/>
        </w:rPr>
        <w:t>6</w:t>
      </w:r>
      <w:r w:rsidRPr="00BF2291">
        <w:rPr>
          <w:rFonts w:ascii="Arial" w:hAnsi="Arial" w:cs="Arial"/>
          <w:sz w:val="24"/>
          <w:szCs w:val="24"/>
          <w:lang w:val="pl-PL"/>
        </w:rPr>
        <w:t>, S</w:t>
      </w:r>
      <w:r w:rsidR="00B00338" w:rsidRPr="00BF2291">
        <w:rPr>
          <w:rFonts w:ascii="Arial" w:hAnsi="Arial" w:cs="Arial"/>
          <w:sz w:val="24"/>
          <w:szCs w:val="24"/>
          <w:lang w:val="pl-PL"/>
        </w:rPr>
        <w:t>.</w:t>
      </w:r>
      <w:r w:rsidRPr="00BF2291">
        <w:rPr>
          <w:rFonts w:ascii="Arial" w:hAnsi="Arial" w:cs="Arial"/>
          <w:sz w:val="24"/>
          <w:szCs w:val="24"/>
          <w:lang w:val="pl-PL"/>
        </w:rPr>
        <w:t xml:space="preserve"> Muszyński</w:t>
      </w:r>
      <w:r w:rsidR="00035517" w:rsidRPr="00BF2291">
        <w:rPr>
          <w:rFonts w:ascii="Arial" w:hAnsi="Arial" w:cs="Arial"/>
          <w:sz w:val="24"/>
          <w:szCs w:val="24"/>
          <w:vertAlign w:val="superscript"/>
          <w:lang w:val="pl-PL"/>
        </w:rPr>
        <w:t>5</w:t>
      </w:r>
    </w:p>
    <w:p w14:paraId="6A613E08" w14:textId="77777777" w:rsidR="00B6597A" w:rsidRDefault="00B6597A" w:rsidP="005C5684">
      <w:pPr>
        <w:spacing w:after="0" w:line="240" w:lineRule="auto"/>
        <w:rPr>
          <w:rFonts w:ascii="Arial" w:hAnsi="Arial" w:cs="Arial"/>
          <w:sz w:val="24"/>
          <w:szCs w:val="24"/>
          <w:lang w:val="en-US"/>
        </w:rPr>
      </w:pPr>
    </w:p>
    <w:p w14:paraId="7497FF07" w14:textId="74AD5FCE" w:rsidR="00B6597A" w:rsidRDefault="00B6597A" w:rsidP="005C5684">
      <w:pPr>
        <w:spacing w:after="0" w:line="240" w:lineRule="auto"/>
        <w:rPr>
          <w:rFonts w:ascii="Arial" w:hAnsi="Arial" w:cs="Arial"/>
          <w:sz w:val="24"/>
          <w:szCs w:val="24"/>
          <w:lang w:val="en-US"/>
        </w:rPr>
      </w:pPr>
      <w:r w:rsidRPr="007860DF">
        <w:rPr>
          <w:rFonts w:ascii="Arial" w:hAnsi="Arial" w:cs="Arial"/>
          <w:i/>
          <w:sz w:val="24"/>
          <w:szCs w:val="24"/>
          <w:lang w:val="en-US"/>
        </w:rPr>
        <w:t>Animal</w:t>
      </w:r>
      <w:r w:rsidRPr="00B6597A">
        <w:rPr>
          <w:rFonts w:ascii="Arial" w:hAnsi="Arial" w:cs="Arial"/>
          <w:sz w:val="24"/>
          <w:szCs w:val="24"/>
          <w:lang w:val="en-US"/>
        </w:rPr>
        <w:t xml:space="preserve"> j</w:t>
      </w:r>
      <w:r>
        <w:rPr>
          <w:rFonts w:ascii="Arial" w:hAnsi="Arial" w:cs="Arial"/>
          <w:sz w:val="24"/>
          <w:szCs w:val="24"/>
          <w:lang w:val="en-US"/>
        </w:rPr>
        <w:t>ournal</w:t>
      </w:r>
    </w:p>
    <w:p w14:paraId="3A41505B" w14:textId="77777777" w:rsidR="00B6597A" w:rsidRPr="00B6597A" w:rsidRDefault="00B6597A" w:rsidP="005C5684">
      <w:pPr>
        <w:spacing w:after="0" w:line="240" w:lineRule="auto"/>
        <w:rPr>
          <w:rFonts w:ascii="Arial" w:hAnsi="Arial" w:cs="Arial"/>
          <w:sz w:val="24"/>
          <w:szCs w:val="24"/>
          <w:lang w:val="en-US"/>
        </w:rPr>
      </w:pPr>
    </w:p>
    <w:p w14:paraId="6577B426" w14:textId="6077A2B4" w:rsidR="00B2650F" w:rsidRPr="00E4797C" w:rsidRDefault="00B2650F" w:rsidP="005C5684">
      <w:pPr>
        <w:spacing w:after="0" w:line="240" w:lineRule="auto"/>
        <w:rPr>
          <w:rFonts w:ascii="Arial" w:hAnsi="Arial" w:cs="Arial"/>
          <w:sz w:val="24"/>
          <w:szCs w:val="24"/>
        </w:rPr>
      </w:pPr>
      <w:r w:rsidRPr="00E4797C">
        <w:rPr>
          <w:rFonts w:ascii="Arial" w:hAnsi="Arial" w:cs="Arial"/>
          <w:sz w:val="24"/>
          <w:szCs w:val="24"/>
          <w:vertAlign w:val="superscript"/>
        </w:rPr>
        <w:t>*</w:t>
      </w:r>
      <w:r w:rsidRPr="00E4797C">
        <w:rPr>
          <w:rFonts w:ascii="Arial" w:hAnsi="Arial" w:cs="Arial"/>
          <w:sz w:val="24"/>
          <w:szCs w:val="24"/>
        </w:rPr>
        <w:t>Corresponding author</w:t>
      </w:r>
      <w:r w:rsidR="00035517" w:rsidRPr="00E4797C">
        <w:rPr>
          <w:rFonts w:ascii="Arial" w:hAnsi="Arial" w:cs="Arial"/>
          <w:sz w:val="24"/>
          <w:szCs w:val="24"/>
        </w:rPr>
        <w:t>s</w:t>
      </w:r>
      <w:r w:rsidRPr="00E4797C">
        <w:rPr>
          <w:rFonts w:ascii="Arial" w:hAnsi="Arial" w:cs="Arial"/>
          <w:sz w:val="24"/>
          <w:szCs w:val="24"/>
        </w:rPr>
        <w:t xml:space="preserve">: Piotr Dobrowolski, Email: </w:t>
      </w:r>
      <w:hyperlink r:id="rId8" w:history="1">
        <w:r w:rsidR="00035517" w:rsidRPr="00E4797C">
          <w:rPr>
            <w:rStyle w:val="Hipercze"/>
            <w:rFonts w:ascii="Arial" w:hAnsi="Arial" w:cs="Arial"/>
            <w:sz w:val="24"/>
            <w:szCs w:val="24"/>
          </w:rPr>
          <w:t>piotr.dobrowolski@umcs.lublin.pl</w:t>
        </w:r>
      </w:hyperlink>
      <w:r w:rsidR="00035517" w:rsidRPr="00E4797C">
        <w:rPr>
          <w:rFonts w:ascii="Arial" w:hAnsi="Arial" w:cs="Arial"/>
          <w:sz w:val="24"/>
          <w:szCs w:val="24"/>
        </w:rPr>
        <w:t>;</w:t>
      </w:r>
    </w:p>
    <w:p w14:paraId="3C470B11" w14:textId="77777777" w:rsidR="00C67EDB" w:rsidRPr="00E4797C" w:rsidRDefault="00C67EDB" w:rsidP="0006714E">
      <w:pPr>
        <w:spacing w:after="0" w:line="240" w:lineRule="auto"/>
        <w:outlineLvl w:val="0"/>
        <w:rPr>
          <w:rFonts w:ascii="Arial" w:hAnsi="Arial" w:cs="Arial"/>
          <w:b/>
          <w:sz w:val="24"/>
          <w:szCs w:val="24"/>
        </w:rPr>
      </w:pPr>
    </w:p>
    <w:p w14:paraId="0C806F49" w14:textId="77777777" w:rsidR="00124C6B" w:rsidRPr="00FC7D66" w:rsidRDefault="00124C6B" w:rsidP="0006714E">
      <w:pPr>
        <w:spacing w:after="0" w:line="240" w:lineRule="auto"/>
        <w:outlineLvl w:val="0"/>
        <w:rPr>
          <w:rFonts w:ascii="Arial" w:hAnsi="Arial" w:cs="Arial"/>
          <w:b/>
          <w:sz w:val="24"/>
          <w:szCs w:val="24"/>
        </w:rPr>
      </w:pPr>
      <w:r w:rsidRPr="00FC7D66">
        <w:rPr>
          <w:rFonts w:ascii="Arial" w:hAnsi="Arial" w:cs="Arial"/>
          <w:b/>
          <w:sz w:val="24"/>
          <w:szCs w:val="24"/>
        </w:rPr>
        <w:t>Materials and methods</w:t>
      </w:r>
    </w:p>
    <w:p w14:paraId="3639EA69" w14:textId="77777777" w:rsidR="00D9066A" w:rsidRPr="00E4797C" w:rsidRDefault="00D9066A" w:rsidP="0006714E">
      <w:pPr>
        <w:spacing w:after="0" w:line="240" w:lineRule="auto"/>
        <w:ind w:firstLine="709"/>
        <w:rPr>
          <w:rFonts w:ascii="Arial" w:hAnsi="Arial" w:cs="Arial"/>
          <w:sz w:val="24"/>
          <w:szCs w:val="24"/>
        </w:rPr>
      </w:pPr>
      <w:r w:rsidRPr="00FC7D66">
        <w:rPr>
          <w:rFonts w:ascii="Arial" w:hAnsi="Arial" w:cs="Arial"/>
          <w:sz w:val="24"/>
          <w:szCs w:val="24"/>
        </w:rPr>
        <w:t xml:space="preserve">Small intestinal absorptive surface was calculated according to </w:t>
      </w:r>
      <w:r w:rsidR="00655747" w:rsidRPr="00FC7D66">
        <w:rPr>
          <w:rFonts w:ascii="Arial" w:hAnsi="Arial" w:cs="Arial"/>
          <w:sz w:val="24"/>
          <w:szCs w:val="24"/>
        </w:rPr>
        <w:t xml:space="preserve">the </w:t>
      </w:r>
      <w:proofErr w:type="spellStart"/>
      <w:r w:rsidRPr="00FC7D66">
        <w:rPr>
          <w:rFonts w:ascii="Arial" w:hAnsi="Arial" w:cs="Arial"/>
          <w:sz w:val="24"/>
          <w:szCs w:val="24"/>
        </w:rPr>
        <w:t>Kisielinski</w:t>
      </w:r>
      <w:proofErr w:type="spellEnd"/>
      <w:r w:rsidRPr="00FC7D66">
        <w:rPr>
          <w:rFonts w:ascii="Arial" w:hAnsi="Arial" w:cs="Arial"/>
          <w:sz w:val="24"/>
          <w:szCs w:val="24"/>
        </w:rPr>
        <w:t xml:space="preserve"> </w:t>
      </w:r>
      <w:r w:rsidR="0012562B" w:rsidRPr="00FC7D66">
        <w:rPr>
          <w:rFonts w:ascii="Arial" w:hAnsi="Arial" w:cs="Arial"/>
          <w:sz w:val="24"/>
          <w:szCs w:val="24"/>
        </w:rPr>
        <w:t xml:space="preserve">equation </w:t>
      </w:r>
      <w:r w:rsidR="0012562B" w:rsidRPr="00FC7D66">
        <w:rPr>
          <w:rFonts w:ascii="Arial" w:hAnsi="Arial" w:cs="Arial"/>
          <w:sz w:val="24"/>
          <w:szCs w:val="24"/>
        </w:rPr>
        <w:fldChar w:fldCharType="begin" w:fldLock="1"/>
      </w:r>
      <w:r w:rsidR="0012562B" w:rsidRPr="00FC7D66">
        <w:rPr>
          <w:rFonts w:ascii="Arial" w:hAnsi="Arial" w:cs="Arial"/>
          <w:sz w:val="24"/>
          <w:szCs w:val="24"/>
        </w:rPr>
        <w:instrText>ADDIN CSL_CITATION {"citationItems":[{"id":"ITEM-1","itemData":{"DOI":"10.1007/s102380200018","ISBN":"1591-8890 (Print)\\r1591-8890 (Linking)","ISSN":"1591-8890","PMID":"12447610","abstract":"The rat is an established model for studying intestinal adaptations following abdominal surgery. In the study of functional and morphological adaptations of the small intestine, it is helpful to estimate the mucosal surface area. In order to simplify measurements and calculation we developed a new mathematical model for calculation of the mucosal surface area on histological sections. In contrast to other methods, it requires only cross-sections of small intestine and includes the measurement of only three histological parameters: length and width of villus and width of crypt. The new approach was compared with the most commonly used procedures, the Harris and the Fisher-Parsons methods, under experimental conditions. An animal study including single-pass perfusion, fixation, staining and subsequent histomorphometry of jejunum and ileum using these different methods was performed. The new method showed the least work and presented no significant differences compared with the precise Harris method. In conclusion, the method described is an adequate tool to estimate the mucosal surface area with less work and with comparable results to established methods. The less-complex method may be a valuable tool in experimental research of small intestine adaptations in rats.","author":[{"dropping-particle":"","family":"Kisielinski","given":"K","non-dropping-particle":"","parse-names":false,"suffix":""},{"dropping-particle":"","family":"Willis","given":"S","non-dropping-particle":"","parse-names":false,"suffix":""},{"dropping-particle":"","family":"Prescher","given":"a","non-dropping-particle":"","parse-names":false,"suffix":""},{"dropping-particle":"","family":"Klosterhalfen","given":"B","non-dropping-particle":"","parse-names":false,"suffix":""},{"dropping-particle":"","family":"Schumpelick","given":"V","non-dropping-particle":"","parse-names":false,"suffix":""}],"container-title":"Clinical and experimental medicine","id":"ITEM-1","issue":"3","issued":{"date-parts":[["2002"]]},"page":"131-135","title":"A simple new method to calculate small intestine absorptive surface in the rat.","type":"article-journal","volume":"2"},"uris":["http://www.mendeley.com/documents/?uuid=dee13075-d200-408b-a993-3b599f17d808"]}],"mendeley":{"formattedCitation":"(Kisielinski et al., 2002)","plainTextFormattedCitation":"(Kisielinski et al., 2002)","previouslyFormattedCitation":"(Kisielinski et al., 2002)"},"properties":{"noteIndex":0},"schema":"https://github.com/citation-style-language/schema/raw/master/csl-citation.json"}</w:instrText>
      </w:r>
      <w:r w:rsidR="0012562B" w:rsidRPr="00FC7D66">
        <w:rPr>
          <w:rFonts w:ascii="Arial" w:hAnsi="Arial" w:cs="Arial"/>
          <w:sz w:val="24"/>
          <w:szCs w:val="24"/>
        </w:rPr>
        <w:fldChar w:fldCharType="separate"/>
      </w:r>
      <w:r w:rsidR="0012562B" w:rsidRPr="00FC7D66">
        <w:rPr>
          <w:rFonts w:ascii="Arial" w:hAnsi="Arial" w:cs="Arial"/>
          <w:sz w:val="24"/>
          <w:szCs w:val="24"/>
        </w:rPr>
        <w:t xml:space="preserve">(Kisielinski </w:t>
      </w:r>
      <w:r w:rsidR="0012562B" w:rsidRPr="00FC7D66">
        <w:rPr>
          <w:rFonts w:ascii="Arial" w:hAnsi="Arial" w:cs="Arial"/>
          <w:i/>
          <w:sz w:val="24"/>
          <w:szCs w:val="24"/>
        </w:rPr>
        <w:t>et al.</w:t>
      </w:r>
      <w:r w:rsidR="0012562B" w:rsidRPr="00FC7D66">
        <w:rPr>
          <w:rFonts w:ascii="Arial" w:hAnsi="Arial" w:cs="Arial"/>
          <w:sz w:val="24"/>
          <w:szCs w:val="24"/>
        </w:rPr>
        <w:t>, 2002)</w:t>
      </w:r>
      <w:r w:rsidR="0012562B" w:rsidRPr="00FC7D66">
        <w:rPr>
          <w:rFonts w:ascii="Arial" w:hAnsi="Arial" w:cs="Arial"/>
          <w:sz w:val="24"/>
          <w:szCs w:val="24"/>
        </w:rPr>
        <w:fldChar w:fldCharType="end"/>
      </w:r>
    </w:p>
    <w:p w14:paraId="66E27C09" w14:textId="77777777" w:rsidR="00D9066A" w:rsidRPr="00E4797C" w:rsidRDefault="00B2650F" w:rsidP="0006714E">
      <w:pPr>
        <w:spacing w:after="0" w:line="240" w:lineRule="auto"/>
        <w:ind w:firstLine="709"/>
        <w:rPr>
          <w:rFonts w:ascii="Arial" w:hAnsi="Arial" w:cs="Arial"/>
          <w:sz w:val="24"/>
          <w:szCs w:val="24"/>
        </w:rPr>
      </w:pPr>
      <m:oMathPara>
        <m:oMath>
          <m:r>
            <w:rPr>
              <w:rFonts w:ascii="Cambria Math" w:hAnsi="Cambria Math" w:cs="Arial"/>
              <w:sz w:val="24"/>
              <w:szCs w:val="24"/>
            </w:rPr>
            <m:t>M=</m:t>
          </m:r>
          <m:f>
            <m:fPr>
              <m:ctrlPr>
                <w:rPr>
                  <w:rFonts w:ascii="Cambria Math" w:hAnsi="Cambria Math" w:cs="Arial"/>
                  <w:i/>
                  <w:sz w:val="24"/>
                  <w:szCs w:val="24"/>
                </w:rPr>
              </m:ctrlPr>
            </m:fPr>
            <m:num>
              <m:r>
                <w:rPr>
                  <w:rFonts w:ascii="Cambria Math" w:hAnsi="Cambria Math" w:cs="Arial"/>
                  <w:sz w:val="24"/>
                  <w:szCs w:val="24"/>
                </w:rPr>
                <m:t>(a⋅b)+(</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c</m:t>
                  </m:r>
                </m:num>
                <m:den>
                  <m:r>
                    <w:rPr>
                      <w:rFonts w:ascii="Cambria Math" w:hAnsi="Cambria Math" w:cs="Arial"/>
                      <w:sz w:val="24"/>
                      <w:szCs w:val="24"/>
                    </w:rPr>
                    <m:t>2</m:t>
                  </m:r>
                </m:den>
              </m:f>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2</m:t>
                  </m:r>
                </m:sup>
              </m:sSup>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2</m:t>
                  </m:r>
                </m:den>
              </m:f>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2</m:t>
                  </m:r>
                </m:sup>
              </m:sSup>
            </m:num>
            <m:den>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a</m:t>
                  </m:r>
                </m:num>
                <m:den>
                  <m:r>
                    <w:rPr>
                      <w:rFonts w:ascii="Cambria Math" w:hAnsi="Cambria Math" w:cs="Arial"/>
                      <w:sz w:val="24"/>
                      <w:szCs w:val="24"/>
                    </w:rPr>
                    <m:t>2</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c</m:t>
                  </m:r>
                </m:num>
                <m:den>
                  <m:r>
                    <w:rPr>
                      <w:rFonts w:ascii="Cambria Math" w:hAnsi="Cambria Math" w:cs="Arial"/>
                      <w:sz w:val="24"/>
                      <w:szCs w:val="24"/>
                    </w:rPr>
                    <m:t>2</m:t>
                  </m:r>
                </m:den>
              </m:f>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2</m:t>
                  </m:r>
                </m:sup>
              </m:sSup>
            </m:den>
          </m:f>
        </m:oMath>
      </m:oMathPara>
    </w:p>
    <w:p w14:paraId="19BD4076" w14:textId="77777777" w:rsidR="00655747" w:rsidRPr="00FC7D66" w:rsidRDefault="00655747" w:rsidP="0006714E">
      <w:pPr>
        <w:spacing w:after="0" w:line="240" w:lineRule="auto"/>
        <w:ind w:firstLine="709"/>
        <w:rPr>
          <w:rFonts w:ascii="Arial" w:hAnsi="Arial" w:cs="Arial"/>
          <w:sz w:val="24"/>
          <w:szCs w:val="24"/>
        </w:rPr>
      </w:pPr>
    </w:p>
    <w:p w14:paraId="0C5EA485" w14:textId="77777777" w:rsidR="00D9066A" w:rsidRPr="00FC7D66" w:rsidRDefault="0012562B" w:rsidP="0006714E">
      <w:pPr>
        <w:spacing w:after="0" w:line="240" w:lineRule="auto"/>
        <w:ind w:firstLine="709"/>
        <w:rPr>
          <w:rFonts w:ascii="Arial" w:hAnsi="Arial" w:cs="Arial"/>
          <w:sz w:val="24"/>
          <w:szCs w:val="24"/>
        </w:rPr>
      </w:pPr>
      <w:r w:rsidRPr="00FC7D66">
        <w:rPr>
          <w:rFonts w:ascii="Arial" w:hAnsi="Arial" w:cs="Arial"/>
          <w:sz w:val="24"/>
          <w:szCs w:val="24"/>
        </w:rPr>
        <w:t>Where</w:t>
      </w:r>
      <w:r w:rsidR="00D9066A" w:rsidRPr="00FC7D66">
        <w:rPr>
          <w:rFonts w:ascii="Arial" w:hAnsi="Arial" w:cs="Arial"/>
          <w:sz w:val="24"/>
          <w:szCs w:val="24"/>
        </w:rPr>
        <w:t>:</w:t>
      </w:r>
    </w:p>
    <w:p w14:paraId="25DA37E4" w14:textId="77777777" w:rsidR="00D9066A" w:rsidRPr="00FC7D66" w:rsidRDefault="00D9066A" w:rsidP="0006714E">
      <w:pPr>
        <w:spacing w:after="0" w:line="240" w:lineRule="auto"/>
        <w:ind w:firstLine="709"/>
        <w:rPr>
          <w:rFonts w:ascii="Arial" w:hAnsi="Arial" w:cs="Arial"/>
          <w:sz w:val="24"/>
          <w:szCs w:val="24"/>
        </w:rPr>
      </w:pPr>
      <w:r w:rsidRPr="00FC7D66">
        <w:rPr>
          <w:rFonts w:ascii="Arial" w:hAnsi="Arial" w:cs="Arial"/>
          <w:sz w:val="24"/>
          <w:szCs w:val="24"/>
        </w:rPr>
        <w:t xml:space="preserve">M – </w:t>
      </w:r>
      <w:r w:rsidR="0012562B" w:rsidRPr="00FC7D66">
        <w:rPr>
          <w:rFonts w:ascii="Arial" w:hAnsi="Arial" w:cs="Arial"/>
          <w:sz w:val="24"/>
          <w:szCs w:val="24"/>
        </w:rPr>
        <w:t xml:space="preserve">absorptive surface of </w:t>
      </w:r>
      <w:r w:rsidR="00655747" w:rsidRPr="00FC7D66">
        <w:rPr>
          <w:rFonts w:ascii="Arial" w:hAnsi="Arial" w:cs="Arial"/>
          <w:sz w:val="24"/>
          <w:szCs w:val="24"/>
        </w:rPr>
        <w:t xml:space="preserve">the </w:t>
      </w:r>
      <w:r w:rsidR="0012562B" w:rsidRPr="00FC7D66">
        <w:rPr>
          <w:rFonts w:ascii="Arial" w:hAnsi="Arial" w:cs="Arial"/>
          <w:sz w:val="24"/>
          <w:szCs w:val="24"/>
        </w:rPr>
        <w:t>small intestine</w:t>
      </w:r>
    </w:p>
    <w:p w14:paraId="3F9EFACC" w14:textId="77777777" w:rsidR="00D9066A" w:rsidRPr="00FC7D66" w:rsidRDefault="00D9066A" w:rsidP="0006714E">
      <w:pPr>
        <w:spacing w:after="0" w:line="240" w:lineRule="auto"/>
        <w:ind w:firstLine="709"/>
        <w:rPr>
          <w:rFonts w:ascii="Arial" w:hAnsi="Arial" w:cs="Arial"/>
          <w:sz w:val="24"/>
          <w:szCs w:val="24"/>
        </w:rPr>
      </w:pPr>
      <w:r w:rsidRPr="00FC7D66">
        <w:rPr>
          <w:rFonts w:ascii="Arial" w:hAnsi="Arial" w:cs="Arial"/>
          <w:sz w:val="24"/>
          <w:szCs w:val="24"/>
        </w:rPr>
        <w:t xml:space="preserve">a – </w:t>
      </w:r>
      <w:r w:rsidR="0012562B" w:rsidRPr="00FC7D66">
        <w:rPr>
          <w:rFonts w:ascii="Arial" w:hAnsi="Arial" w:cs="Arial"/>
          <w:sz w:val="24"/>
          <w:szCs w:val="24"/>
        </w:rPr>
        <w:t>vil</w:t>
      </w:r>
      <w:r w:rsidR="000F7409" w:rsidRPr="00FC7D66">
        <w:rPr>
          <w:rFonts w:ascii="Arial" w:hAnsi="Arial" w:cs="Arial"/>
          <w:sz w:val="24"/>
          <w:szCs w:val="24"/>
        </w:rPr>
        <w:t>lous</w:t>
      </w:r>
      <w:r w:rsidR="0012562B" w:rsidRPr="00FC7D66">
        <w:rPr>
          <w:rFonts w:ascii="Arial" w:hAnsi="Arial" w:cs="Arial"/>
          <w:sz w:val="24"/>
          <w:szCs w:val="24"/>
        </w:rPr>
        <w:t xml:space="preserve"> width</w:t>
      </w:r>
    </w:p>
    <w:p w14:paraId="51083D33" w14:textId="77777777" w:rsidR="00D9066A" w:rsidRPr="00FC7D66" w:rsidRDefault="00D9066A" w:rsidP="0006714E">
      <w:pPr>
        <w:spacing w:after="0" w:line="240" w:lineRule="auto"/>
        <w:ind w:firstLine="709"/>
        <w:rPr>
          <w:rFonts w:ascii="Arial" w:hAnsi="Arial" w:cs="Arial"/>
          <w:sz w:val="24"/>
          <w:szCs w:val="24"/>
        </w:rPr>
      </w:pPr>
      <w:r w:rsidRPr="00FC7D66">
        <w:rPr>
          <w:rFonts w:ascii="Arial" w:hAnsi="Arial" w:cs="Arial"/>
          <w:sz w:val="24"/>
          <w:szCs w:val="24"/>
        </w:rPr>
        <w:t xml:space="preserve">b – </w:t>
      </w:r>
      <w:r w:rsidR="0012562B" w:rsidRPr="00FC7D66">
        <w:rPr>
          <w:rFonts w:ascii="Arial" w:hAnsi="Arial" w:cs="Arial"/>
          <w:sz w:val="24"/>
          <w:szCs w:val="24"/>
        </w:rPr>
        <w:t>vill</w:t>
      </w:r>
      <w:r w:rsidR="000F7409" w:rsidRPr="00FC7D66">
        <w:rPr>
          <w:rFonts w:ascii="Arial" w:hAnsi="Arial" w:cs="Arial"/>
          <w:sz w:val="24"/>
          <w:szCs w:val="24"/>
        </w:rPr>
        <w:t>ous</w:t>
      </w:r>
      <w:r w:rsidR="0012562B" w:rsidRPr="00FC7D66">
        <w:rPr>
          <w:rFonts w:ascii="Arial" w:hAnsi="Arial" w:cs="Arial"/>
          <w:sz w:val="24"/>
          <w:szCs w:val="24"/>
        </w:rPr>
        <w:t xml:space="preserve"> length</w:t>
      </w:r>
    </w:p>
    <w:p w14:paraId="4420A63E" w14:textId="77777777" w:rsidR="00DE61E3" w:rsidRPr="00FC7D66" w:rsidRDefault="00D9066A" w:rsidP="0006714E">
      <w:pPr>
        <w:spacing w:after="0" w:line="240" w:lineRule="auto"/>
        <w:ind w:firstLine="709"/>
        <w:rPr>
          <w:rFonts w:ascii="Arial" w:hAnsi="Arial" w:cs="Arial"/>
          <w:sz w:val="24"/>
          <w:szCs w:val="24"/>
        </w:rPr>
      </w:pPr>
      <w:r w:rsidRPr="00FC7D66">
        <w:rPr>
          <w:rFonts w:ascii="Arial" w:hAnsi="Arial" w:cs="Arial"/>
          <w:sz w:val="24"/>
          <w:szCs w:val="24"/>
        </w:rPr>
        <w:t xml:space="preserve">c – </w:t>
      </w:r>
      <w:r w:rsidR="0012562B" w:rsidRPr="00FC7D66">
        <w:rPr>
          <w:rFonts w:ascii="Arial" w:hAnsi="Arial" w:cs="Arial"/>
          <w:sz w:val="24"/>
          <w:szCs w:val="24"/>
        </w:rPr>
        <w:t>crypt width</w:t>
      </w:r>
    </w:p>
    <w:p w14:paraId="339674C3" w14:textId="77777777" w:rsidR="00655747" w:rsidRPr="00FC7D66" w:rsidRDefault="00655747" w:rsidP="0006714E">
      <w:pPr>
        <w:spacing w:after="0" w:line="240" w:lineRule="auto"/>
        <w:outlineLvl w:val="1"/>
        <w:rPr>
          <w:rFonts w:ascii="Arial" w:hAnsi="Arial" w:cs="Arial"/>
          <w:i/>
          <w:sz w:val="24"/>
          <w:szCs w:val="24"/>
        </w:rPr>
      </w:pPr>
    </w:p>
    <w:p w14:paraId="2E0A2752" w14:textId="77777777" w:rsidR="00124C6B" w:rsidRPr="00FC7D66" w:rsidRDefault="00124C6B" w:rsidP="0006714E">
      <w:pPr>
        <w:spacing w:after="0" w:line="240" w:lineRule="auto"/>
        <w:outlineLvl w:val="1"/>
        <w:rPr>
          <w:rFonts w:ascii="Arial" w:hAnsi="Arial" w:cs="Arial"/>
          <w:i/>
          <w:sz w:val="24"/>
          <w:szCs w:val="24"/>
        </w:rPr>
      </w:pPr>
      <w:r w:rsidRPr="00FC7D66">
        <w:rPr>
          <w:rFonts w:ascii="Arial" w:hAnsi="Arial" w:cs="Arial"/>
          <w:i/>
          <w:sz w:val="24"/>
          <w:szCs w:val="24"/>
        </w:rPr>
        <w:t>Statistical analysis</w:t>
      </w:r>
    </w:p>
    <w:p w14:paraId="7AFF3DCE" w14:textId="77777777" w:rsidR="005C138B" w:rsidRDefault="005C138B" w:rsidP="0006714E">
      <w:pPr>
        <w:spacing w:after="0" w:line="240" w:lineRule="auto"/>
        <w:ind w:firstLine="709"/>
        <w:rPr>
          <w:rFonts w:ascii="Arial" w:hAnsi="Arial" w:cs="Arial"/>
          <w:sz w:val="24"/>
          <w:szCs w:val="24"/>
        </w:rPr>
      </w:pPr>
    </w:p>
    <w:p w14:paraId="56933D65" w14:textId="2B3A69F2" w:rsidR="00C75D03" w:rsidRPr="00FC7D66" w:rsidRDefault="00CB6941" w:rsidP="0006714E">
      <w:pPr>
        <w:spacing w:after="0" w:line="240" w:lineRule="auto"/>
        <w:ind w:firstLine="709"/>
        <w:rPr>
          <w:rFonts w:ascii="Arial" w:hAnsi="Arial" w:cs="Arial"/>
          <w:sz w:val="24"/>
          <w:szCs w:val="24"/>
        </w:rPr>
      </w:pPr>
      <w:r w:rsidRPr="00E4797C">
        <w:rPr>
          <w:rFonts w:ascii="Arial" w:hAnsi="Arial" w:cs="Arial"/>
          <w:sz w:val="24"/>
          <w:szCs w:val="24"/>
        </w:rPr>
        <w:t>T</w:t>
      </w:r>
      <w:r w:rsidR="00C75D03" w:rsidRPr="00E4797C">
        <w:rPr>
          <w:rFonts w:ascii="Arial" w:hAnsi="Arial" w:cs="Arial"/>
          <w:sz w:val="24"/>
          <w:szCs w:val="24"/>
        </w:rPr>
        <w:t xml:space="preserve">he following statistical model was </w:t>
      </w:r>
      <w:r w:rsidR="00655747" w:rsidRPr="00E4797C">
        <w:rPr>
          <w:rFonts w:ascii="Arial" w:hAnsi="Arial" w:cs="Arial"/>
          <w:sz w:val="24"/>
          <w:szCs w:val="24"/>
        </w:rPr>
        <w:t>used</w:t>
      </w:r>
      <w:r w:rsidR="00C75D03" w:rsidRPr="00FC7D66">
        <w:rPr>
          <w:rFonts w:ascii="Arial" w:hAnsi="Arial" w:cs="Arial"/>
          <w:sz w:val="24"/>
          <w:szCs w:val="24"/>
        </w:rPr>
        <w:t>:</w:t>
      </w:r>
    </w:p>
    <w:p w14:paraId="69A725E7" w14:textId="77777777" w:rsidR="00CB6941" w:rsidRPr="00FC7D66" w:rsidRDefault="00CB6941" w:rsidP="0006714E">
      <w:pPr>
        <w:spacing w:after="0" w:line="240" w:lineRule="auto"/>
        <w:ind w:firstLine="709"/>
        <w:rPr>
          <w:rFonts w:ascii="Arial" w:hAnsi="Arial" w:cs="Arial"/>
          <w:sz w:val="24"/>
          <w:szCs w:val="24"/>
          <w:vertAlign w:val="subscript"/>
        </w:rPr>
      </w:pPr>
      <w:r w:rsidRPr="00FC7D66">
        <w:rPr>
          <w:rFonts w:ascii="Arial" w:hAnsi="Arial" w:cs="Arial"/>
          <w:sz w:val="24"/>
          <w:szCs w:val="24"/>
        </w:rPr>
        <w:t>x</w:t>
      </w:r>
      <w:r w:rsidRPr="00FC7D66">
        <w:rPr>
          <w:rFonts w:ascii="Arial" w:hAnsi="Arial" w:cs="Arial"/>
          <w:sz w:val="24"/>
          <w:szCs w:val="24"/>
          <w:vertAlign w:val="subscript"/>
        </w:rPr>
        <w:t>i</w:t>
      </w:r>
      <w:r w:rsidRPr="00FC7D66">
        <w:rPr>
          <w:rFonts w:ascii="Arial" w:hAnsi="Arial" w:cs="Arial"/>
          <w:sz w:val="24"/>
          <w:szCs w:val="24"/>
        </w:rPr>
        <w:t xml:space="preserve"> = μ+α</w:t>
      </w:r>
      <w:proofErr w:type="spellStart"/>
      <w:r w:rsidRPr="003A5BE0">
        <w:rPr>
          <w:rFonts w:ascii="Arial" w:hAnsi="Arial" w:cs="Arial"/>
          <w:sz w:val="24"/>
          <w:szCs w:val="24"/>
          <w:vertAlign w:val="subscript"/>
        </w:rPr>
        <w:t>i</w:t>
      </w:r>
      <w:proofErr w:type="spellEnd"/>
      <w:r w:rsidRPr="00FC7D66">
        <w:rPr>
          <w:rFonts w:ascii="Arial" w:hAnsi="Arial" w:cs="Arial"/>
          <w:sz w:val="24"/>
          <w:szCs w:val="24"/>
        </w:rPr>
        <w:t xml:space="preserve"> +</w:t>
      </w:r>
      <w:proofErr w:type="spellStart"/>
      <w:r w:rsidRPr="00FC7D66">
        <w:rPr>
          <w:rFonts w:ascii="Arial" w:hAnsi="Arial" w:cs="Arial"/>
          <w:sz w:val="24"/>
          <w:szCs w:val="24"/>
        </w:rPr>
        <w:t>ε</w:t>
      </w:r>
      <w:r w:rsidRPr="00FC7D66">
        <w:rPr>
          <w:rFonts w:ascii="Arial" w:hAnsi="Arial" w:cs="Arial"/>
          <w:sz w:val="24"/>
          <w:szCs w:val="24"/>
          <w:vertAlign w:val="subscript"/>
        </w:rPr>
        <w:t>i</w:t>
      </w:r>
      <w:proofErr w:type="spellEnd"/>
    </w:p>
    <w:p w14:paraId="4C66036E" w14:textId="77777777" w:rsidR="00655747" w:rsidRPr="00FC7D66" w:rsidRDefault="00655747" w:rsidP="0006714E">
      <w:pPr>
        <w:spacing w:after="0" w:line="240" w:lineRule="auto"/>
        <w:ind w:firstLine="709"/>
        <w:rPr>
          <w:rFonts w:ascii="Arial" w:hAnsi="Arial" w:cs="Arial"/>
          <w:sz w:val="24"/>
          <w:szCs w:val="24"/>
        </w:rPr>
      </w:pPr>
      <w:bookmarkStart w:id="0" w:name="_GoBack"/>
      <w:bookmarkEnd w:id="0"/>
    </w:p>
    <w:p w14:paraId="009E7E1D" w14:textId="77777777" w:rsidR="00655747" w:rsidRPr="00FC7D66" w:rsidRDefault="00655747" w:rsidP="007A450C">
      <w:pPr>
        <w:spacing w:after="0" w:line="240" w:lineRule="auto"/>
        <w:ind w:left="708"/>
        <w:rPr>
          <w:rFonts w:ascii="Arial" w:hAnsi="Arial" w:cs="Arial"/>
          <w:sz w:val="24"/>
          <w:szCs w:val="24"/>
        </w:rPr>
      </w:pPr>
      <w:r w:rsidRPr="00FC7D66">
        <w:rPr>
          <w:rFonts w:ascii="Arial" w:hAnsi="Arial" w:cs="Arial"/>
          <w:sz w:val="24"/>
          <w:szCs w:val="24"/>
        </w:rPr>
        <w:t>Where</w:t>
      </w:r>
      <w:r w:rsidR="00C75D03" w:rsidRPr="00FC7D66">
        <w:rPr>
          <w:rFonts w:ascii="Arial" w:hAnsi="Arial" w:cs="Arial"/>
          <w:sz w:val="24"/>
          <w:szCs w:val="24"/>
        </w:rPr>
        <w:t xml:space="preserve">: </w:t>
      </w:r>
    </w:p>
    <w:p w14:paraId="4DA48A2F" w14:textId="496B7DAB" w:rsidR="007026E7" w:rsidRDefault="00C75D03" w:rsidP="007026E7">
      <w:pPr>
        <w:spacing w:after="0" w:line="240" w:lineRule="auto"/>
        <w:ind w:left="708"/>
        <w:rPr>
          <w:rFonts w:ascii="Arial" w:hAnsi="Arial" w:cs="Arial"/>
          <w:sz w:val="24"/>
          <w:szCs w:val="24"/>
        </w:rPr>
      </w:pPr>
      <w:r w:rsidRPr="00FC7D66">
        <w:rPr>
          <w:rFonts w:ascii="Arial" w:hAnsi="Arial" w:cs="Arial"/>
          <w:sz w:val="24"/>
          <w:szCs w:val="24"/>
        </w:rPr>
        <w:t>x</w:t>
      </w:r>
      <w:r w:rsidRPr="00FC7D66">
        <w:rPr>
          <w:rFonts w:ascii="Arial" w:hAnsi="Arial" w:cs="Arial"/>
          <w:sz w:val="24"/>
          <w:szCs w:val="24"/>
          <w:vertAlign w:val="subscript"/>
        </w:rPr>
        <w:t>i</w:t>
      </w:r>
      <w:r w:rsidR="00CB6941" w:rsidRPr="00FC7D66">
        <w:rPr>
          <w:rFonts w:ascii="Arial" w:hAnsi="Arial" w:cs="Arial"/>
          <w:sz w:val="24"/>
          <w:szCs w:val="24"/>
        </w:rPr>
        <w:t xml:space="preserve"> - </w:t>
      </w:r>
      <w:r w:rsidRPr="00FC7D66">
        <w:rPr>
          <w:rFonts w:ascii="Arial" w:hAnsi="Arial" w:cs="Arial"/>
          <w:sz w:val="24"/>
          <w:szCs w:val="24"/>
        </w:rPr>
        <w:t>an observation (</w:t>
      </w:r>
      <w:r w:rsidR="00CB6941" w:rsidRPr="00FC7D66">
        <w:rPr>
          <w:rFonts w:ascii="Arial" w:hAnsi="Arial" w:cs="Arial"/>
          <w:sz w:val="24"/>
          <w:szCs w:val="24"/>
        </w:rPr>
        <w:t xml:space="preserve">small intestine parameter </w:t>
      </w:r>
      <w:r w:rsidRPr="00FC7D66">
        <w:rPr>
          <w:rFonts w:ascii="Arial" w:hAnsi="Arial" w:cs="Arial"/>
          <w:sz w:val="24"/>
          <w:szCs w:val="24"/>
        </w:rPr>
        <w:t>value)</w:t>
      </w:r>
    </w:p>
    <w:p w14:paraId="3BC0E37C" w14:textId="49774F72" w:rsidR="007026E7" w:rsidRPr="00FC7D66" w:rsidRDefault="007026E7" w:rsidP="007026E7">
      <w:pPr>
        <w:spacing w:after="0" w:line="240" w:lineRule="auto"/>
        <w:ind w:left="708"/>
        <w:rPr>
          <w:rFonts w:ascii="Arial" w:hAnsi="Arial" w:cs="Arial"/>
          <w:sz w:val="24"/>
          <w:szCs w:val="24"/>
        </w:rPr>
      </w:pPr>
      <w:r>
        <w:rPr>
          <w:rFonts w:ascii="Arial" w:hAnsi="Arial" w:cs="Arial"/>
          <w:sz w:val="24"/>
          <w:szCs w:val="24"/>
        </w:rPr>
        <w:t>µ - the fixed effect, population mean</w:t>
      </w:r>
    </w:p>
    <w:p w14:paraId="7807DF92" w14:textId="1388AD81" w:rsidR="00655747" w:rsidRPr="00FC7D66" w:rsidRDefault="00E16B21" w:rsidP="007A450C">
      <w:pPr>
        <w:spacing w:after="0" w:line="240" w:lineRule="auto"/>
        <w:ind w:left="708"/>
        <w:rPr>
          <w:rFonts w:ascii="Arial" w:hAnsi="Arial" w:cs="Arial"/>
          <w:sz w:val="24"/>
          <w:szCs w:val="24"/>
        </w:rPr>
      </w:pPr>
      <w:r>
        <w:rPr>
          <w:rFonts w:ascii="Arial" w:hAnsi="Arial" w:cs="Arial"/>
          <w:sz w:val="24"/>
          <w:szCs w:val="24"/>
        </w:rPr>
        <w:t>α</w:t>
      </w:r>
      <w:proofErr w:type="spellStart"/>
      <w:r w:rsidR="00C75D03" w:rsidRPr="003A5BE0">
        <w:rPr>
          <w:rFonts w:ascii="Arial" w:hAnsi="Arial" w:cs="Arial"/>
          <w:sz w:val="24"/>
          <w:szCs w:val="24"/>
          <w:vertAlign w:val="subscript"/>
        </w:rPr>
        <w:t>i</w:t>
      </w:r>
      <w:proofErr w:type="spellEnd"/>
      <w:r w:rsidR="00CB6941" w:rsidRPr="00FC7D66">
        <w:rPr>
          <w:rFonts w:ascii="Arial" w:hAnsi="Arial" w:cs="Arial"/>
          <w:sz w:val="24"/>
          <w:szCs w:val="24"/>
        </w:rPr>
        <w:t xml:space="preserve"> - </w:t>
      </w:r>
      <w:r w:rsidR="00C75D03" w:rsidRPr="00FC7D66">
        <w:rPr>
          <w:rFonts w:ascii="Arial" w:hAnsi="Arial" w:cs="Arial"/>
          <w:sz w:val="24"/>
          <w:szCs w:val="24"/>
        </w:rPr>
        <w:t>factor level</w:t>
      </w:r>
      <w:r w:rsidR="00CB6941" w:rsidRPr="00FC7D66">
        <w:rPr>
          <w:rFonts w:ascii="Arial" w:hAnsi="Arial" w:cs="Arial"/>
          <w:sz w:val="24"/>
          <w:szCs w:val="24"/>
        </w:rPr>
        <w:t xml:space="preserve"> </w:t>
      </w:r>
      <w:r w:rsidR="00C75D03" w:rsidRPr="00FC7D66">
        <w:rPr>
          <w:rFonts w:ascii="Arial" w:hAnsi="Arial" w:cs="Arial"/>
          <w:sz w:val="24"/>
          <w:szCs w:val="24"/>
        </w:rPr>
        <w:t>(</w:t>
      </w:r>
      <w:r w:rsidR="00CB6941" w:rsidRPr="00FC7D66">
        <w:rPr>
          <w:rFonts w:ascii="Arial" w:hAnsi="Arial" w:cs="Arial"/>
          <w:sz w:val="24"/>
          <w:szCs w:val="24"/>
        </w:rPr>
        <w:t>presence and/or concentration of the probiotic</w:t>
      </w:r>
      <w:r w:rsidR="00667255" w:rsidRPr="00FC7D66">
        <w:rPr>
          <w:rFonts w:ascii="Arial" w:hAnsi="Arial" w:cs="Arial"/>
          <w:sz w:val="24"/>
          <w:szCs w:val="24"/>
        </w:rPr>
        <w:t xml:space="preserve">: </w:t>
      </w:r>
      <w:r w:rsidR="00CB6941" w:rsidRPr="00FC7D66">
        <w:rPr>
          <w:rFonts w:ascii="Arial" w:hAnsi="Arial" w:cs="Arial"/>
          <w:sz w:val="24"/>
          <w:szCs w:val="24"/>
        </w:rPr>
        <w:t>0, 10</w:t>
      </w:r>
      <w:r w:rsidR="00CB6941" w:rsidRPr="00FC7D66">
        <w:rPr>
          <w:rFonts w:ascii="Arial" w:hAnsi="Arial" w:cs="Arial"/>
          <w:sz w:val="24"/>
          <w:szCs w:val="24"/>
          <w:vertAlign w:val="superscript"/>
        </w:rPr>
        <w:t>7</w:t>
      </w:r>
      <w:r w:rsidR="00CB6941" w:rsidRPr="00FC7D66">
        <w:rPr>
          <w:rFonts w:ascii="Arial" w:hAnsi="Arial" w:cs="Arial"/>
          <w:sz w:val="24"/>
          <w:szCs w:val="24"/>
        </w:rPr>
        <w:t xml:space="preserve"> cfu•g</w:t>
      </w:r>
      <w:r w:rsidR="00CB6941" w:rsidRPr="00FC7D66">
        <w:rPr>
          <w:rFonts w:ascii="Arial" w:hAnsi="Arial" w:cs="Arial"/>
          <w:sz w:val="24"/>
          <w:szCs w:val="24"/>
          <w:vertAlign w:val="superscript"/>
        </w:rPr>
        <w:t>-1</w:t>
      </w:r>
      <w:r w:rsidR="00CB6941" w:rsidRPr="00FC7D66">
        <w:rPr>
          <w:rFonts w:ascii="Arial" w:hAnsi="Arial" w:cs="Arial"/>
          <w:sz w:val="24"/>
          <w:szCs w:val="24"/>
        </w:rPr>
        <w:t>, 10</w:t>
      </w:r>
      <w:r w:rsidR="00CB6941" w:rsidRPr="00FC7D66">
        <w:rPr>
          <w:rFonts w:ascii="Arial" w:hAnsi="Arial" w:cs="Arial"/>
          <w:sz w:val="24"/>
          <w:szCs w:val="24"/>
          <w:vertAlign w:val="superscript"/>
        </w:rPr>
        <w:t>8</w:t>
      </w:r>
      <w:r w:rsidR="00CB6941" w:rsidRPr="00FC7D66">
        <w:rPr>
          <w:rFonts w:ascii="Arial" w:hAnsi="Arial" w:cs="Arial"/>
          <w:sz w:val="24"/>
          <w:szCs w:val="24"/>
        </w:rPr>
        <w:t xml:space="preserve"> cfu•g</w:t>
      </w:r>
      <w:r w:rsidR="00CB6941" w:rsidRPr="00FC7D66">
        <w:rPr>
          <w:rFonts w:ascii="Arial" w:hAnsi="Arial" w:cs="Arial"/>
          <w:sz w:val="24"/>
          <w:szCs w:val="24"/>
          <w:vertAlign w:val="superscript"/>
        </w:rPr>
        <w:t>-1</w:t>
      </w:r>
      <w:r w:rsidR="00CB6941" w:rsidRPr="00FC7D66">
        <w:rPr>
          <w:rFonts w:ascii="Arial" w:hAnsi="Arial" w:cs="Arial"/>
          <w:sz w:val="24"/>
          <w:szCs w:val="24"/>
        </w:rPr>
        <w:t xml:space="preserve"> and 10</w:t>
      </w:r>
      <w:r w:rsidR="00CB6941" w:rsidRPr="00FC7D66">
        <w:rPr>
          <w:rFonts w:ascii="Arial" w:hAnsi="Arial" w:cs="Arial"/>
          <w:sz w:val="24"/>
          <w:szCs w:val="24"/>
          <w:vertAlign w:val="superscript"/>
        </w:rPr>
        <w:t>9</w:t>
      </w:r>
      <w:r w:rsidR="00CB6941" w:rsidRPr="00FC7D66">
        <w:rPr>
          <w:rFonts w:ascii="Arial" w:hAnsi="Arial" w:cs="Arial"/>
          <w:sz w:val="24"/>
          <w:szCs w:val="24"/>
        </w:rPr>
        <w:t>•cfu g</w:t>
      </w:r>
      <w:r w:rsidR="00CB6941" w:rsidRPr="00FC7D66">
        <w:rPr>
          <w:rFonts w:ascii="Arial" w:hAnsi="Arial" w:cs="Arial"/>
          <w:sz w:val="24"/>
          <w:szCs w:val="24"/>
          <w:vertAlign w:val="superscript"/>
        </w:rPr>
        <w:t>-1</w:t>
      </w:r>
      <w:r w:rsidR="00CB6941" w:rsidRPr="00FC7D66">
        <w:rPr>
          <w:rFonts w:ascii="Arial" w:hAnsi="Arial" w:cs="Arial"/>
          <w:sz w:val="24"/>
          <w:szCs w:val="24"/>
        </w:rPr>
        <w:t>, in 500g•1000 kg</w:t>
      </w:r>
      <w:r w:rsidR="00CB6941" w:rsidRPr="00FC7D66">
        <w:rPr>
          <w:rFonts w:ascii="Arial" w:hAnsi="Arial" w:cs="Arial"/>
          <w:sz w:val="24"/>
          <w:szCs w:val="24"/>
          <w:vertAlign w:val="superscript"/>
        </w:rPr>
        <w:t>-1</w:t>
      </w:r>
      <w:r w:rsidR="00CB6941" w:rsidRPr="00FC7D66">
        <w:rPr>
          <w:rFonts w:ascii="Arial" w:hAnsi="Arial" w:cs="Arial"/>
          <w:sz w:val="24"/>
          <w:szCs w:val="24"/>
        </w:rPr>
        <w:t>)</w:t>
      </w:r>
      <w:r w:rsidR="00380F15">
        <w:rPr>
          <w:rFonts w:ascii="Arial" w:hAnsi="Arial" w:cs="Arial"/>
          <w:sz w:val="24"/>
          <w:szCs w:val="24"/>
        </w:rPr>
        <w:t xml:space="preserve"> </w:t>
      </w:r>
      <w:r w:rsidR="00380F15" w:rsidRPr="00380F15">
        <w:rPr>
          <w:rFonts w:ascii="Arial" w:hAnsi="Arial" w:cs="Arial"/>
          <w:sz w:val="24"/>
          <w:szCs w:val="24"/>
        </w:rPr>
        <w:t>(</w:t>
      </w:r>
      <w:proofErr w:type="spellStart"/>
      <w:r w:rsidR="00380F15" w:rsidRPr="00380F15">
        <w:rPr>
          <w:rFonts w:ascii="Arial" w:hAnsi="Arial" w:cs="Arial"/>
          <w:sz w:val="24"/>
          <w:szCs w:val="24"/>
        </w:rPr>
        <w:t>cfu</w:t>
      </w:r>
      <w:proofErr w:type="spellEnd"/>
      <w:r w:rsidR="00380F15" w:rsidRPr="00380F15">
        <w:rPr>
          <w:rFonts w:ascii="Arial" w:hAnsi="Arial" w:cs="Arial"/>
          <w:sz w:val="24"/>
          <w:szCs w:val="24"/>
        </w:rPr>
        <w:t xml:space="preserve"> – a colony-forming unit)</w:t>
      </w:r>
    </w:p>
    <w:p w14:paraId="6118EDE8" w14:textId="77777777" w:rsidR="00B2650F" w:rsidRPr="00E4797C" w:rsidRDefault="00CB6941" w:rsidP="007A450C">
      <w:pPr>
        <w:spacing w:after="0" w:line="240" w:lineRule="auto"/>
        <w:ind w:left="708"/>
        <w:rPr>
          <w:rFonts w:ascii="Arial" w:hAnsi="Arial" w:cs="Arial"/>
          <w:sz w:val="24"/>
          <w:szCs w:val="24"/>
        </w:rPr>
      </w:pPr>
      <w:proofErr w:type="spellStart"/>
      <w:r w:rsidRPr="00FC7D66">
        <w:rPr>
          <w:rFonts w:ascii="Arial" w:hAnsi="Arial" w:cs="Arial"/>
          <w:sz w:val="24"/>
          <w:szCs w:val="24"/>
        </w:rPr>
        <w:t>ε</w:t>
      </w:r>
      <w:r w:rsidRPr="00FC7D66">
        <w:rPr>
          <w:rFonts w:ascii="Arial" w:hAnsi="Arial" w:cs="Arial"/>
          <w:sz w:val="24"/>
          <w:szCs w:val="24"/>
          <w:vertAlign w:val="subscript"/>
        </w:rPr>
        <w:t>i</w:t>
      </w:r>
      <w:proofErr w:type="spellEnd"/>
      <w:r w:rsidR="007755EF" w:rsidRPr="00FC7D66">
        <w:rPr>
          <w:rFonts w:ascii="Arial" w:hAnsi="Arial" w:cs="Arial"/>
          <w:sz w:val="24"/>
          <w:szCs w:val="24"/>
        </w:rPr>
        <w:t xml:space="preserve"> - </w:t>
      </w:r>
      <w:r w:rsidRPr="00FC7D66">
        <w:rPr>
          <w:rFonts w:ascii="Arial" w:hAnsi="Arial" w:cs="Arial"/>
          <w:sz w:val="24"/>
          <w:szCs w:val="24"/>
        </w:rPr>
        <w:t>random error</w:t>
      </w:r>
    </w:p>
    <w:p w14:paraId="146BBF84" w14:textId="77777777" w:rsidR="00655747" w:rsidRPr="00FC7D66" w:rsidRDefault="00655747" w:rsidP="0006714E">
      <w:pPr>
        <w:spacing w:after="0" w:line="240" w:lineRule="auto"/>
        <w:ind w:firstLine="709"/>
        <w:rPr>
          <w:rFonts w:ascii="Arial" w:hAnsi="Arial" w:cs="Arial"/>
          <w:sz w:val="24"/>
          <w:szCs w:val="24"/>
        </w:rPr>
      </w:pPr>
    </w:p>
    <w:p w14:paraId="049EE374" w14:textId="77777777" w:rsidR="00667255" w:rsidRPr="00FC7D66" w:rsidRDefault="002E5B44" w:rsidP="007A450C">
      <w:pPr>
        <w:spacing w:after="0" w:line="240" w:lineRule="auto"/>
        <w:ind w:left="708" w:firstLine="1"/>
        <w:rPr>
          <w:rFonts w:ascii="Arial" w:hAnsi="Arial" w:cs="Arial"/>
          <w:sz w:val="24"/>
          <w:szCs w:val="24"/>
        </w:rPr>
      </w:pPr>
      <w:r w:rsidRPr="00FC7D66">
        <w:rPr>
          <w:rFonts w:ascii="Arial" w:hAnsi="Arial" w:cs="Arial"/>
          <w:sz w:val="24"/>
          <w:szCs w:val="24"/>
        </w:rPr>
        <w:t>High power of statistical tests (8</w:t>
      </w:r>
      <w:r w:rsidR="003F3879" w:rsidRPr="00FC7D66">
        <w:rPr>
          <w:rFonts w:ascii="Arial" w:hAnsi="Arial" w:cs="Arial"/>
          <w:sz w:val="24"/>
          <w:szCs w:val="24"/>
        </w:rPr>
        <w:t>7</w:t>
      </w:r>
      <w:r w:rsidRPr="00FC7D66">
        <w:rPr>
          <w:rFonts w:ascii="Arial" w:hAnsi="Arial" w:cs="Arial"/>
          <w:sz w:val="24"/>
          <w:szCs w:val="24"/>
        </w:rPr>
        <w:t xml:space="preserve">–99%) was reached for </w:t>
      </w:r>
      <w:r w:rsidR="00655747" w:rsidRPr="00FC7D66">
        <w:rPr>
          <w:rFonts w:ascii="Arial" w:hAnsi="Arial" w:cs="Arial"/>
          <w:sz w:val="24"/>
          <w:szCs w:val="24"/>
        </w:rPr>
        <w:t xml:space="preserve">all the parameters </w:t>
      </w:r>
      <w:r w:rsidRPr="00FC7D66">
        <w:rPr>
          <w:rFonts w:ascii="Arial" w:hAnsi="Arial" w:cs="Arial"/>
          <w:sz w:val="24"/>
          <w:szCs w:val="24"/>
        </w:rPr>
        <w:t>assessed.</w:t>
      </w:r>
    </w:p>
    <w:p w14:paraId="5E888AF7" w14:textId="77777777" w:rsidR="00E4797C" w:rsidRPr="00FC7D66" w:rsidRDefault="00E4797C">
      <w:pPr>
        <w:rPr>
          <w:rFonts w:ascii="Arial" w:hAnsi="Arial" w:cs="Arial"/>
          <w:sz w:val="24"/>
          <w:szCs w:val="24"/>
        </w:rPr>
      </w:pPr>
      <w:r w:rsidRPr="00FC7D66">
        <w:rPr>
          <w:rFonts w:ascii="Arial" w:hAnsi="Arial" w:cs="Arial"/>
          <w:sz w:val="24"/>
          <w:szCs w:val="24"/>
        </w:rPr>
        <w:br w:type="page"/>
      </w:r>
    </w:p>
    <w:p w14:paraId="37481DEB" w14:textId="77777777" w:rsidR="00C67EDB" w:rsidRPr="00FC7D66" w:rsidRDefault="00C67EDB" w:rsidP="00C67EDB">
      <w:pPr>
        <w:autoSpaceDE w:val="0"/>
        <w:autoSpaceDN w:val="0"/>
        <w:spacing w:after="0" w:line="240" w:lineRule="auto"/>
        <w:outlineLvl w:val="0"/>
        <w:rPr>
          <w:rFonts w:ascii="Arial" w:eastAsia="Times New Roman" w:hAnsi="Arial" w:cs="Arial"/>
          <w:i/>
          <w:sz w:val="24"/>
          <w:lang w:eastAsia="pl-PL"/>
        </w:rPr>
      </w:pPr>
      <w:r w:rsidRPr="00FC7D66">
        <w:rPr>
          <w:rFonts w:ascii="Arial" w:hAnsi="Arial" w:cs="Arial"/>
          <w:b/>
          <w:sz w:val="24"/>
          <w:szCs w:val="24"/>
          <w:lang w:eastAsia="pl-PL"/>
        </w:rPr>
        <w:lastRenderedPageBreak/>
        <w:t xml:space="preserve">Table </w:t>
      </w:r>
      <w:r w:rsidR="005B0170" w:rsidRPr="00FC7D66">
        <w:rPr>
          <w:rFonts w:ascii="Arial" w:hAnsi="Arial" w:cs="Arial"/>
          <w:b/>
          <w:sz w:val="24"/>
          <w:szCs w:val="24"/>
          <w:lang w:eastAsia="pl-PL"/>
        </w:rPr>
        <w:t>S</w:t>
      </w:r>
      <w:r w:rsidRPr="00FC7D66">
        <w:rPr>
          <w:rFonts w:ascii="Arial" w:hAnsi="Arial" w:cs="Arial"/>
          <w:b/>
          <w:sz w:val="24"/>
          <w:szCs w:val="24"/>
          <w:lang w:eastAsia="pl-PL"/>
        </w:rPr>
        <w:t>1.</w:t>
      </w:r>
      <w:r w:rsidRPr="00FC7D66">
        <w:rPr>
          <w:rFonts w:ascii="Arial" w:hAnsi="Arial" w:cs="Arial"/>
          <w:lang w:eastAsia="pl-PL"/>
        </w:rPr>
        <w:t xml:space="preserve"> </w:t>
      </w:r>
      <w:r w:rsidRPr="00FC7D66">
        <w:rPr>
          <w:rFonts w:ascii="Arial" w:hAnsi="Arial" w:cs="Arial"/>
          <w:i/>
          <w:sz w:val="24"/>
          <w:lang w:eastAsia="pl-PL"/>
        </w:rPr>
        <w:t>Composition and nutritive value of the basal diet</w:t>
      </w:r>
    </w:p>
    <w:tbl>
      <w:tblPr>
        <w:tblW w:w="5000" w:type="pct"/>
        <w:tblLook w:val="0000" w:firstRow="0" w:lastRow="0" w:firstColumn="0" w:lastColumn="0" w:noHBand="0" w:noVBand="0"/>
      </w:tblPr>
      <w:tblGrid>
        <w:gridCol w:w="4580"/>
        <w:gridCol w:w="930"/>
        <w:gridCol w:w="931"/>
        <w:gridCol w:w="933"/>
        <w:gridCol w:w="957"/>
        <w:gridCol w:w="957"/>
      </w:tblGrid>
      <w:tr w:rsidR="00C67EDB" w:rsidRPr="00FC7D66" w14:paraId="5F502B92" w14:textId="77777777" w:rsidTr="002B392A">
        <w:trPr>
          <w:trHeight w:val="227"/>
        </w:trPr>
        <w:tc>
          <w:tcPr>
            <w:tcW w:w="2466" w:type="pct"/>
            <w:tcBorders>
              <w:top w:val="single" w:sz="4" w:space="0" w:color="auto"/>
              <w:bottom w:val="single" w:sz="4" w:space="0" w:color="auto"/>
            </w:tcBorders>
          </w:tcPr>
          <w:p w14:paraId="64B0815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Ingredient (%) </w:t>
            </w:r>
          </w:p>
        </w:tc>
        <w:tc>
          <w:tcPr>
            <w:tcW w:w="2534" w:type="pct"/>
            <w:gridSpan w:val="5"/>
            <w:tcBorders>
              <w:top w:val="single" w:sz="4" w:space="0" w:color="auto"/>
              <w:bottom w:val="single" w:sz="4" w:space="0" w:color="auto"/>
            </w:tcBorders>
            <w:vAlign w:val="center"/>
          </w:tcPr>
          <w:p w14:paraId="625E8639" w14:textId="722A92A4" w:rsidR="00C67EDB" w:rsidRPr="00FC7D66" w:rsidRDefault="00C67EDB" w:rsidP="002B392A">
            <w:pPr>
              <w:autoSpaceDE w:val="0"/>
              <w:autoSpaceDN w:val="0"/>
              <w:adjustRightInd w:val="0"/>
              <w:spacing w:after="0" w:line="240" w:lineRule="auto"/>
              <w:jc w:val="center"/>
              <w:rPr>
                <w:rFonts w:ascii="Arial" w:hAnsi="Arial" w:cs="Arial"/>
                <w:lang w:eastAsia="pl-PL"/>
              </w:rPr>
            </w:pPr>
            <w:r w:rsidRPr="00FC7D66">
              <w:rPr>
                <w:rFonts w:ascii="Arial" w:hAnsi="Arial" w:cs="Arial"/>
                <w:lang w:eastAsia="pl-PL"/>
              </w:rPr>
              <w:t xml:space="preserve">Age of </w:t>
            </w:r>
            <w:r w:rsidR="00273631">
              <w:rPr>
                <w:rFonts w:ascii="Arial" w:hAnsi="Arial" w:cs="Arial"/>
                <w:lang w:eastAsia="pl-PL"/>
              </w:rPr>
              <w:t>birds</w:t>
            </w:r>
            <w:r w:rsidRPr="00FC7D66">
              <w:rPr>
                <w:rFonts w:ascii="Arial" w:hAnsi="Arial" w:cs="Arial"/>
                <w:lang w:eastAsia="pl-PL"/>
              </w:rPr>
              <w:t xml:space="preserve"> (weeks)</w:t>
            </w:r>
          </w:p>
        </w:tc>
      </w:tr>
      <w:tr w:rsidR="00C67EDB" w:rsidRPr="00FC7D66" w14:paraId="01AE8336" w14:textId="77777777" w:rsidTr="002B392A">
        <w:trPr>
          <w:trHeight w:val="227"/>
        </w:trPr>
        <w:tc>
          <w:tcPr>
            <w:tcW w:w="2466" w:type="pct"/>
            <w:tcBorders>
              <w:top w:val="single" w:sz="4" w:space="0" w:color="auto"/>
              <w:bottom w:val="single" w:sz="4" w:space="0" w:color="auto"/>
            </w:tcBorders>
          </w:tcPr>
          <w:p w14:paraId="21A46B57" w14:textId="77777777" w:rsidR="00C67EDB" w:rsidRPr="00FC7D66" w:rsidRDefault="00C67EDB" w:rsidP="002B392A">
            <w:pPr>
              <w:autoSpaceDE w:val="0"/>
              <w:autoSpaceDN w:val="0"/>
              <w:adjustRightInd w:val="0"/>
              <w:spacing w:after="0" w:line="240" w:lineRule="auto"/>
              <w:rPr>
                <w:rFonts w:ascii="Arial" w:hAnsi="Arial" w:cs="Arial"/>
                <w:lang w:eastAsia="pl-PL"/>
              </w:rPr>
            </w:pPr>
          </w:p>
        </w:tc>
        <w:tc>
          <w:tcPr>
            <w:tcW w:w="501" w:type="pct"/>
            <w:tcBorders>
              <w:top w:val="single" w:sz="4" w:space="0" w:color="auto"/>
              <w:bottom w:val="single" w:sz="4" w:space="0" w:color="auto"/>
            </w:tcBorders>
          </w:tcPr>
          <w:p w14:paraId="3BB6A04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1-3</w:t>
            </w:r>
          </w:p>
        </w:tc>
        <w:tc>
          <w:tcPr>
            <w:tcW w:w="501" w:type="pct"/>
            <w:tcBorders>
              <w:top w:val="single" w:sz="4" w:space="0" w:color="auto"/>
              <w:bottom w:val="single" w:sz="4" w:space="0" w:color="auto"/>
            </w:tcBorders>
          </w:tcPr>
          <w:p w14:paraId="682F9C0E"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4-6</w:t>
            </w:r>
          </w:p>
        </w:tc>
        <w:tc>
          <w:tcPr>
            <w:tcW w:w="502" w:type="pct"/>
            <w:tcBorders>
              <w:top w:val="single" w:sz="4" w:space="0" w:color="auto"/>
              <w:bottom w:val="single" w:sz="4" w:space="0" w:color="auto"/>
            </w:tcBorders>
          </w:tcPr>
          <w:p w14:paraId="0582C43E"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rPr>
              <w:t>7-9</w:t>
            </w:r>
          </w:p>
        </w:tc>
        <w:tc>
          <w:tcPr>
            <w:tcW w:w="515" w:type="pct"/>
            <w:tcBorders>
              <w:top w:val="single" w:sz="4" w:space="0" w:color="auto"/>
              <w:bottom w:val="single" w:sz="4" w:space="0" w:color="auto"/>
            </w:tcBorders>
          </w:tcPr>
          <w:p w14:paraId="04AF3B5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rPr>
              <w:t>10-12</w:t>
            </w:r>
          </w:p>
        </w:tc>
        <w:tc>
          <w:tcPr>
            <w:tcW w:w="515" w:type="pct"/>
            <w:tcBorders>
              <w:top w:val="single" w:sz="4" w:space="0" w:color="auto"/>
              <w:bottom w:val="single" w:sz="4" w:space="0" w:color="auto"/>
            </w:tcBorders>
          </w:tcPr>
          <w:p w14:paraId="51854B81" w14:textId="77777777" w:rsidR="00C67EDB" w:rsidRPr="00FC7D66" w:rsidRDefault="00C67EDB" w:rsidP="002B392A">
            <w:pPr>
              <w:autoSpaceDE w:val="0"/>
              <w:autoSpaceDN w:val="0"/>
              <w:adjustRightInd w:val="0"/>
              <w:spacing w:after="0" w:line="240" w:lineRule="auto"/>
              <w:rPr>
                <w:rFonts w:ascii="Arial" w:hAnsi="Arial" w:cs="Arial"/>
              </w:rPr>
            </w:pPr>
            <w:r w:rsidRPr="00FC7D66">
              <w:rPr>
                <w:rFonts w:ascii="Arial" w:hAnsi="Arial" w:cs="Arial"/>
              </w:rPr>
              <w:t>13-16</w:t>
            </w:r>
          </w:p>
        </w:tc>
      </w:tr>
      <w:tr w:rsidR="00C67EDB" w:rsidRPr="00FC7D66" w14:paraId="1F277CCB" w14:textId="77777777" w:rsidTr="002B392A">
        <w:trPr>
          <w:trHeight w:val="100"/>
        </w:trPr>
        <w:tc>
          <w:tcPr>
            <w:tcW w:w="2466" w:type="pct"/>
            <w:tcBorders>
              <w:top w:val="single" w:sz="4" w:space="0" w:color="auto"/>
            </w:tcBorders>
          </w:tcPr>
          <w:p w14:paraId="1EEC5EF3"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Corn</w:t>
            </w:r>
          </w:p>
        </w:tc>
        <w:tc>
          <w:tcPr>
            <w:tcW w:w="501" w:type="pct"/>
            <w:tcBorders>
              <w:top w:val="single" w:sz="4" w:space="0" w:color="auto"/>
            </w:tcBorders>
            <w:vAlign w:val="center"/>
          </w:tcPr>
          <w:p w14:paraId="6D0349D2" w14:textId="77777777" w:rsidR="00C67EDB" w:rsidRPr="00FC7D66" w:rsidRDefault="00C67EDB" w:rsidP="002B392A">
            <w:pPr>
              <w:spacing w:after="0" w:line="240" w:lineRule="auto"/>
              <w:rPr>
                <w:rFonts w:ascii="Arial" w:hAnsi="Arial" w:cs="Arial"/>
              </w:rPr>
            </w:pPr>
            <w:r w:rsidRPr="00FC7D66">
              <w:rPr>
                <w:rFonts w:ascii="Arial" w:hAnsi="Arial" w:cs="Arial"/>
              </w:rPr>
              <w:t>15.10</w:t>
            </w:r>
          </w:p>
        </w:tc>
        <w:tc>
          <w:tcPr>
            <w:tcW w:w="501" w:type="pct"/>
            <w:tcBorders>
              <w:top w:val="single" w:sz="4" w:space="0" w:color="auto"/>
            </w:tcBorders>
          </w:tcPr>
          <w:p w14:paraId="3234015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15.10</w:t>
            </w:r>
          </w:p>
        </w:tc>
        <w:tc>
          <w:tcPr>
            <w:tcW w:w="502" w:type="pct"/>
            <w:tcBorders>
              <w:top w:val="single" w:sz="4" w:space="0" w:color="auto"/>
            </w:tcBorders>
          </w:tcPr>
          <w:p w14:paraId="1023360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25.00</w:t>
            </w:r>
          </w:p>
        </w:tc>
        <w:tc>
          <w:tcPr>
            <w:tcW w:w="515" w:type="pct"/>
            <w:tcBorders>
              <w:top w:val="single" w:sz="4" w:space="0" w:color="auto"/>
            </w:tcBorders>
          </w:tcPr>
          <w:p w14:paraId="31DB72F8"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25.00</w:t>
            </w:r>
          </w:p>
        </w:tc>
        <w:tc>
          <w:tcPr>
            <w:tcW w:w="515" w:type="pct"/>
            <w:tcBorders>
              <w:top w:val="single" w:sz="4" w:space="0" w:color="auto"/>
            </w:tcBorders>
          </w:tcPr>
          <w:p w14:paraId="4AD66D2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25.00</w:t>
            </w:r>
          </w:p>
        </w:tc>
      </w:tr>
      <w:tr w:rsidR="00C67EDB" w:rsidRPr="00FC7D66" w14:paraId="0932DF1B" w14:textId="77777777" w:rsidTr="002B392A">
        <w:trPr>
          <w:trHeight w:val="100"/>
        </w:trPr>
        <w:tc>
          <w:tcPr>
            <w:tcW w:w="2466" w:type="pct"/>
          </w:tcPr>
          <w:p w14:paraId="48EB2D9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Wheat</w:t>
            </w:r>
          </w:p>
        </w:tc>
        <w:tc>
          <w:tcPr>
            <w:tcW w:w="501" w:type="pct"/>
            <w:vAlign w:val="center"/>
          </w:tcPr>
          <w:p w14:paraId="0141F73F" w14:textId="77777777" w:rsidR="00C67EDB" w:rsidRPr="00FC7D66" w:rsidRDefault="00C67EDB" w:rsidP="002B392A">
            <w:pPr>
              <w:spacing w:after="0" w:line="240" w:lineRule="auto"/>
              <w:rPr>
                <w:rFonts w:ascii="Arial" w:hAnsi="Arial" w:cs="Arial"/>
              </w:rPr>
            </w:pPr>
            <w:r w:rsidRPr="00FC7D66">
              <w:rPr>
                <w:rFonts w:ascii="Arial" w:hAnsi="Arial" w:cs="Arial"/>
              </w:rPr>
              <w:t>34.70</w:t>
            </w:r>
          </w:p>
        </w:tc>
        <w:tc>
          <w:tcPr>
            <w:tcW w:w="501" w:type="pct"/>
          </w:tcPr>
          <w:p w14:paraId="5AB6CE2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37.50</w:t>
            </w:r>
          </w:p>
        </w:tc>
        <w:tc>
          <w:tcPr>
            <w:tcW w:w="502" w:type="pct"/>
          </w:tcPr>
          <w:p w14:paraId="320EA23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32.16</w:t>
            </w:r>
          </w:p>
        </w:tc>
        <w:tc>
          <w:tcPr>
            <w:tcW w:w="515" w:type="pct"/>
          </w:tcPr>
          <w:p w14:paraId="76717E8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38.32</w:t>
            </w:r>
          </w:p>
        </w:tc>
        <w:tc>
          <w:tcPr>
            <w:tcW w:w="515" w:type="pct"/>
          </w:tcPr>
          <w:p w14:paraId="7B0EFDFD"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44.98</w:t>
            </w:r>
          </w:p>
        </w:tc>
      </w:tr>
      <w:tr w:rsidR="00C67EDB" w:rsidRPr="00FC7D66" w14:paraId="6FE3F45F" w14:textId="77777777" w:rsidTr="002B392A">
        <w:trPr>
          <w:trHeight w:val="100"/>
        </w:trPr>
        <w:tc>
          <w:tcPr>
            <w:tcW w:w="2466" w:type="pct"/>
          </w:tcPr>
          <w:p w14:paraId="7FA5BC9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Soybean meal</w:t>
            </w:r>
            <w:r w:rsidRPr="00FC7D66">
              <w:rPr>
                <w:rFonts w:ascii="Arial" w:hAnsi="Arial" w:cs="Arial"/>
                <w:vertAlign w:val="superscript"/>
                <w:lang w:eastAsia="pl-PL"/>
              </w:rPr>
              <w:t>1</w:t>
            </w:r>
          </w:p>
        </w:tc>
        <w:tc>
          <w:tcPr>
            <w:tcW w:w="501" w:type="pct"/>
            <w:vAlign w:val="center"/>
          </w:tcPr>
          <w:p w14:paraId="1440C606" w14:textId="77777777" w:rsidR="00C67EDB" w:rsidRPr="00FC7D66" w:rsidRDefault="00C67EDB" w:rsidP="002B392A">
            <w:pPr>
              <w:spacing w:after="0" w:line="240" w:lineRule="auto"/>
              <w:rPr>
                <w:rFonts w:ascii="Arial" w:hAnsi="Arial" w:cs="Arial"/>
              </w:rPr>
            </w:pPr>
            <w:r w:rsidRPr="00FC7D66">
              <w:rPr>
                <w:rFonts w:ascii="Arial" w:hAnsi="Arial" w:cs="Arial"/>
              </w:rPr>
              <w:t>42.00</w:t>
            </w:r>
          </w:p>
        </w:tc>
        <w:tc>
          <w:tcPr>
            <w:tcW w:w="501" w:type="pct"/>
          </w:tcPr>
          <w:p w14:paraId="13F98DA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39.20</w:t>
            </w:r>
          </w:p>
        </w:tc>
        <w:tc>
          <w:tcPr>
            <w:tcW w:w="502" w:type="pct"/>
          </w:tcPr>
          <w:p w14:paraId="67BBFF5B"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32.70</w:t>
            </w:r>
          </w:p>
        </w:tc>
        <w:tc>
          <w:tcPr>
            <w:tcW w:w="515" w:type="pct"/>
          </w:tcPr>
          <w:p w14:paraId="32402F09"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26.80</w:t>
            </w:r>
          </w:p>
        </w:tc>
        <w:tc>
          <w:tcPr>
            <w:tcW w:w="515" w:type="pct"/>
          </w:tcPr>
          <w:p w14:paraId="6359321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20.30</w:t>
            </w:r>
          </w:p>
        </w:tc>
      </w:tr>
      <w:tr w:rsidR="00C67EDB" w:rsidRPr="00FC7D66" w14:paraId="27FC55D4" w14:textId="77777777" w:rsidTr="002B392A">
        <w:trPr>
          <w:trHeight w:val="100"/>
        </w:trPr>
        <w:tc>
          <w:tcPr>
            <w:tcW w:w="2466" w:type="pct"/>
          </w:tcPr>
          <w:p w14:paraId="1722D40E"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Soybean oil</w:t>
            </w:r>
          </w:p>
        </w:tc>
        <w:tc>
          <w:tcPr>
            <w:tcW w:w="501" w:type="pct"/>
            <w:vAlign w:val="center"/>
          </w:tcPr>
          <w:p w14:paraId="2E2DD429" w14:textId="77777777" w:rsidR="00C67EDB" w:rsidRPr="00FC7D66" w:rsidRDefault="00C67EDB" w:rsidP="002B392A">
            <w:pPr>
              <w:spacing w:after="0" w:line="240" w:lineRule="auto"/>
              <w:rPr>
                <w:rFonts w:ascii="Arial" w:hAnsi="Arial" w:cs="Arial"/>
              </w:rPr>
            </w:pPr>
            <w:r w:rsidRPr="00FC7D66">
              <w:rPr>
                <w:rFonts w:ascii="Arial" w:hAnsi="Arial" w:cs="Arial"/>
              </w:rPr>
              <w:t>1.50</w:t>
            </w:r>
          </w:p>
        </w:tc>
        <w:tc>
          <w:tcPr>
            <w:tcW w:w="501" w:type="pct"/>
          </w:tcPr>
          <w:p w14:paraId="2F30EFC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1.50</w:t>
            </w:r>
          </w:p>
        </w:tc>
        <w:tc>
          <w:tcPr>
            <w:tcW w:w="502" w:type="pct"/>
          </w:tcPr>
          <w:p w14:paraId="036B78B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3.80</w:t>
            </w:r>
          </w:p>
        </w:tc>
        <w:tc>
          <w:tcPr>
            <w:tcW w:w="515" w:type="pct"/>
          </w:tcPr>
          <w:p w14:paraId="4D01D82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4.00</w:t>
            </w:r>
          </w:p>
        </w:tc>
        <w:tc>
          <w:tcPr>
            <w:tcW w:w="515" w:type="pct"/>
          </w:tcPr>
          <w:p w14:paraId="5ACDE5F9"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4.50</w:t>
            </w:r>
          </w:p>
        </w:tc>
      </w:tr>
      <w:tr w:rsidR="00C67EDB" w:rsidRPr="00FC7D66" w14:paraId="6C57CF40" w14:textId="77777777" w:rsidTr="002B392A">
        <w:trPr>
          <w:trHeight w:val="100"/>
        </w:trPr>
        <w:tc>
          <w:tcPr>
            <w:tcW w:w="2466" w:type="pct"/>
          </w:tcPr>
          <w:p w14:paraId="16756DB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Phosphate 1-calcium </w:t>
            </w:r>
          </w:p>
        </w:tc>
        <w:tc>
          <w:tcPr>
            <w:tcW w:w="501" w:type="pct"/>
            <w:vAlign w:val="center"/>
          </w:tcPr>
          <w:p w14:paraId="31FF2587" w14:textId="77777777" w:rsidR="00C67EDB" w:rsidRPr="00FC7D66" w:rsidRDefault="00C67EDB" w:rsidP="002B392A">
            <w:pPr>
              <w:spacing w:after="0" w:line="240" w:lineRule="auto"/>
              <w:rPr>
                <w:rFonts w:ascii="Arial" w:hAnsi="Arial" w:cs="Arial"/>
              </w:rPr>
            </w:pPr>
            <w:r w:rsidRPr="00FC7D66">
              <w:rPr>
                <w:rFonts w:ascii="Arial" w:hAnsi="Arial" w:cs="Arial"/>
              </w:rPr>
              <w:t>1.66</w:t>
            </w:r>
          </w:p>
        </w:tc>
        <w:tc>
          <w:tcPr>
            <w:tcW w:w="501" w:type="pct"/>
          </w:tcPr>
          <w:p w14:paraId="244F8549"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1.66</w:t>
            </w:r>
          </w:p>
        </w:tc>
        <w:tc>
          <w:tcPr>
            <w:tcW w:w="502" w:type="pct"/>
          </w:tcPr>
          <w:p w14:paraId="19B901D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1.46</w:t>
            </w:r>
          </w:p>
        </w:tc>
        <w:tc>
          <w:tcPr>
            <w:tcW w:w="515" w:type="pct"/>
          </w:tcPr>
          <w:p w14:paraId="6987363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1.16</w:t>
            </w:r>
          </w:p>
        </w:tc>
        <w:tc>
          <w:tcPr>
            <w:tcW w:w="515" w:type="pct"/>
          </w:tcPr>
          <w:p w14:paraId="0336E76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0.85</w:t>
            </w:r>
          </w:p>
        </w:tc>
      </w:tr>
      <w:tr w:rsidR="00C67EDB" w:rsidRPr="00FC7D66" w14:paraId="0B6B9F08" w14:textId="77777777" w:rsidTr="002B392A">
        <w:trPr>
          <w:trHeight w:val="100"/>
        </w:trPr>
        <w:tc>
          <w:tcPr>
            <w:tcW w:w="2466" w:type="pct"/>
          </w:tcPr>
          <w:p w14:paraId="7FB6C7F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Limestone </w:t>
            </w:r>
          </w:p>
        </w:tc>
        <w:tc>
          <w:tcPr>
            <w:tcW w:w="501" w:type="pct"/>
            <w:vAlign w:val="center"/>
          </w:tcPr>
          <w:p w14:paraId="2222D129" w14:textId="77777777" w:rsidR="00C67EDB" w:rsidRPr="00FC7D66" w:rsidRDefault="00C67EDB" w:rsidP="002B392A">
            <w:pPr>
              <w:spacing w:after="0" w:line="240" w:lineRule="auto"/>
              <w:rPr>
                <w:rFonts w:ascii="Arial" w:hAnsi="Arial" w:cs="Arial"/>
              </w:rPr>
            </w:pPr>
            <w:r w:rsidRPr="00FC7D66">
              <w:rPr>
                <w:rFonts w:ascii="Arial" w:hAnsi="Arial" w:cs="Arial"/>
              </w:rPr>
              <w:t>1.59</w:t>
            </w:r>
          </w:p>
        </w:tc>
        <w:tc>
          <w:tcPr>
            <w:tcW w:w="501" w:type="pct"/>
          </w:tcPr>
          <w:p w14:paraId="2CBED7CE"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1.59</w:t>
            </w:r>
          </w:p>
        </w:tc>
        <w:tc>
          <w:tcPr>
            <w:tcW w:w="502" w:type="pct"/>
          </w:tcPr>
          <w:p w14:paraId="3069BF5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1.40</w:t>
            </w:r>
          </w:p>
        </w:tc>
        <w:tc>
          <w:tcPr>
            <w:tcW w:w="515" w:type="pct"/>
          </w:tcPr>
          <w:p w14:paraId="63DF689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1.26</w:t>
            </w:r>
          </w:p>
        </w:tc>
        <w:tc>
          <w:tcPr>
            <w:tcW w:w="515" w:type="pct"/>
          </w:tcPr>
          <w:p w14:paraId="0CBB605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1.10</w:t>
            </w:r>
          </w:p>
        </w:tc>
      </w:tr>
      <w:tr w:rsidR="00C67EDB" w:rsidRPr="00FC7D66" w14:paraId="749B8504" w14:textId="77777777" w:rsidTr="002B392A">
        <w:trPr>
          <w:trHeight w:val="100"/>
        </w:trPr>
        <w:tc>
          <w:tcPr>
            <w:tcW w:w="2466" w:type="pct"/>
          </w:tcPr>
          <w:p w14:paraId="3AC0BCF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Sodium bicarbonate</w:t>
            </w:r>
          </w:p>
        </w:tc>
        <w:tc>
          <w:tcPr>
            <w:tcW w:w="501" w:type="pct"/>
            <w:vAlign w:val="center"/>
          </w:tcPr>
          <w:p w14:paraId="0F1D2486" w14:textId="77777777" w:rsidR="00C67EDB" w:rsidRPr="00FC7D66" w:rsidRDefault="00C67EDB" w:rsidP="002B392A">
            <w:pPr>
              <w:spacing w:after="0" w:line="240" w:lineRule="auto"/>
              <w:rPr>
                <w:rFonts w:ascii="Arial" w:hAnsi="Arial" w:cs="Arial"/>
              </w:rPr>
            </w:pPr>
            <w:r w:rsidRPr="00FC7D66">
              <w:rPr>
                <w:rFonts w:ascii="Arial" w:hAnsi="Arial" w:cs="Arial"/>
              </w:rPr>
              <w:t>0.04</w:t>
            </w:r>
          </w:p>
        </w:tc>
        <w:tc>
          <w:tcPr>
            <w:tcW w:w="501" w:type="pct"/>
          </w:tcPr>
          <w:p w14:paraId="6C0EDA48"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0.04</w:t>
            </w:r>
          </w:p>
        </w:tc>
        <w:tc>
          <w:tcPr>
            <w:tcW w:w="502" w:type="pct"/>
          </w:tcPr>
          <w:p w14:paraId="10D8DF7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0.04</w:t>
            </w:r>
          </w:p>
        </w:tc>
        <w:tc>
          <w:tcPr>
            <w:tcW w:w="515" w:type="pct"/>
          </w:tcPr>
          <w:p w14:paraId="6B00991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0.04</w:t>
            </w:r>
          </w:p>
        </w:tc>
        <w:tc>
          <w:tcPr>
            <w:tcW w:w="515" w:type="pct"/>
          </w:tcPr>
          <w:p w14:paraId="10FDD33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0.04</w:t>
            </w:r>
          </w:p>
        </w:tc>
      </w:tr>
      <w:tr w:rsidR="00C67EDB" w:rsidRPr="00FC7D66" w14:paraId="710A3E7C" w14:textId="77777777" w:rsidTr="002B392A">
        <w:trPr>
          <w:trHeight w:val="100"/>
        </w:trPr>
        <w:tc>
          <w:tcPr>
            <w:tcW w:w="2466" w:type="pct"/>
          </w:tcPr>
          <w:p w14:paraId="0D4AED9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Sodium chloride </w:t>
            </w:r>
          </w:p>
        </w:tc>
        <w:tc>
          <w:tcPr>
            <w:tcW w:w="501" w:type="pct"/>
            <w:vAlign w:val="center"/>
          </w:tcPr>
          <w:p w14:paraId="0E891BD0" w14:textId="77777777" w:rsidR="00C67EDB" w:rsidRPr="00FC7D66" w:rsidRDefault="00C67EDB" w:rsidP="002B392A">
            <w:pPr>
              <w:spacing w:after="0" w:line="240" w:lineRule="auto"/>
              <w:rPr>
                <w:rFonts w:ascii="Arial" w:hAnsi="Arial" w:cs="Arial"/>
              </w:rPr>
            </w:pPr>
            <w:r w:rsidRPr="00FC7D66">
              <w:rPr>
                <w:rFonts w:ascii="Arial" w:hAnsi="Arial" w:cs="Arial"/>
              </w:rPr>
              <w:t>0.31</w:t>
            </w:r>
          </w:p>
        </w:tc>
        <w:tc>
          <w:tcPr>
            <w:tcW w:w="501" w:type="pct"/>
          </w:tcPr>
          <w:p w14:paraId="3CFCB44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0.31</w:t>
            </w:r>
          </w:p>
        </w:tc>
        <w:tc>
          <w:tcPr>
            <w:tcW w:w="502" w:type="pct"/>
          </w:tcPr>
          <w:p w14:paraId="459C1C9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0.31</w:t>
            </w:r>
          </w:p>
        </w:tc>
        <w:tc>
          <w:tcPr>
            <w:tcW w:w="515" w:type="pct"/>
          </w:tcPr>
          <w:p w14:paraId="1100E9A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0.31</w:t>
            </w:r>
          </w:p>
        </w:tc>
        <w:tc>
          <w:tcPr>
            <w:tcW w:w="515" w:type="pct"/>
          </w:tcPr>
          <w:p w14:paraId="6B10729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0.31</w:t>
            </w:r>
          </w:p>
        </w:tc>
      </w:tr>
      <w:tr w:rsidR="00C67EDB" w:rsidRPr="00FC7D66" w14:paraId="1F63F959" w14:textId="77777777" w:rsidTr="002B392A">
        <w:trPr>
          <w:trHeight w:val="122"/>
        </w:trPr>
        <w:tc>
          <w:tcPr>
            <w:tcW w:w="2466" w:type="pct"/>
          </w:tcPr>
          <w:p w14:paraId="310C1DA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Premix vita-min </w:t>
            </w:r>
          </w:p>
        </w:tc>
        <w:tc>
          <w:tcPr>
            <w:tcW w:w="501" w:type="pct"/>
            <w:vAlign w:val="center"/>
          </w:tcPr>
          <w:p w14:paraId="38DA33DC" w14:textId="77777777" w:rsidR="00C67EDB" w:rsidRPr="00FC7D66" w:rsidRDefault="00C67EDB" w:rsidP="002B392A">
            <w:pPr>
              <w:spacing w:after="0" w:line="240" w:lineRule="auto"/>
              <w:rPr>
                <w:rFonts w:ascii="Arial" w:hAnsi="Arial" w:cs="Arial"/>
              </w:rPr>
            </w:pPr>
            <w:r w:rsidRPr="00FC7D66">
              <w:rPr>
                <w:rFonts w:ascii="Arial" w:hAnsi="Arial" w:cs="Arial"/>
              </w:rPr>
              <w:t>0.50</w:t>
            </w:r>
            <w:r w:rsidRPr="00FC7D66">
              <w:rPr>
                <w:rFonts w:ascii="Arial" w:hAnsi="Arial" w:cs="Arial"/>
                <w:vertAlign w:val="superscript"/>
              </w:rPr>
              <w:t>2</w:t>
            </w:r>
          </w:p>
        </w:tc>
        <w:tc>
          <w:tcPr>
            <w:tcW w:w="501" w:type="pct"/>
          </w:tcPr>
          <w:p w14:paraId="26044E7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0.50</w:t>
            </w:r>
            <w:r w:rsidRPr="00FC7D66">
              <w:rPr>
                <w:rFonts w:ascii="Arial" w:hAnsi="Arial" w:cs="Arial"/>
                <w:vertAlign w:val="superscript"/>
                <w:lang w:eastAsia="pl-PL"/>
              </w:rPr>
              <w:t>2</w:t>
            </w:r>
          </w:p>
        </w:tc>
        <w:tc>
          <w:tcPr>
            <w:tcW w:w="502" w:type="pct"/>
          </w:tcPr>
          <w:p w14:paraId="0E44343C"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0.50</w:t>
            </w:r>
            <w:r w:rsidRPr="00FC7D66">
              <w:rPr>
                <w:rFonts w:ascii="Arial" w:hAnsi="Arial" w:cs="Arial"/>
                <w:vertAlign w:val="superscript"/>
                <w:lang w:eastAsia="pl-PL"/>
              </w:rPr>
              <w:t>3</w:t>
            </w:r>
          </w:p>
        </w:tc>
        <w:tc>
          <w:tcPr>
            <w:tcW w:w="515" w:type="pct"/>
          </w:tcPr>
          <w:p w14:paraId="699489F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0.50</w:t>
            </w:r>
            <w:r w:rsidRPr="00FC7D66">
              <w:rPr>
                <w:rFonts w:ascii="Arial" w:hAnsi="Arial" w:cs="Arial"/>
                <w:vertAlign w:val="superscript"/>
                <w:lang w:eastAsia="pl-PL"/>
              </w:rPr>
              <w:t>4</w:t>
            </w:r>
          </w:p>
        </w:tc>
        <w:tc>
          <w:tcPr>
            <w:tcW w:w="515" w:type="pct"/>
          </w:tcPr>
          <w:p w14:paraId="027D63A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0.50</w:t>
            </w:r>
            <w:r w:rsidRPr="00FC7D66">
              <w:rPr>
                <w:rFonts w:ascii="Arial" w:hAnsi="Arial" w:cs="Arial"/>
                <w:vertAlign w:val="superscript"/>
                <w:lang w:eastAsia="pl-PL"/>
              </w:rPr>
              <w:t>5</w:t>
            </w:r>
          </w:p>
        </w:tc>
      </w:tr>
      <w:tr w:rsidR="00C67EDB" w:rsidRPr="00FC7D66" w14:paraId="14CB6859" w14:textId="77777777" w:rsidTr="002B392A">
        <w:trPr>
          <w:trHeight w:val="100"/>
        </w:trPr>
        <w:tc>
          <w:tcPr>
            <w:tcW w:w="2466" w:type="pct"/>
          </w:tcPr>
          <w:p w14:paraId="5961875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Concentrate protein-fat</w:t>
            </w:r>
            <w:r w:rsidRPr="00FC7D66">
              <w:rPr>
                <w:rFonts w:ascii="Arial" w:hAnsi="Arial" w:cs="Arial"/>
                <w:vertAlign w:val="superscript"/>
                <w:lang w:eastAsia="pl-PL"/>
              </w:rPr>
              <w:t>6</w:t>
            </w:r>
          </w:p>
        </w:tc>
        <w:tc>
          <w:tcPr>
            <w:tcW w:w="501" w:type="pct"/>
            <w:vAlign w:val="center"/>
          </w:tcPr>
          <w:p w14:paraId="0D926522" w14:textId="77777777" w:rsidR="00C67EDB" w:rsidRPr="00FC7D66" w:rsidRDefault="00C67EDB" w:rsidP="002B392A">
            <w:pPr>
              <w:spacing w:after="0" w:line="240" w:lineRule="auto"/>
              <w:rPr>
                <w:rFonts w:ascii="Arial" w:hAnsi="Arial" w:cs="Arial"/>
              </w:rPr>
            </w:pPr>
            <w:r w:rsidRPr="00FC7D66">
              <w:rPr>
                <w:rFonts w:ascii="Arial" w:hAnsi="Arial" w:cs="Arial"/>
              </w:rPr>
              <w:t>2.00</w:t>
            </w:r>
          </w:p>
        </w:tc>
        <w:tc>
          <w:tcPr>
            <w:tcW w:w="501" w:type="pct"/>
          </w:tcPr>
          <w:p w14:paraId="443E903C"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2.00</w:t>
            </w:r>
          </w:p>
        </w:tc>
        <w:tc>
          <w:tcPr>
            <w:tcW w:w="502" w:type="pct"/>
          </w:tcPr>
          <w:p w14:paraId="2F30213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2.00</w:t>
            </w:r>
          </w:p>
        </w:tc>
        <w:tc>
          <w:tcPr>
            <w:tcW w:w="515" w:type="pct"/>
          </w:tcPr>
          <w:p w14:paraId="6476350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2.00</w:t>
            </w:r>
          </w:p>
        </w:tc>
        <w:tc>
          <w:tcPr>
            <w:tcW w:w="515" w:type="pct"/>
          </w:tcPr>
          <w:p w14:paraId="25DC704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2.00</w:t>
            </w:r>
          </w:p>
        </w:tc>
      </w:tr>
      <w:tr w:rsidR="00C67EDB" w:rsidRPr="00FC7D66" w14:paraId="52D7AF5E" w14:textId="77777777" w:rsidTr="002B392A">
        <w:trPr>
          <w:trHeight w:val="100"/>
        </w:trPr>
        <w:tc>
          <w:tcPr>
            <w:tcW w:w="2466" w:type="pct"/>
          </w:tcPr>
          <w:p w14:paraId="5A6EE60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DL-methionine 99%</w:t>
            </w:r>
          </w:p>
        </w:tc>
        <w:tc>
          <w:tcPr>
            <w:tcW w:w="501" w:type="pct"/>
            <w:vAlign w:val="center"/>
          </w:tcPr>
          <w:p w14:paraId="6B7BE0F3" w14:textId="77777777" w:rsidR="00C67EDB" w:rsidRPr="00FC7D66" w:rsidRDefault="00C67EDB" w:rsidP="002B392A">
            <w:pPr>
              <w:spacing w:after="0" w:line="240" w:lineRule="auto"/>
              <w:rPr>
                <w:rFonts w:ascii="Arial" w:hAnsi="Arial" w:cs="Arial"/>
              </w:rPr>
            </w:pPr>
            <w:r w:rsidRPr="00FC7D66">
              <w:rPr>
                <w:rFonts w:ascii="Arial" w:hAnsi="Arial" w:cs="Arial"/>
              </w:rPr>
              <w:t>0.34</w:t>
            </w:r>
          </w:p>
        </w:tc>
        <w:tc>
          <w:tcPr>
            <w:tcW w:w="501" w:type="pct"/>
          </w:tcPr>
          <w:p w14:paraId="0A71C9E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0.34</w:t>
            </w:r>
          </w:p>
        </w:tc>
        <w:tc>
          <w:tcPr>
            <w:tcW w:w="502" w:type="pct"/>
          </w:tcPr>
          <w:p w14:paraId="4A5AA37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0.32</w:t>
            </w:r>
          </w:p>
        </w:tc>
        <w:tc>
          <w:tcPr>
            <w:tcW w:w="515" w:type="pct"/>
          </w:tcPr>
          <w:p w14:paraId="123DE73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0.26</w:t>
            </w:r>
          </w:p>
        </w:tc>
        <w:tc>
          <w:tcPr>
            <w:tcW w:w="515" w:type="pct"/>
          </w:tcPr>
          <w:p w14:paraId="6BDB304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0.25</w:t>
            </w:r>
          </w:p>
        </w:tc>
      </w:tr>
      <w:tr w:rsidR="00C67EDB" w:rsidRPr="00FC7D66" w14:paraId="63195698" w14:textId="77777777" w:rsidTr="002B392A">
        <w:trPr>
          <w:trHeight w:val="100"/>
        </w:trPr>
        <w:tc>
          <w:tcPr>
            <w:tcW w:w="2466" w:type="pct"/>
          </w:tcPr>
          <w:p w14:paraId="376F7CFE"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L-lysine-HCl 78% </w:t>
            </w:r>
          </w:p>
        </w:tc>
        <w:tc>
          <w:tcPr>
            <w:tcW w:w="501" w:type="pct"/>
            <w:vAlign w:val="center"/>
          </w:tcPr>
          <w:p w14:paraId="4B1AFFED" w14:textId="77777777" w:rsidR="00C67EDB" w:rsidRPr="00FC7D66" w:rsidRDefault="00C67EDB" w:rsidP="002B392A">
            <w:pPr>
              <w:spacing w:after="0" w:line="240" w:lineRule="auto"/>
              <w:rPr>
                <w:rFonts w:ascii="Arial" w:hAnsi="Arial" w:cs="Arial"/>
              </w:rPr>
            </w:pPr>
            <w:r w:rsidRPr="00FC7D66">
              <w:rPr>
                <w:rFonts w:ascii="Arial" w:hAnsi="Arial" w:cs="Arial"/>
              </w:rPr>
              <w:t>0.26</w:t>
            </w:r>
          </w:p>
        </w:tc>
        <w:tc>
          <w:tcPr>
            <w:tcW w:w="501" w:type="pct"/>
          </w:tcPr>
          <w:p w14:paraId="65D91743"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0.26</w:t>
            </w:r>
          </w:p>
        </w:tc>
        <w:tc>
          <w:tcPr>
            <w:tcW w:w="502" w:type="pct"/>
          </w:tcPr>
          <w:p w14:paraId="545E625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0.26</w:t>
            </w:r>
          </w:p>
        </w:tc>
        <w:tc>
          <w:tcPr>
            <w:tcW w:w="515" w:type="pct"/>
          </w:tcPr>
          <w:p w14:paraId="43EEBCBB"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0.25</w:t>
            </w:r>
          </w:p>
        </w:tc>
        <w:tc>
          <w:tcPr>
            <w:tcW w:w="515" w:type="pct"/>
          </w:tcPr>
          <w:p w14:paraId="38CB1CB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0.29</w:t>
            </w:r>
          </w:p>
        </w:tc>
      </w:tr>
      <w:tr w:rsidR="00C67EDB" w:rsidRPr="00FC7D66" w14:paraId="1884F8E2" w14:textId="77777777" w:rsidTr="002B392A">
        <w:trPr>
          <w:trHeight w:val="100"/>
        </w:trPr>
        <w:tc>
          <w:tcPr>
            <w:tcW w:w="2466" w:type="pct"/>
          </w:tcPr>
          <w:p w14:paraId="5E1BF54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 xml:space="preserve">L-threonine 99% </w:t>
            </w:r>
          </w:p>
        </w:tc>
        <w:tc>
          <w:tcPr>
            <w:tcW w:w="501" w:type="pct"/>
          </w:tcPr>
          <w:p w14:paraId="719ECDB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w:t>
            </w:r>
          </w:p>
        </w:tc>
        <w:tc>
          <w:tcPr>
            <w:tcW w:w="501" w:type="pct"/>
          </w:tcPr>
          <w:p w14:paraId="74469C2D"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w:t>
            </w:r>
          </w:p>
        </w:tc>
        <w:tc>
          <w:tcPr>
            <w:tcW w:w="502" w:type="pct"/>
          </w:tcPr>
          <w:p w14:paraId="53E25B4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0.05</w:t>
            </w:r>
          </w:p>
        </w:tc>
        <w:tc>
          <w:tcPr>
            <w:tcW w:w="515" w:type="pct"/>
          </w:tcPr>
          <w:p w14:paraId="2DD40F5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0.10</w:t>
            </w:r>
          </w:p>
        </w:tc>
        <w:tc>
          <w:tcPr>
            <w:tcW w:w="515" w:type="pct"/>
          </w:tcPr>
          <w:p w14:paraId="3B5DCCC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0.10</w:t>
            </w:r>
          </w:p>
        </w:tc>
      </w:tr>
      <w:tr w:rsidR="00C67EDB" w:rsidRPr="00FC7D66" w14:paraId="207B61D1" w14:textId="77777777" w:rsidTr="002B392A">
        <w:trPr>
          <w:trHeight w:val="100"/>
        </w:trPr>
        <w:tc>
          <w:tcPr>
            <w:tcW w:w="3970" w:type="pct"/>
            <w:gridSpan w:val="4"/>
          </w:tcPr>
          <w:p w14:paraId="404CB7BD"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The nutritional value of 1 kg diet:</w:t>
            </w:r>
          </w:p>
        </w:tc>
        <w:tc>
          <w:tcPr>
            <w:tcW w:w="515" w:type="pct"/>
          </w:tcPr>
          <w:p w14:paraId="5A31ABFE" w14:textId="77777777" w:rsidR="00C67EDB" w:rsidRPr="00FC7D66" w:rsidRDefault="00C67EDB" w:rsidP="002B392A">
            <w:pPr>
              <w:autoSpaceDE w:val="0"/>
              <w:autoSpaceDN w:val="0"/>
              <w:adjustRightInd w:val="0"/>
              <w:spacing w:after="0" w:line="240" w:lineRule="auto"/>
              <w:rPr>
                <w:rFonts w:ascii="Arial" w:hAnsi="Arial" w:cs="Arial"/>
                <w:lang w:eastAsia="pl-PL"/>
              </w:rPr>
            </w:pPr>
          </w:p>
        </w:tc>
        <w:tc>
          <w:tcPr>
            <w:tcW w:w="515" w:type="pct"/>
          </w:tcPr>
          <w:p w14:paraId="3EA0236A" w14:textId="77777777" w:rsidR="00C67EDB" w:rsidRPr="00FC7D66" w:rsidRDefault="00C67EDB" w:rsidP="002B392A">
            <w:pPr>
              <w:autoSpaceDE w:val="0"/>
              <w:autoSpaceDN w:val="0"/>
              <w:adjustRightInd w:val="0"/>
              <w:spacing w:after="0" w:line="240" w:lineRule="auto"/>
              <w:rPr>
                <w:rFonts w:ascii="Arial" w:hAnsi="Arial" w:cs="Arial"/>
                <w:lang w:eastAsia="pl-PL"/>
              </w:rPr>
            </w:pPr>
          </w:p>
        </w:tc>
      </w:tr>
      <w:tr w:rsidR="00C67EDB" w:rsidRPr="00FC7D66" w14:paraId="746DAB1A" w14:textId="77777777" w:rsidTr="002B392A">
        <w:trPr>
          <w:trHeight w:val="122"/>
        </w:trPr>
        <w:tc>
          <w:tcPr>
            <w:tcW w:w="2466" w:type="pct"/>
          </w:tcPr>
          <w:p w14:paraId="38644D4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eastAsia="Times New Roman" w:hAnsi="Arial" w:cs="Arial"/>
                <w:vertAlign w:val="superscript"/>
                <w:lang w:eastAsia="pl-PL"/>
              </w:rPr>
              <w:t>**</w:t>
            </w:r>
            <w:r w:rsidRPr="00FC7D66">
              <w:rPr>
                <w:rFonts w:ascii="Arial" w:hAnsi="Arial" w:cs="Arial"/>
                <w:lang w:eastAsia="pl-PL"/>
              </w:rPr>
              <w:t>Metabolic Energy, kcal</w:t>
            </w:r>
            <w:r w:rsidRPr="00FC7D66">
              <w:rPr>
                <w:rFonts w:ascii="Arial" w:hAnsi="Arial" w:cs="Arial"/>
                <w:lang w:eastAsia="pl-PL"/>
              </w:rPr>
              <w:sym w:font="Symbol" w:char="F0D7"/>
            </w:r>
            <w:r w:rsidRPr="00FC7D66">
              <w:rPr>
                <w:rFonts w:ascii="Arial" w:hAnsi="Arial" w:cs="Arial"/>
                <w:lang w:eastAsia="pl-PL"/>
              </w:rPr>
              <w:t>kg</w:t>
            </w:r>
            <w:r w:rsidRPr="00FC7D66">
              <w:rPr>
                <w:rFonts w:ascii="Arial" w:hAnsi="Arial" w:cs="Arial"/>
                <w:vertAlign w:val="superscript"/>
                <w:lang w:eastAsia="pl-PL"/>
              </w:rPr>
              <w:t>−1</w:t>
            </w:r>
            <w:r w:rsidRPr="00FC7D66">
              <w:rPr>
                <w:rFonts w:ascii="Arial" w:hAnsi="Arial" w:cs="Arial"/>
                <w:lang w:eastAsia="pl-PL"/>
              </w:rPr>
              <w:t xml:space="preserve"> </w:t>
            </w:r>
          </w:p>
        </w:tc>
        <w:tc>
          <w:tcPr>
            <w:tcW w:w="501" w:type="pct"/>
          </w:tcPr>
          <w:p w14:paraId="7AF5085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2784</w:t>
            </w:r>
          </w:p>
        </w:tc>
        <w:tc>
          <w:tcPr>
            <w:tcW w:w="501" w:type="pct"/>
          </w:tcPr>
          <w:p w14:paraId="254DB4E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2744</w:t>
            </w:r>
          </w:p>
        </w:tc>
        <w:tc>
          <w:tcPr>
            <w:tcW w:w="502" w:type="pct"/>
          </w:tcPr>
          <w:p w14:paraId="31216D2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3016</w:t>
            </w:r>
          </w:p>
        </w:tc>
        <w:tc>
          <w:tcPr>
            <w:tcW w:w="515" w:type="pct"/>
          </w:tcPr>
          <w:p w14:paraId="6A65B208"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3070</w:t>
            </w:r>
          </w:p>
        </w:tc>
        <w:tc>
          <w:tcPr>
            <w:tcW w:w="515" w:type="pct"/>
          </w:tcPr>
          <w:p w14:paraId="5A6BCB93"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3161</w:t>
            </w:r>
          </w:p>
        </w:tc>
      </w:tr>
      <w:tr w:rsidR="00C67EDB" w:rsidRPr="00FC7D66" w14:paraId="14A8A940" w14:textId="77777777" w:rsidTr="002B392A">
        <w:trPr>
          <w:trHeight w:val="122"/>
        </w:trPr>
        <w:tc>
          <w:tcPr>
            <w:tcW w:w="2466" w:type="pct"/>
            <w:shd w:val="clear" w:color="auto" w:fill="auto"/>
          </w:tcPr>
          <w:p w14:paraId="2E4A097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Total protein</w:t>
            </w:r>
          </w:p>
        </w:tc>
        <w:tc>
          <w:tcPr>
            <w:tcW w:w="501" w:type="pct"/>
          </w:tcPr>
          <w:p w14:paraId="69591DC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27.2</w:t>
            </w:r>
          </w:p>
        </w:tc>
        <w:tc>
          <w:tcPr>
            <w:tcW w:w="501" w:type="pct"/>
          </w:tcPr>
          <w:p w14:paraId="1AD81A1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24.81</w:t>
            </w:r>
          </w:p>
        </w:tc>
        <w:tc>
          <w:tcPr>
            <w:tcW w:w="502" w:type="pct"/>
          </w:tcPr>
          <w:p w14:paraId="6F6D79B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21.98</w:t>
            </w:r>
          </w:p>
        </w:tc>
        <w:tc>
          <w:tcPr>
            <w:tcW w:w="515" w:type="pct"/>
          </w:tcPr>
          <w:p w14:paraId="55E30C0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20.57</w:t>
            </w:r>
          </w:p>
        </w:tc>
        <w:tc>
          <w:tcPr>
            <w:tcW w:w="515" w:type="pct"/>
          </w:tcPr>
          <w:p w14:paraId="0251BC1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18.50</w:t>
            </w:r>
          </w:p>
        </w:tc>
      </w:tr>
      <w:tr w:rsidR="00C67EDB" w:rsidRPr="00FC7D66" w14:paraId="3374A1E6" w14:textId="77777777" w:rsidTr="002B392A">
        <w:trPr>
          <w:trHeight w:val="122"/>
        </w:trPr>
        <w:tc>
          <w:tcPr>
            <w:tcW w:w="2466" w:type="pct"/>
            <w:shd w:val="clear" w:color="auto" w:fill="auto"/>
          </w:tcPr>
          <w:p w14:paraId="2571C443"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 xml:space="preserve">Crude </w:t>
            </w:r>
            <w:proofErr w:type="spellStart"/>
            <w:r w:rsidRPr="00FC7D66">
              <w:rPr>
                <w:rFonts w:ascii="Arial" w:hAnsi="Arial" w:cs="Arial"/>
                <w:lang w:eastAsia="pl-PL"/>
              </w:rPr>
              <w:t>fiber</w:t>
            </w:r>
            <w:proofErr w:type="spellEnd"/>
          </w:p>
        </w:tc>
        <w:tc>
          <w:tcPr>
            <w:tcW w:w="501" w:type="pct"/>
          </w:tcPr>
          <w:p w14:paraId="1882F7D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2.80</w:t>
            </w:r>
          </w:p>
        </w:tc>
        <w:tc>
          <w:tcPr>
            <w:tcW w:w="501" w:type="pct"/>
          </w:tcPr>
          <w:p w14:paraId="7369A64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3.24</w:t>
            </w:r>
          </w:p>
        </w:tc>
        <w:tc>
          <w:tcPr>
            <w:tcW w:w="502" w:type="pct"/>
          </w:tcPr>
          <w:p w14:paraId="371BCE3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3.11</w:t>
            </w:r>
          </w:p>
        </w:tc>
        <w:tc>
          <w:tcPr>
            <w:tcW w:w="515" w:type="pct"/>
          </w:tcPr>
          <w:p w14:paraId="40C34CFB"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3.26</w:t>
            </w:r>
          </w:p>
        </w:tc>
        <w:tc>
          <w:tcPr>
            <w:tcW w:w="515" w:type="pct"/>
          </w:tcPr>
          <w:p w14:paraId="1F6CFEB8"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3.26</w:t>
            </w:r>
          </w:p>
        </w:tc>
      </w:tr>
      <w:tr w:rsidR="00C67EDB" w:rsidRPr="00FC7D66" w14:paraId="466F87FC" w14:textId="77777777" w:rsidTr="002B392A">
        <w:trPr>
          <w:trHeight w:val="122"/>
        </w:trPr>
        <w:tc>
          <w:tcPr>
            <w:tcW w:w="2466" w:type="pct"/>
            <w:shd w:val="clear" w:color="auto" w:fill="auto"/>
          </w:tcPr>
          <w:p w14:paraId="1C73D238"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Crude fat</w:t>
            </w:r>
          </w:p>
        </w:tc>
        <w:tc>
          <w:tcPr>
            <w:tcW w:w="501" w:type="pct"/>
          </w:tcPr>
          <w:p w14:paraId="225463C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4.62</w:t>
            </w:r>
          </w:p>
        </w:tc>
        <w:tc>
          <w:tcPr>
            <w:tcW w:w="501" w:type="pct"/>
          </w:tcPr>
          <w:p w14:paraId="1A84439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5.13</w:t>
            </w:r>
          </w:p>
        </w:tc>
        <w:tc>
          <w:tcPr>
            <w:tcW w:w="502" w:type="pct"/>
          </w:tcPr>
          <w:p w14:paraId="5F2225E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5.78</w:t>
            </w:r>
          </w:p>
        </w:tc>
        <w:tc>
          <w:tcPr>
            <w:tcW w:w="515" w:type="pct"/>
          </w:tcPr>
          <w:p w14:paraId="3C1559F9"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6.91</w:t>
            </w:r>
          </w:p>
        </w:tc>
        <w:tc>
          <w:tcPr>
            <w:tcW w:w="515" w:type="pct"/>
          </w:tcPr>
          <w:p w14:paraId="1A2988BD"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7.52</w:t>
            </w:r>
          </w:p>
        </w:tc>
      </w:tr>
      <w:tr w:rsidR="00C67EDB" w:rsidRPr="00FC7D66" w14:paraId="58B124C0" w14:textId="77777777" w:rsidTr="002B392A">
        <w:trPr>
          <w:trHeight w:val="122"/>
        </w:trPr>
        <w:tc>
          <w:tcPr>
            <w:tcW w:w="2466" w:type="pct"/>
            <w:shd w:val="clear" w:color="auto" w:fill="auto"/>
          </w:tcPr>
          <w:p w14:paraId="3FC0B9C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Lysine</w:t>
            </w:r>
          </w:p>
        </w:tc>
        <w:tc>
          <w:tcPr>
            <w:tcW w:w="501" w:type="pct"/>
          </w:tcPr>
          <w:p w14:paraId="5FA391A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1.76</w:t>
            </w:r>
          </w:p>
        </w:tc>
        <w:tc>
          <w:tcPr>
            <w:tcW w:w="501" w:type="pct"/>
          </w:tcPr>
          <w:p w14:paraId="2116D03E"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1.53</w:t>
            </w:r>
          </w:p>
        </w:tc>
        <w:tc>
          <w:tcPr>
            <w:tcW w:w="502" w:type="pct"/>
          </w:tcPr>
          <w:p w14:paraId="033F8C9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1.32</w:t>
            </w:r>
          </w:p>
        </w:tc>
        <w:tc>
          <w:tcPr>
            <w:tcW w:w="515" w:type="pct"/>
          </w:tcPr>
          <w:p w14:paraId="3800CA2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1.22</w:t>
            </w:r>
          </w:p>
        </w:tc>
        <w:tc>
          <w:tcPr>
            <w:tcW w:w="515" w:type="pct"/>
          </w:tcPr>
          <w:p w14:paraId="11572EF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1.12</w:t>
            </w:r>
          </w:p>
        </w:tc>
      </w:tr>
      <w:tr w:rsidR="00C67EDB" w:rsidRPr="00FC7D66" w14:paraId="73C79D63" w14:textId="77777777" w:rsidTr="002B392A">
        <w:trPr>
          <w:trHeight w:val="122"/>
        </w:trPr>
        <w:tc>
          <w:tcPr>
            <w:tcW w:w="2466" w:type="pct"/>
            <w:shd w:val="clear" w:color="auto" w:fill="auto"/>
          </w:tcPr>
          <w:p w14:paraId="1EDBB8FC"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Methionine + Cystine</w:t>
            </w:r>
          </w:p>
        </w:tc>
        <w:tc>
          <w:tcPr>
            <w:tcW w:w="501" w:type="pct"/>
          </w:tcPr>
          <w:p w14:paraId="6E547037"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1.12</w:t>
            </w:r>
          </w:p>
        </w:tc>
        <w:tc>
          <w:tcPr>
            <w:tcW w:w="501" w:type="pct"/>
          </w:tcPr>
          <w:p w14:paraId="3861D190"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1.10</w:t>
            </w:r>
          </w:p>
        </w:tc>
        <w:tc>
          <w:tcPr>
            <w:tcW w:w="502" w:type="pct"/>
          </w:tcPr>
          <w:p w14:paraId="1BB1443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0.98</w:t>
            </w:r>
          </w:p>
        </w:tc>
        <w:tc>
          <w:tcPr>
            <w:tcW w:w="515" w:type="pct"/>
          </w:tcPr>
          <w:p w14:paraId="7A932069"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0.91</w:t>
            </w:r>
          </w:p>
        </w:tc>
        <w:tc>
          <w:tcPr>
            <w:tcW w:w="515" w:type="pct"/>
          </w:tcPr>
          <w:p w14:paraId="794F56F3"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0.86</w:t>
            </w:r>
          </w:p>
        </w:tc>
      </w:tr>
      <w:tr w:rsidR="00C67EDB" w:rsidRPr="00FC7D66" w14:paraId="4BD85F15" w14:textId="77777777" w:rsidTr="002B392A">
        <w:trPr>
          <w:trHeight w:val="122"/>
        </w:trPr>
        <w:tc>
          <w:tcPr>
            <w:tcW w:w="2466" w:type="pct"/>
            <w:shd w:val="clear" w:color="auto" w:fill="auto"/>
          </w:tcPr>
          <w:p w14:paraId="4BEDDB9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Total calcium</w:t>
            </w:r>
          </w:p>
        </w:tc>
        <w:tc>
          <w:tcPr>
            <w:tcW w:w="501" w:type="pct"/>
          </w:tcPr>
          <w:p w14:paraId="7F0D4C9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1.31</w:t>
            </w:r>
          </w:p>
        </w:tc>
        <w:tc>
          <w:tcPr>
            <w:tcW w:w="501" w:type="pct"/>
          </w:tcPr>
          <w:p w14:paraId="3C3F89C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1.15</w:t>
            </w:r>
          </w:p>
        </w:tc>
        <w:tc>
          <w:tcPr>
            <w:tcW w:w="502" w:type="pct"/>
          </w:tcPr>
          <w:p w14:paraId="6C948FB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1.03</w:t>
            </w:r>
          </w:p>
        </w:tc>
        <w:tc>
          <w:tcPr>
            <w:tcW w:w="515" w:type="pct"/>
          </w:tcPr>
          <w:p w14:paraId="1A5B7C0A"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0.95</w:t>
            </w:r>
          </w:p>
        </w:tc>
        <w:tc>
          <w:tcPr>
            <w:tcW w:w="515" w:type="pct"/>
          </w:tcPr>
          <w:p w14:paraId="42B2439B"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0.83</w:t>
            </w:r>
          </w:p>
        </w:tc>
      </w:tr>
      <w:tr w:rsidR="00C67EDB" w:rsidRPr="00FC7D66" w14:paraId="533800EC" w14:textId="77777777" w:rsidTr="002B392A">
        <w:trPr>
          <w:trHeight w:val="122"/>
        </w:trPr>
        <w:tc>
          <w:tcPr>
            <w:tcW w:w="2466" w:type="pct"/>
            <w:shd w:val="clear" w:color="auto" w:fill="auto"/>
          </w:tcPr>
          <w:p w14:paraId="46C4974C"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vertAlign w:val="superscript"/>
                <w:lang w:eastAsia="pl-PL"/>
              </w:rPr>
              <w:t>*</w:t>
            </w:r>
            <w:r w:rsidRPr="00FC7D66">
              <w:rPr>
                <w:rFonts w:ascii="Arial" w:hAnsi="Arial" w:cs="Arial"/>
                <w:lang w:eastAsia="pl-PL"/>
              </w:rPr>
              <w:t>Total phosphorus</w:t>
            </w:r>
          </w:p>
        </w:tc>
        <w:tc>
          <w:tcPr>
            <w:tcW w:w="501" w:type="pct"/>
          </w:tcPr>
          <w:p w14:paraId="7EED234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0.92</w:t>
            </w:r>
          </w:p>
        </w:tc>
        <w:tc>
          <w:tcPr>
            <w:tcW w:w="501" w:type="pct"/>
          </w:tcPr>
          <w:p w14:paraId="6A7092B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0.80</w:t>
            </w:r>
          </w:p>
        </w:tc>
        <w:tc>
          <w:tcPr>
            <w:tcW w:w="502" w:type="pct"/>
          </w:tcPr>
          <w:p w14:paraId="7BB8A06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0.73</w:t>
            </w:r>
          </w:p>
        </w:tc>
        <w:tc>
          <w:tcPr>
            <w:tcW w:w="515" w:type="pct"/>
          </w:tcPr>
          <w:p w14:paraId="74EDDB1D"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0.67</w:t>
            </w:r>
          </w:p>
        </w:tc>
        <w:tc>
          <w:tcPr>
            <w:tcW w:w="515" w:type="pct"/>
          </w:tcPr>
          <w:p w14:paraId="63FBF021"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0.60</w:t>
            </w:r>
          </w:p>
        </w:tc>
      </w:tr>
      <w:tr w:rsidR="00C67EDB" w:rsidRPr="00FC7D66" w14:paraId="42683091" w14:textId="77777777" w:rsidTr="002B392A">
        <w:trPr>
          <w:trHeight w:val="122"/>
        </w:trPr>
        <w:tc>
          <w:tcPr>
            <w:tcW w:w="2466" w:type="pct"/>
          </w:tcPr>
          <w:p w14:paraId="26883CE5"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eastAsia="Times New Roman" w:hAnsi="Arial" w:cs="Arial"/>
                <w:vertAlign w:val="superscript"/>
                <w:lang w:eastAsia="pl-PL"/>
              </w:rPr>
              <w:t>**</w:t>
            </w:r>
            <w:r w:rsidRPr="00FC7D66">
              <w:rPr>
                <w:rFonts w:ascii="Arial" w:hAnsi="Arial" w:cs="Arial"/>
                <w:lang w:eastAsia="pl-PL"/>
              </w:rPr>
              <w:t>Available phosphorus</w:t>
            </w:r>
          </w:p>
        </w:tc>
        <w:tc>
          <w:tcPr>
            <w:tcW w:w="501" w:type="pct"/>
          </w:tcPr>
          <w:p w14:paraId="5394EAE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0.61</w:t>
            </w:r>
          </w:p>
        </w:tc>
        <w:tc>
          <w:tcPr>
            <w:tcW w:w="501" w:type="pct"/>
          </w:tcPr>
          <w:p w14:paraId="13041488"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0.53</w:t>
            </w:r>
          </w:p>
        </w:tc>
        <w:tc>
          <w:tcPr>
            <w:tcW w:w="502" w:type="pct"/>
          </w:tcPr>
          <w:p w14:paraId="1E9467D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0.47</w:t>
            </w:r>
          </w:p>
        </w:tc>
        <w:tc>
          <w:tcPr>
            <w:tcW w:w="515" w:type="pct"/>
          </w:tcPr>
          <w:p w14:paraId="3E618DE9"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0.41</w:t>
            </w:r>
          </w:p>
        </w:tc>
        <w:tc>
          <w:tcPr>
            <w:tcW w:w="515" w:type="pct"/>
          </w:tcPr>
          <w:p w14:paraId="3F8DEA7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0.34</w:t>
            </w:r>
          </w:p>
        </w:tc>
      </w:tr>
      <w:tr w:rsidR="00C67EDB" w:rsidRPr="00FC7D66" w14:paraId="2F741EF7" w14:textId="77777777" w:rsidTr="002B392A">
        <w:trPr>
          <w:trHeight w:val="122"/>
        </w:trPr>
        <w:tc>
          <w:tcPr>
            <w:tcW w:w="2466" w:type="pct"/>
            <w:tcBorders>
              <w:bottom w:val="single" w:sz="4" w:space="0" w:color="auto"/>
            </w:tcBorders>
          </w:tcPr>
          <w:p w14:paraId="321C0F02"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eastAsia="Times New Roman" w:hAnsi="Arial" w:cs="Arial"/>
                <w:vertAlign w:val="superscript"/>
                <w:lang w:eastAsia="pl-PL"/>
              </w:rPr>
              <w:t>**</w:t>
            </w:r>
            <w:r w:rsidRPr="00FC7D66">
              <w:rPr>
                <w:rFonts w:ascii="Arial" w:hAnsi="Arial" w:cs="Arial"/>
                <w:lang w:eastAsia="pl-PL"/>
              </w:rPr>
              <w:t xml:space="preserve">Total calcium/available phosphorus </w:t>
            </w:r>
          </w:p>
        </w:tc>
        <w:tc>
          <w:tcPr>
            <w:tcW w:w="501" w:type="pct"/>
            <w:tcBorders>
              <w:bottom w:val="single" w:sz="4" w:space="0" w:color="auto"/>
            </w:tcBorders>
          </w:tcPr>
          <w:p w14:paraId="79787B84"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2.15</w:t>
            </w:r>
          </w:p>
        </w:tc>
        <w:tc>
          <w:tcPr>
            <w:tcW w:w="501" w:type="pct"/>
            <w:tcBorders>
              <w:bottom w:val="single" w:sz="4" w:space="0" w:color="auto"/>
            </w:tcBorders>
          </w:tcPr>
          <w:p w14:paraId="1E277536"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2.17</w:t>
            </w:r>
          </w:p>
        </w:tc>
        <w:tc>
          <w:tcPr>
            <w:tcW w:w="502" w:type="pct"/>
            <w:tcBorders>
              <w:bottom w:val="single" w:sz="4" w:space="0" w:color="auto"/>
            </w:tcBorders>
          </w:tcPr>
          <w:p w14:paraId="6AC84EA3"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2.19</w:t>
            </w:r>
          </w:p>
        </w:tc>
        <w:tc>
          <w:tcPr>
            <w:tcW w:w="515" w:type="pct"/>
            <w:tcBorders>
              <w:bottom w:val="single" w:sz="4" w:space="0" w:color="auto"/>
            </w:tcBorders>
          </w:tcPr>
          <w:p w14:paraId="217DC1F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2.34</w:t>
            </w:r>
          </w:p>
        </w:tc>
        <w:tc>
          <w:tcPr>
            <w:tcW w:w="515" w:type="pct"/>
            <w:tcBorders>
              <w:bottom w:val="single" w:sz="4" w:space="0" w:color="auto"/>
            </w:tcBorders>
          </w:tcPr>
          <w:p w14:paraId="708813FF" w14:textId="77777777" w:rsidR="00C67EDB" w:rsidRPr="00FC7D66" w:rsidRDefault="00C67EDB" w:rsidP="002B392A">
            <w:pPr>
              <w:autoSpaceDE w:val="0"/>
              <w:autoSpaceDN w:val="0"/>
              <w:adjustRightInd w:val="0"/>
              <w:spacing w:after="0" w:line="240" w:lineRule="auto"/>
              <w:rPr>
                <w:rFonts w:ascii="Arial" w:hAnsi="Arial" w:cs="Arial"/>
                <w:lang w:eastAsia="pl-PL"/>
              </w:rPr>
            </w:pPr>
            <w:r w:rsidRPr="00FC7D66">
              <w:rPr>
                <w:rFonts w:ascii="Arial" w:hAnsi="Arial" w:cs="Arial"/>
                <w:lang w:eastAsia="pl-PL"/>
              </w:rPr>
              <w:t>2.48</w:t>
            </w:r>
          </w:p>
        </w:tc>
      </w:tr>
    </w:tbl>
    <w:p w14:paraId="14D4B0FE" w14:textId="5B5184E1" w:rsidR="00C67EDB" w:rsidRPr="00FC7D66" w:rsidRDefault="007860DF" w:rsidP="00C67EDB">
      <w:pPr>
        <w:autoSpaceDE w:val="0"/>
        <w:autoSpaceDN w:val="0"/>
        <w:spacing w:after="0" w:line="240" w:lineRule="auto"/>
        <w:rPr>
          <w:rFonts w:ascii="Arial" w:hAnsi="Arial" w:cs="Arial"/>
          <w:bCs/>
          <w:spacing w:val="-2"/>
        </w:rPr>
      </w:pPr>
      <w:bookmarkStart w:id="1" w:name="_Hlk6139769"/>
      <w:r>
        <w:rPr>
          <w:rFonts w:ascii="Arial" w:eastAsia="Times New Roman" w:hAnsi="Arial" w:cs="Arial"/>
          <w:sz w:val="20"/>
          <w:lang w:eastAsia="pl-PL"/>
        </w:rPr>
        <w:t>T</w:t>
      </w:r>
      <w:r w:rsidRPr="007860DF">
        <w:rPr>
          <w:rFonts w:ascii="Arial" w:eastAsia="Times New Roman" w:hAnsi="Arial" w:cs="Arial"/>
          <w:sz w:val="20"/>
          <w:lang w:eastAsia="pl-PL"/>
        </w:rPr>
        <w:t>he subjects of the study were female turkeys</w:t>
      </w:r>
      <w:bookmarkEnd w:id="1"/>
      <w:r w:rsidR="00273631">
        <w:rPr>
          <w:rFonts w:ascii="Arial" w:eastAsia="Times New Roman" w:hAnsi="Arial" w:cs="Arial"/>
          <w:sz w:val="20"/>
          <w:lang w:eastAsia="pl-PL"/>
        </w:rPr>
        <w:t xml:space="preserve">. </w:t>
      </w:r>
      <w:r w:rsidR="00C67EDB" w:rsidRPr="00FC7D66">
        <w:rPr>
          <w:rFonts w:ascii="Arial" w:eastAsia="Times New Roman" w:hAnsi="Arial" w:cs="Arial"/>
          <w:sz w:val="20"/>
          <w:vertAlign w:val="superscript"/>
          <w:lang w:eastAsia="pl-PL"/>
        </w:rPr>
        <w:t>1</w:t>
      </w:r>
      <w:r w:rsidR="00C67EDB" w:rsidRPr="00FC7D66">
        <w:rPr>
          <w:rFonts w:ascii="Arial" w:eastAsia="Times New Roman" w:hAnsi="Arial" w:cs="Arial"/>
          <w:sz w:val="20"/>
          <w:lang w:eastAsia="pl-PL"/>
        </w:rPr>
        <w:t xml:space="preserve"> 46% total protein in dry matter; </w:t>
      </w:r>
      <w:r w:rsidR="00C67EDB" w:rsidRPr="00FC7D66">
        <w:rPr>
          <w:rFonts w:ascii="Arial" w:eastAsia="Times New Roman" w:hAnsi="Arial" w:cs="Arial"/>
          <w:sz w:val="20"/>
          <w:vertAlign w:val="superscript"/>
          <w:lang w:eastAsia="pl-PL"/>
        </w:rPr>
        <w:t>2</w:t>
      </w:r>
      <w:r w:rsidR="00C67EDB" w:rsidRPr="00FC7D66">
        <w:rPr>
          <w:rFonts w:ascii="Arial" w:eastAsia="Times New Roman" w:hAnsi="Arial" w:cs="Arial"/>
          <w:sz w:val="20"/>
          <w:lang w:eastAsia="pl-PL"/>
        </w:rPr>
        <w:t xml:space="preserve"> content of vitamins and minerals per 1 kg: Mn 60 mg, I 0.80 mg, Fe 50 mg, Cu 10 mg, Se 0.20 mg, vitamin A 15 000 UI, vitamin D</w:t>
      </w:r>
      <w:r w:rsidR="00C67EDB" w:rsidRPr="00FC7D66">
        <w:rPr>
          <w:rFonts w:ascii="Arial" w:eastAsia="Times New Roman" w:hAnsi="Arial" w:cs="Arial"/>
          <w:sz w:val="20"/>
          <w:vertAlign w:val="subscript"/>
          <w:lang w:eastAsia="pl-PL"/>
        </w:rPr>
        <w:t>3</w:t>
      </w:r>
      <w:r w:rsidR="00C67EDB" w:rsidRPr="00FC7D66">
        <w:rPr>
          <w:rFonts w:ascii="Arial" w:eastAsia="Times New Roman" w:hAnsi="Arial" w:cs="Arial"/>
          <w:sz w:val="20"/>
          <w:lang w:eastAsia="pl-PL"/>
        </w:rPr>
        <w:t xml:space="preserve"> 3 166 UI, vitamin E 60 UI, vitamin K</w:t>
      </w:r>
      <w:r w:rsidR="00C67EDB" w:rsidRPr="00FC7D66">
        <w:rPr>
          <w:rFonts w:ascii="Arial" w:eastAsia="Times New Roman" w:hAnsi="Arial" w:cs="Arial"/>
          <w:sz w:val="20"/>
          <w:vertAlign w:val="subscript"/>
          <w:lang w:eastAsia="pl-PL"/>
        </w:rPr>
        <w:t>3</w:t>
      </w:r>
      <w:r w:rsidR="00C67EDB" w:rsidRPr="00FC7D66">
        <w:rPr>
          <w:rFonts w:ascii="Arial" w:eastAsia="Times New Roman" w:hAnsi="Arial" w:cs="Arial"/>
          <w:sz w:val="20"/>
          <w:lang w:eastAsia="pl-PL"/>
        </w:rPr>
        <w:t xml:space="preserve"> 3.5 mg, vitamin B</w:t>
      </w:r>
      <w:r w:rsidR="00C67EDB" w:rsidRPr="00FC7D66">
        <w:rPr>
          <w:rFonts w:ascii="Arial" w:eastAsia="Times New Roman" w:hAnsi="Arial" w:cs="Arial"/>
          <w:sz w:val="20"/>
          <w:vertAlign w:val="subscript"/>
          <w:lang w:eastAsia="pl-PL"/>
        </w:rPr>
        <w:t>1</w:t>
      </w:r>
      <w:r w:rsidR="00C67EDB" w:rsidRPr="00FC7D66">
        <w:rPr>
          <w:rFonts w:ascii="Arial" w:eastAsia="Times New Roman" w:hAnsi="Arial" w:cs="Arial"/>
          <w:sz w:val="20"/>
          <w:lang w:eastAsia="pl-PL"/>
        </w:rPr>
        <w:t xml:space="preserve"> 2.3 mg, vitamin B</w:t>
      </w:r>
      <w:r w:rsidR="00C67EDB" w:rsidRPr="00FC7D66">
        <w:rPr>
          <w:rFonts w:ascii="Arial" w:eastAsia="Times New Roman" w:hAnsi="Arial" w:cs="Arial"/>
          <w:sz w:val="20"/>
          <w:vertAlign w:val="subscript"/>
          <w:lang w:eastAsia="pl-PL"/>
        </w:rPr>
        <w:t>2</w:t>
      </w:r>
      <w:r w:rsidR="00C67EDB" w:rsidRPr="00FC7D66">
        <w:rPr>
          <w:rFonts w:ascii="Arial" w:eastAsia="Times New Roman" w:hAnsi="Arial" w:cs="Arial"/>
          <w:sz w:val="20"/>
          <w:lang w:eastAsia="pl-PL"/>
        </w:rPr>
        <w:t xml:space="preserve"> 6.5 mg, vitamin B</w:t>
      </w:r>
      <w:r w:rsidR="00C67EDB" w:rsidRPr="00FC7D66">
        <w:rPr>
          <w:rFonts w:ascii="Arial" w:eastAsia="Times New Roman" w:hAnsi="Arial" w:cs="Arial"/>
          <w:sz w:val="20"/>
          <w:vertAlign w:val="subscript"/>
          <w:lang w:eastAsia="pl-PL"/>
        </w:rPr>
        <w:t>6</w:t>
      </w:r>
      <w:r w:rsidR="00C67EDB" w:rsidRPr="00FC7D66">
        <w:rPr>
          <w:rFonts w:ascii="Arial" w:eastAsia="Times New Roman" w:hAnsi="Arial" w:cs="Arial"/>
          <w:sz w:val="20"/>
          <w:lang w:eastAsia="pl-PL"/>
        </w:rPr>
        <w:t xml:space="preserve"> 4.2 mg, vitamin B</w:t>
      </w:r>
      <w:r w:rsidR="00C67EDB" w:rsidRPr="00FC7D66">
        <w:rPr>
          <w:rFonts w:ascii="Arial" w:eastAsia="Times New Roman" w:hAnsi="Arial" w:cs="Arial"/>
          <w:sz w:val="20"/>
          <w:vertAlign w:val="subscript"/>
          <w:lang w:eastAsia="pl-PL"/>
        </w:rPr>
        <w:t>12</w:t>
      </w:r>
      <w:r w:rsidR="00C67EDB" w:rsidRPr="00FC7D66">
        <w:rPr>
          <w:rFonts w:ascii="Arial" w:eastAsia="Times New Roman" w:hAnsi="Arial" w:cs="Arial"/>
          <w:sz w:val="20"/>
          <w:lang w:eastAsia="pl-PL"/>
        </w:rPr>
        <w:t xml:space="preserve"> 10.01 mg, biotin 0.13 mg, folic acid 1.2 mg, nicotinic acid 30 mg, pantothenic acid 17 mg, choline 40.30 mg; </w:t>
      </w:r>
      <w:r w:rsidR="00C67EDB" w:rsidRPr="00FC7D66">
        <w:rPr>
          <w:rFonts w:ascii="Arial" w:eastAsia="Times New Roman" w:hAnsi="Arial" w:cs="Arial"/>
          <w:sz w:val="20"/>
          <w:vertAlign w:val="superscript"/>
          <w:lang w:eastAsia="pl-PL"/>
        </w:rPr>
        <w:t>3,4</w:t>
      </w:r>
      <w:r w:rsidR="00C67EDB" w:rsidRPr="00FC7D66">
        <w:rPr>
          <w:rFonts w:ascii="Arial" w:eastAsia="Times New Roman" w:hAnsi="Arial" w:cs="Arial"/>
          <w:sz w:val="20"/>
          <w:lang w:eastAsia="pl-PL"/>
        </w:rPr>
        <w:t xml:space="preserve"> content of vitamins and minerals per 1 kg: Mn 60 mg, J 0.80 mg, Fe 50 mg, Cu 10 mg, Se 0.20 mg, vitamin A 14 100 UI, vitamin D</w:t>
      </w:r>
      <w:r w:rsidR="00C67EDB" w:rsidRPr="00FC7D66">
        <w:rPr>
          <w:rFonts w:ascii="Arial" w:eastAsia="Times New Roman" w:hAnsi="Arial" w:cs="Arial"/>
          <w:sz w:val="20"/>
          <w:vertAlign w:val="subscript"/>
          <w:lang w:eastAsia="pl-PL"/>
        </w:rPr>
        <w:t>3</w:t>
      </w:r>
      <w:r w:rsidR="00C67EDB" w:rsidRPr="00FC7D66">
        <w:rPr>
          <w:rFonts w:ascii="Arial" w:eastAsia="Times New Roman" w:hAnsi="Arial" w:cs="Arial"/>
          <w:sz w:val="20"/>
          <w:lang w:eastAsia="pl-PL"/>
        </w:rPr>
        <w:t xml:space="preserve"> 3 325 UI, vitamin E 40 UI, vitamin K</w:t>
      </w:r>
      <w:r w:rsidR="00C67EDB" w:rsidRPr="00FC7D66">
        <w:rPr>
          <w:rFonts w:ascii="Arial" w:eastAsia="Times New Roman" w:hAnsi="Arial" w:cs="Arial"/>
          <w:sz w:val="20"/>
          <w:vertAlign w:val="subscript"/>
          <w:lang w:eastAsia="pl-PL"/>
        </w:rPr>
        <w:t>3</w:t>
      </w:r>
      <w:r w:rsidR="00C67EDB" w:rsidRPr="00FC7D66">
        <w:rPr>
          <w:rFonts w:ascii="Arial" w:eastAsia="Times New Roman" w:hAnsi="Arial" w:cs="Arial"/>
          <w:sz w:val="20"/>
          <w:lang w:eastAsia="pl-PL"/>
        </w:rPr>
        <w:t xml:space="preserve"> 2.75 mg, vitamin B</w:t>
      </w:r>
      <w:r w:rsidR="00C67EDB" w:rsidRPr="00FC7D66">
        <w:rPr>
          <w:rFonts w:ascii="Arial" w:eastAsia="Times New Roman" w:hAnsi="Arial" w:cs="Arial"/>
          <w:sz w:val="20"/>
          <w:vertAlign w:val="subscript"/>
          <w:lang w:eastAsia="pl-PL"/>
        </w:rPr>
        <w:t>1</w:t>
      </w:r>
      <w:r w:rsidR="00C67EDB" w:rsidRPr="00FC7D66">
        <w:rPr>
          <w:rFonts w:ascii="Arial" w:eastAsia="Times New Roman" w:hAnsi="Arial" w:cs="Arial"/>
          <w:sz w:val="20"/>
          <w:lang w:eastAsia="pl-PL"/>
        </w:rPr>
        <w:t xml:space="preserve"> 1.9 mg, vitamin B</w:t>
      </w:r>
      <w:r w:rsidR="00C67EDB" w:rsidRPr="00FC7D66">
        <w:rPr>
          <w:rFonts w:ascii="Arial" w:eastAsia="Times New Roman" w:hAnsi="Arial" w:cs="Arial"/>
          <w:sz w:val="20"/>
          <w:vertAlign w:val="subscript"/>
          <w:lang w:eastAsia="pl-PL"/>
        </w:rPr>
        <w:t>2</w:t>
      </w:r>
      <w:r w:rsidR="00C67EDB" w:rsidRPr="00FC7D66">
        <w:rPr>
          <w:rFonts w:ascii="Arial" w:eastAsia="Times New Roman" w:hAnsi="Arial" w:cs="Arial"/>
          <w:sz w:val="20"/>
          <w:lang w:eastAsia="pl-PL"/>
        </w:rPr>
        <w:t xml:space="preserve"> 5.5 mg, vitamin B</w:t>
      </w:r>
      <w:r w:rsidR="00C67EDB" w:rsidRPr="00FC7D66">
        <w:rPr>
          <w:rFonts w:ascii="Arial" w:eastAsia="Times New Roman" w:hAnsi="Arial" w:cs="Arial"/>
          <w:sz w:val="20"/>
          <w:vertAlign w:val="subscript"/>
          <w:lang w:eastAsia="pl-PL"/>
        </w:rPr>
        <w:t xml:space="preserve">6 </w:t>
      </w:r>
      <w:r w:rsidR="00C67EDB" w:rsidRPr="00FC7D66">
        <w:rPr>
          <w:rFonts w:ascii="Arial" w:eastAsia="Times New Roman" w:hAnsi="Arial" w:cs="Arial"/>
          <w:sz w:val="20"/>
          <w:lang w:eastAsia="pl-PL"/>
        </w:rPr>
        <w:t>3.6 mg, vitamin B</w:t>
      </w:r>
      <w:r w:rsidR="00C67EDB" w:rsidRPr="00FC7D66">
        <w:rPr>
          <w:rFonts w:ascii="Arial" w:eastAsia="Times New Roman" w:hAnsi="Arial" w:cs="Arial"/>
          <w:sz w:val="20"/>
          <w:vertAlign w:val="subscript"/>
          <w:lang w:eastAsia="pl-PL"/>
        </w:rPr>
        <w:t>12</w:t>
      </w:r>
      <w:r w:rsidR="00C67EDB" w:rsidRPr="00FC7D66">
        <w:rPr>
          <w:rFonts w:ascii="Arial" w:eastAsia="Times New Roman" w:hAnsi="Arial" w:cs="Arial"/>
          <w:sz w:val="20"/>
          <w:lang w:eastAsia="pl-PL"/>
        </w:rPr>
        <w:t xml:space="preserve"> 15.01 </w:t>
      </w:r>
      <w:proofErr w:type="spellStart"/>
      <w:r w:rsidR="00C67EDB" w:rsidRPr="00FC7D66">
        <w:rPr>
          <w:rFonts w:ascii="Arial" w:eastAsia="Times New Roman" w:hAnsi="Arial" w:cs="Arial"/>
          <w:sz w:val="20"/>
          <w:lang w:eastAsia="pl-PL"/>
        </w:rPr>
        <w:t>μ</w:t>
      </w:r>
      <w:r w:rsidR="00C67EDB" w:rsidRPr="00E4797C">
        <w:rPr>
          <w:rFonts w:ascii="Arial" w:eastAsia="Times New Roman" w:hAnsi="Arial" w:cs="Arial"/>
          <w:sz w:val="20"/>
          <w:lang w:eastAsia="pl-PL"/>
        </w:rPr>
        <w:t>g</w:t>
      </w:r>
      <w:proofErr w:type="spellEnd"/>
      <w:r w:rsidR="00C67EDB" w:rsidRPr="00E4797C">
        <w:rPr>
          <w:rFonts w:ascii="Arial" w:eastAsia="Times New Roman" w:hAnsi="Arial" w:cs="Arial"/>
          <w:sz w:val="20"/>
          <w:lang w:eastAsia="pl-PL"/>
        </w:rPr>
        <w:t xml:space="preserve">, biotin 0.11 mg, folic acid 1.00 mg, nicotinic acid 25 mg, pantothenic acid 14.5 mg, choline 20.00 mg; </w:t>
      </w:r>
      <w:r w:rsidR="00C67EDB" w:rsidRPr="00E4797C">
        <w:rPr>
          <w:rFonts w:ascii="Arial" w:eastAsia="Times New Roman" w:hAnsi="Arial" w:cs="Arial"/>
          <w:sz w:val="20"/>
          <w:vertAlign w:val="superscript"/>
          <w:lang w:eastAsia="pl-PL"/>
        </w:rPr>
        <w:t>5</w:t>
      </w:r>
      <w:r w:rsidR="00C67EDB" w:rsidRPr="00FC7D66">
        <w:rPr>
          <w:rFonts w:ascii="Arial" w:eastAsia="Times New Roman" w:hAnsi="Arial" w:cs="Arial"/>
          <w:sz w:val="20"/>
          <w:lang w:eastAsia="pl-PL"/>
        </w:rPr>
        <w:t xml:space="preserve"> content of vitamins and minerals per 1 kg: Mn 60 mg, J 0.80 mg, Fe 50 mg, Cu 10 mg, Se 0.20 mg, vitamin A 12 460 UI, vitamin D</w:t>
      </w:r>
      <w:r w:rsidR="00C67EDB" w:rsidRPr="00FC7D66">
        <w:rPr>
          <w:rFonts w:ascii="Arial" w:eastAsia="Times New Roman" w:hAnsi="Arial" w:cs="Arial"/>
          <w:sz w:val="20"/>
          <w:vertAlign w:val="subscript"/>
          <w:lang w:eastAsia="pl-PL"/>
        </w:rPr>
        <w:t>3</w:t>
      </w:r>
      <w:r w:rsidR="00C67EDB" w:rsidRPr="00FC7D66">
        <w:rPr>
          <w:rFonts w:ascii="Arial" w:eastAsia="Times New Roman" w:hAnsi="Arial" w:cs="Arial"/>
          <w:sz w:val="20"/>
          <w:lang w:eastAsia="pl-PL"/>
        </w:rPr>
        <w:t xml:space="preserve"> 2 995 UI, vitamin E 32 UI, vitamin K</w:t>
      </w:r>
      <w:r w:rsidR="00C67EDB" w:rsidRPr="00FC7D66">
        <w:rPr>
          <w:rFonts w:ascii="Arial" w:eastAsia="Times New Roman" w:hAnsi="Arial" w:cs="Arial"/>
          <w:sz w:val="20"/>
          <w:vertAlign w:val="subscript"/>
          <w:lang w:eastAsia="pl-PL"/>
        </w:rPr>
        <w:t>3</w:t>
      </w:r>
      <w:r w:rsidR="00C67EDB" w:rsidRPr="00FC7D66">
        <w:rPr>
          <w:rFonts w:ascii="Arial" w:eastAsia="Times New Roman" w:hAnsi="Arial" w:cs="Arial"/>
          <w:sz w:val="20"/>
          <w:lang w:eastAsia="pl-PL"/>
        </w:rPr>
        <w:t xml:space="preserve"> 2.45 mg, vitamin B</w:t>
      </w:r>
      <w:r w:rsidR="00C67EDB" w:rsidRPr="00FC7D66">
        <w:rPr>
          <w:rFonts w:ascii="Arial" w:eastAsia="Times New Roman" w:hAnsi="Arial" w:cs="Arial"/>
          <w:sz w:val="20"/>
          <w:vertAlign w:val="subscript"/>
          <w:lang w:eastAsia="pl-PL"/>
        </w:rPr>
        <w:t>1</w:t>
      </w:r>
      <w:r w:rsidR="00C67EDB" w:rsidRPr="00FC7D66">
        <w:rPr>
          <w:rFonts w:ascii="Arial" w:eastAsia="Times New Roman" w:hAnsi="Arial" w:cs="Arial"/>
          <w:sz w:val="20"/>
          <w:lang w:eastAsia="pl-PL"/>
        </w:rPr>
        <w:t xml:space="preserve"> 1.74 mg, vitamin B</w:t>
      </w:r>
      <w:r w:rsidR="00C67EDB" w:rsidRPr="00FC7D66">
        <w:rPr>
          <w:rFonts w:ascii="Arial" w:eastAsia="Times New Roman" w:hAnsi="Arial" w:cs="Arial"/>
          <w:sz w:val="20"/>
          <w:vertAlign w:val="subscript"/>
          <w:lang w:eastAsia="pl-PL"/>
        </w:rPr>
        <w:t>2</w:t>
      </w:r>
      <w:r w:rsidR="00C67EDB" w:rsidRPr="00FC7D66">
        <w:rPr>
          <w:rFonts w:ascii="Arial" w:eastAsia="Times New Roman" w:hAnsi="Arial" w:cs="Arial"/>
          <w:sz w:val="20"/>
          <w:lang w:eastAsia="pl-PL"/>
        </w:rPr>
        <w:t xml:space="preserve"> 5.1 mg, vitamin B</w:t>
      </w:r>
      <w:r w:rsidR="00C67EDB" w:rsidRPr="00FC7D66">
        <w:rPr>
          <w:rFonts w:ascii="Arial" w:eastAsia="Times New Roman" w:hAnsi="Arial" w:cs="Arial"/>
          <w:sz w:val="20"/>
          <w:vertAlign w:val="subscript"/>
          <w:lang w:eastAsia="pl-PL"/>
        </w:rPr>
        <w:t xml:space="preserve">6 </w:t>
      </w:r>
      <w:r w:rsidR="00C67EDB" w:rsidRPr="00FC7D66">
        <w:rPr>
          <w:rFonts w:ascii="Arial" w:eastAsia="Times New Roman" w:hAnsi="Arial" w:cs="Arial"/>
          <w:sz w:val="20"/>
          <w:lang w:eastAsia="pl-PL"/>
        </w:rPr>
        <w:t>3.36 mg, vitamin B</w:t>
      </w:r>
      <w:r w:rsidR="00C67EDB" w:rsidRPr="00FC7D66">
        <w:rPr>
          <w:rFonts w:ascii="Arial" w:eastAsia="Times New Roman" w:hAnsi="Arial" w:cs="Arial"/>
          <w:sz w:val="20"/>
          <w:vertAlign w:val="subscript"/>
          <w:lang w:eastAsia="pl-PL"/>
        </w:rPr>
        <w:t>12</w:t>
      </w:r>
      <w:r w:rsidR="00C67EDB" w:rsidRPr="00FC7D66">
        <w:rPr>
          <w:rFonts w:ascii="Arial" w:eastAsia="Times New Roman" w:hAnsi="Arial" w:cs="Arial"/>
          <w:sz w:val="20"/>
          <w:lang w:eastAsia="pl-PL"/>
        </w:rPr>
        <w:t xml:space="preserve"> 15.00 </w:t>
      </w:r>
      <w:proofErr w:type="spellStart"/>
      <w:r w:rsidR="00C67EDB" w:rsidRPr="00FC7D66">
        <w:rPr>
          <w:rFonts w:ascii="Arial" w:eastAsia="Times New Roman" w:hAnsi="Arial" w:cs="Arial"/>
          <w:sz w:val="20"/>
          <w:lang w:eastAsia="pl-PL"/>
        </w:rPr>
        <w:t>μ</w:t>
      </w:r>
      <w:r w:rsidR="00C67EDB" w:rsidRPr="00E4797C">
        <w:rPr>
          <w:rFonts w:ascii="Arial" w:eastAsia="Times New Roman" w:hAnsi="Arial" w:cs="Arial"/>
          <w:sz w:val="20"/>
          <w:lang w:eastAsia="pl-PL"/>
        </w:rPr>
        <w:t>g</w:t>
      </w:r>
      <w:proofErr w:type="spellEnd"/>
      <w:r w:rsidR="00C67EDB" w:rsidRPr="00E4797C">
        <w:rPr>
          <w:rFonts w:ascii="Arial" w:eastAsia="Times New Roman" w:hAnsi="Arial" w:cs="Arial"/>
          <w:sz w:val="20"/>
          <w:lang w:eastAsia="pl-PL"/>
        </w:rPr>
        <w:t xml:space="preserve">, biotin 0.11 mg, folic acid 0.92 mg, nicotinic acid 23 mg, pantothenic acid 13.5 mg, choline 12.30 mg; </w:t>
      </w:r>
      <w:r w:rsidR="00C67EDB" w:rsidRPr="00E4797C">
        <w:rPr>
          <w:rFonts w:ascii="Arial" w:eastAsia="Times New Roman" w:hAnsi="Arial" w:cs="Arial"/>
          <w:sz w:val="20"/>
          <w:vertAlign w:val="superscript"/>
          <w:lang w:eastAsia="pl-PL"/>
        </w:rPr>
        <w:t xml:space="preserve">6 </w:t>
      </w:r>
      <w:r w:rsidR="00C67EDB" w:rsidRPr="00FC7D66">
        <w:rPr>
          <w:rFonts w:ascii="Arial" w:eastAsia="Times New Roman" w:hAnsi="Arial" w:cs="Arial"/>
          <w:sz w:val="20"/>
          <w:lang w:eastAsia="pl-PL"/>
        </w:rPr>
        <w:t xml:space="preserve">concentrate protein-fat: protein – 65%, fat – 15% </w:t>
      </w:r>
      <w:r w:rsidR="00C67EDB" w:rsidRPr="00FC7D66">
        <w:rPr>
          <w:rFonts w:ascii="Arial" w:hAnsi="Arial" w:cs="Arial"/>
          <w:b/>
          <w:bCs/>
          <w:spacing w:val="-2"/>
          <w:sz w:val="20"/>
          <w:vertAlign w:val="superscript"/>
        </w:rPr>
        <w:t>*</w:t>
      </w:r>
      <w:r w:rsidR="00C67EDB" w:rsidRPr="00FC7D66">
        <w:rPr>
          <w:rFonts w:ascii="Arial" w:eastAsia="Times New Roman" w:hAnsi="Arial" w:cs="Arial"/>
          <w:sz w:val="20"/>
          <w:lang w:eastAsia="pl-PL"/>
        </w:rPr>
        <w:t xml:space="preserve">analysed values; </w:t>
      </w:r>
      <w:r w:rsidR="00C67EDB" w:rsidRPr="00FC7D66">
        <w:rPr>
          <w:rFonts w:ascii="Arial" w:eastAsia="Times New Roman" w:hAnsi="Arial" w:cs="Arial"/>
          <w:sz w:val="20"/>
          <w:vertAlign w:val="superscript"/>
          <w:lang w:eastAsia="pl-PL"/>
        </w:rPr>
        <w:t>**</w:t>
      </w:r>
      <w:r w:rsidR="00C67EDB" w:rsidRPr="00FC7D66">
        <w:rPr>
          <w:rFonts w:ascii="Arial" w:eastAsia="Times New Roman" w:hAnsi="Arial" w:cs="Arial"/>
          <w:sz w:val="20"/>
          <w:lang w:eastAsia="pl-PL"/>
        </w:rPr>
        <w:t>calculated values</w:t>
      </w:r>
    </w:p>
    <w:p w14:paraId="3E96A9C9" w14:textId="77777777" w:rsidR="00E4797C" w:rsidRPr="00FC7D66" w:rsidRDefault="00E4797C">
      <w:pPr>
        <w:rPr>
          <w:rFonts w:ascii="Arial" w:hAnsi="Arial" w:cs="Arial"/>
          <w:sz w:val="24"/>
          <w:szCs w:val="24"/>
        </w:rPr>
      </w:pPr>
      <w:r w:rsidRPr="00FC7D66">
        <w:rPr>
          <w:rFonts w:ascii="Arial" w:hAnsi="Arial" w:cs="Arial"/>
          <w:sz w:val="24"/>
          <w:szCs w:val="24"/>
        </w:rPr>
        <w:br w:type="page"/>
      </w:r>
    </w:p>
    <w:p w14:paraId="34FC4FA0" w14:textId="77777777" w:rsidR="00111468" w:rsidRPr="00FC7D66" w:rsidRDefault="00111468" w:rsidP="0006714E">
      <w:pPr>
        <w:spacing w:after="0" w:line="240" w:lineRule="auto"/>
        <w:outlineLvl w:val="0"/>
        <w:rPr>
          <w:rFonts w:ascii="Arial" w:hAnsi="Arial" w:cs="Arial"/>
          <w:b/>
          <w:sz w:val="24"/>
          <w:szCs w:val="24"/>
        </w:rPr>
      </w:pPr>
      <w:r w:rsidRPr="00FC7D66">
        <w:rPr>
          <w:rFonts w:ascii="Arial" w:hAnsi="Arial" w:cs="Arial"/>
          <w:b/>
          <w:sz w:val="24"/>
          <w:szCs w:val="24"/>
        </w:rPr>
        <w:lastRenderedPageBreak/>
        <w:t>Results</w:t>
      </w:r>
    </w:p>
    <w:p w14:paraId="4E876B2A" w14:textId="77777777" w:rsidR="00111468" w:rsidRPr="00FC7D66" w:rsidRDefault="00111468" w:rsidP="0006714E">
      <w:pPr>
        <w:spacing w:after="0" w:line="240" w:lineRule="auto"/>
        <w:outlineLvl w:val="0"/>
        <w:rPr>
          <w:rFonts w:ascii="Arial" w:hAnsi="Arial" w:cs="Arial"/>
          <w:i/>
          <w:sz w:val="24"/>
        </w:rPr>
      </w:pPr>
      <w:r w:rsidRPr="00FC7D66">
        <w:rPr>
          <w:rFonts w:ascii="Arial" w:hAnsi="Arial" w:cs="Arial"/>
          <w:b/>
          <w:sz w:val="24"/>
        </w:rPr>
        <w:t>Tab</w:t>
      </w:r>
      <w:r w:rsidR="00F6479F" w:rsidRPr="00FC7D66">
        <w:rPr>
          <w:rFonts w:ascii="Arial" w:hAnsi="Arial" w:cs="Arial"/>
          <w:b/>
          <w:sz w:val="24"/>
        </w:rPr>
        <w:t>le</w:t>
      </w:r>
      <w:r w:rsidRPr="00FC7D66">
        <w:rPr>
          <w:rFonts w:ascii="Arial" w:hAnsi="Arial" w:cs="Arial"/>
          <w:b/>
          <w:sz w:val="24"/>
        </w:rPr>
        <w:t xml:space="preserve"> </w:t>
      </w:r>
      <w:r w:rsidR="005B0170" w:rsidRPr="00FC7D66">
        <w:rPr>
          <w:rFonts w:ascii="Arial" w:hAnsi="Arial" w:cs="Arial"/>
          <w:b/>
          <w:sz w:val="24"/>
        </w:rPr>
        <w:t>S</w:t>
      </w:r>
      <w:r w:rsidR="00A56950" w:rsidRPr="00FC7D66">
        <w:rPr>
          <w:rFonts w:ascii="Arial" w:hAnsi="Arial" w:cs="Arial"/>
          <w:b/>
          <w:sz w:val="24"/>
        </w:rPr>
        <w:t>2</w:t>
      </w:r>
      <w:r w:rsidRPr="00FC7D66">
        <w:rPr>
          <w:rFonts w:ascii="Arial" w:hAnsi="Arial" w:cs="Arial"/>
          <w:b/>
          <w:sz w:val="24"/>
        </w:rPr>
        <w:t>.</w:t>
      </w:r>
      <w:r w:rsidRPr="00FC7D66">
        <w:rPr>
          <w:rFonts w:ascii="Arial" w:hAnsi="Arial" w:cs="Arial"/>
        </w:rPr>
        <w:t xml:space="preserve"> </w:t>
      </w:r>
      <w:r w:rsidRPr="00FC7D66">
        <w:rPr>
          <w:rFonts w:ascii="Arial" w:hAnsi="Arial" w:cs="Arial"/>
          <w:i/>
          <w:sz w:val="24"/>
        </w:rPr>
        <w:t xml:space="preserve">The effect size </w:t>
      </w:r>
      <w:r w:rsidR="00173467" w:rsidRPr="00FC7D66">
        <w:rPr>
          <w:rFonts w:ascii="Arial" w:hAnsi="Arial" w:cs="Arial"/>
          <w:i/>
          <w:sz w:val="24"/>
        </w:rPr>
        <w:t xml:space="preserve">(Cohen’s f for one way ANOVA) </w:t>
      </w:r>
      <w:r w:rsidRPr="00FC7D66">
        <w:rPr>
          <w:rFonts w:ascii="Arial" w:hAnsi="Arial" w:cs="Arial"/>
          <w:i/>
          <w:sz w:val="24"/>
        </w:rPr>
        <w:t xml:space="preserve">of </w:t>
      </w:r>
      <w:r w:rsidR="00173467" w:rsidRPr="00FC7D66">
        <w:rPr>
          <w:rFonts w:ascii="Arial" w:hAnsi="Arial" w:cs="Arial"/>
          <w:i/>
          <w:sz w:val="24"/>
        </w:rPr>
        <w:t>differences in</w:t>
      </w:r>
      <w:r w:rsidR="009B5C87" w:rsidRPr="00FC7D66">
        <w:rPr>
          <w:rFonts w:ascii="Arial" w:hAnsi="Arial" w:cs="Arial"/>
          <w:i/>
          <w:sz w:val="24"/>
        </w:rPr>
        <w:t xml:space="preserve"> </w:t>
      </w:r>
      <w:proofErr w:type="spellStart"/>
      <w:r w:rsidR="009B5C87" w:rsidRPr="00FC7D66">
        <w:rPr>
          <w:rFonts w:ascii="Arial" w:hAnsi="Arial" w:cs="Arial"/>
          <w:i/>
          <w:sz w:val="24"/>
        </w:rPr>
        <w:t>histomorphometr</w:t>
      </w:r>
      <w:r w:rsidR="001633D2" w:rsidRPr="00FC7D66">
        <w:rPr>
          <w:rFonts w:ascii="Arial" w:hAnsi="Arial" w:cs="Arial"/>
          <w:i/>
          <w:sz w:val="24"/>
        </w:rPr>
        <w:t>ic</w:t>
      </w:r>
      <w:proofErr w:type="spellEnd"/>
      <w:r w:rsidR="009B5C87" w:rsidRPr="00FC7D66">
        <w:rPr>
          <w:rFonts w:ascii="Arial" w:hAnsi="Arial" w:cs="Arial"/>
          <w:i/>
          <w:sz w:val="24"/>
        </w:rPr>
        <w:t xml:space="preserve"> parameters of </w:t>
      </w:r>
      <w:r w:rsidR="001633D2" w:rsidRPr="00FC7D66">
        <w:rPr>
          <w:rFonts w:ascii="Arial" w:hAnsi="Arial" w:cs="Arial"/>
          <w:i/>
          <w:sz w:val="24"/>
        </w:rPr>
        <w:t xml:space="preserve">the small intestine of </w:t>
      </w:r>
      <w:r w:rsidR="009B5C87" w:rsidRPr="00FC7D66">
        <w:rPr>
          <w:rFonts w:ascii="Arial" w:hAnsi="Arial" w:cs="Arial"/>
          <w:i/>
          <w:sz w:val="24"/>
        </w:rPr>
        <w:t>female turkey</w:t>
      </w:r>
      <w:r w:rsidR="001633D2" w:rsidRPr="00FC7D66">
        <w:rPr>
          <w:rFonts w:ascii="Arial" w:hAnsi="Arial" w:cs="Arial"/>
          <w:i/>
          <w:sz w:val="24"/>
        </w:rPr>
        <w:t>s</w:t>
      </w:r>
      <w:r w:rsidR="00725490" w:rsidRPr="00FC7D66">
        <w:rPr>
          <w:rFonts w:ascii="Arial" w:hAnsi="Arial" w:cs="Arial"/>
          <w:i/>
          <w:sz w:val="24"/>
        </w:rPr>
        <w:t>,</w:t>
      </w:r>
      <w:r w:rsidR="009B5C87" w:rsidRPr="00FC7D66">
        <w:rPr>
          <w:rFonts w:ascii="Arial" w:hAnsi="Arial" w:cs="Arial"/>
          <w:i/>
          <w:sz w:val="24"/>
        </w:rPr>
        <w:t xml:space="preserve"> affected by</w:t>
      </w:r>
      <w:r w:rsidRPr="00FC7D66">
        <w:rPr>
          <w:rFonts w:ascii="Arial" w:hAnsi="Arial" w:cs="Arial"/>
          <w:i/>
          <w:sz w:val="24"/>
        </w:rPr>
        <w:t xml:space="preserve"> dietary probiotic</w:t>
      </w:r>
      <w:r w:rsidR="009B5C87" w:rsidRPr="00FC7D66">
        <w:rPr>
          <w:rFonts w:ascii="Arial" w:hAnsi="Arial" w:cs="Arial"/>
          <w:i/>
          <w:sz w:val="24"/>
        </w:rPr>
        <w:t xml:space="preserve"> dos</w:t>
      </w:r>
      <w:r w:rsidR="00725490" w:rsidRPr="00FC7D66">
        <w:rPr>
          <w:rFonts w:ascii="Arial" w:hAnsi="Arial" w:cs="Arial"/>
          <w:i/>
          <w:sz w:val="24"/>
        </w:rPr>
        <w:t>e</w:t>
      </w:r>
      <w:r w:rsidR="009B5C87" w:rsidRPr="00FC7D66">
        <w:rPr>
          <w:rFonts w:ascii="Arial" w:hAnsi="Arial" w:cs="Arial"/>
          <w:i/>
          <w:sz w:val="24"/>
        </w:rPr>
        <w:t>.</w:t>
      </w:r>
    </w:p>
    <w:tbl>
      <w:tblPr>
        <w:tblW w:w="5000" w:type="pct"/>
        <w:tblCellMar>
          <w:left w:w="70" w:type="dxa"/>
          <w:right w:w="70" w:type="dxa"/>
        </w:tblCellMar>
        <w:tblLook w:val="04A0" w:firstRow="1" w:lastRow="0" w:firstColumn="1" w:lastColumn="0" w:noHBand="0" w:noVBand="1"/>
      </w:tblPr>
      <w:tblGrid>
        <w:gridCol w:w="6384"/>
        <w:gridCol w:w="1553"/>
        <w:gridCol w:w="1275"/>
      </w:tblGrid>
      <w:tr w:rsidR="00111468" w:rsidRPr="00FC7D66" w14:paraId="2B8EC174" w14:textId="77777777" w:rsidTr="00111468">
        <w:tc>
          <w:tcPr>
            <w:tcW w:w="3464" w:type="pct"/>
            <w:tcBorders>
              <w:top w:val="single" w:sz="4" w:space="0" w:color="auto"/>
              <w:bottom w:val="single" w:sz="4" w:space="0" w:color="auto"/>
            </w:tcBorders>
            <w:shd w:val="clear" w:color="auto" w:fill="auto"/>
            <w:noWrap/>
            <w:vAlign w:val="bottom"/>
            <w:hideMark/>
          </w:tcPr>
          <w:p w14:paraId="3C271362" w14:textId="77777777" w:rsidR="00111468" w:rsidRPr="00FC7D66" w:rsidRDefault="00111468" w:rsidP="0006714E">
            <w:pPr>
              <w:spacing w:after="0" w:line="240" w:lineRule="auto"/>
              <w:rPr>
                <w:rFonts w:ascii="Arial" w:hAnsi="Arial" w:cs="Arial"/>
              </w:rPr>
            </w:pPr>
            <w:r w:rsidRPr="00FC7D66">
              <w:rPr>
                <w:rFonts w:ascii="Arial" w:hAnsi="Arial" w:cs="Arial"/>
              </w:rPr>
              <w:t>Parameter</w:t>
            </w:r>
          </w:p>
        </w:tc>
        <w:tc>
          <w:tcPr>
            <w:tcW w:w="843" w:type="pct"/>
            <w:tcBorders>
              <w:top w:val="single" w:sz="4" w:space="0" w:color="auto"/>
              <w:bottom w:val="single" w:sz="4" w:space="0" w:color="auto"/>
            </w:tcBorders>
            <w:shd w:val="clear" w:color="auto" w:fill="auto"/>
            <w:noWrap/>
            <w:vAlign w:val="bottom"/>
            <w:hideMark/>
          </w:tcPr>
          <w:p w14:paraId="421F6A5F" w14:textId="77777777" w:rsidR="00111468" w:rsidRPr="00FC7D66" w:rsidRDefault="00111468" w:rsidP="0006714E">
            <w:pPr>
              <w:spacing w:after="0" w:line="240" w:lineRule="auto"/>
              <w:rPr>
                <w:rFonts w:ascii="Arial" w:hAnsi="Arial" w:cs="Arial"/>
              </w:rPr>
            </w:pPr>
            <w:r w:rsidRPr="00FC7D66">
              <w:rPr>
                <w:rFonts w:ascii="Arial" w:hAnsi="Arial" w:cs="Arial"/>
              </w:rPr>
              <w:t>Duodenum</w:t>
            </w:r>
          </w:p>
        </w:tc>
        <w:tc>
          <w:tcPr>
            <w:tcW w:w="692" w:type="pct"/>
            <w:tcBorders>
              <w:top w:val="single" w:sz="4" w:space="0" w:color="auto"/>
              <w:bottom w:val="single" w:sz="4" w:space="0" w:color="auto"/>
            </w:tcBorders>
            <w:shd w:val="clear" w:color="auto" w:fill="auto"/>
            <w:noWrap/>
            <w:vAlign w:val="bottom"/>
            <w:hideMark/>
          </w:tcPr>
          <w:p w14:paraId="4A409B33" w14:textId="77777777" w:rsidR="00111468" w:rsidRPr="00FC7D66" w:rsidRDefault="00111468" w:rsidP="0006714E">
            <w:pPr>
              <w:spacing w:after="0" w:line="240" w:lineRule="auto"/>
              <w:rPr>
                <w:rFonts w:ascii="Arial" w:hAnsi="Arial" w:cs="Arial"/>
              </w:rPr>
            </w:pPr>
            <w:r w:rsidRPr="00FC7D66">
              <w:rPr>
                <w:rFonts w:ascii="Arial" w:hAnsi="Arial" w:cs="Arial"/>
              </w:rPr>
              <w:t>Jejunum</w:t>
            </w:r>
          </w:p>
        </w:tc>
      </w:tr>
      <w:tr w:rsidR="00111468" w:rsidRPr="00FC7D66" w14:paraId="316506C5" w14:textId="77777777" w:rsidTr="00111468">
        <w:tc>
          <w:tcPr>
            <w:tcW w:w="3464" w:type="pct"/>
            <w:tcBorders>
              <w:top w:val="single" w:sz="4" w:space="0" w:color="auto"/>
            </w:tcBorders>
            <w:shd w:val="clear" w:color="auto" w:fill="auto"/>
            <w:noWrap/>
            <w:hideMark/>
          </w:tcPr>
          <w:p w14:paraId="1EA05563" w14:textId="77777777" w:rsidR="00111468" w:rsidRPr="00FC7D66" w:rsidRDefault="00111468" w:rsidP="007D0302">
            <w:pPr>
              <w:spacing w:after="0" w:line="240" w:lineRule="auto"/>
              <w:rPr>
                <w:rFonts w:ascii="Arial" w:hAnsi="Arial" w:cs="Arial"/>
              </w:rPr>
            </w:pPr>
            <w:r w:rsidRPr="00FC7D66">
              <w:rPr>
                <w:rFonts w:ascii="Arial" w:hAnsi="Arial" w:cs="Arial"/>
              </w:rPr>
              <w:t>Thickness of the outer muscle layer [µm]</w:t>
            </w:r>
          </w:p>
        </w:tc>
        <w:tc>
          <w:tcPr>
            <w:tcW w:w="843" w:type="pct"/>
            <w:noWrap/>
          </w:tcPr>
          <w:p w14:paraId="07F86D11" w14:textId="77777777" w:rsidR="00111468" w:rsidRPr="00FC7D66" w:rsidRDefault="00ED5541" w:rsidP="0006714E">
            <w:pPr>
              <w:spacing w:after="0" w:line="240" w:lineRule="auto"/>
              <w:rPr>
                <w:rFonts w:ascii="Arial" w:hAnsi="Arial" w:cs="Arial"/>
              </w:rPr>
            </w:pPr>
            <w:r w:rsidRPr="00FC7D66">
              <w:rPr>
                <w:rFonts w:ascii="Arial" w:hAnsi="Arial" w:cs="Arial"/>
              </w:rPr>
              <w:t>0.50</w:t>
            </w:r>
          </w:p>
        </w:tc>
        <w:tc>
          <w:tcPr>
            <w:tcW w:w="692" w:type="pct"/>
            <w:tcBorders>
              <w:top w:val="single" w:sz="4" w:space="0" w:color="auto"/>
            </w:tcBorders>
            <w:shd w:val="clear" w:color="auto" w:fill="auto"/>
            <w:noWrap/>
          </w:tcPr>
          <w:p w14:paraId="607CDE32" w14:textId="77777777" w:rsidR="00111468" w:rsidRPr="00FC7D66" w:rsidRDefault="004A6550" w:rsidP="0006714E">
            <w:pPr>
              <w:spacing w:after="0" w:line="240" w:lineRule="auto"/>
              <w:rPr>
                <w:rFonts w:ascii="Arial" w:hAnsi="Arial" w:cs="Arial"/>
              </w:rPr>
            </w:pPr>
            <w:r w:rsidRPr="00FC7D66">
              <w:rPr>
                <w:rFonts w:ascii="Arial" w:hAnsi="Arial" w:cs="Arial"/>
              </w:rPr>
              <w:t>1.22</w:t>
            </w:r>
          </w:p>
        </w:tc>
      </w:tr>
      <w:tr w:rsidR="00111468" w:rsidRPr="00FC7D66" w14:paraId="761C82AF" w14:textId="77777777" w:rsidTr="00111468">
        <w:tc>
          <w:tcPr>
            <w:tcW w:w="3464" w:type="pct"/>
            <w:shd w:val="clear" w:color="auto" w:fill="auto"/>
            <w:noWrap/>
            <w:hideMark/>
          </w:tcPr>
          <w:p w14:paraId="0BC18EE8" w14:textId="77777777" w:rsidR="00111468" w:rsidRPr="00FC7D66" w:rsidRDefault="00111468" w:rsidP="007D0302">
            <w:pPr>
              <w:spacing w:after="0" w:line="240" w:lineRule="auto"/>
              <w:rPr>
                <w:rFonts w:ascii="Arial" w:hAnsi="Arial" w:cs="Arial"/>
              </w:rPr>
            </w:pPr>
            <w:r w:rsidRPr="00FC7D66">
              <w:rPr>
                <w:rFonts w:ascii="Arial" w:hAnsi="Arial" w:cs="Arial"/>
              </w:rPr>
              <w:t>Thickness of the inner muscle layer [µm]</w:t>
            </w:r>
          </w:p>
        </w:tc>
        <w:tc>
          <w:tcPr>
            <w:tcW w:w="843" w:type="pct"/>
            <w:noWrap/>
          </w:tcPr>
          <w:p w14:paraId="1B941DDE" w14:textId="77777777" w:rsidR="00111468" w:rsidRPr="00FC7D66" w:rsidRDefault="00ED5541" w:rsidP="0006714E">
            <w:pPr>
              <w:spacing w:after="0" w:line="240" w:lineRule="auto"/>
              <w:rPr>
                <w:rFonts w:ascii="Arial" w:hAnsi="Arial" w:cs="Arial"/>
              </w:rPr>
            </w:pPr>
            <w:r w:rsidRPr="00FC7D66">
              <w:rPr>
                <w:rFonts w:ascii="Arial" w:hAnsi="Arial" w:cs="Arial"/>
              </w:rPr>
              <w:t>0.15</w:t>
            </w:r>
          </w:p>
        </w:tc>
        <w:tc>
          <w:tcPr>
            <w:tcW w:w="692" w:type="pct"/>
            <w:shd w:val="clear" w:color="auto" w:fill="auto"/>
            <w:noWrap/>
          </w:tcPr>
          <w:p w14:paraId="1C4AA159" w14:textId="77777777" w:rsidR="00111468" w:rsidRPr="00FC7D66" w:rsidRDefault="004A6550" w:rsidP="0006714E">
            <w:pPr>
              <w:spacing w:after="0" w:line="240" w:lineRule="auto"/>
              <w:rPr>
                <w:rFonts w:ascii="Arial" w:hAnsi="Arial" w:cs="Arial"/>
              </w:rPr>
            </w:pPr>
            <w:r w:rsidRPr="00FC7D66">
              <w:rPr>
                <w:rFonts w:ascii="Arial" w:hAnsi="Arial" w:cs="Arial"/>
              </w:rPr>
              <w:t>1.15</w:t>
            </w:r>
          </w:p>
        </w:tc>
      </w:tr>
      <w:tr w:rsidR="00111468" w:rsidRPr="00FC7D66" w14:paraId="32F3CB4A" w14:textId="77777777" w:rsidTr="00111468">
        <w:tc>
          <w:tcPr>
            <w:tcW w:w="3464" w:type="pct"/>
            <w:shd w:val="clear" w:color="auto" w:fill="auto"/>
            <w:noWrap/>
            <w:hideMark/>
          </w:tcPr>
          <w:p w14:paraId="3ECE6BFC" w14:textId="77777777" w:rsidR="00111468" w:rsidRPr="00FC7D66" w:rsidRDefault="00111468" w:rsidP="007D0302">
            <w:pPr>
              <w:spacing w:after="0" w:line="240" w:lineRule="auto"/>
              <w:rPr>
                <w:rFonts w:ascii="Arial" w:hAnsi="Arial" w:cs="Arial"/>
              </w:rPr>
            </w:pPr>
            <w:r w:rsidRPr="00FC7D66">
              <w:rPr>
                <w:rFonts w:ascii="Arial" w:hAnsi="Arial" w:cs="Arial"/>
              </w:rPr>
              <w:t>Thickness of the submucosa [µm]</w:t>
            </w:r>
          </w:p>
        </w:tc>
        <w:tc>
          <w:tcPr>
            <w:tcW w:w="843" w:type="pct"/>
            <w:noWrap/>
          </w:tcPr>
          <w:p w14:paraId="1011787E" w14:textId="77777777" w:rsidR="00111468" w:rsidRPr="00FC7D66" w:rsidRDefault="004A6550" w:rsidP="0006714E">
            <w:pPr>
              <w:spacing w:after="0" w:line="240" w:lineRule="auto"/>
              <w:rPr>
                <w:rFonts w:ascii="Arial" w:hAnsi="Arial" w:cs="Arial"/>
              </w:rPr>
            </w:pPr>
            <w:r w:rsidRPr="00FC7D66">
              <w:rPr>
                <w:rFonts w:ascii="Arial" w:hAnsi="Arial" w:cs="Arial"/>
              </w:rPr>
              <w:t>1.51</w:t>
            </w:r>
          </w:p>
        </w:tc>
        <w:tc>
          <w:tcPr>
            <w:tcW w:w="692" w:type="pct"/>
            <w:shd w:val="clear" w:color="auto" w:fill="auto"/>
            <w:noWrap/>
          </w:tcPr>
          <w:p w14:paraId="09483A5E" w14:textId="77777777" w:rsidR="00111468" w:rsidRPr="00FC7D66" w:rsidRDefault="004A6550" w:rsidP="0006714E">
            <w:pPr>
              <w:spacing w:after="0" w:line="240" w:lineRule="auto"/>
              <w:rPr>
                <w:rFonts w:ascii="Arial" w:hAnsi="Arial" w:cs="Arial"/>
              </w:rPr>
            </w:pPr>
            <w:r w:rsidRPr="00FC7D66">
              <w:rPr>
                <w:rFonts w:ascii="Arial" w:hAnsi="Arial" w:cs="Arial"/>
              </w:rPr>
              <w:t>0.84</w:t>
            </w:r>
          </w:p>
        </w:tc>
      </w:tr>
      <w:tr w:rsidR="00111468" w:rsidRPr="00FC7D66" w14:paraId="75D09607" w14:textId="77777777" w:rsidTr="00111468">
        <w:tc>
          <w:tcPr>
            <w:tcW w:w="3464" w:type="pct"/>
            <w:shd w:val="clear" w:color="auto" w:fill="auto"/>
            <w:noWrap/>
            <w:hideMark/>
          </w:tcPr>
          <w:p w14:paraId="4DCAB6FD" w14:textId="77777777" w:rsidR="00111468" w:rsidRPr="00FC7D66" w:rsidRDefault="00111468" w:rsidP="007D0302">
            <w:pPr>
              <w:spacing w:after="0" w:line="240" w:lineRule="auto"/>
              <w:rPr>
                <w:rFonts w:ascii="Arial" w:hAnsi="Arial" w:cs="Arial"/>
              </w:rPr>
            </w:pPr>
            <w:r w:rsidRPr="00FC7D66">
              <w:rPr>
                <w:rFonts w:ascii="Arial" w:hAnsi="Arial" w:cs="Arial"/>
              </w:rPr>
              <w:t>Thickness of the mucosa [µm]</w:t>
            </w:r>
          </w:p>
        </w:tc>
        <w:tc>
          <w:tcPr>
            <w:tcW w:w="843" w:type="pct"/>
            <w:noWrap/>
          </w:tcPr>
          <w:p w14:paraId="74DAF155" w14:textId="77777777" w:rsidR="00111468" w:rsidRPr="00FC7D66" w:rsidRDefault="004A6550" w:rsidP="0006714E">
            <w:pPr>
              <w:spacing w:after="0" w:line="240" w:lineRule="auto"/>
              <w:rPr>
                <w:rFonts w:ascii="Arial" w:hAnsi="Arial" w:cs="Arial"/>
              </w:rPr>
            </w:pPr>
            <w:r w:rsidRPr="00FC7D66">
              <w:rPr>
                <w:rFonts w:ascii="Arial" w:hAnsi="Arial" w:cs="Arial"/>
              </w:rPr>
              <w:t>0.75</w:t>
            </w:r>
          </w:p>
        </w:tc>
        <w:tc>
          <w:tcPr>
            <w:tcW w:w="692" w:type="pct"/>
            <w:shd w:val="clear" w:color="auto" w:fill="auto"/>
            <w:noWrap/>
          </w:tcPr>
          <w:p w14:paraId="0E693987" w14:textId="77777777" w:rsidR="00111468" w:rsidRPr="00FC7D66" w:rsidRDefault="004A6550" w:rsidP="0006714E">
            <w:pPr>
              <w:spacing w:after="0" w:line="240" w:lineRule="auto"/>
              <w:rPr>
                <w:rFonts w:ascii="Arial" w:hAnsi="Arial" w:cs="Arial"/>
              </w:rPr>
            </w:pPr>
            <w:r w:rsidRPr="00FC7D66">
              <w:rPr>
                <w:rFonts w:ascii="Arial" w:hAnsi="Arial" w:cs="Arial"/>
              </w:rPr>
              <w:t>0.28</w:t>
            </w:r>
          </w:p>
        </w:tc>
      </w:tr>
      <w:tr w:rsidR="00111468" w:rsidRPr="00FC7D66" w14:paraId="2009B6CB" w14:textId="77777777" w:rsidTr="00111468">
        <w:tc>
          <w:tcPr>
            <w:tcW w:w="3464" w:type="pct"/>
            <w:shd w:val="clear" w:color="auto" w:fill="auto"/>
            <w:noWrap/>
            <w:hideMark/>
          </w:tcPr>
          <w:p w14:paraId="5E188E44" w14:textId="77777777" w:rsidR="00111468" w:rsidRPr="00FC7D66" w:rsidRDefault="00111468" w:rsidP="0006714E">
            <w:pPr>
              <w:spacing w:after="0" w:line="240" w:lineRule="auto"/>
              <w:rPr>
                <w:rFonts w:ascii="Arial" w:hAnsi="Arial" w:cs="Arial"/>
              </w:rPr>
            </w:pPr>
            <w:r w:rsidRPr="00FC7D66">
              <w:rPr>
                <w:rFonts w:ascii="Arial" w:hAnsi="Arial" w:cs="Arial"/>
              </w:rPr>
              <w:t>Crypt depth [µm]</w:t>
            </w:r>
          </w:p>
        </w:tc>
        <w:tc>
          <w:tcPr>
            <w:tcW w:w="843" w:type="pct"/>
            <w:noWrap/>
          </w:tcPr>
          <w:p w14:paraId="6F16AD21" w14:textId="77777777" w:rsidR="00111468" w:rsidRPr="00FC7D66" w:rsidRDefault="004A6550" w:rsidP="0006714E">
            <w:pPr>
              <w:spacing w:after="0" w:line="240" w:lineRule="auto"/>
              <w:rPr>
                <w:rFonts w:ascii="Arial" w:hAnsi="Arial" w:cs="Arial"/>
              </w:rPr>
            </w:pPr>
            <w:r w:rsidRPr="00FC7D66">
              <w:rPr>
                <w:rFonts w:ascii="Arial" w:hAnsi="Arial" w:cs="Arial"/>
              </w:rPr>
              <w:t>0.98</w:t>
            </w:r>
          </w:p>
        </w:tc>
        <w:tc>
          <w:tcPr>
            <w:tcW w:w="692" w:type="pct"/>
            <w:shd w:val="clear" w:color="auto" w:fill="auto"/>
            <w:noWrap/>
          </w:tcPr>
          <w:p w14:paraId="53FCB071" w14:textId="77777777" w:rsidR="00111468" w:rsidRPr="00FC7D66" w:rsidRDefault="004A6550" w:rsidP="0006714E">
            <w:pPr>
              <w:spacing w:after="0" w:line="240" w:lineRule="auto"/>
              <w:rPr>
                <w:rFonts w:ascii="Arial" w:hAnsi="Arial" w:cs="Arial"/>
              </w:rPr>
            </w:pPr>
            <w:r w:rsidRPr="00FC7D66">
              <w:rPr>
                <w:rFonts w:ascii="Arial" w:hAnsi="Arial" w:cs="Arial"/>
              </w:rPr>
              <w:t>0.49</w:t>
            </w:r>
          </w:p>
        </w:tc>
      </w:tr>
      <w:tr w:rsidR="00111468" w:rsidRPr="00FC7D66" w14:paraId="66906E81" w14:textId="77777777" w:rsidTr="00111468">
        <w:tc>
          <w:tcPr>
            <w:tcW w:w="3464" w:type="pct"/>
            <w:shd w:val="clear" w:color="auto" w:fill="auto"/>
            <w:noWrap/>
            <w:hideMark/>
          </w:tcPr>
          <w:p w14:paraId="2FB6581F" w14:textId="77777777" w:rsidR="00111468" w:rsidRPr="00FC7D66" w:rsidRDefault="007D0302" w:rsidP="0006714E">
            <w:pPr>
              <w:spacing w:after="0" w:line="240" w:lineRule="auto"/>
              <w:rPr>
                <w:rFonts w:ascii="Arial" w:hAnsi="Arial" w:cs="Arial"/>
              </w:rPr>
            </w:pPr>
            <w:r w:rsidRPr="00FC7D66">
              <w:rPr>
                <w:rFonts w:ascii="Arial" w:hAnsi="Arial" w:cs="Arial"/>
              </w:rPr>
              <w:t>V</w:t>
            </w:r>
            <w:r w:rsidR="00111468" w:rsidRPr="00FC7D66">
              <w:rPr>
                <w:rFonts w:ascii="Arial" w:hAnsi="Arial" w:cs="Arial"/>
              </w:rPr>
              <w:t>illi height [µm]</w:t>
            </w:r>
          </w:p>
        </w:tc>
        <w:tc>
          <w:tcPr>
            <w:tcW w:w="843" w:type="pct"/>
            <w:noWrap/>
          </w:tcPr>
          <w:p w14:paraId="015F76F4" w14:textId="77777777" w:rsidR="00111468" w:rsidRPr="00FC7D66" w:rsidRDefault="004A6550" w:rsidP="0006714E">
            <w:pPr>
              <w:spacing w:after="0" w:line="240" w:lineRule="auto"/>
              <w:rPr>
                <w:rFonts w:ascii="Arial" w:hAnsi="Arial" w:cs="Arial"/>
              </w:rPr>
            </w:pPr>
            <w:r w:rsidRPr="00FC7D66">
              <w:rPr>
                <w:rFonts w:ascii="Arial" w:hAnsi="Arial" w:cs="Arial"/>
              </w:rPr>
              <w:t>1.11</w:t>
            </w:r>
          </w:p>
        </w:tc>
        <w:tc>
          <w:tcPr>
            <w:tcW w:w="692" w:type="pct"/>
            <w:shd w:val="clear" w:color="auto" w:fill="auto"/>
            <w:noWrap/>
          </w:tcPr>
          <w:p w14:paraId="46633260" w14:textId="77777777" w:rsidR="00111468" w:rsidRPr="00FC7D66" w:rsidRDefault="004A6550" w:rsidP="0006714E">
            <w:pPr>
              <w:spacing w:after="0" w:line="240" w:lineRule="auto"/>
              <w:rPr>
                <w:rFonts w:ascii="Arial" w:hAnsi="Arial" w:cs="Arial"/>
              </w:rPr>
            </w:pPr>
            <w:r w:rsidRPr="00FC7D66">
              <w:rPr>
                <w:rFonts w:ascii="Arial" w:hAnsi="Arial" w:cs="Arial"/>
              </w:rPr>
              <w:t>0.59</w:t>
            </w:r>
          </w:p>
        </w:tc>
      </w:tr>
      <w:tr w:rsidR="00111468" w:rsidRPr="00FC7D66" w14:paraId="79DF3892" w14:textId="77777777" w:rsidTr="00111468">
        <w:tc>
          <w:tcPr>
            <w:tcW w:w="3464" w:type="pct"/>
            <w:shd w:val="clear" w:color="auto" w:fill="auto"/>
            <w:noWrap/>
            <w:hideMark/>
          </w:tcPr>
          <w:p w14:paraId="4DEC4A2A" w14:textId="77777777" w:rsidR="00111468" w:rsidRPr="00FC7D66" w:rsidRDefault="007D0302" w:rsidP="007D0302">
            <w:pPr>
              <w:spacing w:after="0" w:line="240" w:lineRule="auto"/>
              <w:rPr>
                <w:rFonts w:ascii="Arial" w:hAnsi="Arial" w:cs="Arial"/>
              </w:rPr>
            </w:pPr>
            <w:r w:rsidRPr="00FC7D66">
              <w:rPr>
                <w:rFonts w:ascii="Arial" w:hAnsi="Arial" w:cs="Arial"/>
              </w:rPr>
              <w:t>Crypt w</w:t>
            </w:r>
            <w:r w:rsidR="00111468" w:rsidRPr="00FC7D66">
              <w:rPr>
                <w:rFonts w:ascii="Arial" w:hAnsi="Arial" w:cs="Arial"/>
              </w:rPr>
              <w:t>idth [µm]</w:t>
            </w:r>
          </w:p>
        </w:tc>
        <w:tc>
          <w:tcPr>
            <w:tcW w:w="843" w:type="pct"/>
            <w:noWrap/>
          </w:tcPr>
          <w:p w14:paraId="7CE61E65" w14:textId="77777777" w:rsidR="00111468" w:rsidRPr="00FC7D66" w:rsidRDefault="00E23DC7" w:rsidP="0006714E">
            <w:pPr>
              <w:spacing w:after="0" w:line="240" w:lineRule="auto"/>
              <w:rPr>
                <w:rFonts w:ascii="Arial" w:hAnsi="Arial" w:cs="Arial"/>
              </w:rPr>
            </w:pPr>
            <w:r w:rsidRPr="00FC7D66">
              <w:rPr>
                <w:rFonts w:ascii="Arial" w:hAnsi="Arial" w:cs="Arial"/>
              </w:rPr>
              <w:t>1.23</w:t>
            </w:r>
          </w:p>
        </w:tc>
        <w:tc>
          <w:tcPr>
            <w:tcW w:w="692" w:type="pct"/>
            <w:shd w:val="clear" w:color="auto" w:fill="auto"/>
            <w:noWrap/>
          </w:tcPr>
          <w:p w14:paraId="23291389" w14:textId="77777777" w:rsidR="00111468" w:rsidRPr="00FC7D66" w:rsidRDefault="00E23DC7" w:rsidP="0006714E">
            <w:pPr>
              <w:spacing w:after="0" w:line="240" w:lineRule="auto"/>
              <w:rPr>
                <w:rFonts w:ascii="Arial" w:hAnsi="Arial" w:cs="Arial"/>
              </w:rPr>
            </w:pPr>
            <w:r w:rsidRPr="00FC7D66">
              <w:rPr>
                <w:rFonts w:ascii="Arial" w:hAnsi="Arial" w:cs="Arial"/>
              </w:rPr>
              <w:t>0.10</w:t>
            </w:r>
          </w:p>
        </w:tc>
      </w:tr>
      <w:tr w:rsidR="00111468" w:rsidRPr="00FC7D66" w14:paraId="6CE15117" w14:textId="77777777" w:rsidTr="00111468">
        <w:tc>
          <w:tcPr>
            <w:tcW w:w="3464" w:type="pct"/>
            <w:shd w:val="clear" w:color="auto" w:fill="auto"/>
            <w:noWrap/>
            <w:hideMark/>
          </w:tcPr>
          <w:p w14:paraId="038A3606" w14:textId="77777777" w:rsidR="00111468" w:rsidRPr="00FC7D66" w:rsidRDefault="007D0302" w:rsidP="007D0302">
            <w:pPr>
              <w:spacing w:after="0" w:line="240" w:lineRule="auto"/>
              <w:rPr>
                <w:rFonts w:ascii="Arial" w:hAnsi="Arial" w:cs="Arial"/>
              </w:rPr>
            </w:pPr>
            <w:r w:rsidRPr="00FC7D66">
              <w:rPr>
                <w:rFonts w:ascii="Arial" w:hAnsi="Arial" w:cs="Arial"/>
              </w:rPr>
              <w:t>Villi w</w:t>
            </w:r>
            <w:r w:rsidR="00111468" w:rsidRPr="00FC7D66">
              <w:rPr>
                <w:rFonts w:ascii="Arial" w:hAnsi="Arial" w:cs="Arial"/>
              </w:rPr>
              <w:t>idth [µm]</w:t>
            </w:r>
          </w:p>
        </w:tc>
        <w:tc>
          <w:tcPr>
            <w:tcW w:w="843" w:type="pct"/>
            <w:noWrap/>
          </w:tcPr>
          <w:p w14:paraId="684736C1" w14:textId="77777777" w:rsidR="00111468" w:rsidRPr="00FC7D66" w:rsidRDefault="00E23DC7" w:rsidP="0006714E">
            <w:pPr>
              <w:spacing w:after="0" w:line="240" w:lineRule="auto"/>
              <w:rPr>
                <w:rFonts w:ascii="Arial" w:hAnsi="Arial" w:cs="Arial"/>
              </w:rPr>
            </w:pPr>
            <w:r w:rsidRPr="00FC7D66">
              <w:rPr>
                <w:rFonts w:ascii="Arial" w:hAnsi="Arial" w:cs="Arial"/>
              </w:rPr>
              <w:t>0.59</w:t>
            </w:r>
          </w:p>
        </w:tc>
        <w:tc>
          <w:tcPr>
            <w:tcW w:w="692" w:type="pct"/>
            <w:shd w:val="clear" w:color="auto" w:fill="auto"/>
            <w:noWrap/>
          </w:tcPr>
          <w:p w14:paraId="0F0C7B42" w14:textId="77777777" w:rsidR="00111468" w:rsidRPr="00FC7D66" w:rsidRDefault="00E23DC7" w:rsidP="0006714E">
            <w:pPr>
              <w:spacing w:after="0" w:line="240" w:lineRule="auto"/>
              <w:rPr>
                <w:rFonts w:ascii="Arial" w:hAnsi="Arial" w:cs="Arial"/>
              </w:rPr>
            </w:pPr>
            <w:r w:rsidRPr="00FC7D66">
              <w:rPr>
                <w:rFonts w:ascii="Arial" w:hAnsi="Arial" w:cs="Arial"/>
              </w:rPr>
              <w:t>1.04</w:t>
            </w:r>
          </w:p>
        </w:tc>
      </w:tr>
      <w:tr w:rsidR="00111468" w:rsidRPr="00FC7D66" w14:paraId="3D4EF5CC" w14:textId="77777777" w:rsidTr="00111468">
        <w:tc>
          <w:tcPr>
            <w:tcW w:w="3464" w:type="pct"/>
            <w:shd w:val="clear" w:color="auto" w:fill="auto"/>
            <w:noWrap/>
            <w:hideMark/>
          </w:tcPr>
          <w:p w14:paraId="1AF0CF73" w14:textId="77777777" w:rsidR="00111468" w:rsidRPr="00FC7D66" w:rsidRDefault="00111468" w:rsidP="007D0302">
            <w:pPr>
              <w:spacing w:after="0" w:line="240" w:lineRule="auto"/>
              <w:rPr>
                <w:rFonts w:ascii="Arial" w:hAnsi="Arial" w:cs="Arial"/>
              </w:rPr>
            </w:pPr>
            <w:r w:rsidRPr="00FC7D66">
              <w:rPr>
                <w:rFonts w:ascii="Arial" w:hAnsi="Arial" w:cs="Arial"/>
              </w:rPr>
              <w:t>Total number of crypts /mm</w:t>
            </w:r>
          </w:p>
        </w:tc>
        <w:tc>
          <w:tcPr>
            <w:tcW w:w="843" w:type="pct"/>
            <w:noWrap/>
          </w:tcPr>
          <w:p w14:paraId="23533E6E" w14:textId="77777777" w:rsidR="00111468" w:rsidRPr="00FC7D66" w:rsidRDefault="004A6550" w:rsidP="0006714E">
            <w:pPr>
              <w:spacing w:after="0" w:line="240" w:lineRule="auto"/>
              <w:rPr>
                <w:rFonts w:ascii="Arial" w:hAnsi="Arial" w:cs="Arial"/>
              </w:rPr>
            </w:pPr>
            <w:r w:rsidRPr="00FC7D66">
              <w:rPr>
                <w:rFonts w:ascii="Arial" w:hAnsi="Arial" w:cs="Arial"/>
              </w:rPr>
              <w:t>0.45</w:t>
            </w:r>
          </w:p>
        </w:tc>
        <w:tc>
          <w:tcPr>
            <w:tcW w:w="692" w:type="pct"/>
            <w:shd w:val="clear" w:color="auto" w:fill="auto"/>
            <w:noWrap/>
          </w:tcPr>
          <w:p w14:paraId="4B8EB8A9" w14:textId="77777777" w:rsidR="00111468" w:rsidRPr="00FC7D66" w:rsidRDefault="00E23DC7" w:rsidP="0006714E">
            <w:pPr>
              <w:spacing w:after="0" w:line="240" w:lineRule="auto"/>
              <w:rPr>
                <w:rFonts w:ascii="Arial" w:hAnsi="Arial" w:cs="Arial"/>
              </w:rPr>
            </w:pPr>
            <w:r w:rsidRPr="00FC7D66">
              <w:rPr>
                <w:rFonts w:ascii="Arial" w:hAnsi="Arial" w:cs="Arial"/>
              </w:rPr>
              <w:t>0.21</w:t>
            </w:r>
          </w:p>
        </w:tc>
      </w:tr>
      <w:tr w:rsidR="00111468" w:rsidRPr="00FC7D66" w14:paraId="09056AAC" w14:textId="77777777" w:rsidTr="00111468">
        <w:tc>
          <w:tcPr>
            <w:tcW w:w="3464" w:type="pct"/>
            <w:shd w:val="clear" w:color="auto" w:fill="auto"/>
            <w:noWrap/>
            <w:hideMark/>
          </w:tcPr>
          <w:p w14:paraId="19387B1D" w14:textId="77777777" w:rsidR="00111468" w:rsidRPr="00FC7D66" w:rsidRDefault="00111468" w:rsidP="0006714E">
            <w:pPr>
              <w:spacing w:after="0" w:line="240" w:lineRule="auto"/>
              <w:rPr>
                <w:rFonts w:ascii="Arial" w:hAnsi="Arial" w:cs="Arial"/>
              </w:rPr>
            </w:pPr>
            <w:r w:rsidRPr="00FC7D66">
              <w:rPr>
                <w:rFonts w:ascii="Arial" w:hAnsi="Arial" w:cs="Arial"/>
              </w:rPr>
              <w:t>Number of open crypts /mm</w:t>
            </w:r>
          </w:p>
        </w:tc>
        <w:tc>
          <w:tcPr>
            <w:tcW w:w="843" w:type="pct"/>
            <w:noWrap/>
          </w:tcPr>
          <w:p w14:paraId="26D7BF82" w14:textId="77777777" w:rsidR="00111468" w:rsidRPr="00FC7D66" w:rsidRDefault="004A6550" w:rsidP="0006714E">
            <w:pPr>
              <w:spacing w:after="0" w:line="240" w:lineRule="auto"/>
              <w:rPr>
                <w:rFonts w:ascii="Arial" w:hAnsi="Arial" w:cs="Arial"/>
              </w:rPr>
            </w:pPr>
            <w:r w:rsidRPr="00FC7D66">
              <w:rPr>
                <w:rFonts w:ascii="Arial" w:hAnsi="Arial" w:cs="Arial"/>
              </w:rPr>
              <w:t>1.63</w:t>
            </w:r>
          </w:p>
        </w:tc>
        <w:tc>
          <w:tcPr>
            <w:tcW w:w="692" w:type="pct"/>
            <w:shd w:val="clear" w:color="auto" w:fill="auto"/>
            <w:noWrap/>
          </w:tcPr>
          <w:p w14:paraId="3DDAAC01" w14:textId="77777777" w:rsidR="00111468" w:rsidRPr="00FC7D66" w:rsidRDefault="00E23DC7" w:rsidP="0006714E">
            <w:pPr>
              <w:spacing w:after="0" w:line="240" w:lineRule="auto"/>
              <w:rPr>
                <w:rFonts w:ascii="Arial" w:hAnsi="Arial" w:cs="Arial"/>
              </w:rPr>
            </w:pPr>
            <w:r w:rsidRPr="00FC7D66">
              <w:rPr>
                <w:rFonts w:ascii="Arial" w:hAnsi="Arial" w:cs="Arial"/>
              </w:rPr>
              <w:t>0.69</w:t>
            </w:r>
          </w:p>
        </w:tc>
      </w:tr>
      <w:tr w:rsidR="00111468" w:rsidRPr="00FC7D66" w14:paraId="2442C4CF" w14:textId="77777777" w:rsidTr="00111468">
        <w:tc>
          <w:tcPr>
            <w:tcW w:w="3464" w:type="pct"/>
            <w:shd w:val="clear" w:color="auto" w:fill="auto"/>
            <w:noWrap/>
            <w:hideMark/>
          </w:tcPr>
          <w:p w14:paraId="2FDA06D3" w14:textId="77777777" w:rsidR="00111468" w:rsidRPr="00FC7D66" w:rsidRDefault="00111468" w:rsidP="007D0302">
            <w:pPr>
              <w:spacing w:after="0" w:line="240" w:lineRule="auto"/>
              <w:rPr>
                <w:rFonts w:ascii="Arial" w:hAnsi="Arial" w:cs="Arial"/>
              </w:rPr>
            </w:pPr>
            <w:r w:rsidRPr="00FC7D66">
              <w:rPr>
                <w:rFonts w:ascii="Arial" w:hAnsi="Arial" w:cs="Arial"/>
              </w:rPr>
              <w:t xml:space="preserve">Number of </w:t>
            </w:r>
            <w:r w:rsidR="007D0302" w:rsidRPr="00FC7D66">
              <w:rPr>
                <w:rFonts w:ascii="Arial" w:hAnsi="Arial" w:cs="Arial"/>
              </w:rPr>
              <w:t xml:space="preserve">closed </w:t>
            </w:r>
            <w:r w:rsidRPr="00FC7D66">
              <w:rPr>
                <w:rFonts w:ascii="Arial" w:hAnsi="Arial" w:cs="Arial"/>
              </w:rPr>
              <w:t>crypts /mm</w:t>
            </w:r>
          </w:p>
        </w:tc>
        <w:tc>
          <w:tcPr>
            <w:tcW w:w="843" w:type="pct"/>
            <w:noWrap/>
          </w:tcPr>
          <w:p w14:paraId="5A44AB49" w14:textId="77777777" w:rsidR="00111468" w:rsidRPr="00FC7D66" w:rsidRDefault="004A6550" w:rsidP="0006714E">
            <w:pPr>
              <w:spacing w:after="0" w:line="240" w:lineRule="auto"/>
              <w:rPr>
                <w:rFonts w:ascii="Arial" w:hAnsi="Arial" w:cs="Arial"/>
              </w:rPr>
            </w:pPr>
            <w:r w:rsidRPr="00FC7D66">
              <w:rPr>
                <w:rFonts w:ascii="Arial" w:hAnsi="Arial" w:cs="Arial"/>
              </w:rPr>
              <w:t>0.77</w:t>
            </w:r>
          </w:p>
        </w:tc>
        <w:tc>
          <w:tcPr>
            <w:tcW w:w="692" w:type="pct"/>
            <w:shd w:val="clear" w:color="auto" w:fill="auto"/>
            <w:noWrap/>
          </w:tcPr>
          <w:p w14:paraId="176BF92C" w14:textId="77777777" w:rsidR="00111468" w:rsidRPr="00FC7D66" w:rsidRDefault="00E23DC7" w:rsidP="0006714E">
            <w:pPr>
              <w:spacing w:after="0" w:line="240" w:lineRule="auto"/>
              <w:rPr>
                <w:rFonts w:ascii="Arial" w:hAnsi="Arial" w:cs="Arial"/>
              </w:rPr>
            </w:pPr>
            <w:r w:rsidRPr="00FC7D66">
              <w:rPr>
                <w:rFonts w:ascii="Arial" w:hAnsi="Arial" w:cs="Arial"/>
              </w:rPr>
              <w:t>0.44</w:t>
            </w:r>
          </w:p>
        </w:tc>
      </w:tr>
      <w:tr w:rsidR="00111468" w:rsidRPr="00FC7D66" w14:paraId="7073B495" w14:textId="77777777" w:rsidTr="00111468">
        <w:tc>
          <w:tcPr>
            <w:tcW w:w="3464" w:type="pct"/>
            <w:shd w:val="clear" w:color="auto" w:fill="auto"/>
            <w:noWrap/>
            <w:hideMark/>
          </w:tcPr>
          <w:p w14:paraId="3084F90A" w14:textId="77777777" w:rsidR="00111468" w:rsidRPr="00FC7D66" w:rsidRDefault="00111468" w:rsidP="0006714E">
            <w:pPr>
              <w:spacing w:after="0" w:line="240" w:lineRule="auto"/>
              <w:rPr>
                <w:rFonts w:ascii="Arial" w:hAnsi="Arial" w:cs="Arial"/>
              </w:rPr>
            </w:pPr>
            <w:r w:rsidRPr="00FC7D66">
              <w:rPr>
                <w:rFonts w:ascii="Arial" w:hAnsi="Arial" w:cs="Arial"/>
              </w:rPr>
              <w:t>Number of villi /mm</w:t>
            </w:r>
          </w:p>
        </w:tc>
        <w:tc>
          <w:tcPr>
            <w:tcW w:w="843" w:type="pct"/>
            <w:noWrap/>
          </w:tcPr>
          <w:p w14:paraId="7852C52D" w14:textId="77777777" w:rsidR="00111468" w:rsidRPr="00FC7D66" w:rsidRDefault="004A6550" w:rsidP="0006714E">
            <w:pPr>
              <w:spacing w:after="0" w:line="240" w:lineRule="auto"/>
              <w:rPr>
                <w:rFonts w:ascii="Arial" w:hAnsi="Arial" w:cs="Arial"/>
              </w:rPr>
            </w:pPr>
            <w:r w:rsidRPr="00FC7D66">
              <w:rPr>
                <w:rFonts w:ascii="Arial" w:hAnsi="Arial" w:cs="Arial"/>
              </w:rPr>
              <w:t>0.02</w:t>
            </w:r>
          </w:p>
        </w:tc>
        <w:tc>
          <w:tcPr>
            <w:tcW w:w="692" w:type="pct"/>
            <w:shd w:val="clear" w:color="auto" w:fill="auto"/>
            <w:noWrap/>
          </w:tcPr>
          <w:p w14:paraId="1A6359AB" w14:textId="77777777" w:rsidR="00111468" w:rsidRPr="00FC7D66" w:rsidRDefault="00E23DC7" w:rsidP="0006714E">
            <w:pPr>
              <w:spacing w:after="0" w:line="240" w:lineRule="auto"/>
              <w:rPr>
                <w:rFonts w:ascii="Arial" w:hAnsi="Arial" w:cs="Arial"/>
              </w:rPr>
            </w:pPr>
            <w:r w:rsidRPr="00FC7D66">
              <w:rPr>
                <w:rFonts w:ascii="Arial" w:hAnsi="Arial" w:cs="Arial"/>
              </w:rPr>
              <w:t>1.27</w:t>
            </w:r>
          </w:p>
        </w:tc>
      </w:tr>
      <w:tr w:rsidR="00111468" w:rsidRPr="00FC7D66" w14:paraId="3049F16E" w14:textId="77777777" w:rsidTr="00111468">
        <w:tc>
          <w:tcPr>
            <w:tcW w:w="3464" w:type="pct"/>
            <w:shd w:val="clear" w:color="auto" w:fill="auto"/>
            <w:noWrap/>
            <w:hideMark/>
          </w:tcPr>
          <w:p w14:paraId="21E3B290" w14:textId="77777777" w:rsidR="00111468" w:rsidRPr="00FC7D66" w:rsidRDefault="007D0302" w:rsidP="007D0302">
            <w:pPr>
              <w:spacing w:after="0" w:line="240" w:lineRule="auto"/>
              <w:rPr>
                <w:rFonts w:ascii="Arial" w:hAnsi="Arial" w:cs="Arial"/>
              </w:rPr>
            </w:pPr>
            <w:r w:rsidRPr="00FC7D66">
              <w:rPr>
                <w:rFonts w:ascii="Arial" w:hAnsi="Arial" w:cs="Arial"/>
              </w:rPr>
              <w:t xml:space="preserve">Enterocyte </w:t>
            </w:r>
            <w:r w:rsidR="00111468" w:rsidRPr="00FC7D66">
              <w:rPr>
                <w:rFonts w:ascii="Arial" w:hAnsi="Arial" w:cs="Arial"/>
              </w:rPr>
              <w:t>height [µm]</w:t>
            </w:r>
          </w:p>
        </w:tc>
        <w:tc>
          <w:tcPr>
            <w:tcW w:w="843" w:type="pct"/>
            <w:noWrap/>
          </w:tcPr>
          <w:p w14:paraId="374610A9" w14:textId="77777777" w:rsidR="00111468" w:rsidRPr="00FC7D66" w:rsidRDefault="004A6550" w:rsidP="0006714E">
            <w:pPr>
              <w:spacing w:after="0" w:line="240" w:lineRule="auto"/>
              <w:rPr>
                <w:rFonts w:ascii="Arial" w:hAnsi="Arial" w:cs="Arial"/>
              </w:rPr>
            </w:pPr>
            <w:r w:rsidRPr="00FC7D66">
              <w:rPr>
                <w:rFonts w:ascii="Arial" w:hAnsi="Arial" w:cs="Arial"/>
              </w:rPr>
              <w:t>5.46</w:t>
            </w:r>
          </w:p>
        </w:tc>
        <w:tc>
          <w:tcPr>
            <w:tcW w:w="692" w:type="pct"/>
            <w:shd w:val="clear" w:color="auto" w:fill="auto"/>
            <w:noWrap/>
          </w:tcPr>
          <w:p w14:paraId="15F9EEC6" w14:textId="77777777" w:rsidR="00111468" w:rsidRPr="00FC7D66" w:rsidRDefault="00E23DC7" w:rsidP="0006714E">
            <w:pPr>
              <w:spacing w:after="0" w:line="240" w:lineRule="auto"/>
              <w:rPr>
                <w:rFonts w:ascii="Arial" w:hAnsi="Arial" w:cs="Arial"/>
              </w:rPr>
            </w:pPr>
            <w:r w:rsidRPr="00FC7D66">
              <w:rPr>
                <w:rFonts w:ascii="Arial" w:hAnsi="Arial" w:cs="Arial"/>
              </w:rPr>
              <w:t>1.33</w:t>
            </w:r>
          </w:p>
        </w:tc>
      </w:tr>
      <w:tr w:rsidR="00111468" w:rsidRPr="00FC7D66" w14:paraId="1173049D" w14:textId="77777777" w:rsidTr="00111468">
        <w:tc>
          <w:tcPr>
            <w:tcW w:w="3464" w:type="pct"/>
            <w:shd w:val="clear" w:color="auto" w:fill="auto"/>
            <w:noWrap/>
            <w:hideMark/>
          </w:tcPr>
          <w:p w14:paraId="1FBFD816" w14:textId="77777777" w:rsidR="00111468" w:rsidRPr="00FC7D66" w:rsidRDefault="00111468" w:rsidP="0006714E">
            <w:pPr>
              <w:spacing w:after="0" w:line="240" w:lineRule="auto"/>
              <w:rPr>
                <w:rFonts w:ascii="Arial" w:hAnsi="Arial" w:cs="Arial"/>
              </w:rPr>
            </w:pPr>
            <w:r w:rsidRPr="00FC7D66">
              <w:rPr>
                <w:rFonts w:ascii="Arial" w:hAnsi="Arial" w:cs="Arial"/>
              </w:rPr>
              <w:t>Number of enterocytes /100 [µm]</w:t>
            </w:r>
          </w:p>
        </w:tc>
        <w:tc>
          <w:tcPr>
            <w:tcW w:w="843" w:type="pct"/>
            <w:noWrap/>
          </w:tcPr>
          <w:p w14:paraId="1DD196A4" w14:textId="77777777" w:rsidR="00111468" w:rsidRPr="00FC7D66" w:rsidRDefault="004A6550" w:rsidP="0006714E">
            <w:pPr>
              <w:spacing w:after="0" w:line="240" w:lineRule="auto"/>
              <w:rPr>
                <w:rFonts w:ascii="Arial" w:hAnsi="Arial" w:cs="Arial"/>
              </w:rPr>
            </w:pPr>
            <w:r w:rsidRPr="00FC7D66">
              <w:rPr>
                <w:rFonts w:ascii="Arial" w:hAnsi="Arial" w:cs="Arial"/>
              </w:rPr>
              <w:t>2.52</w:t>
            </w:r>
          </w:p>
        </w:tc>
        <w:tc>
          <w:tcPr>
            <w:tcW w:w="692" w:type="pct"/>
            <w:shd w:val="clear" w:color="auto" w:fill="auto"/>
            <w:noWrap/>
          </w:tcPr>
          <w:p w14:paraId="0C8CD278" w14:textId="77777777" w:rsidR="00111468" w:rsidRPr="00FC7D66" w:rsidRDefault="00E23DC7" w:rsidP="0006714E">
            <w:pPr>
              <w:spacing w:after="0" w:line="240" w:lineRule="auto"/>
              <w:rPr>
                <w:rFonts w:ascii="Arial" w:hAnsi="Arial" w:cs="Arial"/>
              </w:rPr>
            </w:pPr>
            <w:r w:rsidRPr="00FC7D66">
              <w:rPr>
                <w:rFonts w:ascii="Arial" w:hAnsi="Arial" w:cs="Arial"/>
              </w:rPr>
              <w:t>0.20</w:t>
            </w:r>
          </w:p>
        </w:tc>
      </w:tr>
      <w:tr w:rsidR="00111468" w:rsidRPr="00FC7D66" w14:paraId="7969735D" w14:textId="77777777" w:rsidTr="00111468">
        <w:tc>
          <w:tcPr>
            <w:tcW w:w="3464" w:type="pct"/>
            <w:shd w:val="clear" w:color="auto" w:fill="auto"/>
            <w:noWrap/>
          </w:tcPr>
          <w:p w14:paraId="0484A54C" w14:textId="77777777" w:rsidR="00111468" w:rsidRPr="00FC7D66" w:rsidRDefault="00111468" w:rsidP="0006714E">
            <w:pPr>
              <w:spacing w:after="0" w:line="240" w:lineRule="auto"/>
              <w:rPr>
                <w:rFonts w:ascii="Arial" w:hAnsi="Arial" w:cs="Arial"/>
              </w:rPr>
            </w:pPr>
            <w:r w:rsidRPr="00FC7D66">
              <w:rPr>
                <w:rFonts w:ascii="Arial" w:hAnsi="Arial" w:cs="Arial"/>
              </w:rPr>
              <w:t>Villus/crypt ratio</w:t>
            </w:r>
          </w:p>
        </w:tc>
        <w:tc>
          <w:tcPr>
            <w:tcW w:w="843" w:type="pct"/>
            <w:noWrap/>
          </w:tcPr>
          <w:p w14:paraId="6FC6192B" w14:textId="77777777" w:rsidR="00111468" w:rsidRPr="00FC7D66" w:rsidRDefault="004A6550" w:rsidP="0006714E">
            <w:pPr>
              <w:spacing w:after="0" w:line="240" w:lineRule="auto"/>
              <w:rPr>
                <w:rFonts w:ascii="Arial" w:hAnsi="Arial" w:cs="Arial"/>
              </w:rPr>
            </w:pPr>
            <w:r w:rsidRPr="00FC7D66">
              <w:rPr>
                <w:rFonts w:ascii="Arial" w:hAnsi="Arial" w:cs="Arial"/>
              </w:rPr>
              <w:t>0.78</w:t>
            </w:r>
          </w:p>
        </w:tc>
        <w:tc>
          <w:tcPr>
            <w:tcW w:w="692" w:type="pct"/>
            <w:shd w:val="clear" w:color="auto" w:fill="auto"/>
            <w:noWrap/>
          </w:tcPr>
          <w:p w14:paraId="1DC0682E" w14:textId="77777777" w:rsidR="00111468" w:rsidRPr="00FC7D66" w:rsidRDefault="00E23DC7" w:rsidP="0006714E">
            <w:pPr>
              <w:spacing w:after="0" w:line="240" w:lineRule="auto"/>
              <w:rPr>
                <w:rFonts w:ascii="Arial" w:hAnsi="Arial" w:cs="Arial"/>
              </w:rPr>
            </w:pPr>
            <w:r w:rsidRPr="00FC7D66">
              <w:rPr>
                <w:rFonts w:ascii="Arial" w:hAnsi="Arial" w:cs="Arial"/>
              </w:rPr>
              <w:t>0.36</w:t>
            </w:r>
          </w:p>
        </w:tc>
      </w:tr>
      <w:tr w:rsidR="00111468" w:rsidRPr="00FC7D66" w14:paraId="40735848" w14:textId="77777777" w:rsidTr="00111468">
        <w:tc>
          <w:tcPr>
            <w:tcW w:w="3464" w:type="pct"/>
            <w:tcBorders>
              <w:bottom w:val="single" w:sz="4" w:space="0" w:color="auto"/>
            </w:tcBorders>
            <w:shd w:val="clear" w:color="auto" w:fill="auto"/>
            <w:noWrap/>
            <w:hideMark/>
          </w:tcPr>
          <w:p w14:paraId="5D7BC200" w14:textId="77777777" w:rsidR="00111468" w:rsidRPr="00FC7D66" w:rsidRDefault="00111468" w:rsidP="0006714E">
            <w:pPr>
              <w:spacing w:after="0" w:line="240" w:lineRule="auto"/>
              <w:rPr>
                <w:rFonts w:ascii="Arial" w:hAnsi="Arial" w:cs="Arial"/>
              </w:rPr>
            </w:pPr>
            <w:r w:rsidRPr="00FC7D66">
              <w:rPr>
                <w:rFonts w:ascii="Arial" w:hAnsi="Arial" w:cs="Arial"/>
              </w:rPr>
              <w:t>Absorption surface [μm</w:t>
            </w:r>
            <w:r w:rsidRPr="00FC7D66">
              <w:rPr>
                <w:rFonts w:ascii="Arial" w:hAnsi="Arial" w:cs="Arial"/>
                <w:vertAlign w:val="superscript"/>
              </w:rPr>
              <w:t>2</w:t>
            </w:r>
            <w:r w:rsidRPr="00FC7D66">
              <w:rPr>
                <w:rFonts w:ascii="Arial" w:hAnsi="Arial" w:cs="Arial"/>
              </w:rPr>
              <w:t>]</w:t>
            </w:r>
          </w:p>
        </w:tc>
        <w:tc>
          <w:tcPr>
            <w:tcW w:w="843" w:type="pct"/>
            <w:tcBorders>
              <w:bottom w:val="single" w:sz="4" w:space="0" w:color="auto"/>
            </w:tcBorders>
            <w:noWrap/>
          </w:tcPr>
          <w:p w14:paraId="6FCE66B8" w14:textId="77777777" w:rsidR="00111468" w:rsidRPr="00FC7D66" w:rsidRDefault="004A6550" w:rsidP="0006714E">
            <w:pPr>
              <w:spacing w:after="0" w:line="240" w:lineRule="auto"/>
              <w:rPr>
                <w:rFonts w:ascii="Arial" w:hAnsi="Arial" w:cs="Arial"/>
              </w:rPr>
            </w:pPr>
            <w:r w:rsidRPr="00FC7D66">
              <w:rPr>
                <w:rFonts w:ascii="Arial" w:hAnsi="Arial" w:cs="Arial"/>
              </w:rPr>
              <w:t>0.06</w:t>
            </w:r>
          </w:p>
        </w:tc>
        <w:tc>
          <w:tcPr>
            <w:tcW w:w="692" w:type="pct"/>
            <w:tcBorders>
              <w:bottom w:val="single" w:sz="4" w:space="0" w:color="auto"/>
            </w:tcBorders>
            <w:shd w:val="clear" w:color="auto" w:fill="auto"/>
            <w:noWrap/>
          </w:tcPr>
          <w:p w14:paraId="5C479030" w14:textId="77777777" w:rsidR="00111468" w:rsidRPr="00FC7D66" w:rsidRDefault="00E23DC7" w:rsidP="0006714E">
            <w:pPr>
              <w:spacing w:after="0" w:line="240" w:lineRule="auto"/>
              <w:rPr>
                <w:rFonts w:ascii="Arial" w:hAnsi="Arial" w:cs="Arial"/>
              </w:rPr>
            </w:pPr>
            <w:r w:rsidRPr="00FC7D66">
              <w:rPr>
                <w:rFonts w:ascii="Arial" w:hAnsi="Arial" w:cs="Arial"/>
              </w:rPr>
              <w:t>0.64</w:t>
            </w:r>
          </w:p>
        </w:tc>
      </w:tr>
    </w:tbl>
    <w:p w14:paraId="240E89A4" w14:textId="3F1617C2" w:rsidR="00111468" w:rsidRPr="00FC7D66" w:rsidRDefault="00111468" w:rsidP="0006714E">
      <w:pPr>
        <w:spacing w:after="0" w:line="240" w:lineRule="auto"/>
        <w:rPr>
          <w:rFonts w:ascii="Arial" w:hAnsi="Arial" w:cs="Arial"/>
          <w:sz w:val="20"/>
          <w:szCs w:val="20"/>
        </w:rPr>
      </w:pPr>
      <w:r w:rsidRPr="00FC7D66">
        <w:rPr>
          <w:rFonts w:ascii="Arial" w:hAnsi="Arial" w:cs="Arial"/>
          <w:sz w:val="20"/>
          <w:szCs w:val="20"/>
        </w:rPr>
        <w:t xml:space="preserve">The results are presented as </w:t>
      </w:r>
      <w:r w:rsidR="00167A6C" w:rsidRPr="00FC7D66">
        <w:rPr>
          <w:rFonts w:ascii="Arial" w:hAnsi="Arial" w:cs="Arial"/>
          <w:sz w:val="20"/>
          <w:szCs w:val="20"/>
        </w:rPr>
        <w:t xml:space="preserve">Cohen’s f: </w:t>
      </w:r>
      <w:r w:rsidR="009B0C73" w:rsidRPr="00FC7D66">
        <w:rPr>
          <w:rFonts w:ascii="Arial" w:hAnsi="Arial" w:cs="Arial"/>
          <w:sz w:val="20"/>
          <w:szCs w:val="20"/>
        </w:rPr>
        <w:t>small effect size</w:t>
      </w:r>
      <w:r w:rsidR="00AC7223" w:rsidRPr="00FC7D66">
        <w:rPr>
          <w:rFonts w:ascii="Arial" w:hAnsi="Arial" w:cs="Arial"/>
          <w:sz w:val="20"/>
          <w:szCs w:val="20"/>
        </w:rPr>
        <w:t xml:space="preserve"> 0.10 ≥ f &lt; </w:t>
      </w:r>
      <w:r w:rsidR="00360297" w:rsidRPr="00FC7D66">
        <w:rPr>
          <w:rFonts w:ascii="Arial" w:hAnsi="Arial" w:cs="Arial"/>
          <w:sz w:val="20"/>
          <w:szCs w:val="20"/>
        </w:rPr>
        <w:t>0.25</w:t>
      </w:r>
      <w:r w:rsidR="009B0C73" w:rsidRPr="00FC7D66">
        <w:rPr>
          <w:rFonts w:ascii="Arial" w:hAnsi="Arial" w:cs="Arial"/>
          <w:sz w:val="20"/>
          <w:szCs w:val="20"/>
        </w:rPr>
        <w:t xml:space="preserve">; medium effect size </w:t>
      </w:r>
      <w:r w:rsidR="00C738AA" w:rsidRPr="00FC7D66">
        <w:rPr>
          <w:rFonts w:ascii="Arial" w:hAnsi="Arial" w:cs="Arial"/>
          <w:sz w:val="20"/>
          <w:szCs w:val="20"/>
        </w:rPr>
        <w:t xml:space="preserve">0.25 ≥ </w:t>
      </w:r>
      <w:r w:rsidR="009B0C73" w:rsidRPr="00FC7D66">
        <w:rPr>
          <w:rFonts w:ascii="Arial" w:hAnsi="Arial" w:cs="Arial"/>
          <w:sz w:val="20"/>
          <w:szCs w:val="20"/>
        </w:rPr>
        <w:t xml:space="preserve">f </w:t>
      </w:r>
      <w:r w:rsidR="00C738AA" w:rsidRPr="00FC7D66">
        <w:rPr>
          <w:rFonts w:ascii="Arial" w:hAnsi="Arial" w:cs="Arial"/>
          <w:sz w:val="20"/>
          <w:szCs w:val="20"/>
        </w:rPr>
        <w:t>&lt;</w:t>
      </w:r>
      <w:r w:rsidR="009B0C73" w:rsidRPr="00FC7D66">
        <w:rPr>
          <w:rFonts w:ascii="Arial" w:hAnsi="Arial" w:cs="Arial"/>
          <w:sz w:val="20"/>
          <w:szCs w:val="20"/>
        </w:rPr>
        <w:t xml:space="preserve"> 0.</w:t>
      </w:r>
      <w:r w:rsidR="00C738AA" w:rsidRPr="00FC7D66">
        <w:rPr>
          <w:rFonts w:ascii="Arial" w:hAnsi="Arial" w:cs="Arial"/>
          <w:sz w:val="20"/>
          <w:szCs w:val="20"/>
        </w:rPr>
        <w:t>40</w:t>
      </w:r>
      <w:r w:rsidR="009B0C73" w:rsidRPr="00FC7D66">
        <w:rPr>
          <w:rFonts w:ascii="Arial" w:hAnsi="Arial" w:cs="Arial"/>
          <w:sz w:val="20"/>
          <w:szCs w:val="20"/>
        </w:rPr>
        <w:t xml:space="preserve">; large effect size f ≥ 0.40 </w:t>
      </w:r>
      <w:r w:rsidR="00167A6C" w:rsidRPr="00FC7D66">
        <w:rPr>
          <w:rFonts w:ascii="Arial" w:hAnsi="Arial" w:cs="Arial"/>
          <w:sz w:val="20"/>
          <w:szCs w:val="20"/>
        </w:rPr>
        <w:t>(</w:t>
      </w:r>
      <w:proofErr w:type="spellStart"/>
      <w:r w:rsidR="00167A6C" w:rsidRPr="00FC7D66">
        <w:rPr>
          <w:rFonts w:ascii="Arial" w:hAnsi="Arial" w:cs="Arial"/>
          <w:sz w:val="20"/>
          <w:szCs w:val="20"/>
        </w:rPr>
        <w:t>Kotrlik</w:t>
      </w:r>
      <w:proofErr w:type="spellEnd"/>
      <w:r w:rsidR="00167A6C" w:rsidRPr="00FC7D66">
        <w:rPr>
          <w:rFonts w:ascii="Arial" w:hAnsi="Arial" w:cs="Arial"/>
          <w:sz w:val="20"/>
          <w:szCs w:val="20"/>
        </w:rPr>
        <w:t xml:space="preserve"> et al., 2011)</w:t>
      </w:r>
      <w:r w:rsidRPr="00FC7D66">
        <w:rPr>
          <w:rFonts w:ascii="Arial" w:hAnsi="Arial" w:cs="Arial"/>
          <w:sz w:val="20"/>
          <w:szCs w:val="20"/>
        </w:rPr>
        <w:t>.</w:t>
      </w:r>
      <w:r w:rsidR="006D1195" w:rsidRPr="006D1195">
        <w:t xml:space="preserve"> </w:t>
      </w:r>
      <w:r w:rsidR="006D1195" w:rsidRPr="006D1195">
        <w:rPr>
          <w:rFonts w:ascii="Arial" w:hAnsi="Arial" w:cs="Arial"/>
          <w:sz w:val="20"/>
          <w:szCs w:val="20"/>
        </w:rPr>
        <w:t>The subjects of the study were female turkeys.</w:t>
      </w:r>
    </w:p>
    <w:p w14:paraId="5CC316FE" w14:textId="77777777" w:rsidR="00E4797C" w:rsidRPr="00FC7D66" w:rsidRDefault="00E4797C">
      <w:pPr>
        <w:rPr>
          <w:rFonts w:ascii="Arial" w:hAnsi="Arial" w:cs="Arial"/>
        </w:rPr>
      </w:pPr>
      <w:r w:rsidRPr="00FC7D66">
        <w:rPr>
          <w:rFonts w:ascii="Arial" w:hAnsi="Arial" w:cs="Arial"/>
        </w:rPr>
        <w:br w:type="page"/>
      </w:r>
    </w:p>
    <w:p w14:paraId="4355F3E0" w14:textId="77777777" w:rsidR="00111468" w:rsidRPr="00FC7D66" w:rsidRDefault="00111468" w:rsidP="0006714E">
      <w:pPr>
        <w:spacing w:after="0" w:line="240" w:lineRule="auto"/>
        <w:rPr>
          <w:rFonts w:ascii="Arial" w:hAnsi="Arial" w:cs="Arial"/>
        </w:rPr>
      </w:pPr>
      <w:r w:rsidRPr="00FC7D66">
        <w:rPr>
          <w:rFonts w:ascii="Arial" w:hAnsi="Arial" w:cs="Arial"/>
          <w:b/>
          <w:sz w:val="24"/>
        </w:rPr>
        <w:lastRenderedPageBreak/>
        <w:t>Tab</w:t>
      </w:r>
      <w:r w:rsidR="00641C46" w:rsidRPr="00FC7D66">
        <w:rPr>
          <w:rFonts w:ascii="Arial" w:hAnsi="Arial" w:cs="Arial"/>
          <w:b/>
          <w:sz w:val="24"/>
        </w:rPr>
        <w:t>le S3</w:t>
      </w:r>
      <w:r w:rsidRPr="00FC7D66">
        <w:rPr>
          <w:rFonts w:ascii="Arial" w:hAnsi="Arial" w:cs="Arial"/>
          <w:b/>
          <w:sz w:val="24"/>
        </w:rPr>
        <w:t>.</w:t>
      </w:r>
      <w:r w:rsidRPr="00FC7D66">
        <w:rPr>
          <w:rFonts w:ascii="Arial" w:hAnsi="Arial" w:cs="Arial"/>
        </w:rPr>
        <w:t xml:space="preserve"> </w:t>
      </w:r>
      <w:r w:rsidR="00114480" w:rsidRPr="00FC7D66">
        <w:rPr>
          <w:rFonts w:ascii="Arial" w:hAnsi="Arial" w:cs="Arial"/>
          <w:i/>
          <w:sz w:val="24"/>
        </w:rPr>
        <w:t xml:space="preserve">The effect size (Cohen’s f for one way ANOVA) of differences in the morphology of intestinal Meissner and Auerbach plexuses </w:t>
      </w:r>
      <w:r w:rsidR="0092283B" w:rsidRPr="00FC7D66">
        <w:rPr>
          <w:rFonts w:ascii="Arial" w:hAnsi="Arial" w:cs="Arial"/>
          <w:i/>
          <w:sz w:val="24"/>
        </w:rPr>
        <w:t xml:space="preserve">in the small intestine </w:t>
      </w:r>
      <w:r w:rsidR="00114480" w:rsidRPr="00FC7D66">
        <w:rPr>
          <w:rFonts w:ascii="Arial" w:hAnsi="Arial" w:cs="Arial"/>
          <w:i/>
          <w:sz w:val="24"/>
        </w:rPr>
        <w:t>of female turkey</w:t>
      </w:r>
      <w:r w:rsidR="0092283B" w:rsidRPr="00FC7D66">
        <w:rPr>
          <w:rFonts w:ascii="Arial" w:hAnsi="Arial" w:cs="Arial"/>
          <w:i/>
          <w:sz w:val="24"/>
        </w:rPr>
        <w:t>s,</w:t>
      </w:r>
      <w:r w:rsidR="00114480" w:rsidRPr="00FC7D66">
        <w:rPr>
          <w:rFonts w:ascii="Arial" w:hAnsi="Arial" w:cs="Arial"/>
          <w:i/>
          <w:sz w:val="24"/>
        </w:rPr>
        <w:t xml:space="preserve"> affected by dietary probiotic dose.</w:t>
      </w:r>
    </w:p>
    <w:tbl>
      <w:tblPr>
        <w:tblW w:w="5000" w:type="pct"/>
        <w:tblCellMar>
          <w:left w:w="70" w:type="dxa"/>
          <w:right w:w="70" w:type="dxa"/>
        </w:tblCellMar>
        <w:tblLook w:val="04A0" w:firstRow="1" w:lastRow="0" w:firstColumn="1" w:lastColumn="0" w:noHBand="0" w:noVBand="1"/>
      </w:tblPr>
      <w:tblGrid>
        <w:gridCol w:w="5410"/>
        <w:gridCol w:w="1901"/>
        <w:gridCol w:w="1901"/>
      </w:tblGrid>
      <w:tr w:rsidR="00114480" w:rsidRPr="00FC7D66" w14:paraId="049E8E50" w14:textId="77777777" w:rsidTr="00114480">
        <w:tc>
          <w:tcPr>
            <w:tcW w:w="2936" w:type="pct"/>
            <w:tcBorders>
              <w:top w:val="single" w:sz="4" w:space="0" w:color="auto"/>
              <w:bottom w:val="single" w:sz="4" w:space="0" w:color="auto"/>
            </w:tcBorders>
            <w:shd w:val="clear" w:color="auto" w:fill="auto"/>
            <w:noWrap/>
            <w:vAlign w:val="bottom"/>
            <w:hideMark/>
          </w:tcPr>
          <w:p w14:paraId="5379BDE7" w14:textId="77777777" w:rsidR="00114480" w:rsidRPr="00FC7D66" w:rsidRDefault="00114480" w:rsidP="0006714E">
            <w:pPr>
              <w:spacing w:after="0" w:line="240" w:lineRule="auto"/>
              <w:rPr>
                <w:rFonts w:ascii="Arial" w:hAnsi="Arial" w:cs="Arial"/>
              </w:rPr>
            </w:pPr>
            <w:r w:rsidRPr="00FC7D66">
              <w:rPr>
                <w:rFonts w:ascii="Arial" w:hAnsi="Arial" w:cs="Arial"/>
              </w:rPr>
              <w:t>Parameter</w:t>
            </w:r>
          </w:p>
        </w:tc>
        <w:tc>
          <w:tcPr>
            <w:tcW w:w="1032" w:type="pct"/>
            <w:tcBorders>
              <w:top w:val="single" w:sz="4" w:space="0" w:color="auto"/>
              <w:bottom w:val="single" w:sz="4" w:space="0" w:color="auto"/>
            </w:tcBorders>
            <w:shd w:val="clear" w:color="auto" w:fill="auto"/>
            <w:noWrap/>
            <w:vAlign w:val="bottom"/>
            <w:hideMark/>
          </w:tcPr>
          <w:p w14:paraId="0077257B" w14:textId="77777777" w:rsidR="00114480" w:rsidRPr="00FC7D66" w:rsidRDefault="00114480" w:rsidP="0006714E">
            <w:pPr>
              <w:spacing w:after="0" w:line="240" w:lineRule="auto"/>
              <w:rPr>
                <w:rFonts w:ascii="Arial" w:hAnsi="Arial" w:cs="Arial"/>
              </w:rPr>
            </w:pPr>
            <w:r w:rsidRPr="00FC7D66">
              <w:rPr>
                <w:rFonts w:ascii="Arial" w:hAnsi="Arial" w:cs="Arial"/>
              </w:rPr>
              <w:t>Duodenum</w:t>
            </w:r>
          </w:p>
        </w:tc>
        <w:tc>
          <w:tcPr>
            <w:tcW w:w="1032" w:type="pct"/>
            <w:tcBorders>
              <w:top w:val="single" w:sz="4" w:space="0" w:color="auto"/>
              <w:bottom w:val="single" w:sz="4" w:space="0" w:color="auto"/>
            </w:tcBorders>
            <w:shd w:val="clear" w:color="auto" w:fill="auto"/>
            <w:noWrap/>
            <w:vAlign w:val="bottom"/>
            <w:hideMark/>
          </w:tcPr>
          <w:p w14:paraId="75E59BFF" w14:textId="77777777" w:rsidR="00114480" w:rsidRPr="00FC7D66" w:rsidRDefault="00114480" w:rsidP="0006714E">
            <w:pPr>
              <w:spacing w:after="0" w:line="240" w:lineRule="auto"/>
              <w:rPr>
                <w:rFonts w:ascii="Arial" w:hAnsi="Arial" w:cs="Arial"/>
              </w:rPr>
            </w:pPr>
            <w:r w:rsidRPr="00FC7D66">
              <w:rPr>
                <w:rFonts w:ascii="Arial" w:hAnsi="Arial" w:cs="Arial"/>
              </w:rPr>
              <w:t>Jejunum</w:t>
            </w:r>
          </w:p>
        </w:tc>
      </w:tr>
      <w:tr w:rsidR="00114480" w:rsidRPr="00FC7D66" w14:paraId="64E06425" w14:textId="77777777" w:rsidTr="00114480">
        <w:tc>
          <w:tcPr>
            <w:tcW w:w="2936" w:type="pct"/>
            <w:tcBorders>
              <w:top w:val="single" w:sz="4" w:space="0" w:color="auto"/>
            </w:tcBorders>
            <w:shd w:val="clear" w:color="auto" w:fill="auto"/>
            <w:noWrap/>
          </w:tcPr>
          <w:p w14:paraId="51C637B4" w14:textId="77777777" w:rsidR="00114480" w:rsidRPr="00FC7D66" w:rsidRDefault="00114480" w:rsidP="0006714E">
            <w:pPr>
              <w:spacing w:after="0" w:line="240" w:lineRule="auto"/>
              <w:rPr>
                <w:rFonts w:ascii="Arial" w:hAnsi="Arial" w:cs="Arial"/>
                <w:i/>
              </w:rPr>
            </w:pPr>
            <w:r w:rsidRPr="00FC7D66">
              <w:rPr>
                <w:rFonts w:ascii="Arial" w:hAnsi="Arial" w:cs="Arial"/>
                <w:i/>
              </w:rPr>
              <w:t>Meissner plexus</w:t>
            </w:r>
          </w:p>
        </w:tc>
        <w:tc>
          <w:tcPr>
            <w:tcW w:w="1032" w:type="pct"/>
            <w:noWrap/>
          </w:tcPr>
          <w:p w14:paraId="3C53C769" w14:textId="77777777" w:rsidR="00114480" w:rsidRPr="00FC7D66" w:rsidRDefault="00114480" w:rsidP="0006714E">
            <w:pPr>
              <w:spacing w:after="0" w:line="240" w:lineRule="auto"/>
              <w:rPr>
                <w:rFonts w:ascii="Arial" w:hAnsi="Arial" w:cs="Arial"/>
              </w:rPr>
            </w:pPr>
          </w:p>
        </w:tc>
        <w:tc>
          <w:tcPr>
            <w:tcW w:w="1032" w:type="pct"/>
            <w:tcBorders>
              <w:top w:val="single" w:sz="4" w:space="0" w:color="auto"/>
            </w:tcBorders>
            <w:shd w:val="clear" w:color="auto" w:fill="auto"/>
            <w:noWrap/>
          </w:tcPr>
          <w:p w14:paraId="7515EADF" w14:textId="77777777" w:rsidR="00114480" w:rsidRPr="00FC7D66" w:rsidRDefault="00114480" w:rsidP="0006714E">
            <w:pPr>
              <w:spacing w:after="0" w:line="240" w:lineRule="auto"/>
              <w:rPr>
                <w:rFonts w:ascii="Arial" w:hAnsi="Arial" w:cs="Arial"/>
              </w:rPr>
            </w:pPr>
          </w:p>
        </w:tc>
      </w:tr>
      <w:tr w:rsidR="00114480" w:rsidRPr="00FC7D66" w14:paraId="16716E5C" w14:textId="77777777" w:rsidTr="00114480">
        <w:tc>
          <w:tcPr>
            <w:tcW w:w="2936" w:type="pct"/>
            <w:shd w:val="clear" w:color="auto" w:fill="auto"/>
            <w:noWrap/>
          </w:tcPr>
          <w:p w14:paraId="0F6ED874" w14:textId="77777777" w:rsidR="00114480" w:rsidRPr="00FC7D66" w:rsidRDefault="00114480" w:rsidP="0006714E">
            <w:pPr>
              <w:spacing w:after="0" w:line="240" w:lineRule="auto"/>
              <w:rPr>
                <w:rFonts w:ascii="Arial" w:hAnsi="Arial" w:cs="Arial"/>
              </w:rPr>
            </w:pPr>
            <w:r w:rsidRPr="00FC7D66">
              <w:rPr>
                <w:rFonts w:ascii="Arial" w:hAnsi="Arial" w:cs="Arial"/>
              </w:rPr>
              <w:t>Mean sectional area of nerve ganglia [µm</w:t>
            </w:r>
            <w:r w:rsidRPr="00FC7D66">
              <w:rPr>
                <w:rFonts w:ascii="Arial" w:hAnsi="Arial" w:cs="Arial"/>
                <w:vertAlign w:val="superscript"/>
              </w:rPr>
              <w:t>2</w:t>
            </w:r>
            <w:r w:rsidRPr="00FC7D66">
              <w:rPr>
                <w:rFonts w:ascii="Arial" w:hAnsi="Arial" w:cs="Arial"/>
              </w:rPr>
              <w:t>]</w:t>
            </w:r>
          </w:p>
        </w:tc>
        <w:tc>
          <w:tcPr>
            <w:tcW w:w="1032" w:type="pct"/>
            <w:noWrap/>
          </w:tcPr>
          <w:p w14:paraId="2A729B08" w14:textId="77777777" w:rsidR="00114480" w:rsidRPr="00FC7D66" w:rsidRDefault="00083733" w:rsidP="0006714E">
            <w:pPr>
              <w:spacing w:after="0" w:line="240" w:lineRule="auto"/>
              <w:rPr>
                <w:rFonts w:ascii="Arial" w:hAnsi="Arial" w:cs="Arial"/>
              </w:rPr>
            </w:pPr>
            <w:r w:rsidRPr="00FC7D66">
              <w:rPr>
                <w:rFonts w:ascii="Arial" w:hAnsi="Arial" w:cs="Arial"/>
              </w:rPr>
              <w:t>0.39</w:t>
            </w:r>
          </w:p>
        </w:tc>
        <w:tc>
          <w:tcPr>
            <w:tcW w:w="1032" w:type="pct"/>
            <w:shd w:val="clear" w:color="auto" w:fill="auto"/>
            <w:noWrap/>
          </w:tcPr>
          <w:p w14:paraId="09B240ED" w14:textId="77777777" w:rsidR="00114480" w:rsidRPr="00FC7D66" w:rsidRDefault="00C6096D" w:rsidP="0006714E">
            <w:pPr>
              <w:spacing w:after="0" w:line="240" w:lineRule="auto"/>
              <w:rPr>
                <w:rFonts w:ascii="Arial" w:hAnsi="Arial" w:cs="Arial"/>
              </w:rPr>
            </w:pPr>
            <w:r w:rsidRPr="00FC7D66">
              <w:rPr>
                <w:rFonts w:ascii="Arial" w:hAnsi="Arial" w:cs="Arial"/>
              </w:rPr>
              <w:t>0.59</w:t>
            </w:r>
          </w:p>
        </w:tc>
      </w:tr>
      <w:tr w:rsidR="00114480" w:rsidRPr="00FC7D66" w14:paraId="6EAB9852" w14:textId="77777777" w:rsidTr="00114480">
        <w:tc>
          <w:tcPr>
            <w:tcW w:w="2936" w:type="pct"/>
            <w:shd w:val="clear" w:color="auto" w:fill="auto"/>
            <w:noWrap/>
          </w:tcPr>
          <w:p w14:paraId="18A383FC" w14:textId="77777777" w:rsidR="00114480" w:rsidRPr="00FC7D66" w:rsidRDefault="00114480" w:rsidP="0006714E">
            <w:pPr>
              <w:spacing w:after="0" w:line="240" w:lineRule="auto"/>
              <w:rPr>
                <w:rFonts w:ascii="Arial" w:hAnsi="Arial" w:cs="Arial"/>
              </w:rPr>
            </w:pPr>
            <w:r w:rsidRPr="00FC7D66">
              <w:rPr>
                <w:rFonts w:ascii="Arial" w:hAnsi="Arial" w:cs="Arial"/>
              </w:rPr>
              <w:t>Ganglia perimeter [µm]</w:t>
            </w:r>
          </w:p>
        </w:tc>
        <w:tc>
          <w:tcPr>
            <w:tcW w:w="1032" w:type="pct"/>
            <w:noWrap/>
          </w:tcPr>
          <w:p w14:paraId="540B15BD" w14:textId="77777777" w:rsidR="00114480" w:rsidRPr="00FC7D66" w:rsidRDefault="00083733" w:rsidP="0006714E">
            <w:pPr>
              <w:spacing w:after="0" w:line="240" w:lineRule="auto"/>
              <w:rPr>
                <w:rFonts w:ascii="Arial" w:hAnsi="Arial" w:cs="Arial"/>
              </w:rPr>
            </w:pPr>
            <w:r w:rsidRPr="00FC7D66">
              <w:rPr>
                <w:rFonts w:ascii="Arial" w:hAnsi="Arial" w:cs="Arial"/>
              </w:rPr>
              <w:t>0.04</w:t>
            </w:r>
          </w:p>
        </w:tc>
        <w:tc>
          <w:tcPr>
            <w:tcW w:w="1032" w:type="pct"/>
            <w:shd w:val="clear" w:color="auto" w:fill="auto"/>
            <w:noWrap/>
          </w:tcPr>
          <w:p w14:paraId="484DE088" w14:textId="77777777" w:rsidR="00114480" w:rsidRPr="00FC7D66" w:rsidRDefault="00C6096D" w:rsidP="0006714E">
            <w:pPr>
              <w:spacing w:after="0" w:line="240" w:lineRule="auto"/>
              <w:rPr>
                <w:rFonts w:ascii="Arial" w:hAnsi="Arial" w:cs="Arial"/>
              </w:rPr>
            </w:pPr>
            <w:r w:rsidRPr="00FC7D66">
              <w:rPr>
                <w:rFonts w:ascii="Arial" w:hAnsi="Arial" w:cs="Arial"/>
              </w:rPr>
              <w:t>0.46</w:t>
            </w:r>
          </w:p>
        </w:tc>
      </w:tr>
      <w:tr w:rsidR="00114480" w:rsidRPr="00FC7D66" w14:paraId="610A00A1" w14:textId="77777777" w:rsidTr="00114480">
        <w:tc>
          <w:tcPr>
            <w:tcW w:w="2936" w:type="pct"/>
            <w:shd w:val="clear" w:color="auto" w:fill="auto"/>
            <w:noWrap/>
          </w:tcPr>
          <w:p w14:paraId="47FF769A" w14:textId="77777777" w:rsidR="00114480" w:rsidRPr="00FC7D66" w:rsidRDefault="00114480" w:rsidP="0006714E">
            <w:pPr>
              <w:spacing w:after="0" w:line="240" w:lineRule="auto"/>
              <w:rPr>
                <w:rFonts w:ascii="Arial" w:hAnsi="Arial" w:cs="Arial"/>
              </w:rPr>
            </w:pPr>
            <w:r w:rsidRPr="00FC7D66">
              <w:rPr>
                <w:rFonts w:ascii="Arial" w:hAnsi="Arial" w:cs="Arial"/>
              </w:rPr>
              <w:t>Shape factor</w:t>
            </w:r>
          </w:p>
        </w:tc>
        <w:tc>
          <w:tcPr>
            <w:tcW w:w="1032" w:type="pct"/>
            <w:noWrap/>
          </w:tcPr>
          <w:p w14:paraId="2E75D2AE" w14:textId="77777777" w:rsidR="00114480" w:rsidRPr="00FC7D66" w:rsidRDefault="00083733" w:rsidP="0006714E">
            <w:pPr>
              <w:spacing w:after="0" w:line="240" w:lineRule="auto"/>
              <w:rPr>
                <w:rFonts w:ascii="Arial" w:hAnsi="Arial" w:cs="Arial"/>
              </w:rPr>
            </w:pPr>
            <w:r w:rsidRPr="00FC7D66">
              <w:rPr>
                <w:rFonts w:ascii="Arial" w:hAnsi="Arial" w:cs="Arial"/>
              </w:rPr>
              <w:t>0.59</w:t>
            </w:r>
          </w:p>
        </w:tc>
        <w:tc>
          <w:tcPr>
            <w:tcW w:w="1032" w:type="pct"/>
            <w:shd w:val="clear" w:color="auto" w:fill="auto"/>
            <w:noWrap/>
          </w:tcPr>
          <w:p w14:paraId="792023CA" w14:textId="77777777" w:rsidR="00114480" w:rsidRPr="00FC7D66" w:rsidRDefault="00C6096D" w:rsidP="0006714E">
            <w:pPr>
              <w:spacing w:after="0" w:line="240" w:lineRule="auto"/>
              <w:rPr>
                <w:rFonts w:ascii="Arial" w:hAnsi="Arial" w:cs="Arial"/>
              </w:rPr>
            </w:pPr>
            <w:r w:rsidRPr="00FC7D66">
              <w:rPr>
                <w:rFonts w:ascii="Arial" w:hAnsi="Arial" w:cs="Arial"/>
              </w:rPr>
              <w:t>0.44</w:t>
            </w:r>
          </w:p>
        </w:tc>
      </w:tr>
      <w:tr w:rsidR="00114480" w:rsidRPr="00FC7D66" w14:paraId="35159D4A" w14:textId="77777777" w:rsidTr="00114480">
        <w:tc>
          <w:tcPr>
            <w:tcW w:w="2936" w:type="pct"/>
            <w:shd w:val="clear" w:color="auto" w:fill="auto"/>
            <w:noWrap/>
          </w:tcPr>
          <w:p w14:paraId="57C71141" w14:textId="77777777" w:rsidR="00114480" w:rsidRPr="00FC7D66" w:rsidRDefault="00114480" w:rsidP="0006714E">
            <w:pPr>
              <w:spacing w:after="0" w:line="240" w:lineRule="auto"/>
              <w:rPr>
                <w:rFonts w:ascii="Arial" w:hAnsi="Arial" w:cs="Arial"/>
              </w:rPr>
            </w:pPr>
            <w:r w:rsidRPr="00FC7D66">
              <w:rPr>
                <w:rFonts w:ascii="Arial" w:hAnsi="Arial" w:cs="Arial"/>
              </w:rPr>
              <w:t>Minimal radius [µm]</w:t>
            </w:r>
          </w:p>
        </w:tc>
        <w:tc>
          <w:tcPr>
            <w:tcW w:w="1032" w:type="pct"/>
            <w:noWrap/>
          </w:tcPr>
          <w:p w14:paraId="0AEDD29E" w14:textId="77777777" w:rsidR="00114480" w:rsidRPr="00FC7D66" w:rsidRDefault="00083733" w:rsidP="0006714E">
            <w:pPr>
              <w:spacing w:after="0" w:line="240" w:lineRule="auto"/>
              <w:rPr>
                <w:rFonts w:ascii="Arial" w:hAnsi="Arial" w:cs="Arial"/>
              </w:rPr>
            </w:pPr>
            <w:r w:rsidRPr="00FC7D66">
              <w:rPr>
                <w:rFonts w:ascii="Arial" w:hAnsi="Arial" w:cs="Arial"/>
              </w:rPr>
              <w:t>0.68</w:t>
            </w:r>
          </w:p>
        </w:tc>
        <w:tc>
          <w:tcPr>
            <w:tcW w:w="1032" w:type="pct"/>
            <w:shd w:val="clear" w:color="auto" w:fill="auto"/>
            <w:noWrap/>
          </w:tcPr>
          <w:p w14:paraId="60B5AF5E" w14:textId="77777777" w:rsidR="00114480" w:rsidRPr="00FC7D66" w:rsidRDefault="00C6096D" w:rsidP="0006714E">
            <w:pPr>
              <w:spacing w:after="0" w:line="240" w:lineRule="auto"/>
              <w:rPr>
                <w:rFonts w:ascii="Arial" w:hAnsi="Arial" w:cs="Arial"/>
              </w:rPr>
            </w:pPr>
            <w:r w:rsidRPr="00FC7D66">
              <w:rPr>
                <w:rFonts w:ascii="Arial" w:hAnsi="Arial" w:cs="Arial"/>
              </w:rPr>
              <w:t>0.15</w:t>
            </w:r>
          </w:p>
        </w:tc>
      </w:tr>
      <w:tr w:rsidR="00114480" w:rsidRPr="00FC7D66" w14:paraId="4B3F54C4" w14:textId="77777777" w:rsidTr="00114480">
        <w:tc>
          <w:tcPr>
            <w:tcW w:w="2936" w:type="pct"/>
            <w:shd w:val="clear" w:color="auto" w:fill="auto"/>
            <w:noWrap/>
          </w:tcPr>
          <w:p w14:paraId="193FE831" w14:textId="77777777" w:rsidR="00114480" w:rsidRPr="00FC7D66" w:rsidRDefault="00114480" w:rsidP="0006714E">
            <w:pPr>
              <w:spacing w:after="0" w:line="240" w:lineRule="auto"/>
              <w:rPr>
                <w:rFonts w:ascii="Arial" w:hAnsi="Arial" w:cs="Arial"/>
              </w:rPr>
            </w:pPr>
            <w:r w:rsidRPr="00FC7D66">
              <w:rPr>
                <w:rFonts w:ascii="Arial" w:hAnsi="Arial" w:cs="Arial"/>
              </w:rPr>
              <w:t>Minimal diameter [µm]</w:t>
            </w:r>
          </w:p>
        </w:tc>
        <w:tc>
          <w:tcPr>
            <w:tcW w:w="1032" w:type="pct"/>
            <w:noWrap/>
          </w:tcPr>
          <w:p w14:paraId="43BB5E24" w14:textId="77777777" w:rsidR="00114480" w:rsidRPr="00FC7D66" w:rsidRDefault="00083733" w:rsidP="0006714E">
            <w:pPr>
              <w:spacing w:after="0" w:line="240" w:lineRule="auto"/>
              <w:rPr>
                <w:rFonts w:ascii="Arial" w:hAnsi="Arial" w:cs="Arial"/>
              </w:rPr>
            </w:pPr>
            <w:r w:rsidRPr="00FC7D66">
              <w:rPr>
                <w:rFonts w:ascii="Arial" w:hAnsi="Arial" w:cs="Arial"/>
              </w:rPr>
              <w:t>0.68</w:t>
            </w:r>
          </w:p>
        </w:tc>
        <w:tc>
          <w:tcPr>
            <w:tcW w:w="1032" w:type="pct"/>
            <w:shd w:val="clear" w:color="auto" w:fill="auto"/>
            <w:noWrap/>
          </w:tcPr>
          <w:p w14:paraId="061769B7" w14:textId="77777777" w:rsidR="00114480" w:rsidRPr="00FC7D66" w:rsidRDefault="00C6096D" w:rsidP="0006714E">
            <w:pPr>
              <w:spacing w:after="0" w:line="240" w:lineRule="auto"/>
              <w:rPr>
                <w:rFonts w:ascii="Arial" w:hAnsi="Arial" w:cs="Arial"/>
              </w:rPr>
            </w:pPr>
            <w:r w:rsidRPr="00FC7D66">
              <w:rPr>
                <w:rFonts w:ascii="Arial" w:hAnsi="Arial" w:cs="Arial"/>
              </w:rPr>
              <w:t>0.15</w:t>
            </w:r>
          </w:p>
        </w:tc>
      </w:tr>
      <w:tr w:rsidR="00114480" w:rsidRPr="00FC7D66" w14:paraId="0B6BB094" w14:textId="77777777" w:rsidTr="00114480">
        <w:tc>
          <w:tcPr>
            <w:tcW w:w="2936" w:type="pct"/>
            <w:shd w:val="clear" w:color="auto" w:fill="auto"/>
            <w:noWrap/>
          </w:tcPr>
          <w:p w14:paraId="57A3C163" w14:textId="77777777" w:rsidR="00114480" w:rsidRPr="00FC7D66" w:rsidRDefault="00114480" w:rsidP="0006714E">
            <w:pPr>
              <w:spacing w:after="0" w:line="240" w:lineRule="auto"/>
              <w:rPr>
                <w:rFonts w:ascii="Arial" w:hAnsi="Arial" w:cs="Arial"/>
              </w:rPr>
            </w:pPr>
            <w:r w:rsidRPr="00FC7D66">
              <w:rPr>
                <w:rFonts w:ascii="Arial" w:hAnsi="Arial" w:cs="Arial"/>
              </w:rPr>
              <w:t>Mean diameter [µm]</w:t>
            </w:r>
          </w:p>
        </w:tc>
        <w:tc>
          <w:tcPr>
            <w:tcW w:w="1032" w:type="pct"/>
            <w:noWrap/>
          </w:tcPr>
          <w:p w14:paraId="403ED92B" w14:textId="77777777" w:rsidR="00114480" w:rsidRPr="00FC7D66" w:rsidRDefault="00083733" w:rsidP="0006714E">
            <w:pPr>
              <w:spacing w:after="0" w:line="240" w:lineRule="auto"/>
              <w:rPr>
                <w:rFonts w:ascii="Arial" w:hAnsi="Arial" w:cs="Arial"/>
              </w:rPr>
            </w:pPr>
            <w:r w:rsidRPr="00FC7D66">
              <w:rPr>
                <w:rFonts w:ascii="Arial" w:hAnsi="Arial" w:cs="Arial"/>
              </w:rPr>
              <w:t>0.31</w:t>
            </w:r>
          </w:p>
        </w:tc>
        <w:tc>
          <w:tcPr>
            <w:tcW w:w="1032" w:type="pct"/>
            <w:shd w:val="clear" w:color="auto" w:fill="auto"/>
            <w:noWrap/>
          </w:tcPr>
          <w:p w14:paraId="461E172B" w14:textId="77777777" w:rsidR="00114480" w:rsidRPr="00FC7D66" w:rsidRDefault="00C6096D" w:rsidP="0006714E">
            <w:pPr>
              <w:spacing w:after="0" w:line="240" w:lineRule="auto"/>
              <w:rPr>
                <w:rFonts w:ascii="Arial" w:hAnsi="Arial" w:cs="Arial"/>
              </w:rPr>
            </w:pPr>
            <w:r w:rsidRPr="00FC7D66">
              <w:rPr>
                <w:rFonts w:ascii="Arial" w:hAnsi="Arial" w:cs="Arial"/>
              </w:rPr>
              <w:t>0.33</w:t>
            </w:r>
          </w:p>
        </w:tc>
      </w:tr>
      <w:tr w:rsidR="00114480" w:rsidRPr="00FC7D66" w14:paraId="5BC241EC" w14:textId="77777777" w:rsidTr="00114480">
        <w:tc>
          <w:tcPr>
            <w:tcW w:w="2936" w:type="pct"/>
            <w:shd w:val="clear" w:color="auto" w:fill="auto"/>
            <w:noWrap/>
          </w:tcPr>
          <w:p w14:paraId="3D61DD15" w14:textId="77777777" w:rsidR="00114480" w:rsidRPr="00FC7D66" w:rsidRDefault="00114480" w:rsidP="0006714E">
            <w:pPr>
              <w:spacing w:after="0" w:line="240" w:lineRule="auto"/>
              <w:rPr>
                <w:rFonts w:ascii="Arial" w:hAnsi="Arial" w:cs="Arial"/>
              </w:rPr>
            </w:pPr>
            <w:r w:rsidRPr="00FC7D66">
              <w:rPr>
                <w:rFonts w:ascii="Arial" w:hAnsi="Arial" w:cs="Arial"/>
              </w:rPr>
              <w:t>Sphericity</w:t>
            </w:r>
          </w:p>
        </w:tc>
        <w:tc>
          <w:tcPr>
            <w:tcW w:w="1032" w:type="pct"/>
            <w:noWrap/>
          </w:tcPr>
          <w:p w14:paraId="6E6B34C2" w14:textId="77777777" w:rsidR="00114480" w:rsidRPr="00FC7D66" w:rsidRDefault="00083733" w:rsidP="0006714E">
            <w:pPr>
              <w:spacing w:after="0" w:line="240" w:lineRule="auto"/>
              <w:rPr>
                <w:rFonts w:ascii="Arial" w:hAnsi="Arial" w:cs="Arial"/>
              </w:rPr>
            </w:pPr>
            <w:r w:rsidRPr="00FC7D66">
              <w:rPr>
                <w:rFonts w:ascii="Arial" w:hAnsi="Arial" w:cs="Arial"/>
              </w:rPr>
              <w:t>0.40</w:t>
            </w:r>
          </w:p>
        </w:tc>
        <w:tc>
          <w:tcPr>
            <w:tcW w:w="1032" w:type="pct"/>
            <w:shd w:val="clear" w:color="auto" w:fill="auto"/>
            <w:noWrap/>
          </w:tcPr>
          <w:p w14:paraId="21D3F748" w14:textId="77777777" w:rsidR="00114480" w:rsidRPr="00FC7D66" w:rsidRDefault="00C6096D" w:rsidP="0006714E">
            <w:pPr>
              <w:spacing w:after="0" w:line="240" w:lineRule="auto"/>
              <w:rPr>
                <w:rFonts w:ascii="Arial" w:hAnsi="Arial" w:cs="Arial"/>
              </w:rPr>
            </w:pPr>
            <w:r w:rsidRPr="00FC7D66">
              <w:rPr>
                <w:rFonts w:ascii="Arial" w:hAnsi="Arial" w:cs="Arial"/>
              </w:rPr>
              <w:t>0.35</w:t>
            </w:r>
          </w:p>
        </w:tc>
      </w:tr>
      <w:tr w:rsidR="00114480" w:rsidRPr="00FC7D66" w14:paraId="79D60AB5" w14:textId="77777777" w:rsidTr="00114480">
        <w:tc>
          <w:tcPr>
            <w:tcW w:w="2936" w:type="pct"/>
            <w:shd w:val="clear" w:color="auto" w:fill="auto"/>
            <w:noWrap/>
          </w:tcPr>
          <w:p w14:paraId="4667E07D" w14:textId="77777777" w:rsidR="00114480" w:rsidRPr="00FC7D66" w:rsidRDefault="00114480" w:rsidP="0006714E">
            <w:pPr>
              <w:spacing w:after="0" w:line="240" w:lineRule="auto"/>
              <w:rPr>
                <w:rFonts w:ascii="Arial" w:hAnsi="Arial" w:cs="Arial"/>
              </w:rPr>
            </w:pPr>
            <w:r w:rsidRPr="00FC7D66">
              <w:rPr>
                <w:rFonts w:ascii="Arial" w:hAnsi="Arial" w:cs="Arial"/>
              </w:rPr>
              <w:t>Convexity</w:t>
            </w:r>
          </w:p>
        </w:tc>
        <w:tc>
          <w:tcPr>
            <w:tcW w:w="1032" w:type="pct"/>
            <w:noWrap/>
          </w:tcPr>
          <w:p w14:paraId="1A1BE884" w14:textId="77777777" w:rsidR="00114480" w:rsidRPr="00FC7D66" w:rsidRDefault="00083733" w:rsidP="0006714E">
            <w:pPr>
              <w:spacing w:after="0" w:line="240" w:lineRule="auto"/>
              <w:rPr>
                <w:rFonts w:ascii="Arial" w:hAnsi="Arial" w:cs="Arial"/>
              </w:rPr>
            </w:pPr>
            <w:r w:rsidRPr="00FC7D66">
              <w:rPr>
                <w:rFonts w:ascii="Arial" w:hAnsi="Arial" w:cs="Arial"/>
              </w:rPr>
              <w:t>0.34</w:t>
            </w:r>
          </w:p>
        </w:tc>
        <w:tc>
          <w:tcPr>
            <w:tcW w:w="1032" w:type="pct"/>
            <w:shd w:val="clear" w:color="auto" w:fill="auto"/>
            <w:noWrap/>
          </w:tcPr>
          <w:p w14:paraId="3BB3BFE8" w14:textId="77777777" w:rsidR="00114480" w:rsidRPr="00FC7D66" w:rsidRDefault="00C6096D" w:rsidP="0006714E">
            <w:pPr>
              <w:spacing w:after="0" w:line="240" w:lineRule="auto"/>
              <w:rPr>
                <w:rFonts w:ascii="Arial" w:hAnsi="Arial" w:cs="Arial"/>
              </w:rPr>
            </w:pPr>
            <w:r w:rsidRPr="00FC7D66">
              <w:rPr>
                <w:rFonts w:ascii="Arial" w:hAnsi="Arial" w:cs="Arial"/>
              </w:rPr>
              <w:t>0.14</w:t>
            </w:r>
          </w:p>
        </w:tc>
      </w:tr>
      <w:tr w:rsidR="00114480" w:rsidRPr="00FC7D66" w14:paraId="7AD73504" w14:textId="77777777" w:rsidTr="00114480">
        <w:tc>
          <w:tcPr>
            <w:tcW w:w="2936" w:type="pct"/>
            <w:shd w:val="clear" w:color="auto" w:fill="auto"/>
            <w:noWrap/>
          </w:tcPr>
          <w:p w14:paraId="2365C362" w14:textId="77777777" w:rsidR="00114480" w:rsidRPr="00FC7D66" w:rsidRDefault="00114480" w:rsidP="0006714E">
            <w:pPr>
              <w:spacing w:after="0" w:line="240" w:lineRule="auto"/>
              <w:rPr>
                <w:rFonts w:ascii="Arial" w:hAnsi="Arial" w:cs="Arial"/>
                <w:i/>
              </w:rPr>
            </w:pPr>
            <w:r w:rsidRPr="00FC7D66">
              <w:rPr>
                <w:rFonts w:ascii="Arial" w:hAnsi="Arial" w:cs="Arial"/>
                <w:i/>
              </w:rPr>
              <w:t>Auerbach plexus</w:t>
            </w:r>
          </w:p>
        </w:tc>
        <w:tc>
          <w:tcPr>
            <w:tcW w:w="1032" w:type="pct"/>
            <w:noWrap/>
          </w:tcPr>
          <w:p w14:paraId="1205435F" w14:textId="77777777" w:rsidR="00114480" w:rsidRPr="00FC7D66" w:rsidRDefault="00114480" w:rsidP="0006714E">
            <w:pPr>
              <w:spacing w:after="0" w:line="240" w:lineRule="auto"/>
              <w:rPr>
                <w:rFonts w:ascii="Arial" w:hAnsi="Arial" w:cs="Arial"/>
              </w:rPr>
            </w:pPr>
          </w:p>
        </w:tc>
        <w:tc>
          <w:tcPr>
            <w:tcW w:w="1032" w:type="pct"/>
            <w:shd w:val="clear" w:color="auto" w:fill="auto"/>
            <w:noWrap/>
          </w:tcPr>
          <w:p w14:paraId="6EF652E6" w14:textId="77777777" w:rsidR="00114480" w:rsidRPr="00FC7D66" w:rsidRDefault="00114480" w:rsidP="0006714E">
            <w:pPr>
              <w:spacing w:after="0" w:line="240" w:lineRule="auto"/>
              <w:rPr>
                <w:rFonts w:ascii="Arial" w:hAnsi="Arial" w:cs="Arial"/>
              </w:rPr>
            </w:pPr>
          </w:p>
        </w:tc>
      </w:tr>
      <w:tr w:rsidR="00114480" w:rsidRPr="00FC7D66" w14:paraId="5989C172" w14:textId="77777777" w:rsidTr="00114480">
        <w:tc>
          <w:tcPr>
            <w:tcW w:w="2936" w:type="pct"/>
            <w:shd w:val="clear" w:color="auto" w:fill="auto"/>
            <w:noWrap/>
          </w:tcPr>
          <w:p w14:paraId="2D19D736" w14:textId="77777777" w:rsidR="00114480" w:rsidRPr="00FC7D66" w:rsidRDefault="00114480" w:rsidP="0006714E">
            <w:pPr>
              <w:spacing w:after="0" w:line="240" w:lineRule="auto"/>
              <w:rPr>
                <w:rFonts w:ascii="Arial" w:hAnsi="Arial" w:cs="Arial"/>
              </w:rPr>
            </w:pPr>
            <w:r w:rsidRPr="00FC7D66">
              <w:rPr>
                <w:rFonts w:ascii="Arial" w:hAnsi="Arial" w:cs="Arial"/>
              </w:rPr>
              <w:t>Mean sectional area of nerve ganglia [µm</w:t>
            </w:r>
            <w:r w:rsidRPr="00FC7D66">
              <w:rPr>
                <w:rFonts w:ascii="Arial" w:hAnsi="Arial" w:cs="Arial"/>
                <w:vertAlign w:val="superscript"/>
              </w:rPr>
              <w:t>2</w:t>
            </w:r>
            <w:r w:rsidRPr="00FC7D66">
              <w:rPr>
                <w:rFonts w:ascii="Arial" w:hAnsi="Arial" w:cs="Arial"/>
              </w:rPr>
              <w:t>]</w:t>
            </w:r>
          </w:p>
        </w:tc>
        <w:tc>
          <w:tcPr>
            <w:tcW w:w="1032" w:type="pct"/>
            <w:noWrap/>
          </w:tcPr>
          <w:p w14:paraId="5361F6BA" w14:textId="77777777" w:rsidR="00114480" w:rsidRPr="00FC7D66" w:rsidRDefault="00083733" w:rsidP="0006714E">
            <w:pPr>
              <w:spacing w:after="0" w:line="240" w:lineRule="auto"/>
              <w:rPr>
                <w:rFonts w:ascii="Arial" w:hAnsi="Arial" w:cs="Arial"/>
              </w:rPr>
            </w:pPr>
            <w:r w:rsidRPr="00FC7D66">
              <w:rPr>
                <w:rFonts w:ascii="Arial" w:hAnsi="Arial" w:cs="Arial"/>
              </w:rPr>
              <w:t>0.48</w:t>
            </w:r>
          </w:p>
        </w:tc>
        <w:tc>
          <w:tcPr>
            <w:tcW w:w="1032" w:type="pct"/>
            <w:shd w:val="clear" w:color="auto" w:fill="auto"/>
            <w:noWrap/>
          </w:tcPr>
          <w:p w14:paraId="70431BAD" w14:textId="77777777" w:rsidR="00114480" w:rsidRPr="00FC7D66" w:rsidRDefault="00C6096D" w:rsidP="0006714E">
            <w:pPr>
              <w:spacing w:after="0" w:line="240" w:lineRule="auto"/>
              <w:rPr>
                <w:rFonts w:ascii="Arial" w:hAnsi="Arial" w:cs="Arial"/>
              </w:rPr>
            </w:pPr>
            <w:r w:rsidRPr="00FC7D66">
              <w:rPr>
                <w:rFonts w:ascii="Arial" w:hAnsi="Arial" w:cs="Arial"/>
              </w:rPr>
              <w:t>0.05</w:t>
            </w:r>
          </w:p>
        </w:tc>
      </w:tr>
      <w:tr w:rsidR="00114480" w:rsidRPr="00FC7D66" w14:paraId="4518F315" w14:textId="77777777" w:rsidTr="00114480">
        <w:tc>
          <w:tcPr>
            <w:tcW w:w="2936" w:type="pct"/>
            <w:shd w:val="clear" w:color="auto" w:fill="auto"/>
            <w:noWrap/>
          </w:tcPr>
          <w:p w14:paraId="14CF0729" w14:textId="77777777" w:rsidR="00114480" w:rsidRPr="00FC7D66" w:rsidRDefault="00114480" w:rsidP="0006714E">
            <w:pPr>
              <w:spacing w:after="0" w:line="240" w:lineRule="auto"/>
              <w:rPr>
                <w:rFonts w:ascii="Arial" w:hAnsi="Arial" w:cs="Arial"/>
              </w:rPr>
            </w:pPr>
            <w:r w:rsidRPr="00FC7D66">
              <w:rPr>
                <w:rFonts w:ascii="Arial" w:hAnsi="Arial" w:cs="Arial"/>
              </w:rPr>
              <w:t>Ganglia perimeter [µm]</w:t>
            </w:r>
          </w:p>
        </w:tc>
        <w:tc>
          <w:tcPr>
            <w:tcW w:w="1032" w:type="pct"/>
            <w:noWrap/>
          </w:tcPr>
          <w:p w14:paraId="65527414" w14:textId="77777777" w:rsidR="00114480" w:rsidRPr="00FC7D66" w:rsidRDefault="00083733" w:rsidP="0006714E">
            <w:pPr>
              <w:spacing w:after="0" w:line="240" w:lineRule="auto"/>
              <w:rPr>
                <w:rFonts w:ascii="Arial" w:hAnsi="Arial" w:cs="Arial"/>
              </w:rPr>
            </w:pPr>
            <w:r w:rsidRPr="00FC7D66">
              <w:rPr>
                <w:rFonts w:ascii="Arial" w:hAnsi="Arial" w:cs="Arial"/>
              </w:rPr>
              <w:t>0.27</w:t>
            </w:r>
          </w:p>
        </w:tc>
        <w:tc>
          <w:tcPr>
            <w:tcW w:w="1032" w:type="pct"/>
            <w:shd w:val="clear" w:color="auto" w:fill="auto"/>
            <w:noWrap/>
          </w:tcPr>
          <w:p w14:paraId="273C0859" w14:textId="77777777" w:rsidR="00114480" w:rsidRPr="00FC7D66" w:rsidRDefault="00C6096D" w:rsidP="0006714E">
            <w:pPr>
              <w:spacing w:after="0" w:line="240" w:lineRule="auto"/>
              <w:rPr>
                <w:rFonts w:ascii="Arial" w:hAnsi="Arial" w:cs="Arial"/>
              </w:rPr>
            </w:pPr>
            <w:r w:rsidRPr="00FC7D66">
              <w:rPr>
                <w:rFonts w:ascii="Arial" w:hAnsi="Arial" w:cs="Arial"/>
              </w:rPr>
              <w:t>0.05</w:t>
            </w:r>
          </w:p>
        </w:tc>
      </w:tr>
      <w:tr w:rsidR="00114480" w:rsidRPr="00FC7D66" w14:paraId="0D0A4EF8" w14:textId="77777777" w:rsidTr="00114480">
        <w:tc>
          <w:tcPr>
            <w:tcW w:w="2936" w:type="pct"/>
            <w:shd w:val="clear" w:color="auto" w:fill="auto"/>
            <w:noWrap/>
          </w:tcPr>
          <w:p w14:paraId="693241AC" w14:textId="77777777" w:rsidR="00114480" w:rsidRPr="00FC7D66" w:rsidRDefault="00114480" w:rsidP="0006714E">
            <w:pPr>
              <w:spacing w:after="0" w:line="240" w:lineRule="auto"/>
              <w:rPr>
                <w:rFonts w:ascii="Arial" w:hAnsi="Arial" w:cs="Arial"/>
              </w:rPr>
            </w:pPr>
            <w:r w:rsidRPr="00FC7D66">
              <w:rPr>
                <w:rFonts w:ascii="Arial" w:hAnsi="Arial" w:cs="Arial"/>
              </w:rPr>
              <w:t>Shape factor</w:t>
            </w:r>
          </w:p>
        </w:tc>
        <w:tc>
          <w:tcPr>
            <w:tcW w:w="1032" w:type="pct"/>
            <w:noWrap/>
          </w:tcPr>
          <w:p w14:paraId="480E438B" w14:textId="77777777" w:rsidR="00114480" w:rsidRPr="00FC7D66" w:rsidRDefault="00083733" w:rsidP="0006714E">
            <w:pPr>
              <w:spacing w:after="0" w:line="240" w:lineRule="auto"/>
              <w:rPr>
                <w:rFonts w:ascii="Arial" w:hAnsi="Arial" w:cs="Arial"/>
              </w:rPr>
            </w:pPr>
            <w:r w:rsidRPr="00FC7D66">
              <w:rPr>
                <w:rFonts w:ascii="Arial" w:hAnsi="Arial" w:cs="Arial"/>
              </w:rPr>
              <w:t>0.33</w:t>
            </w:r>
          </w:p>
        </w:tc>
        <w:tc>
          <w:tcPr>
            <w:tcW w:w="1032" w:type="pct"/>
            <w:shd w:val="clear" w:color="auto" w:fill="auto"/>
            <w:noWrap/>
          </w:tcPr>
          <w:p w14:paraId="66420017" w14:textId="77777777" w:rsidR="00114480" w:rsidRPr="00FC7D66" w:rsidRDefault="00C6096D" w:rsidP="0006714E">
            <w:pPr>
              <w:spacing w:after="0" w:line="240" w:lineRule="auto"/>
              <w:rPr>
                <w:rFonts w:ascii="Arial" w:hAnsi="Arial" w:cs="Arial"/>
              </w:rPr>
            </w:pPr>
            <w:r w:rsidRPr="00FC7D66">
              <w:rPr>
                <w:rFonts w:ascii="Arial" w:hAnsi="Arial" w:cs="Arial"/>
              </w:rPr>
              <w:t>0.40</w:t>
            </w:r>
          </w:p>
        </w:tc>
      </w:tr>
      <w:tr w:rsidR="00114480" w:rsidRPr="00FC7D66" w14:paraId="2EE3C23F" w14:textId="77777777" w:rsidTr="00114480">
        <w:tc>
          <w:tcPr>
            <w:tcW w:w="2936" w:type="pct"/>
            <w:shd w:val="clear" w:color="auto" w:fill="auto"/>
            <w:noWrap/>
          </w:tcPr>
          <w:p w14:paraId="5F84470D" w14:textId="77777777" w:rsidR="00114480" w:rsidRPr="00FC7D66" w:rsidRDefault="00114480" w:rsidP="0006714E">
            <w:pPr>
              <w:spacing w:after="0" w:line="240" w:lineRule="auto"/>
              <w:rPr>
                <w:rFonts w:ascii="Arial" w:hAnsi="Arial" w:cs="Arial"/>
              </w:rPr>
            </w:pPr>
            <w:r w:rsidRPr="00FC7D66">
              <w:rPr>
                <w:rFonts w:ascii="Arial" w:hAnsi="Arial" w:cs="Arial"/>
              </w:rPr>
              <w:t>Minimal radius [µm]</w:t>
            </w:r>
          </w:p>
        </w:tc>
        <w:tc>
          <w:tcPr>
            <w:tcW w:w="1032" w:type="pct"/>
            <w:noWrap/>
          </w:tcPr>
          <w:p w14:paraId="70A69815" w14:textId="77777777" w:rsidR="00114480" w:rsidRPr="00FC7D66" w:rsidRDefault="00083733" w:rsidP="0006714E">
            <w:pPr>
              <w:spacing w:after="0" w:line="240" w:lineRule="auto"/>
              <w:rPr>
                <w:rFonts w:ascii="Arial" w:hAnsi="Arial" w:cs="Arial"/>
              </w:rPr>
            </w:pPr>
            <w:r w:rsidRPr="00FC7D66">
              <w:rPr>
                <w:rFonts w:ascii="Arial" w:hAnsi="Arial" w:cs="Arial"/>
              </w:rPr>
              <w:t>0.58</w:t>
            </w:r>
          </w:p>
        </w:tc>
        <w:tc>
          <w:tcPr>
            <w:tcW w:w="1032" w:type="pct"/>
            <w:shd w:val="clear" w:color="auto" w:fill="auto"/>
            <w:noWrap/>
          </w:tcPr>
          <w:p w14:paraId="42256014" w14:textId="77777777" w:rsidR="00114480" w:rsidRPr="00FC7D66" w:rsidRDefault="00C6096D" w:rsidP="0006714E">
            <w:pPr>
              <w:spacing w:after="0" w:line="240" w:lineRule="auto"/>
              <w:rPr>
                <w:rFonts w:ascii="Arial" w:hAnsi="Arial" w:cs="Arial"/>
              </w:rPr>
            </w:pPr>
            <w:r w:rsidRPr="00FC7D66">
              <w:rPr>
                <w:rFonts w:ascii="Arial" w:hAnsi="Arial" w:cs="Arial"/>
              </w:rPr>
              <w:t>0.35</w:t>
            </w:r>
          </w:p>
        </w:tc>
      </w:tr>
      <w:tr w:rsidR="00114480" w:rsidRPr="00FC7D66" w14:paraId="6941CDB4" w14:textId="77777777" w:rsidTr="00114480">
        <w:tc>
          <w:tcPr>
            <w:tcW w:w="2936" w:type="pct"/>
            <w:shd w:val="clear" w:color="auto" w:fill="auto"/>
            <w:noWrap/>
          </w:tcPr>
          <w:p w14:paraId="729FC2B3" w14:textId="77777777" w:rsidR="00114480" w:rsidRPr="00FC7D66" w:rsidRDefault="00114480" w:rsidP="0006714E">
            <w:pPr>
              <w:spacing w:after="0" w:line="240" w:lineRule="auto"/>
              <w:rPr>
                <w:rFonts w:ascii="Arial" w:hAnsi="Arial" w:cs="Arial"/>
              </w:rPr>
            </w:pPr>
            <w:r w:rsidRPr="00FC7D66">
              <w:rPr>
                <w:rFonts w:ascii="Arial" w:hAnsi="Arial" w:cs="Arial"/>
              </w:rPr>
              <w:t>Minimal diameter [µm]</w:t>
            </w:r>
          </w:p>
        </w:tc>
        <w:tc>
          <w:tcPr>
            <w:tcW w:w="1032" w:type="pct"/>
            <w:noWrap/>
          </w:tcPr>
          <w:p w14:paraId="75FD48BB" w14:textId="77777777" w:rsidR="00114480" w:rsidRPr="00FC7D66" w:rsidRDefault="00083733" w:rsidP="0006714E">
            <w:pPr>
              <w:spacing w:after="0" w:line="240" w:lineRule="auto"/>
              <w:rPr>
                <w:rFonts w:ascii="Arial" w:hAnsi="Arial" w:cs="Arial"/>
              </w:rPr>
            </w:pPr>
            <w:r w:rsidRPr="00FC7D66">
              <w:rPr>
                <w:rFonts w:ascii="Arial" w:hAnsi="Arial" w:cs="Arial"/>
              </w:rPr>
              <w:t>0.58</w:t>
            </w:r>
          </w:p>
        </w:tc>
        <w:tc>
          <w:tcPr>
            <w:tcW w:w="1032" w:type="pct"/>
            <w:shd w:val="clear" w:color="auto" w:fill="auto"/>
            <w:noWrap/>
          </w:tcPr>
          <w:p w14:paraId="10DC29F1" w14:textId="77777777" w:rsidR="00114480" w:rsidRPr="00FC7D66" w:rsidRDefault="00C6096D" w:rsidP="0006714E">
            <w:pPr>
              <w:spacing w:after="0" w:line="240" w:lineRule="auto"/>
              <w:rPr>
                <w:rFonts w:ascii="Arial" w:hAnsi="Arial" w:cs="Arial"/>
              </w:rPr>
            </w:pPr>
            <w:r w:rsidRPr="00FC7D66">
              <w:rPr>
                <w:rFonts w:ascii="Arial" w:hAnsi="Arial" w:cs="Arial"/>
              </w:rPr>
              <w:t>0.35</w:t>
            </w:r>
          </w:p>
        </w:tc>
      </w:tr>
      <w:tr w:rsidR="00114480" w:rsidRPr="00FC7D66" w14:paraId="1A209405" w14:textId="77777777" w:rsidTr="00114480">
        <w:tc>
          <w:tcPr>
            <w:tcW w:w="2936" w:type="pct"/>
            <w:shd w:val="clear" w:color="auto" w:fill="auto"/>
            <w:noWrap/>
          </w:tcPr>
          <w:p w14:paraId="1C7D535A" w14:textId="77777777" w:rsidR="00114480" w:rsidRPr="00FC7D66" w:rsidRDefault="00114480" w:rsidP="0006714E">
            <w:pPr>
              <w:spacing w:after="0" w:line="240" w:lineRule="auto"/>
              <w:rPr>
                <w:rFonts w:ascii="Arial" w:hAnsi="Arial" w:cs="Arial"/>
              </w:rPr>
            </w:pPr>
            <w:r w:rsidRPr="00FC7D66">
              <w:rPr>
                <w:rFonts w:ascii="Arial" w:hAnsi="Arial" w:cs="Arial"/>
              </w:rPr>
              <w:t>Mean diameter [µm]</w:t>
            </w:r>
          </w:p>
        </w:tc>
        <w:tc>
          <w:tcPr>
            <w:tcW w:w="1032" w:type="pct"/>
            <w:noWrap/>
          </w:tcPr>
          <w:p w14:paraId="0EF358D3" w14:textId="77777777" w:rsidR="00114480" w:rsidRPr="00FC7D66" w:rsidRDefault="00083733" w:rsidP="0006714E">
            <w:pPr>
              <w:spacing w:after="0" w:line="240" w:lineRule="auto"/>
              <w:rPr>
                <w:rFonts w:ascii="Arial" w:hAnsi="Arial" w:cs="Arial"/>
              </w:rPr>
            </w:pPr>
            <w:r w:rsidRPr="00FC7D66">
              <w:rPr>
                <w:rFonts w:ascii="Arial" w:hAnsi="Arial" w:cs="Arial"/>
              </w:rPr>
              <w:t>0.32</w:t>
            </w:r>
          </w:p>
        </w:tc>
        <w:tc>
          <w:tcPr>
            <w:tcW w:w="1032" w:type="pct"/>
            <w:shd w:val="clear" w:color="auto" w:fill="auto"/>
            <w:noWrap/>
          </w:tcPr>
          <w:p w14:paraId="28A341D0" w14:textId="77777777" w:rsidR="00114480" w:rsidRPr="00FC7D66" w:rsidRDefault="00C6096D" w:rsidP="0006714E">
            <w:pPr>
              <w:spacing w:after="0" w:line="240" w:lineRule="auto"/>
              <w:rPr>
                <w:rFonts w:ascii="Arial" w:hAnsi="Arial" w:cs="Arial"/>
              </w:rPr>
            </w:pPr>
            <w:r w:rsidRPr="00FC7D66">
              <w:rPr>
                <w:rFonts w:ascii="Arial" w:hAnsi="Arial" w:cs="Arial"/>
              </w:rPr>
              <w:t>0.13</w:t>
            </w:r>
          </w:p>
        </w:tc>
      </w:tr>
      <w:tr w:rsidR="00114480" w:rsidRPr="00FC7D66" w14:paraId="4611AED0" w14:textId="77777777" w:rsidTr="00114480">
        <w:tc>
          <w:tcPr>
            <w:tcW w:w="2936" w:type="pct"/>
            <w:shd w:val="clear" w:color="auto" w:fill="auto"/>
            <w:noWrap/>
          </w:tcPr>
          <w:p w14:paraId="6EDB33EB" w14:textId="77777777" w:rsidR="00114480" w:rsidRPr="00FC7D66" w:rsidRDefault="00114480" w:rsidP="0006714E">
            <w:pPr>
              <w:spacing w:after="0" w:line="240" w:lineRule="auto"/>
              <w:rPr>
                <w:rFonts w:ascii="Arial" w:hAnsi="Arial" w:cs="Arial"/>
              </w:rPr>
            </w:pPr>
            <w:r w:rsidRPr="00FC7D66">
              <w:rPr>
                <w:rFonts w:ascii="Arial" w:hAnsi="Arial" w:cs="Arial"/>
              </w:rPr>
              <w:t>Sphericity</w:t>
            </w:r>
          </w:p>
        </w:tc>
        <w:tc>
          <w:tcPr>
            <w:tcW w:w="1032" w:type="pct"/>
            <w:noWrap/>
          </w:tcPr>
          <w:p w14:paraId="6A63AFBC" w14:textId="77777777" w:rsidR="00114480" w:rsidRPr="00FC7D66" w:rsidRDefault="00083733" w:rsidP="0006714E">
            <w:pPr>
              <w:spacing w:after="0" w:line="240" w:lineRule="auto"/>
              <w:rPr>
                <w:rFonts w:ascii="Arial" w:hAnsi="Arial" w:cs="Arial"/>
              </w:rPr>
            </w:pPr>
            <w:r w:rsidRPr="00FC7D66">
              <w:rPr>
                <w:rFonts w:ascii="Arial" w:hAnsi="Arial" w:cs="Arial"/>
              </w:rPr>
              <w:t>0.15</w:t>
            </w:r>
          </w:p>
        </w:tc>
        <w:tc>
          <w:tcPr>
            <w:tcW w:w="1032" w:type="pct"/>
            <w:shd w:val="clear" w:color="auto" w:fill="auto"/>
            <w:noWrap/>
          </w:tcPr>
          <w:p w14:paraId="0D59B8C2" w14:textId="77777777" w:rsidR="00114480" w:rsidRPr="00FC7D66" w:rsidRDefault="00C6096D" w:rsidP="0006714E">
            <w:pPr>
              <w:spacing w:after="0" w:line="240" w:lineRule="auto"/>
              <w:rPr>
                <w:rFonts w:ascii="Arial" w:hAnsi="Arial" w:cs="Arial"/>
              </w:rPr>
            </w:pPr>
            <w:r w:rsidRPr="00FC7D66">
              <w:rPr>
                <w:rFonts w:ascii="Arial" w:hAnsi="Arial" w:cs="Arial"/>
              </w:rPr>
              <w:t>0.29</w:t>
            </w:r>
          </w:p>
        </w:tc>
      </w:tr>
      <w:tr w:rsidR="00114480" w:rsidRPr="00FC7D66" w14:paraId="5720B8ED" w14:textId="77777777" w:rsidTr="00114480">
        <w:tc>
          <w:tcPr>
            <w:tcW w:w="2936" w:type="pct"/>
            <w:tcBorders>
              <w:bottom w:val="single" w:sz="4" w:space="0" w:color="auto"/>
            </w:tcBorders>
            <w:shd w:val="clear" w:color="auto" w:fill="auto"/>
            <w:noWrap/>
          </w:tcPr>
          <w:p w14:paraId="2F6C2E37" w14:textId="77777777" w:rsidR="00114480" w:rsidRPr="00FC7D66" w:rsidRDefault="00114480" w:rsidP="0006714E">
            <w:pPr>
              <w:spacing w:after="0" w:line="240" w:lineRule="auto"/>
              <w:rPr>
                <w:rFonts w:ascii="Arial" w:hAnsi="Arial" w:cs="Arial"/>
              </w:rPr>
            </w:pPr>
            <w:r w:rsidRPr="00FC7D66">
              <w:rPr>
                <w:rFonts w:ascii="Arial" w:hAnsi="Arial" w:cs="Arial"/>
              </w:rPr>
              <w:t>Convexity</w:t>
            </w:r>
          </w:p>
        </w:tc>
        <w:tc>
          <w:tcPr>
            <w:tcW w:w="1032" w:type="pct"/>
            <w:tcBorders>
              <w:bottom w:val="single" w:sz="4" w:space="0" w:color="auto"/>
            </w:tcBorders>
            <w:noWrap/>
          </w:tcPr>
          <w:p w14:paraId="6435C6D9" w14:textId="77777777" w:rsidR="00114480" w:rsidRPr="00FC7D66" w:rsidRDefault="00083733" w:rsidP="0006714E">
            <w:pPr>
              <w:spacing w:after="0" w:line="240" w:lineRule="auto"/>
              <w:rPr>
                <w:rFonts w:ascii="Arial" w:hAnsi="Arial" w:cs="Arial"/>
              </w:rPr>
            </w:pPr>
            <w:r w:rsidRPr="00FC7D66">
              <w:rPr>
                <w:rFonts w:ascii="Arial" w:hAnsi="Arial" w:cs="Arial"/>
              </w:rPr>
              <w:t>0.22</w:t>
            </w:r>
          </w:p>
        </w:tc>
        <w:tc>
          <w:tcPr>
            <w:tcW w:w="1032" w:type="pct"/>
            <w:tcBorders>
              <w:bottom w:val="single" w:sz="4" w:space="0" w:color="auto"/>
            </w:tcBorders>
            <w:shd w:val="clear" w:color="auto" w:fill="auto"/>
            <w:noWrap/>
          </w:tcPr>
          <w:p w14:paraId="7E1A6EFC" w14:textId="77777777" w:rsidR="00114480" w:rsidRPr="00FC7D66" w:rsidRDefault="00C6096D" w:rsidP="0006714E">
            <w:pPr>
              <w:spacing w:after="0" w:line="240" w:lineRule="auto"/>
              <w:rPr>
                <w:rFonts w:ascii="Arial" w:hAnsi="Arial" w:cs="Arial"/>
              </w:rPr>
            </w:pPr>
            <w:r w:rsidRPr="00FC7D66">
              <w:rPr>
                <w:rFonts w:ascii="Arial" w:hAnsi="Arial" w:cs="Arial"/>
              </w:rPr>
              <w:t>0.35</w:t>
            </w:r>
          </w:p>
        </w:tc>
      </w:tr>
    </w:tbl>
    <w:p w14:paraId="1D632DD9" w14:textId="2FD4A0F3" w:rsidR="00083733" w:rsidRDefault="00114480" w:rsidP="00641C46">
      <w:pPr>
        <w:spacing w:after="0" w:line="240" w:lineRule="auto"/>
        <w:rPr>
          <w:rFonts w:ascii="Arial" w:hAnsi="Arial" w:cs="Arial"/>
          <w:sz w:val="20"/>
          <w:szCs w:val="20"/>
        </w:rPr>
      </w:pPr>
      <w:r w:rsidRPr="00FC7D66">
        <w:rPr>
          <w:rFonts w:ascii="Arial" w:hAnsi="Arial" w:cs="Arial"/>
          <w:sz w:val="20"/>
          <w:szCs w:val="20"/>
        </w:rPr>
        <w:t>The results are presented as Cohen’s f: small effect size 0.10 ≥ f &lt; 0.25; medium effect size 0.25 ≥ f &lt; 0.40; large effect size f ≥ 0.40 (</w:t>
      </w:r>
      <w:proofErr w:type="spellStart"/>
      <w:r w:rsidRPr="00FC7D66">
        <w:rPr>
          <w:rFonts w:ascii="Arial" w:hAnsi="Arial" w:cs="Arial"/>
          <w:sz w:val="20"/>
          <w:szCs w:val="20"/>
        </w:rPr>
        <w:t>Kotrlik</w:t>
      </w:r>
      <w:proofErr w:type="spellEnd"/>
      <w:r w:rsidRPr="00FC7D66">
        <w:rPr>
          <w:rFonts w:ascii="Arial" w:hAnsi="Arial" w:cs="Arial"/>
          <w:sz w:val="20"/>
          <w:szCs w:val="20"/>
        </w:rPr>
        <w:t xml:space="preserve"> et al., 2011).</w:t>
      </w:r>
      <w:r w:rsidR="006D1195" w:rsidRPr="006D1195">
        <w:rPr>
          <w:rFonts w:ascii="Arial" w:eastAsia="Times New Roman" w:hAnsi="Arial" w:cs="Arial"/>
          <w:sz w:val="20"/>
          <w:lang w:eastAsia="pl-PL"/>
        </w:rPr>
        <w:t xml:space="preserve"> </w:t>
      </w:r>
      <w:r w:rsidR="006D1195">
        <w:rPr>
          <w:rFonts w:ascii="Arial" w:eastAsia="Times New Roman" w:hAnsi="Arial" w:cs="Arial"/>
          <w:sz w:val="20"/>
          <w:lang w:eastAsia="pl-PL"/>
        </w:rPr>
        <w:t>T</w:t>
      </w:r>
      <w:r w:rsidR="006D1195" w:rsidRPr="007860DF">
        <w:rPr>
          <w:rFonts w:ascii="Arial" w:eastAsia="Times New Roman" w:hAnsi="Arial" w:cs="Arial"/>
          <w:sz w:val="20"/>
          <w:lang w:eastAsia="pl-PL"/>
        </w:rPr>
        <w:t>he subjects of the study were female turkeys</w:t>
      </w:r>
      <w:r w:rsidR="006D1195">
        <w:rPr>
          <w:rFonts w:ascii="Arial" w:eastAsia="Times New Roman" w:hAnsi="Arial" w:cs="Arial"/>
          <w:sz w:val="20"/>
          <w:lang w:eastAsia="pl-PL"/>
        </w:rPr>
        <w:t>.</w:t>
      </w:r>
    </w:p>
    <w:p w14:paraId="6E8B8505" w14:textId="797B15D0" w:rsidR="00380F15" w:rsidRDefault="00380F15" w:rsidP="00641C46">
      <w:pPr>
        <w:spacing w:after="0" w:line="240" w:lineRule="auto"/>
        <w:rPr>
          <w:rFonts w:ascii="Arial" w:hAnsi="Arial" w:cs="Arial"/>
          <w:sz w:val="20"/>
          <w:szCs w:val="20"/>
        </w:rPr>
      </w:pPr>
    </w:p>
    <w:p w14:paraId="0200B64A" w14:textId="523003CC" w:rsidR="00380F15" w:rsidRPr="00E4797C" w:rsidRDefault="00380F15" w:rsidP="00641C46">
      <w:pPr>
        <w:spacing w:after="0" w:line="240" w:lineRule="auto"/>
        <w:rPr>
          <w:rFonts w:ascii="Arial" w:hAnsi="Arial" w:cs="Arial"/>
          <w:sz w:val="20"/>
        </w:rPr>
      </w:pPr>
      <w:proofErr w:type="spellStart"/>
      <w:r w:rsidRPr="00380F15">
        <w:rPr>
          <w:rFonts w:ascii="Arial" w:hAnsi="Arial" w:cs="Arial"/>
          <w:sz w:val="20"/>
        </w:rPr>
        <w:t>Kotrlik</w:t>
      </w:r>
      <w:proofErr w:type="spellEnd"/>
      <w:r w:rsidRPr="00380F15">
        <w:rPr>
          <w:rFonts w:ascii="Arial" w:hAnsi="Arial" w:cs="Arial"/>
          <w:sz w:val="20"/>
        </w:rPr>
        <w:t xml:space="preserve"> JW, Williams HA and </w:t>
      </w:r>
      <w:proofErr w:type="spellStart"/>
      <w:r w:rsidRPr="00380F15">
        <w:rPr>
          <w:rFonts w:ascii="Arial" w:hAnsi="Arial" w:cs="Arial"/>
          <w:sz w:val="20"/>
        </w:rPr>
        <w:t>Jabor</w:t>
      </w:r>
      <w:proofErr w:type="spellEnd"/>
      <w:r w:rsidRPr="00380F15">
        <w:rPr>
          <w:rFonts w:ascii="Arial" w:hAnsi="Arial" w:cs="Arial"/>
          <w:sz w:val="20"/>
        </w:rPr>
        <w:t xml:space="preserve"> MK 2011. Reporting and Interpreting Effect Size in Quantitative Agricultural Education Research. Journal of Agricultural Education 52, 132–142.</w:t>
      </w:r>
    </w:p>
    <w:sectPr w:rsidR="00380F15" w:rsidRPr="00E4797C" w:rsidSect="0006714E">
      <w:footerReference w:type="default" r:id="rI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7094" w14:textId="77777777" w:rsidR="0030568E" w:rsidRDefault="0030568E" w:rsidP="003B36D0">
      <w:pPr>
        <w:spacing w:after="0" w:line="240" w:lineRule="auto"/>
      </w:pPr>
      <w:r>
        <w:separator/>
      </w:r>
    </w:p>
  </w:endnote>
  <w:endnote w:type="continuationSeparator" w:id="0">
    <w:p w14:paraId="50D513F8" w14:textId="77777777" w:rsidR="0030568E" w:rsidRDefault="0030568E" w:rsidP="003B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897959"/>
      <w:docPartObj>
        <w:docPartGallery w:val="Page Numbers (Bottom of Page)"/>
        <w:docPartUnique/>
      </w:docPartObj>
    </w:sdtPr>
    <w:sdtEndPr/>
    <w:sdtContent>
      <w:p w14:paraId="65AC7BA3" w14:textId="77777777" w:rsidR="00111468" w:rsidRDefault="00111468">
        <w:pPr>
          <w:pStyle w:val="Stopka"/>
          <w:jc w:val="right"/>
        </w:pPr>
        <w:r>
          <w:fldChar w:fldCharType="begin"/>
        </w:r>
        <w:r>
          <w:instrText>PAGE   \* MERGEFORMAT</w:instrText>
        </w:r>
        <w:r>
          <w:fldChar w:fldCharType="separate"/>
        </w:r>
        <w:r w:rsidR="0092283B">
          <w:rPr>
            <w:noProof/>
          </w:rPr>
          <w:t>3</w:t>
        </w:r>
        <w:r>
          <w:fldChar w:fldCharType="end"/>
        </w:r>
      </w:p>
    </w:sdtContent>
  </w:sdt>
  <w:p w14:paraId="251005B7" w14:textId="77777777" w:rsidR="00111468" w:rsidRDefault="00111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CD3B6" w14:textId="77777777" w:rsidR="0030568E" w:rsidRDefault="0030568E" w:rsidP="003B36D0">
      <w:pPr>
        <w:spacing w:after="0" w:line="240" w:lineRule="auto"/>
      </w:pPr>
      <w:r>
        <w:separator/>
      </w:r>
    </w:p>
  </w:footnote>
  <w:footnote w:type="continuationSeparator" w:id="0">
    <w:p w14:paraId="5370718F" w14:textId="77777777" w:rsidR="0030568E" w:rsidRDefault="0030568E" w:rsidP="003B3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C556A"/>
    <w:multiLevelType w:val="hybridMultilevel"/>
    <w:tmpl w:val="E3AE08AE"/>
    <w:lvl w:ilvl="0" w:tplc="FCDAE06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trackRevisions/>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2C84"/>
    <w:rsid w:val="0000066A"/>
    <w:rsid w:val="00000E84"/>
    <w:rsid w:val="0000259E"/>
    <w:rsid w:val="000051EE"/>
    <w:rsid w:val="00011BB3"/>
    <w:rsid w:val="00012374"/>
    <w:rsid w:val="0001261E"/>
    <w:rsid w:val="000151E6"/>
    <w:rsid w:val="00017317"/>
    <w:rsid w:val="00017D76"/>
    <w:rsid w:val="0002179A"/>
    <w:rsid w:val="0002349B"/>
    <w:rsid w:val="00024B1C"/>
    <w:rsid w:val="00025081"/>
    <w:rsid w:val="000306E2"/>
    <w:rsid w:val="00032067"/>
    <w:rsid w:val="00032CAF"/>
    <w:rsid w:val="00035517"/>
    <w:rsid w:val="00037108"/>
    <w:rsid w:val="0003718F"/>
    <w:rsid w:val="00037A75"/>
    <w:rsid w:val="00041275"/>
    <w:rsid w:val="00044395"/>
    <w:rsid w:val="00051080"/>
    <w:rsid w:val="0005436D"/>
    <w:rsid w:val="00055167"/>
    <w:rsid w:val="000556D3"/>
    <w:rsid w:val="00056F53"/>
    <w:rsid w:val="000637C1"/>
    <w:rsid w:val="000664F6"/>
    <w:rsid w:val="00066F8C"/>
    <w:rsid w:val="0006714E"/>
    <w:rsid w:val="00067E21"/>
    <w:rsid w:val="00070131"/>
    <w:rsid w:val="00070AEC"/>
    <w:rsid w:val="00071B28"/>
    <w:rsid w:val="00072CBF"/>
    <w:rsid w:val="0007418F"/>
    <w:rsid w:val="00075C6B"/>
    <w:rsid w:val="00076CEA"/>
    <w:rsid w:val="00083733"/>
    <w:rsid w:val="0008772C"/>
    <w:rsid w:val="0009180E"/>
    <w:rsid w:val="00093D09"/>
    <w:rsid w:val="000A082B"/>
    <w:rsid w:val="000A7676"/>
    <w:rsid w:val="000B5504"/>
    <w:rsid w:val="000C0F62"/>
    <w:rsid w:val="000C0F73"/>
    <w:rsid w:val="000C5CA8"/>
    <w:rsid w:val="000D0010"/>
    <w:rsid w:val="000D02A6"/>
    <w:rsid w:val="000E150F"/>
    <w:rsid w:val="000E1698"/>
    <w:rsid w:val="000E29D4"/>
    <w:rsid w:val="000E3845"/>
    <w:rsid w:val="000E46BD"/>
    <w:rsid w:val="000E5AB0"/>
    <w:rsid w:val="000F5317"/>
    <w:rsid w:val="000F5D7F"/>
    <w:rsid w:val="000F71BF"/>
    <w:rsid w:val="000F7409"/>
    <w:rsid w:val="0010463D"/>
    <w:rsid w:val="001069A9"/>
    <w:rsid w:val="00106C78"/>
    <w:rsid w:val="00107F80"/>
    <w:rsid w:val="00111468"/>
    <w:rsid w:val="00112A4F"/>
    <w:rsid w:val="00114480"/>
    <w:rsid w:val="0011642A"/>
    <w:rsid w:val="00116D96"/>
    <w:rsid w:val="001172AF"/>
    <w:rsid w:val="00117A86"/>
    <w:rsid w:val="00121B07"/>
    <w:rsid w:val="00124C6B"/>
    <w:rsid w:val="0012562B"/>
    <w:rsid w:val="00133B96"/>
    <w:rsid w:val="00137614"/>
    <w:rsid w:val="00141341"/>
    <w:rsid w:val="0014605F"/>
    <w:rsid w:val="00151A78"/>
    <w:rsid w:val="00151ACD"/>
    <w:rsid w:val="0016079F"/>
    <w:rsid w:val="0016091E"/>
    <w:rsid w:val="00162614"/>
    <w:rsid w:val="001633D2"/>
    <w:rsid w:val="00164F68"/>
    <w:rsid w:val="00167963"/>
    <w:rsid w:val="00167A6C"/>
    <w:rsid w:val="00171B61"/>
    <w:rsid w:val="00173467"/>
    <w:rsid w:val="001776BE"/>
    <w:rsid w:val="00177B65"/>
    <w:rsid w:val="00184469"/>
    <w:rsid w:val="00185C46"/>
    <w:rsid w:val="00187536"/>
    <w:rsid w:val="0018799F"/>
    <w:rsid w:val="001907B9"/>
    <w:rsid w:val="0019092F"/>
    <w:rsid w:val="00191427"/>
    <w:rsid w:val="001916B8"/>
    <w:rsid w:val="00192BA0"/>
    <w:rsid w:val="00192FAF"/>
    <w:rsid w:val="00195E6B"/>
    <w:rsid w:val="001967B9"/>
    <w:rsid w:val="001968F9"/>
    <w:rsid w:val="001973BF"/>
    <w:rsid w:val="00197C1A"/>
    <w:rsid w:val="001A02C6"/>
    <w:rsid w:val="001A0472"/>
    <w:rsid w:val="001A20F2"/>
    <w:rsid w:val="001A4710"/>
    <w:rsid w:val="001A57D1"/>
    <w:rsid w:val="001A6A6F"/>
    <w:rsid w:val="001A6D42"/>
    <w:rsid w:val="001B026E"/>
    <w:rsid w:val="001B1157"/>
    <w:rsid w:val="001B161A"/>
    <w:rsid w:val="001B35F4"/>
    <w:rsid w:val="001B6C5B"/>
    <w:rsid w:val="001B795D"/>
    <w:rsid w:val="001B7D2B"/>
    <w:rsid w:val="001C133B"/>
    <w:rsid w:val="001C6BDE"/>
    <w:rsid w:val="001C78B5"/>
    <w:rsid w:val="001D2462"/>
    <w:rsid w:val="001D56D7"/>
    <w:rsid w:val="001D6B8F"/>
    <w:rsid w:val="001D7F53"/>
    <w:rsid w:val="001E0BA0"/>
    <w:rsid w:val="001E2378"/>
    <w:rsid w:val="001E3403"/>
    <w:rsid w:val="001E49CB"/>
    <w:rsid w:val="001E5200"/>
    <w:rsid w:val="001E52A1"/>
    <w:rsid w:val="001E6151"/>
    <w:rsid w:val="001E6425"/>
    <w:rsid w:val="001F17B7"/>
    <w:rsid w:val="001F3F1C"/>
    <w:rsid w:val="001F587E"/>
    <w:rsid w:val="001F765F"/>
    <w:rsid w:val="001F7D70"/>
    <w:rsid w:val="0020470B"/>
    <w:rsid w:val="002055A2"/>
    <w:rsid w:val="0020566B"/>
    <w:rsid w:val="002114EA"/>
    <w:rsid w:val="00212447"/>
    <w:rsid w:val="002132D4"/>
    <w:rsid w:val="00214F4F"/>
    <w:rsid w:val="002162E8"/>
    <w:rsid w:val="00217ACD"/>
    <w:rsid w:val="0022275F"/>
    <w:rsid w:val="00222840"/>
    <w:rsid w:val="0022544D"/>
    <w:rsid w:val="0022545B"/>
    <w:rsid w:val="002331F8"/>
    <w:rsid w:val="00237BEE"/>
    <w:rsid w:val="00237D6C"/>
    <w:rsid w:val="00240DC7"/>
    <w:rsid w:val="0024394E"/>
    <w:rsid w:val="002439BF"/>
    <w:rsid w:val="0024422E"/>
    <w:rsid w:val="002442F5"/>
    <w:rsid w:val="00245CCD"/>
    <w:rsid w:val="00245EE1"/>
    <w:rsid w:val="0024657E"/>
    <w:rsid w:val="002474F2"/>
    <w:rsid w:val="00250DC4"/>
    <w:rsid w:val="00250F16"/>
    <w:rsid w:val="0025200E"/>
    <w:rsid w:val="00254F62"/>
    <w:rsid w:val="00262946"/>
    <w:rsid w:val="002640D2"/>
    <w:rsid w:val="00264780"/>
    <w:rsid w:val="002657F0"/>
    <w:rsid w:val="00267783"/>
    <w:rsid w:val="002709A6"/>
    <w:rsid w:val="00271141"/>
    <w:rsid w:val="00272570"/>
    <w:rsid w:val="00273133"/>
    <w:rsid w:val="00273631"/>
    <w:rsid w:val="00273A52"/>
    <w:rsid w:val="00274030"/>
    <w:rsid w:val="0027541E"/>
    <w:rsid w:val="00287523"/>
    <w:rsid w:val="00292343"/>
    <w:rsid w:val="002938E5"/>
    <w:rsid w:val="00294D03"/>
    <w:rsid w:val="00296A6A"/>
    <w:rsid w:val="00296A99"/>
    <w:rsid w:val="00297856"/>
    <w:rsid w:val="002A06EF"/>
    <w:rsid w:val="002A3248"/>
    <w:rsid w:val="002A49B4"/>
    <w:rsid w:val="002B0ADB"/>
    <w:rsid w:val="002B432C"/>
    <w:rsid w:val="002B44C0"/>
    <w:rsid w:val="002B6DBA"/>
    <w:rsid w:val="002B7756"/>
    <w:rsid w:val="002C0438"/>
    <w:rsid w:val="002D0DDE"/>
    <w:rsid w:val="002D3372"/>
    <w:rsid w:val="002D38E3"/>
    <w:rsid w:val="002D3C82"/>
    <w:rsid w:val="002D475D"/>
    <w:rsid w:val="002D5D1D"/>
    <w:rsid w:val="002E08FD"/>
    <w:rsid w:val="002E5B44"/>
    <w:rsid w:val="002E6C50"/>
    <w:rsid w:val="002E7A59"/>
    <w:rsid w:val="002F007E"/>
    <w:rsid w:val="002F0451"/>
    <w:rsid w:val="002F080E"/>
    <w:rsid w:val="002F135C"/>
    <w:rsid w:val="002F3FE8"/>
    <w:rsid w:val="002F4676"/>
    <w:rsid w:val="002F672B"/>
    <w:rsid w:val="002F7A55"/>
    <w:rsid w:val="00300074"/>
    <w:rsid w:val="00301460"/>
    <w:rsid w:val="00302267"/>
    <w:rsid w:val="0030568E"/>
    <w:rsid w:val="00306138"/>
    <w:rsid w:val="00307387"/>
    <w:rsid w:val="003108E7"/>
    <w:rsid w:val="00311502"/>
    <w:rsid w:val="003131A8"/>
    <w:rsid w:val="003148BE"/>
    <w:rsid w:val="00326418"/>
    <w:rsid w:val="00330558"/>
    <w:rsid w:val="00332DC4"/>
    <w:rsid w:val="0033404F"/>
    <w:rsid w:val="00336FD7"/>
    <w:rsid w:val="00340017"/>
    <w:rsid w:val="00340CDD"/>
    <w:rsid w:val="0034116A"/>
    <w:rsid w:val="00341411"/>
    <w:rsid w:val="0034438C"/>
    <w:rsid w:val="00344B3E"/>
    <w:rsid w:val="00346A47"/>
    <w:rsid w:val="00346F8D"/>
    <w:rsid w:val="00350538"/>
    <w:rsid w:val="00352548"/>
    <w:rsid w:val="00353A24"/>
    <w:rsid w:val="003543E1"/>
    <w:rsid w:val="003546D8"/>
    <w:rsid w:val="00355E42"/>
    <w:rsid w:val="003566BB"/>
    <w:rsid w:val="00356E56"/>
    <w:rsid w:val="00357E97"/>
    <w:rsid w:val="00360297"/>
    <w:rsid w:val="0036148A"/>
    <w:rsid w:val="003622BB"/>
    <w:rsid w:val="00363208"/>
    <w:rsid w:val="00373C6E"/>
    <w:rsid w:val="0037620F"/>
    <w:rsid w:val="00376BA0"/>
    <w:rsid w:val="00380294"/>
    <w:rsid w:val="00380C23"/>
    <w:rsid w:val="00380F15"/>
    <w:rsid w:val="00382FE9"/>
    <w:rsid w:val="0038320A"/>
    <w:rsid w:val="00383D38"/>
    <w:rsid w:val="00385DFB"/>
    <w:rsid w:val="00386BC8"/>
    <w:rsid w:val="0039089A"/>
    <w:rsid w:val="00392554"/>
    <w:rsid w:val="00393F6E"/>
    <w:rsid w:val="003948FF"/>
    <w:rsid w:val="0039584C"/>
    <w:rsid w:val="00396C3F"/>
    <w:rsid w:val="00397749"/>
    <w:rsid w:val="00397D82"/>
    <w:rsid w:val="003A025C"/>
    <w:rsid w:val="003A064F"/>
    <w:rsid w:val="003A2CBF"/>
    <w:rsid w:val="003A41E5"/>
    <w:rsid w:val="003A5BE0"/>
    <w:rsid w:val="003A6942"/>
    <w:rsid w:val="003A6BE3"/>
    <w:rsid w:val="003B11A4"/>
    <w:rsid w:val="003B2A74"/>
    <w:rsid w:val="003B2C2A"/>
    <w:rsid w:val="003B36D0"/>
    <w:rsid w:val="003B3788"/>
    <w:rsid w:val="003B3D26"/>
    <w:rsid w:val="003B4AD8"/>
    <w:rsid w:val="003B5BB5"/>
    <w:rsid w:val="003B7112"/>
    <w:rsid w:val="003B7DF1"/>
    <w:rsid w:val="003C21B8"/>
    <w:rsid w:val="003C2BA1"/>
    <w:rsid w:val="003C3DEB"/>
    <w:rsid w:val="003C6EC1"/>
    <w:rsid w:val="003D1B36"/>
    <w:rsid w:val="003D51ED"/>
    <w:rsid w:val="003D7C31"/>
    <w:rsid w:val="003E051E"/>
    <w:rsid w:val="003E125A"/>
    <w:rsid w:val="003E4C36"/>
    <w:rsid w:val="003E7D5F"/>
    <w:rsid w:val="003F0ED4"/>
    <w:rsid w:val="003F0F0C"/>
    <w:rsid w:val="003F2E94"/>
    <w:rsid w:val="003F3879"/>
    <w:rsid w:val="003F576C"/>
    <w:rsid w:val="00400852"/>
    <w:rsid w:val="00402C84"/>
    <w:rsid w:val="00403DED"/>
    <w:rsid w:val="0040460F"/>
    <w:rsid w:val="004049C9"/>
    <w:rsid w:val="0040715F"/>
    <w:rsid w:val="004071AC"/>
    <w:rsid w:val="004120C3"/>
    <w:rsid w:val="00412C93"/>
    <w:rsid w:val="0041567C"/>
    <w:rsid w:val="00417004"/>
    <w:rsid w:val="00417E3B"/>
    <w:rsid w:val="004215EE"/>
    <w:rsid w:val="00421A85"/>
    <w:rsid w:val="00422418"/>
    <w:rsid w:val="00423D99"/>
    <w:rsid w:val="004246B0"/>
    <w:rsid w:val="00425666"/>
    <w:rsid w:val="00431F52"/>
    <w:rsid w:val="00432D8A"/>
    <w:rsid w:val="00432FBB"/>
    <w:rsid w:val="00433C92"/>
    <w:rsid w:val="004362A7"/>
    <w:rsid w:val="00436C7F"/>
    <w:rsid w:val="0043772D"/>
    <w:rsid w:val="004407C2"/>
    <w:rsid w:val="00440924"/>
    <w:rsid w:val="00440B1F"/>
    <w:rsid w:val="00442627"/>
    <w:rsid w:val="00443554"/>
    <w:rsid w:val="004442C0"/>
    <w:rsid w:val="00450417"/>
    <w:rsid w:val="00450442"/>
    <w:rsid w:val="004509EC"/>
    <w:rsid w:val="0045292A"/>
    <w:rsid w:val="00454D63"/>
    <w:rsid w:val="0045615C"/>
    <w:rsid w:val="004562C6"/>
    <w:rsid w:val="004573AC"/>
    <w:rsid w:val="004579D1"/>
    <w:rsid w:val="00461865"/>
    <w:rsid w:val="00462D0B"/>
    <w:rsid w:val="0046366D"/>
    <w:rsid w:val="00463B69"/>
    <w:rsid w:val="00470B12"/>
    <w:rsid w:val="0047111F"/>
    <w:rsid w:val="00474FC4"/>
    <w:rsid w:val="00476EF6"/>
    <w:rsid w:val="00477653"/>
    <w:rsid w:val="00477B44"/>
    <w:rsid w:val="0048085C"/>
    <w:rsid w:val="004846D6"/>
    <w:rsid w:val="00486414"/>
    <w:rsid w:val="004867B5"/>
    <w:rsid w:val="004878BB"/>
    <w:rsid w:val="004925E4"/>
    <w:rsid w:val="00494A40"/>
    <w:rsid w:val="00496FA9"/>
    <w:rsid w:val="004A0D03"/>
    <w:rsid w:val="004A0FFE"/>
    <w:rsid w:val="004A2F59"/>
    <w:rsid w:val="004A3728"/>
    <w:rsid w:val="004A3976"/>
    <w:rsid w:val="004A4758"/>
    <w:rsid w:val="004A510F"/>
    <w:rsid w:val="004A6550"/>
    <w:rsid w:val="004B18BA"/>
    <w:rsid w:val="004B2058"/>
    <w:rsid w:val="004B48F7"/>
    <w:rsid w:val="004B4961"/>
    <w:rsid w:val="004C0008"/>
    <w:rsid w:val="004C7205"/>
    <w:rsid w:val="004C7BE5"/>
    <w:rsid w:val="004D354C"/>
    <w:rsid w:val="004D364E"/>
    <w:rsid w:val="004D3949"/>
    <w:rsid w:val="004D4239"/>
    <w:rsid w:val="004D4EAE"/>
    <w:rsid w:val="004E2DF7"/>
    <w:rsid w:val="004E3245"/>
    <w:rsid w:val="004E5163"/>
    <w:rsid w:val="004E5F18"/>
    <w:rsid w:val="004F1E7D"/>
    <w:rsid w:val="004F3250"/>
    <w:rsid w:val="004F3B28"/>
    <w:rsid w:val="004F3C1C"/>
    <w:rsid w:val="004F3C23"/>
    <w:rsid w:val="004F401C"/>
    <w:rsid w:val="004F4413"/>
    <w:rsid w:val="004F4D60"/>
    <w:rsid w:val="004F5E86"/>
    <w:rsid w:val="005025CD"/>
    <w:rsid w:val="005032D7"/>
    <w:rsid w:val="00505ECC"/>
    <w:rsid w:val="005071D8"/>
    <w:rsid w:val="005104A9"/>
    <w:rsid w:val="0051287F"/>
    <w:rsid w:val="00513A5E"/>
    <w:rsid w:val="00514CCA"/>
    <w:rsid w:val="00515D24"/>
    <w:rsid w:val="00515E58"/>
    <w:rsid w:val="005168E8"/>
    <w:rsid w:val="005201EC"/>
    <w:rsid w:val="0052067E"/>
    <w:rsid w:val="0052269F"/>
    <w:rsid w:val="00534E71"/>
    <w:rsid w:val="00535125"/>
    <w:rsid w:val="00535C73"/>
    <w:rsid w:val="00536ACE"/>
    <w:rsid w:val="00536B32"/>
    <w:rsid w:val="0053748A"/>
    <w:rsid w:val="005378B2"/>
    <w:rsid w:val="00537CA3"/>
    <w:rsid w:val="00541648"/>
    <w:rsid w:val="005448AB"/>
    <w:rsid w:val="00545AB1"/>
    <w:rsid w:val="0055137B"/>
    <w:rsid w:val="00553AD3"/>
    <w:rsid w:val="00553CC9"/>
    <w:rsid w:val="00561947"/>
    <w:rsid w:val="00562105"/>
    <w:rsid w:val="005659F9"/>
    <w:rsid w:val="00567535"/>
    <w:rsid w:val="00570F41"/>
    <w:rsid w:val="00571DA4"/>
    <w:rsid w:val="00576C1A"/>
    <w:rsid w:val="00581052"/>
    <w:rsid w:val="00583ED9"/>
    <w:rsid w:val="0058708D"/>
    <w:rsid w:val="005908F7"/>
    <w:rsid w:val="005913A7"/>
    <w:rsid w:val="00591D35"/>
    <w:rsid w:val="005930F8"/>
    <w:rsid w:val="005949C2"/>
    <w:rsid w:val="005967B4"/>
    <w:rsid w:val="005A0FFA"/>
    <w:rsid w:val="005A3193"/>
    <w:rsid w:val="005A32AD"/>
    <w:rsid w:val="005A5D94"/>
    <w:rsid w:val="005B0170"/>
    <w:rsid w:val="005B157B"/>
    <w:rsid w:val="005B17DB"/>
    <w:rsid w:val="005B3003"/>
    <w:rsid w:val="005B3B69"/>
    <w:rsid w:val="005B4DAC"/>
    <w:rsid w:val="005B51D0"/>
    <w:rsid w:val="005B53AA"/>
    <w:rsid w:val="005B57ED"/>
    <w:rsid w:val="005B5C8B"/>
    <w:rsid w:val="005B5D1A"/>
    <w:rsid w:val="005B617A"/>
    <w:rsid w:val="005B712C"/>
    <w:rsid w:val="005B7326"/>
    <w:rsid w:val="005C039D"/>
    <w:rsid w:val="005C0BB3"/>
    <w:rsid w:val="005C138B"/>
    <w:rsid w:val="005C34C2"/>
    <w:rsid w:val="005C5684"/>
    <w:rsid w:val="005D1676"/>
    <w:rsid w:val="005D1B5D"/>
    <w:rsid w:val="005D4108"/>
    <w:rsid w:val="005D608B"/>
    <w:rsid w:val="005D621A"/>
    <w:rsid w:val="005E2244"/>
    <w:rsid w:val="005E26E9"/>
    <w:rsid w:val="005E2985"/>
    <w:rsid w:val="005F337C"/>
    <w:rsid w:val="0060148C"/>
    <w:rsid w:val="00601ACB"/>
    <w:rsid w:val="00603388"/>
    <w:rsid w:val="006038CB"/>
    <w:rsid w:val="00605016"/>
    <w:rsid w:val="00606F77"/>
    <w:rsid w:val="0060770C"/>
    <w:rsid w:val="00607EDF"/>
    <w:rsid w:val="0061019D"/>
    <w:rsid w:val="00611B76"/>
    <w:rsid w:val="00612C09"/>
    <w:rsid w:val="00613754"/>
    <w:rsid w:val="00615A8E"/>
    <w:rsid w:val="00616846"/>
    <w:rsid w:val="00616BEC"/>
    <w:rsid w:val="00620162"/>
    <w:rsid w:val="006207BB"/>
    <w:rsid w:val="00622ECF"/>
    <w:rsid w:val="006271EA"/>
    <w:rsid w:val="00630D65"/>
    <w:rsid w:val="006338C4"/>
    <w:rsid w:val="00635841"/>
    <w:rsid w:val="0063692E"/>
    <w:rsid w:val="00637705"/>
    <w:rsid w:val="00637FD4"/>
    <w:rsid w:val="00641C46"/>
    <w:rsid w:val="00644842"/>
    <w:rsid w:val="00650660"/>
    <w:rsid w:val="006534FD"/>
    <w:rsid w:val="00655747"/>
    <w:rsid w:val="006557ED"/>
    <w:rsid w:val="00661A36"/>
    <w:rsid w:val="00662214"/>
    <w:rsid w:val="00667255"/>
    <w:rsid w:val="00670553"/>
    <w:rsid w:val="00670B21"/>
    <w:rsid w:val="006724E2"/>
    <w:rsid w:val="0067274C"/>
    <w:rsid w:val="00676683"/>
    <w:rsid w:val="00680288"/>
    <w:rsid w:val="006811E5"/>
    <w:rsid w:val="006849DC"/>
    <w:rsid w:val="00685659"/>
    <w:rsid w:val="00694667"/>
    <w:rsid w:val="00694805"/>
    <w:rsid w:val="006966E9"/>
    <w:rsid w:val="00696FC5"/>
    <w:rsid w:val="0069774E"/>
    <w:rsid w:val="006A00F2"/>
    <w:rsid w:val="006A6C8E"/>
    <w:rsid w:val="006B38BE"/>
    <w:rsid w:val="006B60BB"/>
    <w:rsid w:val="006B6AA1"/>
    <w:rsid w:val="006C4F91"/>
    <w:rsid w:val="006C57C9"/>
    <w:rsid w:val="006D0D3E"/>
    <w:rsid w:val="006D0E9C"/>
    <w:rsid w:val="006D1195"/>
    <w:rsid w:val="006D35A0"/>
    <w:rsid w:val="006D41D0"/>
    <w:rsid w:val="006D512D"/>
    <w:rsid w:val="006D57BE"/>
    <w:rsid w:val="006D585E"/>
    <w:rsid w:val="006D5F8E"/>
    <w:rsid w:val="006D6359"/>
    <w:rsid w:val="006E0AF0"/>
    <w:rsid w:val="006E1458"/>
    <w:rsid w:val="006E5A90"/>
    <w:rsid w:val="006E62FE"/>
    <w:rsid w:val="006E73FE"/>
    <w:rsid w:val="006F0CE8"/>
    <w:rsid w:val="006F16D1"/>
    <w:rsid w:val="006F1A08"/>
    <w:rsid w:val="006F1CE2"/>
    <w:rsid w:val="006F22AC"/>
    <w:rsid w:val="006F2E4F"/>
    <w:rsid w:val="006F33C2"/>
    <w:rsid w:val="006F7381"/>
    <w:rsid w:val="006F761B"/>
    <w:rsid w:val="006F7CA2"/>
    <w:rsid w:val="0070196F"/>
    <w:rsid w:val="007026E7"/>
    <w:rsid w:val="0070489B"/>
    <w:rsid w:val="007079B9"/>
    <w:rsid w:val="007101BC"/>
    <w:rsid w:val="00713064"/>
    <w:rsid w:val="0071320A"/>
    <w:rsid w:val="00716EC3"/>
    <w:rsid w:val="00716FA0"/>
    <w:rsid w:val="00717002"/>
    <w:rsid w:val="007220E3"/>
    <w:rsid w:val="00724F96"/>
    <w:rsid w:val="00725490"/>
    <w:rsid w:val="00727808"/>
    <w:rsid w:val="007305BD"/>
    <w:rsid w:val="00732EAB"/>
    <w:rsid w:val="007336B2"/>
    <w:rsid w:val="00733B74"/>
    <w:rsid w:val="00733FD9"/>
    <w:rsid w:val="00734CB8"/>
    <w:rsid w:val="00735057"/>
    <w:rsid w:val="00735365"/>
    <w:rsid w:val="0073673D"/>
    <w:rsid w:val="0073731E"/>
    <w:rsid w:val="00746AEF"/>
    <w:rsid w:val="00746BBB"/>
    <w:rsid w:val="007538F8"/>
    <w:rsid w:val="007558ED"/>
    <w:rsid w:val="00755CE1"/>
    <w:rsid w:val="00756663"/>
    <w:rsid w:val="00760142"/>
    <w:rsid w:val="00761C43"/>
    <w:rsid w:val="00762BB9"/>
    <w:rsid w:val="00764B68"/>
    <w:rsid w:val="00766CB7"/>
    <w:rsid w:val="00767F9F"/>
    <w:rsid w:val="00771B27"/>
    <w:rsid w:val="007755EF"/>
    <w:rsid w:val="00777E3E"/>
    <w:rsid w:val="00780C05"/>
    <w:rsid w:val="007860DF"/>
    <w:rsid w:val="00790470"/>
    <w:rsid w:val="00793C02"/>
    <w:rsid w:val="0079487D"/>
    <w:rsid w:val="00795209"/>
    <w:rsid w:val="0079797E"/>
    <w:rsid w:val="007A41C7"/>
    <w:rsid w:val="007A450C"/>
    <w:rsid w:val="007B148A"/>
    <w:rsid w:val="007B2F81"/>
    <w:rsid w:val="007B3FC2"/>
    <w:rsid w:val="007C0053"/>
    <w:rsid w:val="007C1EC3"/>
    <w:rsid w:val="007C4CAD"/>
    <w:rsid w:val="007C6253"/>
    <w:rsid w:val="007D0302"/>
    <w:rsid w:val="007E4AA8"/>
    <w:rsid w:val="007F01BB"/>
    <w:rsid w:val="007F1140"/>
    <w:rsid w:val="007F1CDE"/>
    <w:rsid w:val="007F29E7"/>
    <w:rsid w:val="007F5247"/>
    <w:rsid w:val="007F5B23"/>
    <w:rsid w:val="007F5C98"/>
    <w:rsid w:val="007F5E98"/>
    <w:rsid w:val="007F6926"/>
    <w:rsid w:val="007F7364"/>
    <w:rsid w:val="007F7A8F"/>
    <w:rsid w:val="00800606"/>
    <w:rsid w:val="0080307F"/>
    <w:rsid w:val="0080465F"/>
    <w:rsid w:val="00804C36"/>
    <w:rsid w:val="00804CB4"/>
    <w:rsid w:val="00805E01"/>
    <w:rsid w:val="00806F3D"/>
    <w:rsid w:val="008123B7"/>
    <w:rsid w:val="00812ED3"/>
    <w:rsid w:val="00814243"/>
    <w:rsid w:val="008162FD"/>
    <w:rsid w:val="00816C24"/>
    <w:rsid w:val="008225D2"/>
    <w:rsid w:val="008236D8"/>
    <w:rsid w:val="00826080"/>
    <w:rsid w:val="0083181E"/>
    <w:rsid w:val="00831A32"/>
    <w:rsid w:val="00831ECB"/>
    <w:rsid w:val="00832DD9"/>
    <w:rsid w:val="008342A9"/>
    <w:rsid w:val="008413D3"/>
    <w:rsid w:val="00844940"/>
    <w:rsid w:val="00844FB5"/>
    <w:rsid w:val="00846868"/>
    <w:rsid w:val="00846CA3"/>
    <w:rsid w:val="00863C4F"/>
    <w:rsid w:val="00863F81"/>
    <w:rsid w:val="00866D56"/>
    <w:rsid w:val="00866E20"/>
    <w:rsid w:val="00872A74"/>
    <w:rsid w:val="00873EFF"/>
    <w:rsid w:val="008769C4"/>
    <w:rsid w:val="00880D7D"/>
    <w:rsid w:val="00882FFE"/>
    <w:rsid w:val="00893759"/>
    <w:rsid w:val="0089399B"/>
    <w:rsid w:val="008968C7"/>
    <w:rsid w:val="00896A3E"/>
    <w:rsid w:val="00897DA7"/>
    <w:rsid w:val="008A0C53"/>
    <w:rsid w:val="008A206F"/>
    <w:rsid w:val="008A2658"/>
    <w:rsid w:val="008A2ADA"/>
    <w:rsid w:val="008A391F"/>
    <w:rsid w:val="008A4324"/>
    <w:rsid w:val="008A4B4F"/>
    <w:rsid w:val="008A6FAB"/>
    <w:rsid w:val="008A772A"/>
    <w:rsid w:val="008B16DF"/>
    <w:rsid w:val="008B212A"/>
    <w:rsid w:val="008B241B"/>
    <w:rsid w:val="008B2A27"/>
    <w:rsid w:val="008B5AF7"/>
    <w:rsid w:val="008C0CEF"/>
    <w:rsid w:val="008C5DD6"/>
    <w:rsid w:val="008D26C4"/>
    <w:rsid w:val="008D5D7F"/>
    <w:rsid w:val="008D6AAD"/>
    <w:rsid w:val="008D6D2B"/>
    <w:rsid w:val="008E240F"/>
    <w:rsid w:val="008E45FE"/>
    <w:rsid w:val="008E4B9C"/>
    <w:rsid w:val="008F0356"/>
    <w:rsid w:val="008F14D9"/>
    <w:rsid w:val="008F1B53"/>
    <w:rsid w:val="008F589E"/>
    <w:rsid w:val="008F6B22"/>
    <w:rsid w:val="008F7698"/>
    <w:rsid w:val="0090108D"/>
    <w:rsid w:val="00901E10"/>
    <w:rsid w:val="00910F9D"/>
    <w:rsid w:val="00914F70"/>
    <w:rsid w:val="00915942"/>
    <w:rsid w:val="009162B6"/>
    <w:rsid w:val="00916B78"/>
    <w:rsid w:val="00916C6C"/>
    <w:rsid w:val="0092283B"/>
    <w:rsid w:val="00926570"/>
    <w:rsid w:val="00930A92"/>
    <w:rsid w:val="00930CCD"/>
    <w:rsid w:val="009315A1"/>
    <w:rsid w:val="009326F7"/>
    <w:rsid w:val="0093270B"/>
    <w:rsid w:val="00935943"/>
    <w:rsid w:val="009400F6"/>
    <w:rsid w:val="00946546"/>
    <w:rsid w:val="00947464"/>
    <w:rsid w:val="0094746C"/>
    <w:rsid w:val="00952379"/>
    <w:rsid w:val="00953204"/>
    <w:rsid w:val="00953645"/>
    <w:rsid w:val="00954E86"/>
    <w:rsid w:val="0095536B"/>
    <w:rsid w:val="0095625A"/>
    <w:rsid w:val="00956A79"/>
    <w:rsid w:val="00960EFF"/>
    <w:rsid w:val="00964A4A"/>
    <w:rsid w:val="009669C3"/>
    <w:rsid w:val="00967B0D"/>
    <w:rsid w:val="00970697"/>
    <w:rsid w:val="0097098E"/>
    <w:rsid w:val="00971D57"/>
    <w:rsid w:val="00973DE1"/>
    <w:rsid w:val="009741BC"/>
    <w:rsid w:val="00974DF5"/>
    <w:rsid w:val="0098044E"/>
    <w:rsid w:val="00981230"/>
    <w:rsid w:val="00983155"/>
    <w:rsid w:val="0098491A"/>
    <w:rsid w:val="00985C9F"/>
    <w:rsid w:val="0099326B"/>
    <w:rsid w:val="0099347D"/>
    <w:rsid w:val="00994E75"/>
    <w:rsid w:val="009961DD"/>
    <w:rsid w:val="009968CE"/>
    <w:rsid w:val="00997DE3"/>
    <w:rsid w:val="009A1DAF"/>
    <w:rsid w:val="009A2013"/>
    <w:rsid w:val="009A4321"/>
    <w:rsid w:val="009B05F0"/>
    <w:rsid w:val="009B0AB1"/>
    <w:rsid w:val="009B0C73"/>
    <w:rsid w:val="009B18DB"/>
    <w:rsid w:val="009B3595"/>
    <w:rsid w:val="009B5C87"/>
    <w:rsid w:val="009B7BA4"/>
    <w:rsid w:val="009C112E"/>
    <w:rsid w:val="009C15C7"/>
    <w:rsid w:val="009C2E6D"/>
    <w:rsid w:val="009D30FC"/>
    <w:rsid w:val="009D35CC"/>
    <w:rsid w:val="009D3A75"/>
    <w:rsid w:val="009D51DE"/>
    <w:rsid w:val="009D5614"/>
    <w:rsid w:val="009E1463"/>
    <w:rsid w:val="009E342F"/>
    <w:rsid w:val="009E3A7D"/>
    <w:rsid w:val="009E4C23"/>
    <w:rsid w:val="009E5073"/>
    <w:rsid w:val="009F2037"/>
    <w:rsid w:val="009F4325"/>
    <w:rsid w:val="009F5887"/>
    <w:rsid w:val="00A01C2D"/>
    <w:rsid w:val="00A02E91"/>
    <w:rsid w:val="00A14C88"/>
    <w:rsid w:val="00A2038D"/>
    <w:rsid w:val="00A21807"/>
    <w:rsid w:val="00A243E4"/>
    <w:rsid w:val="00A25FD5"/>
    <w:rsid w:val="00A267F3"/>
    <w:rsid w:val="00A27C7A"/>
    <w:rsid w:val="00A316FA"/>
    <w:rsid w:val="00A334E3"/>
    <w:rsid w:val="00A33BEC"/>
    <w:rsid w:val="00A34575"/>
    <w:rsid w:val="00A35523"/>
    <w:rsid w:val="00A35BC4"/>
    <w:rsid w:val="00A4050A"/>
    <w:rsid w:val="00A406AA"/>
    <w:rsid w:val="00A4194F"/>
    <w:rsid w:val="00A42E5B"/>
    <w:rsid w:val="00A44539"/>
    <w:rsid w:val="00A445CD"/>
    <w:rsid w:val="00A4475A"/>
    <w:rsid w:val="00A45E97"/>
    <w:rsid w:val="00A46B82"/>
    <w:rsid w:val="00A4701B"/>
    <w:rsid w:val="00A52831"/>
    <w:rsid w:val="00A56950"/>
    <w:rsid w:val="00A56B82"/>
    <w:rsid w:val="00A606A7"/>
    <w:rsid w:val="00A60C5F"/>
    <w:rsid w:val="00A63A31"/>
    <w:rsid w:val="00A6532C"/>
    <w:rsid w:val="00A66248"/>
    <w:rsid w:val="00A66BE2"/>
    <w:rsid w:val="00A67206"/>
    <w:rsid w:val="00A672E5"/>
    <w:rsid w:val="00A67921"/>
    <w:rsid w:val="00A73D37"/>
    <w:rsid w:val="00A75F3B"/>
    <w:rsid w:val="00A814B0"/>
    <w:rsid w:val="00A81C06"/>
    <w:rsid w:val="00A82051"/>
    <w:rsid w:val="00A83882"/>
    <w:rsid w:val="00A9060D"/>
    <w:rsid w:val="00A94AF0"/>
    <w:rsid w:val="00A961AE"/>
    <w:rsid w:val="00A96A4B"/>
    <w:rsid w:val="00AA03FC"/>
    <w:rsid w:val="00AA169C"/>
    <w:rsid w:val="00AA3F22"/>
    <w:rsid w:val="00AA4D6D"/>
    <w:rsid w:val="00AA7772"/>
    <w:rsid w:val="00AB37EF"/>
    <w:rsid w:val="00AC19C3"/>
    <w:rsid w:val="00AC5E7C"/>
    <w:rsid w:val="00AC63A8"/>
    <w:rsid w:val="00AC7223"/>
    <w:rsid w:val="00AC7232"/>
    <w:rsid w:val="00AC7AAB"/>
    <w:rsid w:val="00AD0160"/>
    <w:rsid w:val="00AD02B2"/>
    <w:rsid w:val="00AD21C0"/>
    <w:rsid w:val="00AD2FE3"/>
    <w:rsid w:val="00AD4434"/>
    <w:rsid w:val="00AD4710"/>
    <w:rsid w:val="00AD52F8"/>
    <w:rsid w:val="00AD5367"/>
    <w:rsid w:val="00AE338A"/>
    <w:rsid w:val="00AE34C2"/>
    <w:rsid w:val="00AE3636"/>
    <w:rsid w:val="00AE3E49"/>
    <w:rsid w:val="00AE666F"/>
    <w:rsid w:val="00AE6FBD"/>
    <w:rsid w:val="00AF2CBC"/>
    <w:rsid w:val="00AF3AD3"/>
    <w:rsid w:val="00AF47A9"/>
    <w:rsid w:val="00AF6F7B"/>
    <w:rsid w:val="00B00338"/>
    <w:rsid w:val="00B0285A"/>
    <w:rsid w:val="00B02BE9"/>
    <w:rsid w:val="00B03CF3"/>
    <w:rsid w:val="00B04770"/>
    <w:rsid w:val="00B1065E"/>
    <w:rsid w:val="00B1302A"/>
    <w:rsid w:val="00B144F7"/>
    <w:rsid w:val="00B16DD2"/>
    <w:rsid w:val="00B23473"/>
    <w:rsid w:val="00B23B5F"/>
    <w:rsid w:val="00B25908"/>
    <w:rsid w:val="00B2650F"/>
    <w:rsid w:val="00B3183B"/>
    <w:rsid w:val="00B329EC"/>
    <w:rsid w:val="00B33A76"/>
    <w:rsid w:val="00B35FC1"/>
    <w:rsid w:val="00B37D8A"/>
    <w:rsid w:val="00B409CB"/>
    <w:rsid w:val="00B4141F"/>
    <w:rsid w:val="00B418BF"/>
    <w:rsid w:val="00B4411C"/>
    <w:rsid w:val="00B50362"/>
    <w:rsid w:val="00B5479F"/>
    <w:rsid w:val="00B54B16"/>
    <w:rsid w:val="00B56C2D"/>
    <w:rsid w:val="00B6371F"/>
    <w:rsid w:val="00B64B85"/>
    <w:rsid w:val="00B6597A"/>
    <w:rsid w:val="00B6685D"/>
    <w:rsid w:val="00B66999"/>
    <w:rsid w:val="00B703BD"/>
    <w:rsid w:val="00B72AD1"/>
    <w:rsid w:val="00B731F8"/>
    <w:rsid w:val="00B7488D"/>
    <w:rsid w:val="00B77D5A"/>
    <w:rsid w:val="00B83BF6"/>
    <w:rsid w:val="00B936CE"/>
    <w:rsid w:val="00B937B6"/>
    <w:rsid w:val="00B93F72"/>
    <w:rsid w:val="00BA4A2D"/>
    <w:rsid w:val="00BA5912"/>
    <w:rsid w:val="00BA66DA"/>
    <w:rsid w:val="00BA6B42"/>
    <w:rsid w:val="00BA6D0F"/>
    <w:rsid w:val="00BA730C"/>
    <w:rsid w:val="00BB032B"/>
    <w:rsid w:val="00BB149F"/>
    <w:rsid w:val="00BB1D59"/>
    <w:rsid w:val="00BB53AF"/>
    <w:rsid w:val="00BB628A"/>
    <w:rsid w:val="00BB78BA"/>
    <w:rsid w:val="00BB7E5D"/>
    <w:rsid w:val="00BC0286"/>
    <w:rsid w:val="00BC0A15"/>
    <w:rsid w:val="00BC17F5"/>
    <w:rsid w:val="00BC1F6F"/>
    <w:rsid w:val="00BC2B9A"/>
    <w:rsid w:val="00BC43C0"/>
    <w:rsid w:val="00BD02C9"/>
    <w:rsid w:val="00BD0D5B"/>
    <w:rsid w:val="00BD2BEE"/>
    <w:rsid w:val="00BD3158"/>
    <w:rsid w:val="00BD3307"/>
    <w:rsid w:val="00BD4AC9"/>
    <w:rsid w:val="00BD686E"/>
    <w:rsid w:val="00BE0E3D"/>
    <w:rsid w:val="00BE23A2"/>
    <w:rsid w:val="00BE30E2"/>
    <w:rsid w:val="00BE4BC9"/>
    <w:rsid w:val="00BE7C9C"/>
    <w:rsid w:val="00BE7FC1"/>
    <w:rsid w:val="00BF21EC"/>
    <w:rsid w:val="00BF2291"/>
    <w:rsid w:val="00BF2344"/>
    <w:rsid w:val="00C021E8"/>
    <w:rsid w:val="00C03D16"/>
    <w:rsid w:val="00C04897"/>
    <w:rsid w:val="00C04C22"/>
    <w:rsid w:val="00C06145"/>
    <w:rsid w:val="00C06E5A"/>
    <w:rsid w:val="00C1073A"/>
    <w:rsid w:val="00C10BD9"/>
    <w:rsid w:val="00C112A7"/>
    <w:rsid w:val="00C118F5"/>
    <w:rsid w:val="00C15FF5"/>
    <w:rsid w:val="00C16185"/>
    <w:rsid w:val="00C16832"/>
    <w:rsid w:val="00C23B1F"/>
    <w:rsid w:val="00C24F27"/>
    <w:rsid w:val="00C259DC"/>
    <w:rsid w:val="00C25AB9"/>
    <w:rsid w:val="00C26F2E"/>
    <w:rsid w:val="00C31C97"/>
    <w:rsid w:val="00C326BC"/>
    <w:rsid w:val="00C32E70"/>
    <w:rsid w:val="00C352C9"/>
    <w:rsid w:val="00C3598F"/>
    <w:rsid w:val="00C404F4"/>
    <w:rsid w:val="00C41152"/>
    <w:rsid w:val="00C414F2"/>
    <w:rsid w:val="00C4329E"/>
    <w:rsid w:val="00C50568"/>
    <w:rsid w:val="00C52F59"/>
    <w:rsid w:val="00C53FCA"/>
    <w:rsid w:val="00C6096D"/>
    <w:rsid w:val="00C6210F"/>
    <w:rsid w:val="00C62D18"/>
    <w:rsid w:val="00C638E7"/>
    <w:rsid w:val="00C67AE4"/>
    <w:rsid w:val="00C67EDB"/>
    <w:rsid w:val="00C7270F"/>
    <w:rsid w:val="00C731AF"/>
    <w:rsid w:val="00C738AA"/>
    <w:rsid w:val="00C75642"/>
    <w:rsid w:val="00C75D03"/>
    <w:rsid w:val="00C764E8"/>
    <w:rsid w:val="00C764EA"/>
    <w:rsid w:val="00C7727D"/>
    <w:rsid w:val="00C77BD6"/>
    <w:rsid w:val="00C8277C"/>
    <w:rsid w:val="00C8604D"/>
    <w:rsid w:val="00C866EF"/>
    <w:rsid w:val="00C914BB"/>
    <w:rsid w:val="00C91E0F"/>
    <w:rsid w:val="00C93E66"/>
    <w:rsid w:val="00C93F27"/>
    <w:rsid w:val="00C95519"/>
    <w:rsid w:val="00CA050E"/>
    <w:rsid w:val="00CA08CD"/>
    <w:rsid w:val="00CA12BD"/>
    <w:rsid w:val="00CA1443"/>
    <w:rsid w:val="00CA47B0"/>
    <w:rsid w:val="00CA574D"/>
    <w:rsid w:val="00CA5989"/>
    <w:rsid w:val="00CA607C"/>
    <w:rsid w:val="00CA7276"/>
    <w:rsid w:val="00CA7597"/>
    <w:rsid w:val="00CB0525"/>
    <w:rsid w:val="00CB0B0B"/>
    <w:rsid w:val="00CB0C1C"/>
    <w:rsid w:val="00CB17DB"/>
    <w:rsid w:val="00CB36D7"/>
    <w:rsid w:val="00CB5A79"/>
    <w:rsid w:val="00CB6941"/>
    <w:rsid w:val="00CC05D7"/>
    <w:rsid w:val="00CC0A7E"/>
    <w:rsid w:val="00CC14C5"/>
    <w:rsid w:val="00CC1E9A"/>
    <w:rsid w:val="00CC3EDA"/>
    <w:rsid w:val="00CC556D"/>
    <w:rsid w:val="00CC5A52"/>
    <w:rsid w:val="00CC6D24"/>
    <w:rsid w:val="00CD1472"/>
    <w:rsid w:val="00CD3991"/>
    <w:rsid w:val="00CD6ED7"/>
    <w:rsid w:val="00CE22B0"/>
    <w:rsid w:val="00CE39CE"/>
    <w:rsid w:val="00CF03F6"/>
    <w:rsid w:val="00CF1647"/>
    <w:rsid w:val="00CF19FB"/>
    <w:rsid w:val="00CF266C"/>
    <w:rsid w:val="00CF38B1"/>
    <w:rsid w:val="00D00735"/>
    <w:rsid w:val="00D0466D"/>
    <w:rsid w:val="00D10828"/>
    <w:rsid w:val="00D11608"/>
    <w:rsid w:val="00D125DF"/>
    <w:rsid w:val="00D12EF2"/>
    <w:rsid w:val="00D1659E"/>
    <w:rsid w:val="00D1719C"/>
    <w:rsid w:val="00D21015"/>
    <w:rsid w:val="00D2358F"/>
    <w:rsid w:val="00D24E95"/>
    <w:rsid w:val="00D262FB"/>
    <w:rsid w:val="00D26E57"/>
    <w:rsid w:val="00D2740E"/>
    <w:rsid w:val="00D301AA"/>
    <w:rsid w:val="00D306B9"/>
    <w:rsid w:val="00D31EA7"/>
    <w:rsid w:val="00D32626"/>
    <w:rsid w:val="00D33B73"/>
    <w:rsid w:val="00D377E6"/>
    <w:rsid w:val="00D4019C"/>
    <w:rsid w:val="00D4104D"/>
    <w:rsid w:val="00D42FD6"/>
    <w:rsid w:val="00D43BA5"/>
    <w:rsid w:val="00D4478D"/>
    <w:rsid w:val="00D53E1A"/>
    <w:rsid w:val="00D564FA"/>
    <w:rsid w:val="00D56904"/>
    <w:rsid w:val="00D60743"/>
    <w:rsid w:val="00D61F1B"/>
    <w:rsid w:val="00D61F5C"/>
    <w:rsid w:val="00D66FF4"/>
    <w:rsid w:val="00D72D6F"/>
    <w:rsid w:val="00D7308B"/>
    <w:rsid w:val="00D73B78"/>
    <w:rsid w:val="00D82396"/>
    <w:rsid w:val="00D829E1"/>
    <w:rsid w:val="00D83C1F"/>
    <w:rsid w:val="00D84192"/>
    <w:rsid w:val="00D84B74"/>
    <w:rsid w:val="00D85726"/>
    <w:rsid w:val="00D901D5"/>
    <w:rsid w:val="00D9066A"/>
    <w:rsid w:val="00D91B3D"/>
    <w:rsid w:val="00D928B0"/>
    <w:rsid w:val="00D96D2B"/>
    <w:rsid w:val="00D97589"/>
    <w:rsid w:val="00DA6718"/>
    <w:rsid w:val="00DB1853"/>
    <w:rsid w:val="00DB2407"/>
    <w:rsid w:val="00DC2E41"/>
    <w:rsid w:val="00DC7251"/>
    <w:rsid w:val="00DD37D5"/>
    <w:rsid w:val="00DD4517"/>
    <w:rsid w:val="00DD47DC"/>
    <w:rsid w:val="00DD50A3"/>
    <w:rsid w:val="00DD6592"/>
    <w:rsid w:val="00DD6AA0"/>
    <w:rsid w:val="00DE101B"/>
    <w:rsid w:val="00DE1A51"/>
    <w:rsid w:val="00DE4428"/>
    <w:rsid w:val="00DE61E3"/>
    <w:rsid w:val="00DE75AC"/>
    <w:rsid w:val="00DF2D23"/>
    <w:rsid w:val="00DF34D0"/>
    <w:rsid w:val="00DF4765"/>
    <w:rsid w:val="00DF5069"/>
    <w:rsid w:val="00DF641D"/>
    <w:rsid w:val="00DF7C4B"/>
    <w:rsid w:val="00E03FC5"/>
    <w:rsid w:val="00E04835"/>
    <w:rsid w:val="00E054B7"/>
    <w:rsid w:val="00E12CD7"/>
    <w:rsid w:val="00E14F3B"/>
    <w:rsid w:val="00E16B21"/>
    <w:rsid w:val="00E17849"/>
    <w:rsid w:val="00E20DAD"/>
    <w:rsid w:val="00E23DC7"/>
    <w:rsid w:val="00E30028"/>
    <w:rsid w:val="00E30845"/>
    <w:rsid w:val="00E34C1A"/>
    <w:rsid w:val="00E35239"/>
    <w:rsid w:val="00E4067C"/>
    <w:rsid w:val="00E40C4F"/>
    <w:rsid w:val="00E42077"/>
    <w:rsid w:val="00E4428C"/>
    <w:rsid w:val="00E4797C"/>
    <w:rsid w:val="00E55F0D"/>
    <w:rsid w:val="00E56431"/>
    <w:rsid w:val="00E5746B"/>
    <w:rsid w:val="00E60F77"/>
    <w:rsid w:val="00E61DC0"/>
    <w:rsid w:val="00E64A6D"/>
    <w:rsid w:val="00E71211"/>
    <w:rsid w:val="00E71863"/>
    <w:rsid w:val="00E71EF4"/>
    <w:rsid w:val="00E7339B"/>
    <w:rsid w:val="00E734C8"/>
    <w:rsid w:val="00E74F5E"/>
    <w:rsid w:val="00E76550"/>
    <w:rsid w:val="00E76924"/>
    <w:rsid w:val="00E80894"/>
    <w:rsid w:val="00E85C10"/>
    <w:rsid w:val="00E860F0"/>
    <w:rsid w:val="00E87EBC"/>
    <w:rsid w:val="00E92EC1"/>
    <w:rsid w:val="00E9339F"/>
    <w:rsid w:val="00E941EC"/>
    <w:rsid w:val="00E94970"/>
    <w:rsid w:val="00E94F74"/>
    <w:rsid w:val="00EA0026"/>
    <w:rsid w:val="00EA0225"/>
    <w:rsid w:val="00EA0A3C"/>
    <w:rsid w:val="00EA0DD9"/>
    <w:rsid w:val="00EA13B5"/>
    <w:rsid w:val="00EA3799"/>
    <w:rsid w:val="00EA55FD"/>
    <w:rsid w:val="00EB176B"/>
    <w:rsid w:val="00EB1B9D"/>
    <w:rsid w:val="00EC1EC7"/>
    <w:rsid w:val="00EC214F"/>
    <w:rsid w:val="00EC33DB"/>
    <w:rsid w:val="00EC427E"/>
    <w:rsid w:val="00EC7C40"/>
    <w:rsid w:val="00ED008D"/>
    <w:rsid w:val="00ED07BB"/>
    <w:rsid w:val="00ED37FB"/>
    <w:rsid w:val="00ED5541"/>
    <w:rsid w:val="00ED562E"/>
    <w:rsid w:val="00ED6321"/>
    <w:rsid w:val="00EE0970"/>
    <w:rsid w:val="00EE1E29"/>
    <w:rsid w:val="00EE23C6"/>
    <w:rsid w:val="00EE312F"/>
    <w:rsid w:val="00EE38DA"/>
    <w:rsid w:val="00EE47EF"/>
    <w:rsid w:val="00EE5CB1"/>
    <w:rsid w:val="00EE6AC3"/>
    <w:rsid w:val="00EE6FD1"/>
    <w:rsid w:val="00EF5D3F"/>
    <w:rsid w:val="00EF69AF"/>
    <w:rsid w:val="00EF7437"/>
    <w:rsid w:val="00F0008A"/>
    <w:rsid w:val="00F02BDD"/>
    <w:rsid w:val="00F03DFC"/>
    <w:rsid w:val="00F05E76"/>
    <w:rsid w:val="00F10F4A"/>
    <w:rsid w:val="00F118D0"/>
    <w:rsid w:val="00F120D1"/>
    <w:rsid w:val="00F13651"/>
    <w:rsid w:val="00F161D0"/>
    <w:rsid w:val="00F23C8E"/>
    <w:rsid w:val="00F23DF1"/>
    <w:rsid w:val="00F2711F"/>
    <w:rsid w:val="00F31BF6"/>
    <w:rsid w:val="00F31C09"/>
    <w:rsid w:val="00F327B0"/>
    <w:rsid w:val="00F32CA7"/>
    <w:rsid w:val="00F36768"/>
    <w:rsid w:val="00F369EE"/>
    <w:rsid w:val="00F408C1"/>
    <w:rsid w:val="00F4156F"/>
    <w:rsid w:val="00F4275B"/>
    <w:rsid w:val="00F44F5C"/>
    <w:rsid w:val="00F50E0E"/>
    <w:rsid w:val="00F562B7"/>
    <w:rsid w:val="00F60444"/>
    <w:rsid w:val="00F621EB"/>
    <w:rsid w:val="00F62A36"/>
    <w:rsid w:val="00F6479F"/>
    <w:rsid w:val="00F64F41"/>
    <w:rsid w:val="00F65A6E"/>
    <w:rsid w:val="00F65E30"/>
    <w:rsid w:val="00F6725D"/>
    <w:rsid w:val="00F677D2"/>
    <w:rsid w:val="00F67D56"/>
    <w:rsid w:val="00F7140C"/>
    <w:rsid w:val="00F723ED"/>
    <w:rsid w:val="00F72F34"/>
    <w:rsid w:val="00F73791"/>
    <w:rsid w:val="00F764E6"/>
    <w:rsid w:val="00F80649"/>
    <w:rsid w:val="00F81B80"/>
    <w:rsid w:val="00F826E1"/>
    <w:rsid w:val="00F8415D"/>
    <w:rsid w:val="00F852DD"/>
    <w:rsid w:val="00F87F1A"/>
    <w:rsid w:val="00FA27C9"/>
    <w:rsid w:val="00FA2E45"/>
    <w:rsid w:val="00FA30E2"/>
    <w:rsid w:val="00FA4315"/>
    <w:rsid w:val="00FA4643"/>
    <w:rsid w:val="00FA6C79"/>
    <w:rsid w:val="00FA7E27"/>
    <w:rsid w:val="00FB06AE"/>
    <w:rsid w:val="00FB5B64"/>
    <w:rsid w:val="00FB6304"/>
    <w:rsid w:val="00FC0154"/>
    <w:rsid w:val="00FC204B"/>
    <w:rsid w:val="00FC5178"/>
    <w:rsid w:val="00FC549F"/>
    <w:rsid w:val="00FC5B1C"/>
    <w:rsid w:val="00FC664B"/>
    <w:rsid w:val="00FC6A72"/>
    <w:rsid w:val="00FC759F"/>
    <w:rsid w:val="00FC7D66"/>
    <w:rsid w:val="00FC7F3A"/>
    <w:rsid w:val="00FD0731"/>
    <w:rsid w:val="00FD073D"/>
    <w:rsid w:val="00FD2858"/>
    <w:rsid w:val="00FD320A"/>
    <w:rsid w:val="00FD3EC0"/>
    <w:rsid w:val="00FD641A"/>
    <w:rsid w:val="00FD7B43"/>
    <w:rsid w:val="00FE2EDB"/>
    <w:rsid w:val="00FE40B5"/>
    <w:rsid w:val="00FE43E6"/>
    <w:rsid w:val="00FE725A"/>
    <w:rsid w:val="00FE7D23"/>
    <w:rsid w:val="00FF23FE"/>
    <w:rsid w:val="00FF4D18"/>
    <w:rsid w:val="00FF67CF"/>
    <w:rsid w:val="00FF6BEE"/>
    <w:rsid w:val="00FF6F80"/>
    <w:rsid w:val="00FF7463"/>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165FD"/>
  <w15:docId w15:val="{310AB5DE-1AC4-43E5-B9C0-2ACD3BB8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F16"/>
    <w:rPr>
      <w:lang w:val="en-GB"/>
    </w:rPr>
  </w:style>
  <w:style w:type="paragraph" w:styleId="Nagwek1">
    <w:name w:val="heading 1"/>
    <w:basedOn w:val="Normalny"/>
    <w:next w:val="Normalny"/>
    <w:link w:val="Nagwek1Znak"/>
    <w:uiPriority w:val="9"/>
    <w:qFormat/>
    <w:rsid w:val="00250F16"/>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250F16"/>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250F16"/>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250F16"/>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250F16"/>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250F16"/>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250F16"/>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250F16"/>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250F16"/>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semiHidden/>
    <w:unhideWhenUsed/>
    <w:rsid w:val="00DE75AC"/>
  </w:style>
  <w:style w:type="paragraph" w:styleId="Tekstprzypisudolnego">
    <w:name w:val="footnote text"/>
    <w:basedOn w:val="Normalny"/>
    <w:link w:val="TekstprzypisudolnegoZnak"/>
    <w:uiPriority w:val="99"/>
    <w:unhideWhenUsed/>
    <w:rsid w:val="003B36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B36D0"/>
    <w:rPr>
      <w:sz w:val="20"/>
      <w:szCs w:val="20"/>
    </w:rPr>
  </w:style>
  <w:style w:type="character" w:styleId="Odwoanieprzypisudolnego">
    <w:name w:val="footnote reference"/>
    <w:basedOn w:val="Domylnaczcionkaakapitu"/>
    <w:uiPriority w:val="99"/>
    <w:semiHidden/>
    <w:unhideWhenUsed/>
    <w:rsid w:val="003B36D0"/>
    <w:rPr>
      <w:vertAlign w:val="superscript"/>
    </w:rPr>
  </w:style>
  <w:style w:type="paragraph" w:styleId="Nagwek">
    <w:name w:val="header"/>
    <w:basedOn w:val="Normalny"/>
    <w:link w:val="NagwekZnak"/>
    <w:uiPriority w:val="99"/>
    <w:unhideWhenUsed/>
    <w:rsid w:val="005374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48A"/>
  </w:style>
  <w:style w:type="paragraph" w:styleId="Stopka">
    <w:name w:val="footer"/>
    <w:basedOn w:val="Normalny"/>
    <w:link w:val="StopkaZnak"/>
    <w:uiPriority w:val="99"/>
    <w:unhideWhenUsed/>
    <w:rsid w:val="005374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48A"/>
  </w:style>
  <w:style w:type="character" w:styleId="Hipercze">
    <w:name w:val="Hyperlink"/>
    <w:basedOn w:val="Domylnaczcionkaakapitu"/>
    <w:uiPriority w:val="99"/>
    <w:unhideWhenUsed/>
    <w:rsid w:val="006038CB"/>
    <w:rPr>
      <w:color w:val="0563C1" w:themeColor="hyperlink"/>
      <w:u w:val="single"/>
    </w:rPr>
  </w:style>
  <w:style w:type="paragraph" w:styleId="Akapitzlist">
    <w:name w:val="List Paragraph"/>
    <w:basedOn w:val="Normalny"/>
    <w:uiPriority w:val="34"/>
    <w:qFormat/>
    <w:rsid w:val="00032067"/>
    <w:pPr>
      <w:ind w:left="720"/>
      <w:contextualSpacing/>
    </w:pPr>
  </w:style>
  <w:style w:type="character" w:customStyle="1" w:styleId="Nierozpoznanawzmianka1">
    <w:name w:val="Nierozpoznana wzmianka1"/>
    <w:basedOn w:val="Domylnaczcionkaakapitu"/>
    <w:uiPriority w:val="99"/>
    <w:semiHidden/>
    <w:unhideWhenUsed/>
    <w:rsid w:val="00187536"/>
    <w:rPr>
      <w:color w:val="808080"/>
      <w:shd w:val="clear" w:color="auto" w:fill="E6E6E6"/>
    </w:rPr>
  </w:style>
  <w:style w:type="character" w:styleId="Odwoaniedokomentarza">
    <w:name w:val="annotation reference"/>
    <w:basedOn w:val="Domylnaczcionkaakapitu"/>
    <w:uiPriority w:val="99"/>
    <w:semiHidden/>
    <w:unhideWhenUsed/>
    <w:rsid w:val="00FE2EDB"/>
    <w:rPr>
      <w:sz w:val="16"/>
      <w:szCs w:val="16"/>
    </w:rPr>
  </w:style>
  <w:style w:type="paragraph" w:styleId="Tekstkomentarza">
    <w:name w:val="annotation text"/>
    <w:basedOn w:val="Normalny"/>
    <w:link w:val="TekstkomentarzaZnak"/>
    <w:uiPriority w:val="99"/>
    <w:semiHidden/>
    <w:unhideWhenUsed/>
    <w:rsid w:val="00FE2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2EDB"/>
    <w:rPr>
      <w:sz w:val="20"/>
      <w:szCs w:val="20"/>
    </w:rPr>
  </w:style>
  <w:style w:type="paragraph" w:styleId="Tematkomentarza">
    <w:name w:val="annotation subject"/>
    <w:basedOn w:val="Tekstkomentarza"/>
    <w:next w:val="Tekstkomentarza"/>
    <w:link w:val="TematkomentarzaZnak"/>
    <w:uiPriority w:val="99"/>
    <w:semiHidden/>
    <w:unhideWhenUsed/>
    <w:rsid w:val="00FE2EDB"/>
    <w:rPr>
      <w:b/>
      <w:bCs/>
    </w:rPr>
  </w:style>
  <w:style w:type="character" w:customStyle="1" w:styleId="TematkomentarzaZnak">
    <w:name w:val="Temat komentarza Znak"/>
    <w:basedOn w:val="TekstkomentarzaZnak"/>
    <w:link w:val="Tematkomentarza"/>
    <w:uiPriority w:val="99"/>
    <w:semiHidden/>
    <w:rsid w:val="00FE2EDB"/>
    <w:rPr>
      <w:b/>
      <w:bCs/>
      <w:sz w:val="20"/>
      <w:szCs w:val="20"/>
    </w:rPr>
  </w:style>
  <w:style w:type="paragraph" w:styleId="Tekstdymka">
    <w:name w:val="Balloon Text"/>
    <w:basedOn w:val="Normalny"/>
    <w:link w:val="TekstdymkaZnak"/>
    <w:uiPriority w:val="99"/>
    <w:semiHidden/>
    <w:unhideWhenUsed/>
    <w:rsid w:val="00FE2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EDB"/>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873EFF"/>
    <w:rPr>
      <w:color w:val="605E5C"/>
      <w:shd w:val="clear" w:color="auto" w:fill="E1DFDD"/>
    </w:rPr>
  </w:style>
  <w:style w:type="paragraph" w:customStyle="1" w:styleId="ANMapapertitle">
    <w:name w:val="ANM a paper title"/>
    <w:next w:val="Normalny"/>
    <w:link w:val="ANMapapertitleCar"/>
    <w:uiPriority w:val="99"/>
    <w:rsid w:val="006C4F91"/>
    <w:pPr>
      <w:spacing w:after="0" w:line="480" w:lineRule="auto"/>
    </w:pPr>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6C4F91"/>
    <w:rPr>
      <w:rFonts w:ascii="Arial" w:eastAsia="Times New Roman" w:hAnsi="Arial" w:cs="Times New Roman"/>
      <w:b/>
      <w:sz w:val="24"/>
      <w:szCs w:val="24"/>
      <w:lang w:val="en-GB" w:eastAsia="fr-FR"/>
    </w:rPr>
  </w:style>
  <w:style w:type="character" w:customStyle="1" w:styleId="ANMauthorsaddressCarCar">
    <w:name w:val="ANM authors address Car Car"/>
    <w:link w:val="ANMauthorsaddress"/>
    <w:uiPriority w:val="99"/>
    <w:locked/>
    <w:rsid w:val="00363208"/>
    <w:rPr>
      <w:rFonts w:ascii="Arial" w:hAnsi="Arial"/>
      <w:i/>
      <w:sz w:val="24"/>
      <w:szCs w:val="24"/>
      <w:lang w:val="en-GB" w:eastAsia="fr-FR"/>
    </w:rPr>
  </w:style>
  <w:style w:type="paragraph" w:customStyle="1" w:styleId="ANMauthorsaddress">
    <w:name w:val="ANM authors address"/>
    <w:next w:val="Normalny"/>
    <w:link w:val="ANMauthorsaddressCarCar"/>
    <w:uiPriority w:val="99"/>
    <w:rsid w:val="00363208"/>
    <w:pPr>
      <w:spacing w:after="0" w:line="480" w:lineRule="auto"/>
    </w:pPr>
    <w:rPr>
      <w:rFonts w:ascii="Arial" w:hAnsi="Arial"/>
      <w:i/>
      <w:sz w:val="24"/>
      <w:szCs w:val="24"/>
      <w:lang w:val="en-GB" w:eastAsia="fr-FR"/>
    </w:rPr>
  </w:style>
  <w:style w:type="character" w:customStyle="1" w:styleId="Nagwek1Znak">
    <w:name w:val="Nagłówek 1 Znak"/>
    <w:basedOn w:val="Domylnaczcionkaakapitu"/>
    <w:link w:val="Nagwek1"/>
    <w:uiPriority w:val="9"/>
    <w:rsid w:val="00250F16"/>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250F16"/>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250F16"/>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250F16"/>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250F16"/>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250F16"/>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250F16"/>
    <w:rPr>
      <w:i/>
      <w:iCs/>
    </w:rPr>
  </w:style>
  <w:style w:type="character" w:customStyle="1" w:styleId="Nagwek8Znak">
    <w:name w:val="Nagłówek 8 Znak"/>
    <w:basedOn w:val="Domylnaczcionkaakapitu"/>
    <w:link w:val="Nagwek8"/>
    <w:uiPriority w:val="9"/>
    <w:semiHidden/>
    <w:rsid w:val="00250F16"/>
    <w:rPr>
      <w:b/>
      <w:bCs/>
    </w:rPr>
  </w:style>
  <w:style w:type="character" w:customStyle="1" w:styleId="Nagwek9Znak">
    <w:name w:val="Nagłówek 9 Znak"/>
    <w:basedOn w:val="Domylnaczcionkaakapitu"/>
    <w:link w:val="Nagwek9"/>
    <w:uiPriority w:val="9"/>
    <w:semiHidden/>
    <w:rsid w:val="00250F16"/>
    <w:rPr>
      <w:i/>
      <w:iCs/>
    </w:rPr>
  </w:style>
  <w:style w:type="paragraph" w:styleId="Legenda">
    <w:name w:val="caption"/>
    <w:basedOn w:val="Normalny"/>
    <w:next w:val="Normalny"/>
    <w:uiPriority w:val="35"/>
    <w:semiHidden/>
    <w:unhideWhenUsed/>
    <w:qFormat/>
    <w:rsid w:val="00250F16"/>
    <w:rPr>
      <w:b/>
      <w:bCs/>
      <w:sz w:val="18"/>
      <w:szCs w:val="18"/>
    </w:rPr>
  </w:style>
  <w:style w:type="paragraph" w:styleId="Tytu">
    <w:name w:val="Title"/>
    <w:basedOn w:val="Normalny"/>
    <w:next w:val="Normalny"/>
    <w:link w:val="TytuZnak"/>
    <w:uiPriority w:val="10"/>
    <w:qFormat/>
    <w:rsid w:val="00250F1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250F16"/>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250F16"/>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250F16"/>
    <w:rPr>
      <w:rFonts w:asciiTheme="majorHAnsi" w:eastAsiaTheme="majorEastAsia" w:hAnsiTheme="majorHAnsi" w:cstheme="majorBidi"/>
      <w:sz w:val="24"/>
      <w:szCs w:val="24"/>
    </w:rPr>
  </w:style>
  <w:style w:type="character" w:styleId="Pogrubienie">
    <w:name w:val="Strong"/>
    <w:basedOn w:val="Domylnaczcionkaakapitu"/>
    <w:uiPriority w:val="22"/>
    <w:qFormat/>
    <w:rsid w:val="00250F16"/>
    <w:rPr>
      <w:b/>
      <w:bCs/>
      <w:color w:val="auto"/>
    </w:rPr>
  </w:style>
  <w:style w:type="character" w:styleId="Uwydatnienie">
    <w:name w:val="Emphasis"/>
    <w:basedOn w:val="Domylnaczcionkaakapitu"/>
    <w:uiPriority w:val="20"/>
    <w:qFormat/>
    <w:rsid w:val="00250F16"/>
    <w:rPr>
      <w:i/>
      <w:iCs/>
      <w:color w:val="auto"/>
    </w:rPr>
  </w:style>
  <w:style w:type="paragraph" w:styleId="Bezodstpw">
    <w:name w:val="No Spacing"/>
    <w:uiPriority w:val="1"/>
    <w:qFormat/>
    <w:rsid w:val="00250F16"/>
    <w:pPr>
      <w:spacing w:after="0" w:line="240" w:lineRule="auto"/>
    </w:pPr>
  </w:style>
  <w:style w:type="paragraph" w:styleId="Cytat">
    <w:name w:val="Quote"/>
    <w:basedOn w:val="Normalny"/>
    <w:next w:val="Normalny"/>
    <w:link w:val="CytatZnak"/>
    <w:uiPriority w:val="29"/>
    <w:qFormat/>
    <w:rsid w:val="00250F1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250F16"/>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250F1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250F16"/>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250F16"/>
    <w:rPr>
      <w:i/>
      <w:iCs/>
      <w:color w:val="auto"/>
    </w:rPr>
  </w:style>
  <w:style w:type="character" w:styleId="Wyrnienieintensywne">
    <w:name w:val="Intense Emphasis"/>
    <w:basedOn w:val="Domylnaczcionkaakapitu"/>
    <w:uiPriority w:val="21"/>
    <w:qFormat/>
    <w:rsid w:val="00250F16"/>
    <w:rPr>
      <w:b/>
      <w:bCs/>
      <w:i/>
      <w:iCs/>
      <w:color w:val="auto"/>
    </w:rPr>
  </w:style>
  <w:style w:type="character" w:styleId="Odwoaniedelikatne">
    <w:name w:val="Subtle Reference"/>
    <w:basedOn w:val="Domylnaczcionkaakapitu"/>
    <w:uiPriority w:val="31"/>
    <w:qFormat/>
    <w:rsid w:val="00250F16"/>
    <w:rPr>
      <w:smallCaps/>
      <w:color w:val="auto"/>
      <w:u w:val="single" w:color="7F7F7F" w:themeColor="text1" w:themeTint="80"/>
    </w:rPr>
  </w:style>
  <w:style w:type="character" w:styleId="Odwoanieintensywne">
    <w:name w:val="Intense Reference"/>
    <w:basedOn w:val="Domylnaczcionkaakapitu"/>
    <w:uiPriority w:val="32"/>
    <w:qFormat/>
    <w:rsid w:val="00250F16"/>
    <w:rPr>
      <w:b/>
      <w:bCs/>
      <w:smallCaps/>
      <w:color w:val="auto"/>
      <w:u w:val="single"/>
    </w:rPr>
  </w:style>
  <w:style w:type="character" w:styleId="Tytuksiki">
    <w:name w:val="Book Title"/>
    <w:basedOn w:val="Domylnaczcionkaakapitu"/>
    <w:uiPriority w:val="33"/>
    <w:qFormat/>
    <w:rsid w:val="00250F16"/>
    <w:rPr>
      <w:b/>
      <w:bCs/>
      <w:smallCaps/>
      <w:color w:val="auto"/>
    </w:rPr>
  </w:style>
  <w:style w:type="paragraph" w:styleId="Nagwekspisutreci">
    <w:name w:val="TOC Heading"/>
    <w:basedOn w:val="Nagwek1"/>
    <w:next w:val="Normalny"/>
    <w:uiPriority w:val="39"/>
    <w:semiHidden/>
    <w:unhideWhenUsed/>
    <w:qFormat/>
    <w:rsid w:val="00250F16"/>
    <w:pPr>
      <w:outlineLvl w:val="9"/>
    </w:pPr>
  </w:style>
  <w:style w:type="paragraph" w:customStyle="1" w:styleId="ANMReferences">
    <w:name w:val="ANM References"/>
    <w:basedOn w:val="Normalny"/>
    <w:qFormat/>
    <w:rsid w:val="00FC5178"/>
    <w:pPr>
      <w:spacing w:after="0" w:line="480" w:lineRule="auto"/>
      <w:ind w:left="567" w:hanging="567"/>
      <w:jc w:val="left"/>
    </w:pPr>
    <w:rPr>
      <w:rFonts w:ascii="Arial" w:eastAsia="Times New Roman"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568373">
      <w:bodyDiv w:val="1"/>
      <w:marLeft w:val="0"/>
      <w:marRight w:val="0"/>
      <w:marTop w:val="0"/>
      <w:marBottom w:val="0"/>
      <w:divBdr>
        <w:top w:val="none" w:sz="0" w:space="0" w:color="auto"/>
        <w:left w:val="none" w:sz="0" w:space="0" w:color="auto"/>
        <w:bottom w:val="none" w:sz="0" w:space="0" w:color="auto"/>
        <w:right w:val="none" w:sz="0" w:space="0" w:color="auto"/>
      </w:divBdr>
      <w:divsChild>
        <w:div w:id="1406493629">
          <w:marLeft w:val="0"/>
          <w:marRight w:val="0"/>
          <w:marTop w:val="0"/>
          <w:marBottom w:val="0"/>
          <w:divBdr>
            <w:top w:val="none" w:sz="0" w:space="0" w:color="auto"/>
            <w:left w:val="none" w:sz="0" w:space="0" w:color="auto"/>
            <w:bottom w:val="none" w:sz="0" w:space="0" w:color="auto"/>
            <w:right w:val="none" w:sz="0" w:space="0" w:color="auto"/>
          </w:divBdr>
        </w:div>
        <w:div w:id="1342782550">
          <w:marLeft w:val="0"/>
          <w:marRight w:val="0"/>
          <w:marTop w:val="0"/>
          <w:marBottom w:val="0"/>
          <w:divBdr>
            <w:top w:val="none" w:sz="0" w:space="0" w:color="auto"/>
            <w:left w:val="none" w:sz="0" w:space="0" w:color="auto"/>
            <w:bottom w:val="none" w:sz="0" w:space="0" w:color="auto"/>
            <w:right w:val="none" w:sz="0" w:space="0" w:color="auto"/>
          </w:divBdr>
        </w:div>
        <w:div w:id="1084494112">
          <w:marLeft w:val="0"/>
          <w:marRight w:val="0"/>
          <w:marTop w:val="0"/>
          <w:marBottom w:val="0"/>
          <w:divBdr>
            <w:top w:val="none" w:sz="0" w:space="0" w:color="auto"/>
            <w:left w:val="none" w:sz="0" w:space="0" w:color="auto"/>
            <w:bottom w:val="none" w:sz="0" w:space="0" w:color="auto"/>
            <w:right w:val="none" w:sz="0" w:space="0" w:color="auto"/>
          </w:divBdr>
        </w:div>
        <w:div w:id="166210196">
          <w:marLeft w:val="0"/>
          <w:marRight w:val="0"/>
          <w:marTop w:val="0"/>
          <w:marBottom w:val="0"/>
          <w:divBdr>
            <w:top w:val="none" w:sz="0" w:space="0" w:color="auto"/>
            <w:left w:val="none" w:sz="0" w:space="0" w:color="auto"/>
            <w:bottom w:val="none" w:sz="0" w:space="0" w:color="auto"/>
            <w:right w:val="none" w:sz="0" w:space="0" w:color="auto"/>
          </w:divBdr>
        </w:div>
        <w:div w:id="2036809458">
          <w:marLeft w:val="0"/>
          <w:marRight w:val="0"/>
          <w:marTop w:val="0"/>
          <w:marBottom w:val="0"/>
          <w:divBdr>
            <w:top w:val="none" w:sz="0" w:space="0" w:color="auto"/>
            <w:left w:val="none" w:sz="0" w:space="0" w:color="auto"/>
            <w:bottom w:val="none" w:sz="0" w:space="0" w:color="auto"/>
            <w:right w:val="none" w:sz="0" w:space="0" w:color="auto"/>
          </w:divBdr>
        </w:div>
        <w:div w:id="1368332786">
          <w:marLeft w:val="0"/>
          <w:marRight w:val="0"/>
          <w:marTop w:val="0"/>
          <w:marBottom w:val="0"/>
          <w:divBdr>
            <w:top w:val="none" w:sz="0" w:space="0" w:color="auto"/>
            <w:left w:val="none" w:sz="0" w:space="0" w:color="auto"/>
            <w:bottom w:val="none" w:sz="0" w:space="0" w:color="auto"/>
            <w:right w:val="none" w:sz="0" w:space="0" w:color="auto"/>
          </w:divBdr>
        </w:div>
        <w:div w:id="1426152381">
          <w:marLeft w:val="0"/>
          <w:marRight w:val="0"/>
          <w:marTop w:val="0"/>
          <w:marBottom w:val="0"/>
          <w:divBdr>
            <w:top w:val="none" w:sz="0" w:space="0" w:color="auto"/>
            <w:left w:val="none" w:sz="0" w:space="0" w:color="auto"/>
            <w:bottom w:val="none" w:sz="0" w:space="0" w:color="auto"/>
            <w:right w:val="none" w:sz="0" w:space="0" w:color="auto"/>
          </w:divBdr>
          <w:divsChild>
            <w:div w:id="17784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dobrowolski@umcs.lubl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455B-7C21-43FF-96F2-399ED8B8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1227</Words>
  <Characters>7362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ZAPiA</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Dobrowolski</dc:creator>
  <cp:lastModifiedBy>Dr hab. Piotr Dobrowolski, prof. UMCS</cp:lastModifiedBy>
  <cp:revision>9</cp:revision>
  <cp:lastPrinted>2018-03-14T12:01:00Z</cp:lastPrinted>
  <dcterms:created xsi:type="dcterms:W3CDTF">2018-12-01T11:13:00Z</dcterms:created>
  <dcterms:modified xsi:type="dcterms:W3CDTF">2019-04-14T11:34:00Z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http://www.zotero.org/styles/modern-language-association</vt:lpwstr>
  </property>
  <property fmtid="{D5CDD505-2E9C-101B-9397-08002B2CF9AE}" pid="3" name="Mendeley Recent Style Name 0_1">
    <vt:lpwstr>Modern Language Association 7th edition</vt:lpwstr>
  </property>
  <property fmtid="{D5CDD505-2E9C-101B-9397-08002B2CF9AE}" pid="4" name="Mendeley Recent Style Id 1_1">
    <vt:lpwstr>http://www.zotero.org/styles/nature</vt:lpwstr>
  </property>
  <property fmtid="{D5CDD505-2E9C-101B-9397-08002B2CF9AE}" pid="5" name="Mendeley Recent Style Name 1_1">
    <vt:lpwstr>Nature</vt:lpwstr>
  </property>
  <property fmtid="{D5CDD505-2E9C-101B-9397-08002B2CF9AE}" pid="6" name="Mendeley Recent Style Id 2_1">
    <vt:lpwstr>http://www.zotero.org/styles/public-health-nutrition</vt:lpwstr>
  </property>
  <property fmtid="{D5CDD505-2E9C-101B-9397-08002B2CF9AE}" pid="7" name="Mendeley Recent Style Name 2_1">
    <vt:lpwstr>Public Health Nutrition</vt:lpwstr>
  </property>
  <property fmtid="{D5CDD505-2E9C-101B-9397-08002B2CF9AE}" pid="8" name="Mendeley Recent Style Id 3_1">
    <vt:lpwstr>http://www.zotero.org/styles/sage-vancouver-brackets</vt:lpwstr>
  </property>
  <property fmtid="{D5CDD505-2E9C-101B-9397-08002B2CF9AE}" pid="9" name="Mendeley Recent Style Name 3_1">
    <vt:lpwstr>SAGE Vancouver (brackets)</vt:lpwstr>
  </property>
  <property fmtid="{D5CDD505-2E9C-101B-9397-08002B2CF9AE}" pid="10" name="Mendeley Recent Style Id 4_1">
    <vt:lpwstr>http://www.zotero.org/styles/springer-vancouver-author-date</vt:lpwstr>
  </property>
  <property fmtid="{D5CDD505-2E9C-101B-9397-08002B2CF9AE}" pid="11" name="Mendeley Recent Style Name 4_1">
    <vt:lpwstr>Springer Vancouver (author-date)</vt:lpwstr>
  </property>
  <property fmtid="{D5CDD505-2E9C-101B-9397-08002B2CF9AE}" pid="12" name="Mendeley Recent Style Id 5_1">
    <vt:lpwstr>http://www.zotero.org/styles/vancouver</vt:lpwstr>
  </property>
  <property fmtid="{D5CDD505-2E9C-101B-9397-08002B2CF9AE}" pid="13" name="Mendeley Recent Style Name 5_1">
    <vt:lpwstr>Vancouver</vt:lpwstr>
  </property>
  <property fmtid="{D5CDD505-2E9C-101B-9397-08002B2CF9AE}" pid="14" name="Mendeley Recent Style Id 6_1">
    <vt:lpwstr>http://www.zotero.org/styles/vancouver-brackets-no-et-al</vt:lpwstr>
  </property>
  <property fmtid="{D5CDD505-2E9C-101B-9397-08002B2CF9AE}" pid="15" name="Mendeley Recent Style Name 6_1">
    <vt:lpwstr>Vancouver (brackets, no "et al.")</vt:lpwstr>
  </property>
  <property fmtid="{D5CDD505-2E9C-101B-9397-08002B2CF9AE}" pid="16" name="Mendeley Recent Style Id 7_1">
    <vt:lpwstr>http://www.zotero.org/styles/vancouver-superscript-only-year</vt:lpwstr>
  </property>
  <property fmtid="{D5CDD505-2E9C-101B-9397-08002B2CF9AE}" pid="17" name="Mendeley Recent Style Name 7_1">
    <vt:lpwstr>Vancouver (superscript, only year in date, no issue numbers)</vt:lpwstr>
  </property>
  <property fmtid="{D5CDD505-2E9C-101B-9397-08002B2CF9AE}" pid="18" name="Mendeley Recent Style Id 8_1">
    <vt:lpwstr>http://www.zotero.org/styles/vancouver-imperial-college-london</vt:lpwstr>
  </property>
  <property fmtid="{D5CDD505-2E9C-101B-9397-08002B2CF9AE}" pid="19" name="Mendeley Recent Style Name 8_1">
    <vt:lpwstr>Vancouver - Imperial College London</vt:lpwstr>
  </property>
  <property fmtid="{D5CDD505-2E9C-101B-9397-08002B2CF9AE}" pid="20" name="Mendeley Recent Style Id 9_1">
    <vt:lpwstr>http://www.zotero.org/styles/animal</vt:lpwstr>
  </property>
  <property fmtid="{D5CDD505-2E9C-101B-9397-08002B2CF9AE}" pid="21" name="Mendeley Recent Style Name 9_1">
    <vt:lpwstr>animal</vt:lpwstr>
  </property>
  <property fmtid="{D5CDD505-2E9C-101B-9397-08002B2CF9AE}" pid="22" name="Mendeley Document_1">
    <vt:lpwstr>True</vt:lpwstr>
  </property>
  <property fmtid="{D5CDD505-2E9C-101B-9397-08002B2CF9AE}" pid="23" name="Mendeley Citation Style_1">
    <vt:lpwstr>http://www.zotero.org/styles/animal</vt:lpwstr>
  </property>
  <property fmtid="{D5CDD505-2E9C-101B-9397-08002B2CF9AE}" pid="24" name="Mendeley Unique User Id_1">
    <vt:lpwstr>66c727e4-188a-3abb-91e5-63ef6b80feb2</vt:lpwstr>
  </property>
</Properties>
</file>