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8E" w:rsidRDefault="00B03C8E" w:rsidP="00CE4F66">
      <w:pPr>
        <w:spacing w:line="480" w:lineRule="auto"/>
        <w:rPr>
          <w:rFonts w:ascii="Arial" w:hAnsi="Arial" w:cs="Arial"/>
          <w:b/>
        </w:rPr>
      </w:pPr>
      <w:r w:rsidRPr="001D1395">
        <w:rPr>
          <w:rFonts w:ascii="Arial" w:hAnsi="Arial" w:cs="Arial"/>
          <w:b/>
          <w:i/>
        </w:rPr>
        <w:t>animal</w:t>
      </w:r>
      <w:r>
        <w:rPr>
          <w:rFonts w:ascii="Arial" w:hAnsi="Arial" w:cs="Arial"/>
          <w:b/>
        </w:rPr>
        <w:t xml:space="preserve"> journal</w:t>
      </w:r>
    </w:p>
    <w:p w:rsidR="00CE4F66" w:rsidRPr="00254E28" w:rsidRDefault="00CE4F66" w:rsidP="00CE4F66">
      <w:pPr>
        <w:spacing w:line="480" w:lineRule="auto"/>
        <w:rPr>
          <w:rFonts w:ascii="Arial" w:hAnsi="Arial" w:cs="Arial"/>
          <w:b/>
        </w:rPr>
      </w:pPr>
      <w:r w:rsidRPr="00254E28">
        <w:rPr>
          <w:rFonts w:ascii="Arial" w:hAnsi="Arial" w:cs="Arial"/>
          <w:b/>
        </w:rPr>
        <w:t>Whole-transcriptome profiling of sheep fed with a high iodine-supplemented diet</w:t>
      </w:r>
    </w:p>
    <w:p w:rsidR="00B03C8E" w:rsidRPr="00254E28" w:rsidRDefault="00B03C8E" w:rsidP="00B03C8E">
      <w:pPr>
        <w:spacing w:line="480" w:lineRule="auto"/>
        <w:outlineLvl w:val="0"/>
        <w:rPr>
          <w:rFonts w:ascii="Arial" w:hAnsi="Arial" w:cs="Arial"/>
          <w:lang w:val="it-IT"/>
        </w:rPr>
      </w:pPr>
      <w:r w:rsidRPr="00254E28">
        <w:rPr>
          <w:rFonts w:ascii="Arial" w:hAnsi="Arial" w:cs="Arial"/>
          <w:lang w:val="it-IT"/>
        </w:rPr>
        <w:t>M. Iannaccone</w:t>
      </w:r>
      <w:r w:rsidRPr="00254E28">
        <w:rPr>
          <w:rFonts w:ascii="Arial" w:hAnsi="Arial" w:cs="Arial"/>
          <w:vertAlign w:val="superscript"/>
          <w:lang w:val="it-IT"/>
        </w:rPr>
        <w:t xml:space="preserve"> 1a</w:t>
      </w:r>
      <w:r w:rsidRPr="00254E28">
        <w:rPr>
          <w:rFonts w:ascii="Arial" w:hAnsi="Arial" w:cs="Arial"/>
          <w:lang w:val="it-IT"/>
        </w:rPr>
        <w:t>, R. Elgendy</w:t>
      </w:r>
      <w:r w:rsidRPr="00254E28">
        <w:rPr>
          <w:rFonts w:ascii="Arial" w:hAnsi="Arial" w:cs="Arial"/>
          <w:vertAlign w:val="superscript"/>
          <w:lang w:val="it-IT"/>
        </w:rPr>
        <w:t>2ab</w:t>
      </w:r>
      <w:r w:rsidRPr="00254E28">
        <w:rPr>
          <w:rFonts w:ascii="Arial" w:hAnsi="Arial" w:cs="Arial"/>
          <w:lang w:val="it-IT"/>
        </w:rPr>
        <w:t>, A. Ianni</w:t>
      </w:r>
      <w:r w:rsidRPr="00254E28">
        <w:rPr>
          <w:rFonts w:ascii="Arial" w:hAnsi="Arial" w:cs="Arial"/>
          <w:vertAlign w:val="superscript"/>
          <w:lang w:val="it-IT"/>
        </w:rPr>
        <w:t>1</w:t>
      </w:r>
      <w:r w:rsidRPr="00254E28">
        <w:rPr>
          <w:rFonts w:ascii="Arial" w:hAnsi="Arial" w:cs="Arial"/>
          <w:lang w:val="it-IT"/>
        </w:rPr>
        <w:t>, C. Martino</w:t>
      </w:r>
      <w:r w:rsidRPr="00254E28">
        <w:rPr>
          <w:rFonts w:ascii="Arial" w:hAnsi="Arial" w:cs="Arial"/>
          <w:vertAlign w:val="superscript"/>
          <w:lang w:val="it-IT"/>
        </w:rPr>
        <w:t>3</w:t>
      </w:r>
      <w:r w:rsidRPr="00254E28">
        <w:rPr>
          <w:rFonts w:ascii="Arial" w:hAnsi="Arial" w:cs="Arial"/>
          <w:lang w:val="it-IT"/>
        </w:rPr>
        <w:t>, F. Palazzo</w:t>
      </w:r>
      <w:r w:rsidRPr="00254E28">
        <w:rPr>
          <w:rFonts w:ascii="Arial" w:hAnsi="Arial" w:cs="Arial"/>
          <w:vertAlign w:val="superscript"/>
          <w:lang w:val="it-IT"/>
        </w:rPr>
        <w:t>1</w:t>
      </w:r>
      <w:r w:rsidRPr="00254E28">
        <w:rPr>
          <w:rFonts w:ascii="Arial" w:hAnsi="Arial" w:cs="Arial"/>
          <w:lang w:val="it-IT"/>
        </w:rPr>
        <w:t>, M. Giantin</w:t>
      </w:r>
      <w:r w:rsidRPr="00254E28">
        <w:rPr>
          <w:rFonts w:ascii="Arial" w:hAnsi="Arial" w:cs="Arial"/>
          <w:vertAlign w:val="superscript"/>
          <w:lang w:val="it-IT"/>
        </w:rPr>
        <w:t>2</w:t>
      </w:r>
      <w:r w:rsidRPr="00254E28">
        <w:rPr>
          <w:rFonts w:ascii="Arial" w:hAnsi="Arial" w:cs="Arial"/>
          <w:lang w:val="it-IT"/>
        </w:rPr>
        <w:t>, L. Grotta</w:t>
      </w:r>
      <w:r w:rsidRPr="00254E28">
        <w:rPr>
          <w:rFonts w:ascii="Arial" w:hAnsi="Arial" w:cs="Arial"/>
          <w:vertAlign w:val="superscript"/>
          <w:lang w:val="it-IT"/>
        </w:rPr>
        <w:t>1</w:t>
      </w:r>
      <w:r w:rsidRPr="00254E28">
        <w:rPr>
          <w:rFonts w:ascii="Arial" w:hAnsi="Arial" w:cs="Arial"/>
          <w:lang w:val="it-IT"/>
        </w:rPr>
        <w:t>, M. Dacasto</w:t>
      </w:r>
      <w:r w:rsidRPr="00254E28">
        <w:rPr>
          <w:rFonts w:ascii="Arial" w:hAnsi="Arial" w:cs="Arial"/>
          <w:vertAlign w:val="superscript"/>
          <w:lang w:val="it-IT"/>
        </w:rPr>
        <w:t>2</w:t>
      </w:r>
      <w:r w:rsidRPr="00254E28">
        <w:rPr>
          <w:rFonts w:ascii="Arial" w:hAnsi="Arial" w:cs="Arial"/>
          <w:lang w:val="it-IT"/>
        </w:rPr>
        <w:t>, G. Martino</w:t>
      </w:r>
      <w:r w:rsidRPr="00254E28">
        <w:rPr>
          <w:rFonts w:ascii="Arial" w:hAnsi="Arial" w:cs="Arial"/>
          <w:vertAlign w:val="superscript"/>
          <w:lang w:val="it-IT"/>
        </w:rPr>
        <w:t>1</w:t>
      </w:r>
    </w:p>
    <w:p w:rsidR="00B03C8E" w:rsidRPr="00254E28" w:rsidRDefault="00B03C8E" w:rsidP="00B03C8E">
      <w:pPr>
        <w:spacing w:line="480" w:lineRule="auto"/>
        <w:outlineLvl w:val="0"/>
        <w:rPr>
          <w:rFonts w:ascii="Arial" w:hAnsi="Arial" w:cs="Arial"/>
          <w:vertAlign w:val="superscript"/>
          <w:lang w:val="it-IT"/>
        </w:rPr>
      </w:pPr>
    </w:p>
    <w:p w:rsidR="00B03C8E" w:rsidRPr="00254E28" w:rsidRDefault="00B03C8E" w:rsidP="00B03C8E">
      <w:pPr>
        <w:pStyle w:val="Textebrut"/>
        <w:spacing w:line="480" w:lineRule="auto"/>
        <w:rPr>
          <w:rFonts w:ascii="Arial" w:hAnsi="Arial" w:cs="Arial"/>
        </w:rPr>
      </w:pPr>
      <w:r w:rsidRPr="00254E28">
        <w:rPr>
          <w:rFonts w:ascii="Arial" w:hAnsi="Arial" w:cs="Arial"/>
          <w:i/>
          <w:iCs/>
          <w:sz w:val="24"/>
          <w:szCs w:val="24"/>
          <w:vertAlign w:val="superscript"/>
        </w:rPr>
        <w:t>1</w:t>
      </w:r>
      <w:r w:rsidRPr="00254E28">
        <w:rPr>
          <w:rFonts w:ascii="Arial" w:hAnsi="Arial" w:cs="Arial"/>
          <w:i/>
          <w:iCs/>
          <w:sz w:val="24"/>
          <w:szCs w:val="24"/>
        </w:rPr>
        <w:t>Faculty of Bioscience and Technology for Food, Agriculture, and Environment, University of Teramo, Via R. Balzarini 1, 64100 Teramo, Italy</w:t>
      </w:r>
      <w:r w:rsidRPr="00254E28">
        <w:rPr>
          <w:rFonts w:ascii="Arial" w:hAnsi="Arial" w:cs="Arial"/>
        </w:rPr>
        <w:t xml:space="preserve"> </w:t>
      </w:r>
    </w:p>
    <w:p w:rsidR="00B03C8E" w:rsidRPr="00254E28" w:rsidRDefault="00B03C8E" w:rsidP="00B03C8E">
      <w:pPr>
        <w:pStyle w:val="Textebrut"/>
        <w:spacing w:line="480" w:lineRule="auto"/>
        <w:rPr>
          <w:rFonts w:ascii="Arial" w:hAnsi="Arial" w:cs="Arial"/>
        </w:rPr>
      </w:pPr>
      <w:r w:rsidRPr="00254E28">
        <w:rPr>
          <w:rFonts w:ascii="Arial" w:hAnsi="Arial" w:cs="Arial"/>
          <w:i/>
          <w:noProof/>
          <w:sz w:val="24"/>
          <w:szCs w:val="24"/>
          <w:vertAlign w:val="superscript"/>
        </w:rPr>
        <w:t>2</w:t>
      </w:r>
      <w:r w:rsidRPr="00254E28">
        <w:rPr>
          <w:rFonts w:ascii="Arial" w:hAnsi="Arial" w:cs="Arial"/>
          <w:i/>
          <w:iCs/>
          <w:sz w:val="24"/>
          <w:szCs w:val="24"/>
        </w:rPr>
        <w:t>Department of Comparative Biomedicine and Food Science, University of Padua, Viale dell’Università 16, Legnaro (PD) 35020, Italy</w:t>
      </w:r>
    </w:p>
    <w:p w:rsidR="00B03C8E" w:rsidRPr="00254E28" w:rsidRDefault="00B03C8E" w:rsidP="00B03C8E">
      <w:pPr>
        <w:pStyle w:val="Textebrut"/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254E28">
        <w:rPr>
          <w:rFonts w:ascii="Arial" w:hAnsi="Arial" w:cs="Arial"/>
          <w:i/>
          <w:noProof/>
          <w:sz w:val="24"/>
          <w:szCs w:val="24"/>
          <w:vertAlign w:val="superscript"/>
        </w:rPr>
        <w:t>3</w:t>
      </w:r>
      <w:r w:rsidRPr="00254E28">
        <w:rPr>
          <w:rFonts w:ascii="Arial" w:hAnsi="Arial" w:cs="Arial"/>
          <w:i/>
          <w:iCs/>
          <w:sz w:val="24"/>
          <w:szCs w:val="24"/>
        </w:rPr>
        <w:t>Department of Veterinary Medicine, University of Perugia, Via S. Costanzo 4, 06126 Perugia, Italy</w:t>
      </w:r>
    </w:p>
    <w:p w:rsidR="00B03C8E" w:rsidRPr="00254E28" w:rsidRDefault="00B03C8E" w:rsidP="00B03C8E">
      <w:pPr>
        <w:spacing w:line="480" w:lineRule="auto"/>
        <w:rPr>
          <w:rFonts w:ascii="Arial" w:hAnsi="Arial" w:cs="Arial"/>
        </w:rPr>
      </w:pPr>
      <w:r w:rsidRPr="00254E28">
        <w:rPr>
          <w:rFonts w:ascii="Arial" w:hAnsi="Arial" w:cs="Arial"/>
          <w:vertAlign w:val="superscript"/>
        </w:rPr>
        <w:t xml:space="preserve">a </w:t>
      </w:r>
      <w:r w:rsidRPr="00254E28">
        <w:rPr>
          <w:rFonts w:ascii="Arial" w:hAnsi="Arial" w:cs="Arial"/>
        </w:rPr>
        <w:t>These authors contributed equally to this work</w:t>
      </w:r>
    </w:p>
    <w:p w:rsidR="00B03C8E" w:rsidRPr="00254E28" w:rsidRDefault="00B03C8E" w:rsidP="00B03C8E">
      <w:pPr>
        <w:pStyle w:val="Textebrut"/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254E28">
        <w:rPr>
          <w:rFonts w:ascii="Arial" w:hAnsi="Arial" w:cs="Arial"/>
          <w:iCs/>
          <w:sz w:val="24"/>
          <w:szCs w:val="24"/>
          <w:vertAlign w:val="superscript"/>
        </w:rPr>
        <w:t>b</w:t>
      </w:r>
      <w:r w:rsidRPr="00254E28">
        <w:rPr>
          <w:rFonts w:ascii="Arial" w:hAnsi="Arial" w:cs="Arial"/>
          <w:iCs/>
          <w:sz w:val="24"/>
          <w:szCs w:val="24"/>
        </w:rPr>
        <w:t>Present address</w:t>
      </w:r>
      <w:r w:rsidRPr="00254E28">
        <w:rPr>
          <w:rFonts w:ascii="Arial" w:hAnsi="Arial" w:cs="Arial"/>
          <w:i/>
          <w:iCs/>
          <w:sz w:val="24"/>
          <w:szCs w:val="24"/>
        </w:rPr>
        <w:t>: Department of Immunology, Genetics and Pathology, Uppsala University, 75185 Uppsala, Sweden</w:t>
      </w:r>
    </w:p>
    <w:p w:rsidR="00B03C8E" w:rsidRPr="00254E28" w:rsidRDefault="00B03C8E" w:rsidP="00B03C8E">
      <w:pPr>
        <w:spacing w:line="480" w:lineRule="auto"/>
        <w:rPr>
          <w:rFonts w:ascii="Arial" w:hAnsi="Arial" w:cs="Arial"/>
        </w:rPr>
      </w:pPr>
      <w:r w:rsidRPr="00254E28">
        <w:rPr>
          <w:rFonts w:ascii="Arial" w:hAnsi="Arial" w:cs="Arial"/>
          <w:b/>
        </w:rPr>
        <w:t>Short title:</w:t>
      </w:r>
      <w:r w:rsidRPr="00254E28">
        <w:rPr>
          <w:rFonts w:ascii="Arial" w:hAnsi="Arial" w:cs="Arial"/>
        </w:rPr>
        <w:t xml:space="preserve"> Iodine effects on gene expression in sheep</w:t>
      </w:r>
    </w:p>
    <w:p w:rsidR="004000A3" w:rsidRDefault="004000A3" w:rsidP="00CE4F66">
      <w:pPr>
        <w:spacing w:line="480" w:lineRule="auto"/>
        <w:outlineLvl w:val="0"/>
        <w:rPr>
          <w:rFonts w:ascii="Arial" w:hAnsi="Arial" w:cs="Arial"/>
          <w:vertAlign w:val="superscript"/>
        </w:rPr>
        <w:sectPr w:rsidR="004000A3" w:rsidSect="0093565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314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652"/>
        <w:gridCol w:w="1245"/>
        <w:gridCol w:w="804"/>
        <w:gridCol w:w="2283"/>
        <w:gridCol w:w="2318"/>
        <w:gridCol w:w="2318"/>
        <w:gridCol w:w="1144"/>
      </w:tblGrid>
      <w:tr w:rsidR="004000A3" w:rsidRPr="004000A3" w:rsidTr="004000A3">
        <w:trPr>
          <w:trHeight w:val="600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0A3" w:rsidRPr="001D1395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1D13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Supplementary table 1: Differentially Expressed genes (DEGs) in lactating ewes after - compared with before -  40-days iodine (I)-supplementation (T40 vs T0)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#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sz w:val="22"/>
                <w:szCs w:val="22"/>
                <w:lang w:val="it-IT" w:eastAsia="it-IT"/>
              </w:rPr>
              <w:t>Probe 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sz w:val="22"/>
                <w:szCs w:val="22"/>
                <w:lang w:val="it-IT" w:eastAsia="it-IT"/>
              </w:rPr>
              <w:t>Fold Change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sz w:val="22"/>
                <w:szCs w:val="22"/>
                <w:lang w:val="it-IT" w:eastAsia="it-IT"/>
              </w:rPr>
              <w:t>FDR (%)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Ensembl Transcript ID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Ensembl Gene ID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Gene Name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Entrez ID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CUST_13972_PI429979498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ENSOART00000007125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ENSOARG00000006551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DSG1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101115499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CUST_45340_PI429979498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ENSOART00000023084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ENSOARG00000021185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PLEKHD1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101118957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CUST_39758_PI429979498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ENSOART00000020238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ENSOARG00000018597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ENSOARG00000018597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101105712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CUST_31485_PI429979498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ENSOARG00000014737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KCNC2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CUST_22502_PI429979498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ENSOART00000011449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ENSOARG00000010524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C6orf15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101106118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CUST_31646_PI429979498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ENSOART00000016129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ENSOARG00000014812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ENSOARG00000014812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CUST_6974_PI429979498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ENSOART00000003571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ENSOARG00000003288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MAOB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CUST_42079_PI429979498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ENSOART00000021425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ENSOARG00000019674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TMEM253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CUST_32769_PI429979498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ENSOART00000016691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ENSOARG00000015336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BRINP2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101118716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CUST_12427_PI429979498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ENSOART00000006336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ENSOARG00000005815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BPIFB3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101107120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CUST_14080_PI429979498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ENSOART00000007170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ENSOARG00000006599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LY6G5C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CUST_26938_PI429979498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ENSOART00000013720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ENSOARG00000012619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LMX1B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CUST_36559_PI429979498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ENSOART00000018620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ENSOARG00000017107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ENSOARG00000017107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ENSOART00000001938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ENSOARG00000001804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ENSOARG00000001804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CUST_26660_PI429979498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ENSOART00000013575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ENSOARG00000012487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ENSOARG00000012487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CUST_24636_PI429979498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ENSOART00000012541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ENSOARG00000011535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GHRL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CUST_32441_PI429979498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ENSOART00000016523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ENSOARG00000015183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CXorf23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101110907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CUST_34685_PI429979498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ENSOART00000017658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ENSOARG00000016219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ENSOARG00000016219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CUST_43287_PI429979498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ENSOARG00000020245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ENSOARG00000020245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CUST_8430_PI429979498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ENSOART00000004303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ENSOARG00000003960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CDK18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CUST_41317_PI429979498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ENSOARG00000019316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OMYHCS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442995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CUST_42621_PI429979498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ENSOART00000021706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ENSOARG00000019937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MUC19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CUST_16431_PI429979498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ENSOART00000008372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ENSOARG00000007686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ASAP1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CUST_9074_PI429979498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ENSOART00000004645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ENSOARG00000004254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TDRD12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101117011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CUST_28067_PI429979498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ENSOART00000014286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ENSOARG00000013148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ZSCAN2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101108082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CUST_284_PI429979498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ENSOART00000000166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ENSOARG00000000164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MYADML2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101112912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CUST_1715_PI429979498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ENSOART00000000895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ENSOARG00000000837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HHIPL1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CUST_25599_PI429979498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ENSOART00000013038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ENSOARG00000011984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PCSK4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CUST_34615_PI429979498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ENSOART00000017630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ENSOARG00000016188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ENSOARG00000016188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CUST_20688_PI429979498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ENSOART00000010539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ENSOARG00000009680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ENSOARG00000009680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101105652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CUST_41325_PI429979498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ENSOART00000021038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ENSOARG00000019319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GSTM3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100037663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CUST_25301_PI429979498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ENSOART00000012880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ENSOARG00000011844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OR2W3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101117332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CUST_27254_PI429979498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ENSOART00000013883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ENSOARG00000012772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C8orf82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CUST_39752_PI429979498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ENSOART00000020236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ENSOARG00000018594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ENSOARG00000018594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101116294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CUST_26957_PI429979498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ENSOART00000013726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ENSOARG00000012629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OR5F1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101117362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CUST_44639_PI429979498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ENSOART00000022723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ENSOARG00000020857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DUSP16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CUST_31177_PI429979498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ENSOART00000015881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ENSOARG00000014590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CRYM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101102280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CUST_39469_PI429979498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ENSOART00000020097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ENSOARG00000018463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KIF3C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CUST_30069_PI429979498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ENSOART00000015313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ENSOARG00000014065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C11orf16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101106876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CUST_33685_PI429979498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ENSOART00000017153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ENSOARG00000015755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ENSOARG00000015755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101115091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CUST_4714_PI429979498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ENSOART00000002417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ENSOARG00000002238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ENSOARG00000002238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CUST_4100_PI429979498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ENSOART00000002110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ENSOARG00000001961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ENSOARG00000001961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105606106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CUST_43078_PI429979498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ENSOART00000021935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ENSOARG00000020147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MYCL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101121392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CUST_614_PI429979498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ENSOART00000000337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ENSOARG00000000317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LOX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CUST_34110_PI429979498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ENSOART00000017371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ENSOARG00000015949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ATRNL1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CUST_43460_PI429979498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ENSOART00000022130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ENSOARG00000020323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INO80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101112063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CUST_19153_PI429979498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ENSOART00000009747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ENSOARG00000008947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KCNN4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ENSOART00000000067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ENSOARG00000000066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PLEKHG3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CUST_27631_PI429979498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ENSOART00000014071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ENSOARG00000012947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ENSOARG00000012947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CUST_1037_PI429979498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ENSOART00000000553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ENSOARG00000000515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ST3GAL3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101112269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CUST_23233_PI429979498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ENSOART00000011823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ENSOARG00000010872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OR10W1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CUST_7552_PI429979498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ENSOART00000003857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ENSOARG00000003552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ENSOARG00000003552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101121367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CUST_13675_PI429979498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ENSOART00000006978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ENSOARG00000006410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COL12A1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101109808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CUST_29016_PI429979498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ENSOART00000014776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ENSOARG00000013585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MLANA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101116206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CUST_21214_PI429979498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ENSOART00000010797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ENSOARG00000009925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ENSOARG00000009925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CUST_8618_PI429979498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ENSOART00000004403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ENSOARG00000004049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MFSD4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101114541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CUST_15168_PI429979498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ENSOART00000007734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ENSOARG00000007102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PHF8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101118668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CUST_5747_PI429979498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ENSOART00000002945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ENSOARG00000002719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TEX38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101104616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59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CUST_18666_PI429979498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ENSOART00000009503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ENSOARG00000008724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DUPD1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CUST_12820_PI429979498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ENSOART00000006528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ENSOARG00000006007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NGFR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CUST_29821_PI429979498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ENSOART00000015190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ENSOARG00000013948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GABRA1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101117759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CUST_44916_PI429979498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ENSOART00000022867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ENSOARG00000020989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ENSOARG00000020989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CUST_24242_PI429979498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ENSOART00000012341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ENSOARG00000011352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MST1R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CUST_19997_PI429979498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ENSOART00000010176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ENSOARG00000009350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101108727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CUST_641_PI429979498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ENSOART00000000346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ENSOARG00000000329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SRFBP1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CUST_21498_PI429979498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ENSOART00000010946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ENSOARG00000010058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ENSOARG00000010058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CUST_26764_PI429979498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ENSOART00000013632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ENSOARG00000012535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TNS3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101113323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CUST_15863_PI429979498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ENSOART00000008073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ENSOARG00000007421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TMEM91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CUST_36262_PI429979498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ENSOART00000018467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ENSOARG00000016955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ENSOARG00000016955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CUST_22909_PI429979498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ENSOART00000011662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ENSOARG00000010713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XRRA1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101107131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CUST_42056_PI429979498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ENSOART00000021414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ENSOARG00000019662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IL17REL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CUST_27943_PI429979498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ENSOART00000014225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ENSOARG00000013092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ENSOARG00000013092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CUST_43148_PI429979498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ENSOART00000021970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ENSOARG00000020178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ST8SIA1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101117321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CUST_35575_PI429979498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ENSOART00000018114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ENSOARG00000016631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HRH2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CUST_27554_PI429979498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ENSOARG00000012912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MAML3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CUST_35472_PI429979498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ENSOART00000018061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ENSOARG00000016581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ZFP57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101109748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CUST_18562_PI429979498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ENSOART00000009447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ENSOARG00000008679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TEX22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CUST_37276_PI429979498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ENSOART00000018978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ENSOARG00000017437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ENSOARG00000017437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101103352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CUST_28234_PI429979498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ENSOART00000014376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ENSOARG00000013224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DMRT1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CUST_6360_PI429979498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ENSOART00000003253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ENSOARG00000003003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ENSOARG00000003003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101105610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CUST_43786_PI429979498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ENSOART00000022296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ENSOARG00000020473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IRS1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101102293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CUST_23550_PI429979498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ENSOART00000011989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ENSOARG00000011023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101107771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CUST_12649_PI429979498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ENSOART00000006445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ENSOARG00000005924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LY6G6C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101118646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CUST_33594_PI429979498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ENSOART00000017105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ENSOARG00000015715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KERA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101112715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CUST_24180_PI429979498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ENSOART00000012310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ENSOARG00000011323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NMRK2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101114607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CUST_41533_PI429979498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ENSOART00000021146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ENSOARG00000019417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IGFBP2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CUST_37766_PI429979498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ENSOART00000019230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ENSOARG00000017671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RAB26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CUST_24715_PI429979498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ENSOART00000012579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ENSOARG00000011570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TRAIP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101116685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CUST_2775_PI429979498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ENSOART00000001431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ENSOARG00000001336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OR6B1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101117157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90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CUST_41500_PI429979498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ENSOART00000021127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ENSOARG00000019400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RAPGEF3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101109786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CUST_34287_PI429979498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ENSOART00000017456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ENSOARG00000016029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NETO2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101114803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CUST_8275_PI429979498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ENSOART00000004227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ENSOARG00000003887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MAPK10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101120665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CUST_22242_PI429979498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ENSOART00000011317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ENSOARG00000010402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ENSOARG00000010402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CUST_25262_PI429979498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ENSOART00000012867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ENSOARG00000011827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SLC6A13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101119630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CUST_16867_PI429979498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ENSOART00000008590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ENSOARG00000007888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PKP3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CUST_26050_PI429979498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ENSOART00000013266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ENSOARG00000012195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CCDC93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101110305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CUST_41557_PI429979498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ENSOART00000021158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ENSOARG00000019428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KCNC4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CUST_14810_PI429979498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ENSOART00000007542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ENSOARG00000006941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C17orf67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99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CUST_35990_PI429979498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ENSOART00000018326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ENSOARG00000016828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PLVAP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101111878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CUST_12428_PI429979498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ENSOART00000006331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ENSOARG00000005816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ENSOARG00000005816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CUST_18645_PI429979498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ENSOART00000009488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ENSOARG00000008715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MTSS1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CUST_19788_PI429979498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ENSOART00000010081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ENSOARG00000009252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ALOX12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101113685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CUST_11615_PI429979498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ENSOART00000005923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ENSOARG00000005433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AGAP2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101116895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CUST_4465_PI429979498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ENSOART00000002299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ENSOARG00000002127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TTC21A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101112092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CUST_25362_PI429979498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ENSOART00000012916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ENSOARG00000011876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FADS6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CUST_44527_PI429979498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ENSOART00000022667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ENSOARG00000020803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TLN2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101112735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CUST_9089_PI429979498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ENSOART00000004637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ENSOARG00000004260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ZNF232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CUST_16237_PI429979498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ENSOART00000008279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ENSOARG00000007594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MCF2L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CUST_20851_PI429979498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ENSOART00000010619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ENSOARG00000009758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HOXA6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105606599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CUST_24828_PI429979498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ENSOART00000012641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ENSOARG00000011624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FAM78B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101113028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CUST_5421_PI429979498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ENSOART00000002777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ENSOARG00000002564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CCM2L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CUST_7490_PI429979498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ENSOART00000003830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ENSOARG00000003522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FGFR4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101120660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CUST_27817_PI429979498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ENSOART00000014168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MFSD9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CUST_29189_PI429979498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ENSOART00000014869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ENSOARG00000013662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ITIH2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101114796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CUST_17655_PI429979498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ENSOART00000008987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ENSOARG00000008262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SCN2B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CUST_43100_PI429979498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ENSOART00000021949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ENSOARG00000020158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PTPRB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101121760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CUST_21439_PI429979498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ENSOART00000010918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ENSOARG00000010032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SLC38A8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101123487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CUST_37353_PI429979498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ENSOARG00000017474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JUP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101119486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CUST_14438_PI429979498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ENSOART00000007353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ENSOARG00000006767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ENSOARG00000006767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CUST_35735_PI429979498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ENSOART00000018199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ENSOARG00000016706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MEGF6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121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CUST_20006_PI429979498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ENSOART00000010181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ENSOARG00000009356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ENSOARG00000009356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CUST_17006_PI429979498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ENSOART00000008659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ENSOARG00000007952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ENSOARG00000007952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CUST_12192_PI429979498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ENSOART00000006242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ENSOARG00000005704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RYR1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CUST_11299_PI429979498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ENSOART00000005767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ENSOARG00000005283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CDC42BPB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CUST_3211_PI429979498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ENSOART00000001660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ENSOARG00000001545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PGF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443245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CUST_40359_PI429979498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ENSOART00000020548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ENSOARG00000018870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RIPPLY1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CUST_2849_PI429979498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ENSOART00000001472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ENSOARG00000001371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DHCR7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CUST_38818_PI429979498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ENSOART00000019765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ENSOARG00000018159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TSPAN16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CUST_20891_PI429979498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ENSOART00000010638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ENSOARG00000009778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ENSOARG00000009778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CUST_2132_PI429979498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ENSOART00000001114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ENSOARG00000001034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GCFC2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101117834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CUST_39385_PI429979498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ENSOARG00000018424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CCNF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CUST_26170_PI429979498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ENSOART00000013322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ENSOARG00000012254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ENSOARG00000012254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CUST_35137_PI429979498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ENSOART00000017890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ENSOARG00000016428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COX10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CUST_22984_PI429979498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ENSOART00000011695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ENSOARG00000010751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SPDEF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CUST_41593_PI429979498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ENSOART00000021177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ENSOARG00000019446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TNS1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ENSOART00000000873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ENSOARG00000000813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ENSOARG00000000813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CUST_23834_PI429979498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ENSOART00000012133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ENSOARG00000011157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TFE3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101106403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CUST_41152_PI429979498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ENSOART00000020950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ENSOARG00000019239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SLC30A3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CUST_17739_PI429979498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ENSOARG00000008299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NOL8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101109416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CUST_25161_PI429979498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ENSOART00000012812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ENSOARG00000011782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SLC17A9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101110694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CUST_33564_PI429979498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ENSOART00000017091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ENSOARG00000015701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ENSOARG00000015701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CUST_1007_PI429979498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ENSOART00000000536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ENSOARG00000000500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RNF24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101119578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CUST_45638_PI429979498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ENSOART00000009748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ENSOARG00000008949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ENSOARG00000008949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CUST_32911_PI429979498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ENSOART00000016761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ENSOARG00000015404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MAP2K4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CUST_31890_PI429979498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ENSOART00000016243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ENSOARG00000014924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OSBPL10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CUST_41369_PI429979498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ENSOARG00000019338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IFT172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101118681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CUST_8445_PI429979498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ENSOART00000004330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ENSOARG00000003966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NOTCH3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CUST_35388_PI429979498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ENSOART00000018018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ENSOARG00000016546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TNFAIP8L1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101111278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CUST_30851_PI429979498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ENSOART00000015716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ENSOARG00000014432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ENSOARG00000014432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CUST_15001_PI429979498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ENSOART00000007643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FXYD2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CUST_706_PI429979498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ENSOART00000000387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ENSOARG00000000363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LLGL1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152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CUST_39314_PI429979498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ENSOART00000020014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ENSOARG00000018391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GRAPL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101110605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CUST_35392_PI429979498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ENSOART00000018021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ENSOARG00000016548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KCNK5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CUST_8042_PI429979498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ENSOART00000004103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ENSOARG00000003780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ENSOARG00000003780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CUST_24820_PI429979498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ENSOART00000012637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ENSOARG00000011620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CUST_13079_PI429979498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ENSOART00000006663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ENSOARG00000006129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ZNF652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101112073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CUST_12044_PI429979498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ENSOART00000006133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ENSOARG00000005632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ENSOARG00000005632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CUST_31444_PI429979498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ENSOART00000016016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ENSOARG00000014717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KIAA1462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101116590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CUST_3720_PI429979498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ENSOART00000001914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ENSOARG00000001781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ENSOARG00000001781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CUST_24029_PI429979498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ENSOART00000012234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ENSOARG00000011253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HAPLN3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101102761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CUST_6971_PI429979498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ENSOART00000003561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ENSOARG00000003286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ENSOARG00000003286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CUST_45776_PI429979498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ENSOART00000014649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ENSOARG00000013470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ENSOARG00000013470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CUST_21746_PI429979498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ENSOART00000011072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ENSOARG00000010174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RHOBTB2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CUST_13808_PI429979498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ENSOART00000007038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ENSOARG00000006475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ENSOARG00000006475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101118816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CUST_25458_PI429979498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ENSOART00000012963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ENSOARG00000011918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ARHGEF39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101115939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CUST_38571_PI429979498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ENSOART00000019645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ENSOARG00000018042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KNDC1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CUST_41755_PI429979498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ENSOART00000021262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ENSOARG00000019522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ENSOARG00000019522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CUST_38407_PI429979498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ENSOART00000019553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ENSOARG00000017966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ENSOARG00000017966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101115952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CUST_4433_PI429979498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ENSOART00000002277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ENSOARG00000002113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ENSOARG00000002113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CUST_12668_PI429979498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ENSOART00000006458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ENSOARG00000005935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ENSOARG00000005935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CUST_31008_PI429979498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ENSOART00000015795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ENSOARG00000014508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ENSOARG00000014508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CUST_19182_PI429979498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ENSOART00000009761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ENSOARG00000008961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DKK2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101123633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CUST_1277_PI429979498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ENSOART00000000695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ENSOARG00000000627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CIT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101107309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CUST_40163_PI429979498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ENSOART00000020451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ENSOARG00000018779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TRAF3IP1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101108537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CUST_4355_PI429979498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ENSOART00000002238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ENSOARG00000002079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SOX13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CUST_36835_PI429979498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ENSOART00000018758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ENSOARG00000017232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ACVR1B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101113836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CUST_42920_PI429979498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ENSOART00000021857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ENSOARG00000020074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CPNE8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101120909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CUST_21158_PI429979498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ENSOART00000010778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ENSOARG00000009902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LAMP5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101107458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179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CUST_11544_PI429979498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ENSOART00000005893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ENSOARG00000005399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NEDD4L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101122748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CUST_12958_PI429979498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ENSOART00000006602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ENSOARG00000006071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MYLPF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100270715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CUST_28443_PI429979498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ENSOART00000014483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ENSOARG00000013318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CHST10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101110832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CUST_39452_PI429979498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ENSOART00000020085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ENSOARG00000018454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ABTB2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101103837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183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CUST_38959_PI429979498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ENSOART00000019837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ENSOARG00000018228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ZC3H7B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101110667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CUST_39217_PI429979498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ENSOART00000019978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ENSOARG00000018345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ZZEF1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101111468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CUST_21111_PI429979498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ENSOART00000010751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ENSOARG00000009879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HPDL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101119084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CUST_34587_PI429979498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ENSOART00000017614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ENSOARG00000016174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DSN1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CUST_20473_PI429979498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ENSOART00000010424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ENSOARG00000009577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USP26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101119540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CUST_40173_PI429979498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ENSOART00000020459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ENSOARG00000018782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ALOXE3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101121693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CUST_26164_PI429979498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ENSOART00000013323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ENSOARG00000012251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CAPN15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CUST_9236_PI429979498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ENSOART00000004721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ENSOARG00000004331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SERAC1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101108234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CUST_35823_PI429979498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ENSOART00000018240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ENSOARG00000016750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C1orf106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CUST_10428_PI429979498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ENSOART00000005318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ENSOARG00000004882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ENSOARG00000004882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CUST_36028_PI429979498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ENSOART00000018351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ENSOARG00000016846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SV2C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101110415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CUST_31323_PI429979498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ENSOART00000015959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ENSOARG00000014659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CLCA1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101115328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CUST_22417_PI429979498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ENSOART00000011413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ENSOARG00000010480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CASKIN2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CUST_10023_PI429979498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ENSOART00000005118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ENSOARG00000004698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TECPR2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CUST_34602_PI429979498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ENSOART00000017623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ENSOARG00000016181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ITGA5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443140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CUST_39294_PI429979498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ENSOART00000020001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ENSOARG00000018381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PARD3B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101113827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CUST_4024_PI429979498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ENSOART00000002067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ENSOARG00000001924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DUSP15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CUST_36889_PI429979498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ENSOART00000018813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ENSOARG00000017257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COL7A1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CUST_44537_PI429979498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ENSOART00000022671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ENSOARG00000020808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EMP1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101109432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CUST_21525_PI429979498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ENSOART00000010957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ENSOARG00000010071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NKX3-1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101113199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CUST_43560_PI429979498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ENSOART00000022180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ENSOARG00000020371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PIGZ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106990119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CUST_12930_PI429979498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ENSOART00000006587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ENSOARG00000006059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BEND7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CUST_13096_PI429979498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ENSOART00000006677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ENSOARG00000006138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WFDC8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101111824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CUST_27087_PI429979498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ENSOART00000013792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ENSOARG00000012690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ENSOARG00000012690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101109268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CUST_29260_PI429979498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ENSOART00000014904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ENSOARG00000013697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ENSOARG00000013697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CUST_1803_PI429979498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ENSOART00000000941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ENSOARG00000000878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KIFC3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101103342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209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CUST_15691_PI429979498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ENSOART00000007996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ENSOARG00000007346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CEP70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101111770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CUST_40694_PI429979498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ENSOART00000020716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ENSOARG00000019031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A4GALT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CUST_23436_PI429979498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ENSOART00000011940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ENSOARG00000010969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GPAM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101120972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CUST_33165_PI429979498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ENSOART00000016888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ENSOARG00000015524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ENSOARG00000015524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CUST_1028_PI429979498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ENSOART00000000547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ENSOARG00000000511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LRFN2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214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CUST_9229_PI429979498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ENSOART00000004711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ENSOARG00000004328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ELOVL6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101118274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CUST_37771_PI429979498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ENSOART00000019233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ENSOARG00000017674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ENSOARG00000017674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101103134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CUST_6978_PI429979498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ENSOART00000003568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ENSOARG00000003290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RNF121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101118472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CUST_31598_PI429979498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ENSOART00000016099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ENSOARG00000014790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ENSOARG00000014790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101113728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CUST_17156_PI429979498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ENSOART00000008731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ENSOARG00000008020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ERF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101102508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CUST_27765_PI429979498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ENSOART00000014163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ENSOARG00000013009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ATP8A2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CUST_45808_PI429979498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ENSOART00000016751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ENSOARG00000015396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ENSOARG00000015396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CUST_43585_PI429979498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ENSOART00000022195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ENSOARG00000020383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BDH1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101104112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CUST_24794_PI429979498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ENSOART00000012623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ENSOARG00000011607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EXOC6B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101111176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CUST_12004_PI429979498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ENSOART00000006118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ENSOARG00000005614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ACP2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101117016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CUST_38048_PI429979498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ENSOART00000019369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ENSOARG00000017803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ENSOARG00000017803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CUST_21073_PI429979498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ENSOART00000010732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ENSOARG00000009861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IFRD2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CUST_19803_PI429979498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ENSOART00000010086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ENSOARG00000009259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ZNF512B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101108330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CUST_4303_PI429979498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ENSOART00000002213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ENSOARG00000002056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PTPN9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101105855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CUST_3827_PI429979498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ENSOART00000001970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ENSOARG00000001833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PANX1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101118394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CUST_35283_PI429979498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ENSOART00000017967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ENSOARG00000016500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ENSOARG00000016500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CUST_1790_PI429979498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ENSOART00000000936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ENSOARG00000000873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PRKCG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CUST_22610_PI429979498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ENSOART00000011509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ENSOARG00000010574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WFDC1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101102920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CUST_31206_PI429979498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ENSOART00000015894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ENSOARG00000014604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IGFBP4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CUST_4075_PI429979498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ENSOART00000002096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ENSOARG00000001947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C10orf71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101117301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ENSOART00000001437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ENSOARG00000001333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MDM1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101106759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CUST_16235_PI429979498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ENSOART00000008266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ENSOARG00000007593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C6orf58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101121610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CUST_7117_PI429979498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ENSOART00000003637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ENSOARG00000003350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DKK4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101118586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CUST_20805_PI429979498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ENSOART00000010599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ENSOARG00000009736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PHF1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101113630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CUST_3677_PI429979498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ENSOART00000001893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ENSOARG00000001761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SLURP1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101116842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CUST_1535_PI429979498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ENSOART00000000803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ENSOARG00000000751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101113831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CUST_25961_PI429979498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ENSOART00000013217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ENSOARG00000012153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CCDC160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101108991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CUST_6536_PI429979498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ENSOART00000003341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ENSOARG00000003083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ENSOARG00000003083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CUST_32766_PI429979498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ENSOART00000016694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ENSOARG00000015334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OPLAH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CUST_10417_PI429979498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ENSOART00000005314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ENSOARG00000004876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NKX2-2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CUST_21247_PI429979498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ENSOART00000010827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ENSOARG00000009939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SYNGAP1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101117886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lastRenderedPageBreak/>
              <w:t>245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CUST_3599_PI429979498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ENSOART00000001853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ENSOARG00000001724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ZNF174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101119780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CUST_14523_PI429979498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ENSOART00000007411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ENSOARG00000006805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WDR96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101114833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CUST_6641_PI429979498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ENSOART00000003396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ENSOARG00000003131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ENSOARG00000003131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101104263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CUST_24741_PI429979498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1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ENSOART00000012593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ENSOARG00000011581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C19orf68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CUST_27450_PI429979498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ENSOART00000013982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ENSOARG00000012862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IGFBP3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CUST_31521_PI429979498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C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2</w:t>
            </w:r>
            <w:r w:rsidR="00105C8C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C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3</w:t>
            </w:r>
            <w:r w:rsidR="00105C8C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ENSOART00000016057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ENSOARG00000014754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CAPS2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101123367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CUST_23921_PI429979498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B05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ENSOART00000012179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ENSOARG00000011200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CAPSL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101110872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CUST_16664_PI429979498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B05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ENSOART00000008495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ENSOARG00000007794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WDR64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101120508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CUST_9720_PI429979498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B05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ENSOART00000004962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ENSOARG00000004558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ENSOARG00000004558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jc w:val="center"/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254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CUST_10379_PI429979498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B05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B050"/>
                <w:sz w:val="22"/>
                <w:szCs w:val="22"/>
                <w:lang w:val="it-IT" w:eastAsia="it-IT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</w:t>
            </w:r>
            <w:r w:rsidR="00105C8C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.</w:t>
            </w: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ENSOART00000005293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ENSOARG00000004857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ENSOARG00000004857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N/A</w:t>
            </w:r>
          </w:p>
        </w:tc>
      </w:tr>
      <w:tr w:rsidR="004000A3" w:rsidRPr="004000A3" w:rsidTr="004000A3">
        <w:trPr>
          <w:trHeight w:val="300"/>
        </w:trPr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i/>
                <w:iCs/>
                <w:color w:val="000000"/>
                <w:lang w:val="it-IT" w:eastAsia="it-IT"/>
              </w:rPr>
            </w:pPr>
            <w:r w:rsidRPr="004000A3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it-IT" w:eastAsia="it-IT"/>
              </w:rPr>
              <w:t>FDR: False discovery rate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4000A3" w:rsidRDefault="004000A3" w:rsidP="004000A3">
            <w:pPr>
              <w:rPr>
                <w:rFonts w:ascii="Calibri" w:eastAsia="Times New Roman" w:hAnsi="Calibri"/>
                <w:color w:val="000000"/>
                <w:lang w:val="it-IT" w:eastAsia="it-IT"/>
              </w:rPr>
            </w:pPr>
          </w:p>
        </w:tc>
      </w:tr>
      <w:tr w:rsidR="004000A3" w:rsidRPr="004000A3" w:rsidTr="004000A3">
        <w:trPr>
          <w:trHeight w:val="300"/>
        </w:trPr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1D1395" w:rsidRDefault="004000A3" w:rsidP="004000A3">
            <w:pPr>
              <w:rPr>
                <w:rFonts w:ascii="Calibri" w:eastAsia="Times New Roman" w:hAnsi="Calibri"/>
                <w:i/>
                <w:iCs/>
                <w:color w:val="000000"/>
                <w:lang w:eastAsia="it-IT"/>
              </w:rPr>
            </w:pPr>
            <w:r w:rsidRPr="001D1395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eastAsia="it-IT"/>
              </w:rPr>
              <w:t>N/A: Not available or not applicable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1D1395" w:rsidRDefault="004000A3" w:rsidP="004000A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1D1395" w:rsidRDefault="004000A3" w:rsidP="004000A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1D1395" w:rsidRDefault="004000A3" w:rsidP="004000A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0A3" w:rsidRPr="001D1395" w:rsidRDefault="004000A3" w:rsidP="004000A3">
            <w:pPr>
              <w:rPr>
                <w:rFonts w:ascii="Calibri" w:eastAsia="Times New Roman" w:hAnsi="Calibri"/>
                <w:color w:val="000000"/>
                <w:lang w:eastAsia="it-IT"/>
              </w:rPr>
            </w:pPr>
          </w:p>
        </w:tc>
      </w:tr>
    </w:tbl>
    <w:p w:rsidR="00CE4F66" w:rsidRDefault="00CE4F66" w:rsidP="00CE4F66">
      <w:pPr>
        <w:spacing w:line="480" w:lineRule="auto"/>
        <w:outlineLvl w:val="0"/>
        <w:rPr>
          <w:rFonts w:ascii="Arial" w:hAnsi="Arial" w:cs="Arial"/>
          <w:vertAlign w:val="superscript"/>
        </w:rPr>
      </w:pPr>
    </w:p>
    <w:p w:rsidR="004000A3" w:rsidRDefault="004000A3" w:rsidP="00CE4F66">
      <w:pPr>
        <w:spacing w:line="480" w:lineRule="auto"/>
        <w:outlineLvl w:val="0"/>
        <w:rPr>
          <w:rFonts w:ascii="Arial" w:hAnsi="Arial" w:cs="Arial"/>
          <w:vertAlign w:val="superscript"/>
        </w:rPr>
      </w:pPr>
    </w:p>
    <w:p w:rsidR="004000A3" w:rsidRDefault="004000A3" w:rsidP="00CE4F66">
      <w:pPr>
        <w:spacing w:line="480" w:lineRule="auto"/>
        <w:outlineLvl w:val="0"/>
        <w:rPr>
          <w:rFonts w:ascii="Arial" w:hAnsi="Arial" w:cs="Arial"/>
          <w:vertAlign w:val="superscript"/>
        </w:rPr>
        <w:sectPr w:rsidR="004000A3" w:rsidSect="004000A3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4000A3" w:rsidRPr="001D1395" w:rsidRDefault="004000A3" w:rsidP="00CE4F66">
      <w:pPr>
        <w:spacing w:line="480" w:lineRule="auto"/>
        <w:outlineLvl w:val="0"/>
        <w:rPr>
          <w:rFonts w:ascii="Arial" w:hAnsi="Arial" w:cs="Arial"/>
          <w:vertAlign w:val="superscript"/>
        </w:rPr>
      </w:pPr>
    </w:p>
    <w:p w:rsidR="00F910CB" w:rsidRPr="001D1395" w:rsidRDefault="00F910CB" w:rsidP="00F910CB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F910CB" w:rsidRPr="00F910CB" w:rsidRDefault="00F910CB" w:rsidP="00F910CB">
      <w:pPr>
        <w:jc w:val="both"/>
        <w:rPr>
          <w:rFonts w:ascii="Arial" w:hAnsi="Arial" w:cs="Arial"/>
        </w:rPr>
      </w:pPr>
      <w:r w:rsidRPr="00F910CB">
        <w:rPr>
          <w:rFonts w:ascii="Arial" w:hAnsi="Arial" w:cs="Arial"/>
          <w:b/>
          <w:bCs/>
        </w:rPr>
        <w:t xml:space="preserve">Supplementary figure 1. </w:t>
      </w:r>
      <w:r w:rsidR="00B03C8E">
        <w:rPr>
          <w:rFonts w:ascii="Arial" w:hAnsi="Arial" w:cs="Arial"/>
        </w:rPr>
        <w:t>Milk parameters</w:t>
      </w:r>
      <w:r w:rsidRPr="00F910CB">
        <w:rPr>
          <w:rFonts w:ascii="Arial" w:hAnsi="Arial" w:cs="Arial"/>
        </w:rPr>
        <w:t xml:space="preserve"> comparison between control and I supplementation groups</w:t>
      </w:r>
      <w:r w:rsidR="00B03C8E">
        <w:rPr>
          <w:rFonts w:ascii="Arial" w:hAnsi="Arial" w:cs="Arial"/>
        </w:rPr>
        <w:t xml:space="preserve"> in lactating ewes</w:t>
      </w:r>
      <w:r w:rsidRPr="00F910CB">
        <w:rPr>
          <w:rFonts w:ascii="Arial" w:hAnsi="Arial" w:cs="Arial"/>
        </w:rPr>
        <w:t>. Data are shown as mean ± SD and differences have been analyzed using 2-way ANOVA</w:t>
      </w:r>
      <w:bookmarkStart w:id="0" w:name="_GoBack"/>
      <w:r w:rsidRPr="00F910CB">
        <w:rPr>
          <w:rFonts w:ascii="Arial" w:hAnsi="Arial" w:cs="Arial"/>
        </w:rPr>
        <w:t>,</w:t>
      </w:r>
      <w:bookmarkEnd w:id="0"/>
      <w:r w:rsidRPr="00F910CB">
        <w:rPr>
          <w:rFonts w:ascii="Arial" w:hAnsi="Arial" w:cs="Arial"/>
        </w:rPr>
        <w:t xml:space="preserve"> ***P&lt;0.001</w:t>
      </w:r>
    </w:p>
    <w:p w:rsidR="00BF1B97" w:rsidRPr="00F910CB" w:rsidRDefault="00BF1B97" w:rsidP="00BF1B97">
      <w:pPr>
        <w:spacing w:line="480" w:lineRule="auto"/>
        <w:jc w:val="both"/>
        <w:rPr>
          <w:rFonts w:asciiTheme="majorBidi" w:hAnsiTheme="majorBidi" w:cstheme="majorBidi"/>
          <w:strike/>
          <w:noProof/>
          <w:lang w:eastAsia="it-IT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:rsidR="00BF1B97" w:rsidRPr="00F910CB" w:rsidRDefault="00105C8C" w:rsidP="00BF1B97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lang w:val="it-IT"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-5.35pt;margin-top:9.7pt;width:484pt;height:399.05pt;z-index:251660288;visibility:visible" fillcolor="#4f81bd">
            <v:imagedata r:id="rId5" o:title=""/>
            <v:shadow color="#eeece1"/>
          </v:shape>
          <o:OLEObject Type="Embed" ProgID="Prism6.Document" ShapeID="Object 2" DrawAspect="Content" ObjectID="_1630155433" r:id="rId6"/>
        </w:object>
      </w: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BF1B97" w:rsidRPr="00F910CB" w:rsidRDefault="00BF1B97" w:rsidP="00BF1B9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</w:p>
    <w:p w:rsidR="00935654" w:rsidRDefault="00935654"/>
    <w:sectPr w:rsidR="00935654" w:rsidSect="00400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Y0NDUzMDI0NTE2NjBU0lEKTi0uzszPAykwqgUAePvoaCwAAAA="/>
  </w:docVars>
  <w:rsids>
    <w:rsidRoot w:val="00BF1B97"/>
    <w:rsid w:val="00105C8C"/>
    <w:rsid w:val="001D1395"/>
    <w:rsid w:val="0036627B"/>
    <w:rsid w:val="004000A3"/>
    <w:rsid w:val="00935654"/>
    <w:rsid w:val="00AA6237"/>
    <w:rsid w:val="00B03C8E"/>
    <w:rsid w:val="00BC6BC2"/>
    <w:rsid w:val="00BF1B97"/>
    <w:rsid w:val="00CE4F66"/>
    <w:rsid w:val="00DB4A72"/>
    <w:rsid w:val="00F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AAEF9E5-E2A7-417F-B3EF-0124279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C8E"/>
    <w:rPr>
      <w:rFonts w:ascii="Tahoma" w:eastAsia="Calibri" w:hAnsi="Tahoma" w:cs="Tahoma"/>
      <w:sz w:val="16"/>
      <w:szCs w:val="16"/>
      <w:lang w:val="en-US"/>
    </w:rPr>
  </w:style>
  <w:style w:type="paragraph" w:styleId="Textebrut">
    <w:name w:val="Plain Text"/>
    <w:basedOn w:val="Normal"/>
    <w:link w:val="TextebrutCar"/>
    <w:rsid w:val="00B03C8E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B03C8E"/>
    <w:rPr>
      <w:rFonts w:ascii="Courier New" w:eastAsia="Calibri" w:hAnsi="Courier New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4000A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00A3"/>
    <w:rPr>
      <w:color w:val="800080"/>
      <w:u w:val="single"/>
    </w:rPr>
  </w:style>
  <w:style w:type="paragraph" w:customStyle="1" w:styleId="xl63">
    <w:name w:val="xl63"/>
    <w:basedOn w:val="Normal"/>
    <w:rsid w:val="004000A3"/>
    <w:pPr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64">
    <w:name w:val="xl64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it-IT" w:eastAsia="it-IT"/>
    </w:rPr>
  </w:style>
  <w:style w:type="paragraph" w:customStyle="1" w:styleId="xl65">
    <w:name w:val="xl65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it-IT" w:eastAsia="it-IT"/>
    </w:rPr>
  </w:style>
  <w:style w:type="paragraph" w:customStyle="1" w:styleId="xl66">
    <w:name w:val="xl66"/>
    <w:basedOn w:val="Normal"/>
    <w:rsid w:val="004000A3"/>
    <w:pPr>
      <w:spacing w:before="100" w:beforeAutospacing="1" w:after="100" w:afterAutospacing="1"/>
      <w:jc w:val="center"/>
      <w:textAlignment w:val="center"/>
    </w:pPr>
    <w:rPr>
      <w:rFonts w:eastAsia="Times New Roman"/>
      <w:lang w:val="it-IT" w:eastAsia="it-IT"/>
    </w:rPr>
  </w:style>
  <w:style w:type="paragraph" w:customStyle="1" w:styleId="xl67">
    <w:name w:val="xl67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it-IT" w:eastAsia="it-IT"/>
    </w:rPr>
  </w:style>
  <w:style w:type="paragraph" w:customStyle="1" w:styleId="xl68">
    <w:name w:val="xl68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69">
    <w:name w:val="xl69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C00000"/>
      <w:lang w:val="it-IT" w:eastAsia="it-IT"/>
    </w:rPr>
  </w:style>
  <w:style w:type="paragraph" w:customStyle="1" w:styleId="xl70">
    <w:name w:val="xl70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71">
    <w:name w:val="xl71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72">
    <w:name w:val="xl72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it-IT" w:eastAsia="it-IT"/>
    </w:rPr>
  </w:style>
  <w:style w:type="paragraph" w:customStyle="1" w:styleId="xl73">
    <w:name w:val="xl73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it-IT" w:eastAsia="it-IT"/>
    </w:rPr>
  </w:style>
  <w:style w:type="paragraph" w:customStyle="1" w:styleId="xl74">
    <w:name w:val="xl74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color w:val="00B050"/>
      <w:lang w:val="it-IT" w:eastAsia="it-IT"/>
    </w:rPr>
  </w:style>
  <w:style w:type="paragraph" w:customStyle="1" w:styleId="xl75">
    <w:name w:val="xl75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76">
    <w:name w:val="xl76"/>
    <w:basedOn w:val="Normal"/>
    <w:rsid w:val="00400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eastAsia="Times New Roman"/>
      <w:lang w:val="it-IT" w:eastAsia="it-IT"/>
    </w:rPr>
  </w:style>
  <w:style w:type="paragraph" w:customStyle="1" w:styleId="xl77">
    <w:name w:val="xl77"/>
    <w:basedOn w:val="Normal"/>
    <w:rsid w:val="004000A3"/>
    <w:pPr>
      <w:spacing w:before="100" w:beforeAutospacing="1" w:after="100" w:afterAutospacing="1"/>
      <w:textAlignment w:val="center"/>
    </w:pPr>
    <w:rPr>
      <w:rFonts w:eastAsia="Times New Roman"/>
      <w:i/>
      <w:iCs/>
      <w:lang w:val="it-IT" w:eastAsia="it-IT"/>
    </w:rPr>
  </w:style>
  <w:style w:type="paragraph" w:customStyle="1" w:styleId="xl78">
    <w:name w:val="xl78"/>
    <w:basedOn w:val="Normal"/>
    <w:rsid w:val="004000A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it-IT" w:eastAsia="it-IT"/>
    </w:rPr>
  </w:style>
  <w:style w:type="paragraph" w:customStyle="1" w:styleId="xl79">
    <w:name w:val="xl79"/>
    <w:basedOn w:val="Normal"/>
    <w:rsid w:val="004000A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CC00-8355-46E0-BF83-B2F4A09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3682</Words>
  <Characters>20993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iannaccone</dc:creator>
  <cp:lastModifiedBy>ANM</cp:lastModifiedBy>
  <cp:revision>4</cp:revision>
  <dcterms:created xsi:type="dcterms:W3CDTF">2019-09-16T13:54:00Z</dcterms:created>
  <dcterms:modified xsi:type="dcterms:W3CDTF">2019-09-16T14:11:00Z</dcterms:modified>
</cp:coreProperties>
</file>