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30B" w:rsidRPr="00765ADF" w:rsidRDefault="00BA230B" w:rsidP="00BA230B">
      <w:pPr>
        <w:spacing w:before="120" w:after="360"/>
        <w:jc w:val="center"/>
        <w:rPr>
          <w:rFonts w:ascii="Arial" w:hAnsi="Arial" w:cs="Arial"/>
          <w:b/>
          <w:lang w:val="en-GB"/>
        </w:rPr>
      </w:pPr>
      <w:r w:rsidRPr="00765ADF">
        <w:rPr>
          <w:rFonts w:ascii="Arial" w:hAnsi="Arial" w:cs="Arial"/>
          <w:b/>
          <w:lang w:val="en-GB"/>
        </w:rPr>
        <w:t xml:space="preserve">Early deviations in performance, metabolic and immunological indicators affect </w:t>
      </w:r>
      <w:proofErr w:type="spellStart"/>
      <w:r w:rsidRPr="00765ADF">
        <w:rPr>
          <w:rFonts w:ascii="Arial" w:hAnsi="Arial" w:cs="Arial"/>
          <w:b/>
          <w:lang w:val="en-GB"/>
        </w:rPr>
        <w:t>stayability</w:t>
      </w:r>
      <w:proofErr w:type="spellEnd"/>
      <w:r w:rsidRPr="00765ADF">
        <w:rPr>
          <w:rFonts w:ascii="Arial" w:hAnsi="Arial" w:cs="Arial"/>
          <w:b/>
          <w:lang w:val="en-GB"/>
        </w:rPr>
        <w:t xml:space="preserve"> in rabbit females</w:t>
      </w:r>
    </w:p>
    <w:p w:rsidR="00BA230B" w:rsidRDefault="00BA230B" w:rsidP="00BA230B">
      <w:pPr>
        <w:jc w:val="center"/>
        <w:rPr>
          <w:rFonts w:ascii="Arial" w:hAnsi="Arial" w:cs="Arial"/>
          <w:vertAlign w:val="superscript"/>
        </w:rPr>
      </w:pPr>
      <w:r w:rsidRPr="00121373">
        <w:rPr>
          <w:rFonts w:ascii="Arial" w:hAnsi="Arial" w:cs="Arial"/>
        </w:rPr>
        <w:t xml:space="preserve">M. </w:t>
      </w:r>
      <w:proofErr w:type="spellStart"/>
      <w:r w:rsidRPr="00121373">
        <w:rPr>
          <w:rFonts w:ascii="Arial" w:hAnsi="Arial" w:cs="Arial"/>
        </w:rPr>
        <w:t>Penadés</w:t>
      </w:r>
      <w:proofErr w:type="spellEnd"/>
      <w:r w:rsidRPr="00121373">
        <w:rPr>
          <w:rFonts w:ascii="Arial" w:hAnsi="Arial" w:cs="Arial"/>
        </w:rPr>
        <w:t xml:space="preserve">, A. Arnau-Bonachera, L. Selva, D. Viana, T. </w:t>
      </w:r>
      <w:proofErr w:type="spellStart"/>
      <w:r w:rsidRPr="00121373">
        <w:rPr>
          <w:rFonts w:ascii="Arial" w:hAnsi="Arial" w:cs="Arial"/>
        </w:rPr>
        <w:t>Larsen</w:t>
      </w:r>
      <w:proofErr w:type="spellEnd"/>
      <w:r w:rsidRPr="00121373">
        <w:rPr>
          <w:rFonts w:ascii="Arial" w:hAnsi="Arial" w:cs="Arial"/>
        </w:rPr>
        <w:t xml:space="preserve">, J.M. Corpa, J.J. Pascual and D. </w:t>
      </w:r>
      <w:proofErr w:type="spellStart"/>
      <w:r w:rsidRPr="00121373">
        <w:rPr>
          <w:rFonts w:ascii="Arial" w:hAnsi="Arial" w:cs="Arial"/>
        </w:rPr>
        <w:t>Savietto</w:t>
      </w:r>
      <w:proofErr w:type="spellEnd"/>
    </w:p>
    <w:p w:rsidR="00BA230B" w:rsidRDefault="00BA230B" w:rsidP="00BA230B">
      <w:pPr>
        <w:rPr>
          <w:rFonts w:ascii="Arial" w:hAnsi="Arial" w:cs="Arial"/>
          <w:vertAlign w:val="superscript"/>
        </w:rPr>
      </w:pPr>
    </w:p>
    <w:p w:rsidR="00BA230B" w:rsidRDefault="00BA230B" w:rsidP="00BA230B"/>
    <w:p w:rsidR="00BA230B" w:rsidRDefault="00BA230B" w:rsidP="00BA230B"/>
    <w:p w:rsidR="00BA230B" w:rsidRDefault="00BA230B" w:rsidP="00BA230B"/>
    <w:p w:rsidR="00BA230B" w:rsidRDefault="00BA230B" w:rsidP="00BA230B"/>
    <w:p w:rsidR="005B01F1" w:rsidRDefault="00995B07" w:rsidP="00BA230B">
      <w:pPr>
        <w:jc w:val="center"/>
      </w:pPr>
      <w:r>
        <w:rPr>
          <w:noProof/>
        </w:rPr>
        <w:drawing>
          <wp:inline distT="0" distB="0" distL="0" distR="0" wp14:anchorId="12406173" wp14:editId="2442CCA3">
            <wp:extent cx="3291840" cy="2818582"/>
            <wp:effectExtent l="0" t="0" r="0" b="127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290E027-844C-9C42-B3BC-367670AF83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95B07" w:rsidRPr="00BA230B" w:rsidRDefault="00C43F60" w:rsidP="00BA230B">
      <w:pPr>
        <w:spacing w:before="240"/>
        <w:jc w:val="both"/>
        <w:rPr>
          <w:rFonts w:ascii="Arial" w:hAnsi="Arial" w:cs="Arial"/>
          <w:lang w:val="en-GB"/>
        </w:rPr>
      </w:pPr>
      <w:r w:rsidRPr="00BA230B">
        <w:rPr>
          <w:rFonts w:ascii="Arial" w:hAnsi="Arial" w:cs="Arial"/>
          <w:b/>
          <w:lang w:val="en-GB"/>
        </w:rPr>
        <w:t>Figure S1</w:t>
      </w:r>
      <w:r w:rsidRPr="00BA230B">
        <w:rPr>
          <w:rFonts w:ascii="Arial" w:hAnsi="Arial" w:cs="Arial"/>
          <w:lang w:val="en-GB"/>
        </w:rPr>
        <w:t xml:space="preserve"> </w:t>
      </w:r>
      <w:r w:rsidR="00EC75EF" w:rsidRPr="00BA230B">
        <w:rPr>
          <w:rFonts w:ascii="Arial" w:hAnsi="Arial" w:cs="Arial"/>
          <w:lang w:val="en-GB"/>
        </w:rPr>
        <w:t>ROC curve derived from the PLS</w:t>
      </w:r>
      <w:r w:rsidR="001F3F05">
        <w:rPr>
          <w:rFonts w:ascii="Arial" w:hAnsi="Arial" w:cs="Arial"/>
          <w:lang w:val="en-GB"/>
        </w:rPr>
        <w:t>-DA</w:t>
      </w:r>
      <w:r w:rsidR="00EC75EF" w:rsidRPr="00BA230B">
        <w:rPr>
          <w:rFonts w:ascii="Arial" w:hAnsi="Arial" w:cs="Arial"/>
          <w:lang w:val="en-GB"/>
        </w:rPr>
        <w:t xml:space="preserve"> analysis. Each circle represents classification sensitivity (true positive rate) and 1-specificity (false positive rate) for different thresholds </w:t>
      </w:r>
      <w:r w:rsidR="00481A79" w:rsidRPr="00BA230B">
        <w:rPr>
          <w:rFonts w:ascii="Arial" w:hAnsi="Arial" w:cs="Arial"/>
          <w:lang w:val="en-GB"/>
        </w:rPr>
        <w:t xml:space="preserve">discriminating </w:t>
      </w:r>
      <w:r w:rsidR="00EC75EF" w:rsidRPr="00BA230B">
        <w:rPr>
          <w:rFonts w:ascii="Arial" w:hAnsi="Arial" w:cs="Arial"/>
          <w:lang w:val="en-GB"/>
        </w:rPr>
        <w:t xml:space="preserve">surviving </w:t>
      </w:r>
      <w:r w:rsidR="00481A79" w:rsidRPr="00BA230B">
        <w:rPr>
          <w:rFonts w:ascii="Arial" w:hAnsi="Arial" w:cs="Arial"/>
          <w:lang w:val="en-GB"/>
        </w:rPr>
        <w:t>and</w:t>
      </w:r>
      <w:r w:rsidR="00EC75EF" w:rsidRPr="00BA230B">
        <w:rPr>
          <w:rFonts w:ascii="Arial" w:hAnsi="Arial" w:cs="Arial"/>
          <w:lang w:val="en-GB"/>
        </w:rPr>
        <w:t xml:space="preserve"> removed</w:t>
      </w:r>
      <w:r w:rsidR="00481A79" w:rsidRPr="00BA230B">
        <w:rPr>
          <w:rFonts w:ascii="Arial" w:hAnsi="Arial" w:cs="Arial"/>
          <w:lang w:val="en-GB"/>
        </w:rPr>
        <w:t xml:space="preserve"> females</w:t>
      </w:r>
      <w:r w:rsidR="00EC75EF" w:rsidRPr="00BA230B">
        <w:rPr>
          <w:rFonts w:ascii="Arial" w:hAnsi="Arial" w:cs="Arial"/>
          <w:lang w:val="en-GB"/>
        </w:rPr>
        <w:t>. Dashed line represents the random guess without prediction a</w:t>
      </w:r>
      <w:bookmarkStart w:id="0" w:name="_GoBack"/>
      <w:bookmarkEnd w:id="0"/>
      <w:r w:rsidR="00EC75EF" w:rsidRPr="00BA230B">
        <w:rPr>
          <w:rFonts w:ascii="Arial" w:hAnsi="Arial" w:cs="Arial"/>
          <w:lang w:val="en-GB"/>
        </w:rPr>
        <w:t>bility.</w:t>
      </w:r>
    </w:p>
    <w:sectPr w:rsidR="00995B07" w:rsidRPr="00BA230B" w:rsidSect="00B2724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07"/>
    <w:rsid w:val="000C523C"/>
    <w:rsid w:val="001F3F05"/>
    <w:rsid w:val="00202B62"/>
    <w:rsid w:val="00481A79"/>
    <w:rsid w:val="005609A0"/>
    <w:rsid w:val="00765ADF"/>
    <w:rsid w:val="00857340"/>
    <w:rsid w:val="00995B07"/>
    <w:rsid w:val="00A32510"/>
    <w:rsid w:val="00B27240"/>
    <w:rsid w:val="00BA230B"/>
    <w:rsid w:val="00C342C3"/>
    <w:rsid w:val="00C43F60"/>
    <w:rsid w:val="00DF151A"/>
    <w:rsid w:val="00EC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AB84C"/>
  <w15:chartTrackingRefBased/>
  <w15:docId w15:val="{84A86D1C-E8C9-824B-81A3-94C54B7D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5B0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B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albertoarnaubonachera/Dropbox/Paper/Enviado/Revisio&#769;n/Curva%20ROC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132389701287338"/>
          <c:y val="8.8056437863465439E-2"/>
          <c:w val="0.72209317585301835"/>
          <c:h val="0.72936530758810758"/>
        </c:manualLayout>
      </c:layout>
      <c:scatterChart>
        <c:scatterStyle val="lineMarker"/>
        <c:varyColors val="0"/>
        <c:ser>
          <c:idx val="0"/>
          <c:order val="0"/>
          <c:tx>
            <c:strRef>
              <c:f>Hoja3!$P$2</c:f>
              <c:strCache>
                <c:ptCount val="1"/>
                <c:pt idx="0">
                  <c:v>Sensibilidad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5875">
                <a:solidFill>
                  <a:schemeClr val="tx1"/>
                </a:solidFill>
              </a:ln>
              <a:effectLst/>
            </c:spPr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0.9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990-DA44-995B-5696CE2AA9B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0.8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990-DA44-995B-5696CE2AA9B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0.7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990-DA44-995B-5696CE2AA9B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0.6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990-DA44-995B-5696CE2AA9B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0.5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990-DA44-995B-5696CE2AA9B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0.4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990-DA44-995B-5696CE2AA9B0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0.3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990-DA44-995B-5696CE2AA9B0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0.2</a:t>
                    </a:r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990-DA44-995B-5696CE2AA9B0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0.1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990-DA44-995B-5696CE2AA9B0}"/>
                </c:ext>
              </c:extLst>
            </c:dLbl>
            <c:numFmt formatCode="0.0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Hoja3!$O$3:$O$11</c:f>
              <c:numCache>
                <c:formatCode>0.000</c:formatCode>
                <c:ptCount val="9"/>
                <c:pt idx="0">
                  <c:v>4.0000000000000036E-2</c:v>
                </c:pt>
                <c:pt idx="1">
                  <c:v>0.16000000000000003</c:v>
                </c:pt>
                <c:pt idx="2">
                  <c:v>0.28000000000000003</c:v>
                </c:pt>
                <c:pt idx="3">
                  <c:v>0.31999999999999995</c:v>
                </c:pt>
                <c:pt idx="4">
                  <c:v>0.4</c:v>
                </c:pt>
                <c:pt idx="5">
                  <c:v>0.56000000000000005</c:v>
                </c:pt>
                <c:pt idx="6">
                  <c:v>0.76</c:v>
                </c:pt>
                <c:pt idx="7">
                  <c:v>0.84</c:v>
                </c:pt>
                <c:pt idx="8">
                  <c:v>0.88</c:v>
                </c:pt>
              </c:numCache>
            </c:numRef>
          </c:xVal>
          <c:yVal>
            <c:numRef>
              <c:f>Hoja3!$P$3:$P$11</c:f>
              <c:numCache>
                <c:formatCode>0.000</c:formatCode>
                <c:ptCount val="9"/>
                <c:pt idx="0">
                  <c:v>0.31147540983606559</c:v>
                </c:pt>
                <c:pt idx="1">
                  <c:v>0.52459016393442626</c:v>
                </c:pt>
                <c:pt idx="2">
                  <c:v>0.68852459016393441</c:v>
                </c:pt>
                <c:pt idx="3">
                  <c:v>0.88524590163934425</c:v>
                </c:pt>
                <c:pt idx="4">
                  <c:v>0.96721311475409832</c:v>
                </c:pt>
                <c:pt idx="5">
                  <c:v>0.98360655737704916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9-8990-DA44-995B-5696CE2AA9B0}"/>
            </c:ext>
          </c:extLst>
        </c:ser>
        <c:ser>
          <c:idx val="1"/>
          <c:order val="1"/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Hoja3!$K$2:$K$3</c:f>
              <c:numCache>
                <c:formatCode>0.000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xVal>
          <c:yVal>
            <c:numRef>
              <c:f>Hoja3!$K$2:$K$3</c:f>
              <c:numCache>
                <c:formatCode>0.000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A-8990-DA44-995B-5696CE2AA9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22847535"/>
        <c:axId val="2022738255"/>
      </c:scatterChart>
      <c:valAx>
        <c:axId val="2022847535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s-ES_tradnl">
                    <a:solidFill>
                      <a:sysClr val="windowText" lastClr="000000"/>
                    </a:solidFill>
                  </a:rPr>
                  <a:t>1 - Specificity</a:t>
                </a:r>
              </a:p>
            </c:rich>
          </c:tx>
          <c:layout>
            <c:manualLayout>
              <c:xMode val="edge"/>
              <c:yMode val="edge"/>
              <c:x val="0.44787651543557055"/>
              <c:y val="0.924896945138613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s-ES"/>
            </a:p>
          </c:txPr>
        </c:title>
        <c:numFmt formatCode="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ES"/>
          </a:p>
        </c:txPr>
        <c:crossAx val="2022738255"/>
        <c:crosses val="autoZero"/>
        <c:crossBetween val="midCat"/>
        <c:majorUnit val="0.2"/>
      </c:valAx>
      <c:valAx>
        <c:axId val="2022738255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s-ES_tradnl">
                    <a:solidFill>
                      <a:sysClr val="windowText" lastClr="000000"/>
                    </a:solidFill>
                  </a:rPr>
                  <a:t>Sentivity</a:t>
                </a:r>
              </a:p>
            </c:rich>
          </c:tx>
          <c:layout>
            <c:manualLayout>
              <c:xMode val="edge"/>
              <c:yMode val="edge"/>
              <c:x val="3.7413726062020024E-3"/>
              <c:y val="0.3120558493597135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s-ES"/>
            </a:p>
          </c:txPr>
        </c:title>
        <c:numFmt formatCode="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ES"/>
          </a:p>
        </c:txPr>
        <c:crossAx val="2022847535"/>
        <c:crosses val="autoZero"/>
        <c:crossBetween val="midCat"/>
        <c:majorUnit val="0.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Arnau Bonachera</dc:creator>
  <cp:keywords/>
  <dc:description/>
  <cp:lastModifiedBy>Alberto Arnau Bonachera</cp:lastModifiedBy>
  <cp:revision>7</cp:revision>
  <cp:lastPrinted>2019-04-11T08:13:00Z</cp:lastPrinted>
  <dcterms:created xsi:type="dcterms:W3CDTF">2019-04-11T08:13:00Z</dcterms:created>
  <dcterms:modified xsi:type="dcterms:W3CDTF">2019-04-11T09:58:00Z</dcterms:modified>
</cp:coreProperties>
</file>