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2B8" w:rsidRPr="00D83135" w:rsidRDefault="009C12B8" w:rsidP="009165AB">
      <w:pPr>
        <w:spacing w:after="0" w:line="240" w:lineRule="auto"/>
        <w:rPr>
          <w:rFonts w:ascii="Times New Roman" w:eastAsia="Times New Roman" w:hAnsi="Times New Roman" w:cs="Times New Roman"/>
          <w:b/>
          <w:sz w:val="24"/>
          <w:szCs w:val="24"/>
          <w:lang w:eastAsia="en-GB"/>
        </w:rPr>
      </w:pPr>
    </w:p>
    <w:p w:rsidR="00C23EBD" w:rsidRDefault="00C23EBD" w:rsidP="009165AB">
      <w:pPr>
        <w:pStyle w:val="MDPI13authornames"/>
        <w:spacing w:line="240" w:lineRule="auto"/>
        <w:rPr>
          <w:rFonts w:ascii="Arial" w:hAnsi="Arial" w:cs="Arial"/>
          <w:snapToGrid w:val="0"/>
          <w:sz w:val="24"/>
          <w:szCs w:val="24"/>
        </w:rPr>
      </w:pPr>
      <w:r>
        <w:rPr>
          <w:rFonts w:ascii="Arial" w:hAnsi="Arial" w:cs="Arial"/>
          <w:snapToGrid w:val="0"/>
          <w:sz w:val="24"/>
          <w:szCs w:val="24"/>
        </w:rPr>
        <w:t>Q</w:t>
      </w:r>
      <w:r w:rsidRPr="00C4670A">
        <w:rPr>
          <w:rFonts w:ascii="Arial" w:hAnsi="Arial" w:cs="Arial"/>
          <w:snapToGrid w:val="0"/>
          <w:sz w:val="24"/>
          <w:szCs w:val="24"/>
        </w:rPr>
        <w:t>uality of three mus</w:t>
      </w:r>
      <w:r>
        <w:rPr>
          <w:rFonts w:ascii="Arial" w:hAnsi="Arial" w:cs="Arial"/>
          <w:snapToGrid w:val="0"/>
          <w:sz w:val="24"/>
          <w:szCs w:val="24"/>
        </w:rPr>
        <w:t xml:space="preserve">cles from suckler bulls finished on </w:t>
      </w:r>
      <w:r w:rsidRPr="00C4670A">
        <w:rPr>
          <w:rFonts w:ascii="Arial" w:hAnsi="Arial" w:cs="Arial"/>
          <w:snapToGrid w:val="0"/>
          <w:sz w:val="24"/>
          <w:szCs w:val="24"/>
        </w:rPr>
        <w:t xml:space="preserve">concentrates </w:t>
      </w:r>
      <w:r>
        <w:rPr>
          <w:rFonts w:ascii="Arial" w:hAnsi="Arial" w:cs="Arial"/>
          <w:snapToGrid w:val="0"/>
          <w:sz w:val="24"/>
          <w:szCs w:val="24"/>
        </w:rPr>
        <w:t xml:space="preserve">and slaughtered at 16 months </w:t>
      </w:r>
      <w:r w:rsidRPr="00C4670A">
        <w:rPr>
          <w:rFonts w:ascii="Arial" w:hAnsi="Arial" w:cs="Arial"/>
          <w:snapToGrid w:val="0"/>
          <w:sz w:val="24"/>
          <w:szCs w:val="24"/>
        </w:rPr>
        <w:t xml:space="preserve">of age or </w:t>
      </w:r>
      <w:r>
        <w:rPr>
          <w:rFonts w:ascii="Arial" w:hAnsi="Arial" w:cs="Arial"/>
          <w:snapToGrid w:val="0"/>
          <w:sz w:val="24"/>
          <w:szCs w:val="24"/>
        </w:rPr>
        <w:t xml:space="preserve">slaughtered </w:t>
      </w:r>
      <w:r w:rsidRPr="00C4670A">
        <w:rPr>
          <w:rFonts w:ascii="Arial" w:hAnsi="Arial" w:cs="Arial"/>
          <w:snapToGrid w:val="0"/>
          <w:sz w:val="24"/>
          <w:szCs w:val="24"/>
        </w:rPr>
        <w:t xml:space="preserve">at 19 months </w:t>
      </w:r>
      <w:r>
        <w:rPr>
          <w:rFonts w:ascii="Arial" w:hAnsi="Arial" w:cs="Arial"/>
          <w:snapToGrid w:val="0"/>
          <w:sz w:val="24"/>
          <w:szCs w:val="24"/>
        </w:rPr>
        <w:t>of age from two production systems</w:t>
      </w:r>
    </w:p>
    <w:p w:rsidR="009165AB" w:rsidRPr="009165AB" w:rsidRDefault="009165AB" w:rsidP="009165AB">
      <w:pPr>
        <w:rPr>
          <w:lang w:val="en-US" w:eastAsia="de-DE" w:bidi="en-US"/>
        </w:rPr>
      </w:pPr>
    </w:p>
    <w:p w:rsidR="00C23EBD" w:rsidRDefault="00C23EBD" w:rsidP="009165AB">
      <w:pPr>
        <w:pStyle w:val="ANMauthorname"/>
        <w:spacing w:line="240" w:lineRule="auto"/>
        <w:rPr>
          <w:lang w:bidi="en-US"/>
        </w:rPr>
      </w:pPr>
      <w:r>
        <w:rPr>
          <w:lang w:bidi="en-US"/>
        </w:rPr>
        <w:t>L. Moran, S. S. Wilson</w:t>
      </w:r>
      <w:r w:rsidR="009165AB" w:rsidRPr="009165AB">
        <w:rPr>
          <w:lang w:bidi="en-US"/>
        </w:rPr>
        <w:t>,</w:t>
      </w:r>
      <w:r>
        <w:rPr>
          <w:lang w:bidi="en-US"/>
        </w:rPr>
        <w:t xml:space="preserve"> M. G. O’Sullivan, M. McGee, E. G. </w:t>
      </w:r>
      <w:proofErr w:type="spellStart"/>
      <w:r>
        <w:rPr>
          <w:lang w:bidi="en-US"/>
        </w:rPr>
        <w:t>O’Riordan</w:t>
      </w:r>
      <w:proofErr w:type="spellEnd"/>
      <w:r>
        <w:rPr>
          <w:lang w:bidi="en-US"/>
        </w:rPr>
        <w:t xml:space="preserve">, </w:t>
      </w:r>
      <w:r w:rsidR="009165AB">
        <w:rPr>
          <w:lang w:bidi="en-US"/>
        </w:rPr>
        <w:t xml:space="preserve">F.J. Monahan, </w:t>
      </w:r>
      <w:r>
        <w:rPr>
          <w:lang w:bidi="en-US"/>
        </w:rPr>
        <w:t>J. P. Kerry</w:t>
      </w:r>
      <w:r w:rsidR="009165AB">
        <w:rPr>
          <w:vertAlign w:val="superscript"/>
          <w:lang w:bidi="en-US"/>
        </w:rPr>
        <w:t xml:space="preserve"> </w:t>
      </w:r>
      <w:r>
        <w:rPr>
          <w:lang w:bidi="en-US"/>
        </w:rPr>
        <w:t>and A. P. Moloney</w:t>
      </w:r>
    </w:p>
    <w:p w:rsidR="008853A6" w:rsidRDefault="008853A6" w:rsidP="009165AB">
      <w:pPr>
        <w:pStyle w:val="ANMauthorname"/>
        <w:spacing w:line="240" w:lineRule="auto"/>
        <w:rPr>
          <w:lang w:bidi="en-US"/>
        </w:rPr>
      </w:pPr>
    </w:p>
    <w:p w:rsidR="008853A6" w:rsidRPr="00BB000A" w:rsidRDefault="008853A6" w:rsidP="009165AB">
      <w:pPr>
        <w:pStyle w:val="ANMauthorname"/>
        <w:spacing w:line="240" w:lineRule="auto"/>
        <w:rPr>
          <w:b/>
          <w:lang w:bidi="en-US"/>
        </w:rPr>
      </w:pPr>
      <w:proofErr w:type="gramStart"/>
      <w:r w:rsidRPr="00BB000A">
        <w:rPr>
          <w:b/>
          <w:i/>
          <w:lang w:bidi="en-US"/>
        </w:rPr>
        <w:t>animal</w:t>
      </w:r>
      <w:proofErr w:type="gramEnd"/>
      <w:r w:rsidRPr="00BB000A">
        <w:rPr>
          <w:b/>
          <w:lang w:bidi="en-US"/>
        </w:rPr>
        <w:t xml:space="preserve"> Journal</w:t>
      </w:r>
    </w:p>
    <w:p w:rsidR="00B91A41" w:rsidRDefault="00B91A41" w:rsidP="009165AB">
      <w:pPr>
        <w:pStyle w:val="ANMauthorname"/>
        <w:spacing w:line="240" w:lineRule="auto"/>
        <w:rPr>
          <w:lang w:bidi="en-US"/>
        </w:rPr>
      </w:pPr>
    </w:p>
    <w:p w:rsidR="00B91A41" w:rsidRDefault="00B91A41" w:rsidP="009165AB">
      <w:pPr>
        <w:pStyle w:val="ANMauthorname"/>
        <w:spacing w:line="240" w:lineRule="auto"/>
        <w:rPr>
          <w:vertAlign w:val="superscript"/>
          <w:lang w:bidi="en-US"/>
        </w:rPr>
      </w:pPr>
    </w:p>
    <w:p w:rsidR="00B91A41" w:rsidRDefault="00B91A41" w:rsidP="00B91A41">
      <w:pPr>
        <w:spacing w:line="240" w:lineRule="auto"/>
        <w:jc w:val="both"/>
        <w:rPr>
          <w:rFonts w:ascii="Arial" w:hAnsi="Arial" w:cs="Arial"/>
          <w:sz w:val="24"/>
          <w:szCs w:val="24"/>
        </w:rPr>
      </w:pPr>
      <w:r>
        <w:rPr>
          <w:rFonts w:ascii="Arial" w:hAnsi="Arial" w:cs="Arial"/>
          <w:b/>
          <w:sz w:val="24"/>
          <w:szCs w:val="24"/>
        </w:rPr>
        <w:t>Supplementary M</w:t>
      </w:r>
      <w:r w:rsidRPr="00DC60CF">
        <w:rPr>
          <w:rFonts w:ascii="Arial" w:hAnsi="Arial" w:cs="Arial"/>
          <w:b/>
          <w:sz w:val="24"/>
          <w:szCs w:val="24"/>
        </w:rPr>
        <w:t>aterial S1</w:t>
      </w:r>
      <w:r>
        <w:rPr>
          <w:rFonts w:ascii="Arial" w:hAnsi="Arial" w:cs="Arial"/>
          <w:b/>
          <w:sz w:val="24"/>
          <w:szCs w:val="24"/>
        </w:rPr>
        <w:t xml:space="preserve">: </w:t>
      </w:r>
      <w:r w:rsidRPr="00915CCC">
        <w:rPr>
          <w:rFonts w:ascii="Arial" w:hAnsi="Arial" w:cs="Arial"/>
          <w:b/>
          <w:sz w:val="24"/>
          <w:szCs w:val="24"/>
        </w:rPr>
        <w:t>Materials and methods.</w:t>
      </w:r>
    </w:p>
    <w:p w:rsidR="00B91A41" w:rsidRDefault="00B91A41" w:rsidP="00B91A41">
      <w:pPr>
        <w:spacing w:line="240" w:lineRule="auto"/>
        <w:jc w:val="both"/>
        <w:rPr>
          <w:rFonts w:ascii="Arial" w:hAnsi="Arial" w:cs="Arial"/>
          <w:sz w:val="24"/>
          <w:szCs w:val="24"/>
        </w:rPr>
      </w:pPr>
      <w:r w:rsidRPr="000A6E40">
        <w:rPr>
          <w:rFonts w:ascii="Arial" w:hAnsi="Arial" w:cs="Arial"/>
          <w:sz w:val="24"/>
          <w:szCs w:val="24"/>
        </w:rPr>
        <w:t>For direct analysis (</w:t>
      </w:r>
      <w:proofErr w:type="spellStart"/>
      <w:r w:rsidRPr="000A6E40">
        <w:rPr>
          <w:rFonts w:ascii="Arial" w:hAnsi="Arial" w:cs="Arial"/>
          <w:sz w:val="24"/>
          <w:szCs w:val="24"/>
        </w:rPr>
        <w:t>e.g</w:t>
      </w:r>
      <w:proofErr w:type="spellEnd"/>
      <w:r w:rsidRPr="000A6E40">
        <w:rPr>
          <w:rFonts w:ascii="Arial" w:hAnsi="Arial" w:cs="Arial"/>
          <w:sz w:val="24"/>
          <w:szCs w:val="24"/>
        </w:rPr>
        <w:t xml:space="preserve"> proximate</w:t>
      </w:r>
      <w:r>
        <w:rPr>
          <w:rFonts w:ascii="Arial" w:hAnsi="Arial" w:cs="Arial"/>
          <w:sz w:val="24"/>
          <w:szCs w:val="24"/>
        </w:rPr>
        <w:t xml:space="preserve"> composition, </w:t>
      </w:r>
      <w:r w:rsidRPr="00595139">
        <w:rPr>
          <w:rFonts w:ascii="Arial" w:hAnsi="Arial" w:cs="Arial"/>
          <w:sz w:val="24"/>
          <w:szCs w:val="24"/>
        </w:rPr>
        <w:t>pH</w:t>
      </w:r>
      <w:r>
        <w:rPr>
          <w:rFonts w:ascii="Arial" w:hAnsi="Arial" w:cs="Arial"/>
          <w:sz w:val="24"/>
          <w:szCs w:val="24"/>
        </w:rPr>
        <w:t xml:space="preserve">, </w:t>
      </w:r>
      <w:proofErr w:type="spellStart"/>
      <w:r>
        <w:rPr>
          <w:rFonts w:ascii="Arial" w:hAnsi="Arial" w:cs="Arial"/>
          <w:sz w:val="24"/>
          <w:szCs w:val="24"/>
        </w:rPr>
        <w:t>etc</w:t>
      </w:r>
      <w:proofErr w:type="spellEnd"/>
      <w:r w:rsidRPr="000A6E40">
        <w:rPr>
          <w:rFonts w:ascii="Arial" w:hAnsi="Arial" w:cs="Arial"/>
          <w:sz w:val="24"/>
          <w:szCs w:val="24"/>
        </w:rPr>
        <w:t>), all instruments were calibrated according to manufacturer ins</w:t>
      </w:r>
      <w:r>
        <w:rPr>
          <w:rFonts w:ascii="Arial" w:hAnsi="Arial" w:cs="Arial"/>
          <w:sz w:val="24"/>
          <w:szCs w:val="24"/>
        </w:rPr>
        <w:t>t</w:t>
      </w:r>
      <w:r w:rsidRPr="000A6E40">
        <w:rPr>
          <w:rFonts w:ascii="Arial" w:hAnsi="Arial" w:cs="Arial"/>
          <w:sz w:val="24"/>
          <w:szCs w:val="24"/>
        </w:rPr>
        <w:t>ructions and using reference material provided.</w:t>
      </w:r>
    </w:p>
    <w:p w:rsidR="00B91A41" w:rsidRPr="00A743E8" w:rsidRDefault="00B91A41" w:rsidP="00B91A41">
      <w:pPr>
        <w:spacing w:line="240" w:lineRule="auto"/>
        <w:jc w:val="both"/>
        <w:rPr>
          <w:rFonts w:ascii="Arial" w:hAnsi="Arial" w:cs="Arial"/>
          <w:sz w:val="24"/>
          <w:szCs w:val="24"/>
          <w:lang w:bidi="en-US"/>
        </w:rPr>
      </w:pPr>
      <w:r w:rsidRPr="00A743E8">
        <w:rPr>
          <w:rFonts w:ascii="Arial" w:hAnsi="Arial" w:cs="Arial"/>
          <w:sz w:val="24"/>
          <w:szCs w:val="24"/>
          <w:lang w:bidi="en-US"/>
        </w:rPr>
        <w:t xml:space="preserve">The </w:t>
      </w:r>
      <w:r w:rsidRPr="00595139">
        <w:rPr>
          <w:rFonts w:ascii="Arial" w:hAnsi="Arial" w:cs="Arial"/>
          <w:sz w:val="24"/>
          <w:szCs w:val="24"/>
        </w:rPr>
        <w:t>pH</w:t>
      </w:r>
      <w:r w:rsidRPr="00A743E8">
        <w:rPr>
          <w:rFonts w:ascii="Arial" w:hAnsi="Arial" w:cs="Arial"/>
          <w:sz w:val="24"/>
          <w:szCs w:val="24"/>
          <w:lang w:bidi="en-US"/>
        </w:rPr>
        <w:t xml:space="preserve"> meters wer</w:t>
      </w:r>
      <w:r>
        <w:rPr>
          <w:rFonts w:ascii="Arial" w:hAnsi="Arial" w:cs="Arial"/>
          <w:sz w:val="24"/>
          <w:szCs w:val="24"/>
          <w:lang w:bidi="en-US"/>
        </w:rPr>
        <w:t>e calibrated with fresh standard buffers before each measurement event</w:t>
      </w:r>
      <w:r w:rsidRPr="00A743E8">
        <w:rPr>
          <w:rFonts w:ascii="Arial" w:hAnsi="Arial" w:cs="Arial"/>
          <w:sz w:val="24"/>
          <w:szCs w:val="24"/>
          <w:lang w:bidi="en-US"/>
        </w:rPr>
        <w:t xml:space="preserve"> and a reading of both standards was taken </w:t>
      </w:r>
      <w:r>
        <w:rPr>
          <w:rFonts w:ascii="Arial" w:hAnsi="Arial" w:cs="Arial"/>
          <w:sz w:val="24"/>
          <w:szCs w:val="24"/>
          <w:lang w:bidi="en-US"/>
        </w:rPr>
        <w:t xml:space="preserve">afterwards </w:t>
      </w:r>
      <w:r w:rsidRPr="00A743E8">
        <w:rPr>
          <w:rFonts w:ascii="Arial" w:hAnsi="Arial" w:cs="Arial"/>
          <w:sz w:val="24"/>
          <w:szCs w:val="24"/>
          <w:lang w:bidi="en-US"/>
        </w:rPr>
        <w:t>as a</w:t>
      </w:r>
      <w:r>
        <w:rPr>
          <w:rFonts w:ascii="Arial" w:hAnsi="Arial" w:cs="Arial"/>
          <w:sz w:val="24"/>
          <w:szCs w:val="24"/>
          <w:lang w:bidi="en-US"/>
        </w:rPr>
        <w:t>n</w:t>
      </w:r>
      <w:r w:rsidRPr="00A743E8">
        <w:rPr>
          <w:rFonts w:ascii="Arial" w:hAnsi="Arial" w:cs="Arial"/>
          <w:sz w:val="24"/>
          <w:szCs w:val="24"/>
          <w:lang w:bidi="en-US"/>
        </w:rPr>
        <w:t xml:space="preserve"> external validation to ensure the quality of the measurement during the trial.</w:t>
      </w:r>
    </w:p>
    <w:p w:rsidR="00B91A41" w:rsidRDefault="00B91A41" w:rsidP="00B91A41">
      <w:pPr>
        <w:pStyle w:val="ANMmaintext"/>
        <w:spacing w:line="240" w:lineRule="auto"/>
        <w:jc w:val="both"/>
        <w:rPr>
          <w:lang w:bidi="en-US"/>
        </w:rPr>
      </w:pPr>
      <w:r w:rsidRPr="006A1C7D">
        <w:rPr>
          <w:lang w:bidi="en-US"/>
        </w:rPr>
        <w:t>Moist</w:t>
      </w:r>
      <w:r>
        <w:rPr>
          <w:lang w:bidi="en-US"/>
        </w:rPr>
        <w:t xml:space="preserve">ure and intramuscular fat </w:t>
      </w:r>
      <w:r w:rsidRPr="006A1C7D">
        <w:rPr>
          <w:lang w:bidi="en-US"/>
        </w:rPr>
        <w:t xml:space="preserve">concentrations were measured using the Smart System 5 microwave moisture drying oven and NMR Smart </w:t>
      </w:r>
      <w:proofErr w:type="spellStart"/>
      <w:r w:rsidRPr="006A1C7D">
        <w:rPr>
          <w:lang w:bidi="en-US"/>
        </w:rPr>
        <w:t>Trac</w:t>
      </w:r>
      <w:proofErr w:type="spellEnd"/>
      <w:r w:rsidRPr="006A1C7D">
        <w:rPr>
          <w:lang w:bidi="en-US"/>
        </w:rPr>
        <w:t xml:space="preserve"> rapid fat analyser (CEM Corporation, Matthews, NC, USA) using AOAC Official Method 985.14.19</w:t>
      </w:r>
      <w:r>
        <w:rPr>
          <w:lang w:bidi="en-US"/>
        </w:rPr>
        <w:t>.</w:t>
      </w:r>
      <w:r w:rsidRPr="006A1C7D">
        <w:rPr>
          <w:lang w:bidi="en-US"/>
        </w:rPr>
        <w:t xml:space="preserve"> Protein concentration was determined using a LECO FP328 (LECO Corp., St Joseph, MI, USA) protein analyser based on the Dumas method acc</w:t>
      </w:r>
      <w:r>
        <w:rPr>
          <w:lang w:bidi="en-US"/>
        </w:rPr>
        <w:t xml:space="preserve">ording to AOAC method 992.15.20. </w:t>
      </w:r>
      <w:r w:rsidRPr="006A1C7D">
        <w:rPr>
          <w:lang w:bidi="en-US"/>
        </w:rPr>
        <w:t xml:space="preserve">All analyses were carried out </w:t>
      </w:r>
      <w:r>
        <w:rPr>
          <w:lang w:bidi="en-US"/>
        </w:rPr>
        <w:t xml:space="preserve">in duplicate </w:t>
      </w:r>
      <w:r w:rsidRPr="006A1C7D">
        <w:rPr>
          <w:lang w:bidi="en-US"/>
        </w:rPr>
        <w:t>with a standard deviation between replicates &lt;1.00.</w:t>
      </w:r>
      <w:r>
        <w:rPr>
          <w:lang w:bidi="en-US"/>
        </w:rPr>
        <w:t xml:space="preserve"> A commercial reference material (BB501b, European Reference Materials, LGC, </w:t>
      </w:r>
      <w:proofErr w:type="gramStart"/>
      <w:r>
        <w:rPr>
          <w:lang w:bidi="en-US"/>
        </w:rPr>
        <w:t>Middlesex</w:t>
      </w:r>
      <w:proofErr w:type="gramEnd"/>
      <w:r>
        <w:rPr>
          <w:lang w:bidi="en-US"/>
        </w:rPr>
        <w:t xml:space="preserve">, UK) was used as a quality control for proximate composition once daily. </w:t>
      </w:r>
    </w:p>
    <w:p w:rsidR="00B91A41" w:rsidRDefault="00B91A41" w:rsidP="00B91A41">
      <w:pPr>
        <w:pStyle w:val="ANMmaintext"/>
        <w:spacing w:line="240" w:lineRule="auto"/>
        <w:jc w:val="both"/>
        <w:rPr>
          <w:lang w:bidi="en-US"/>
        </w:rPr>
      </w:pPr>
    </w:p>
    <w:p w:rsidR="00B91A41" w:rsidRPr="00A743E8" w:rsidRDefault="00B91A41" w:rsidP="00B91A41">
      <w:pPr>
        <w:spacing w:line="240" w:lineRule="auto"/>
        <w:jc w:val="both"/>
        <w:rPr>
          <w:rFonts w:ascii="Arial" w:hAnsi="Arial" w:cs="Arial"/>
          <w:sz w:val="24"/>
          <w:szCs w:val="24"/>
          <w:lang w:bidi="en-US"/>
        </w:rPr>
      </w:pPr>
      <w:r>
        <w:rPr>
          <w:rFonts w:ascii="Arial" w:hAnsi="Arial" w:cs="Arial"/>
          <w:sz w:val="24"/>
          <w:szCs w:val="24"/>
          <w:lang w:bidi="en-US"/>
        </w:rPr>
        <w:t>For c</w:t>
      </w:r>
      <w:r w:rsidRPr="00A743E8">
        <w:rPr>
          <w:rFonts w:ascii="Arial" w:hAnsi="Arial" w:cs="Arial"/>
          <w:sz w:val="24"/>
          <w:szCs w:val="24"/>
          <w:lang w:bidi="en-US"/>
        </w:rPr>
        <w:t>olour</w:t>
      </w:r>
      <w:r>
        <w:rPr>
          <w:rFonts w:ascii="Arial" w:hAnsi="Arial" w:cs="Arial"/>
          <w:sz w:val="24"/>
          <w:szCs w:val="24"/>
          <w:lang w:bidi="en-US"/>
        </w:rPr>
        <w:t xml:space="preserve"> measurement, </w:t>
      </w:r>
      <w:r w:rsidRPr="00A743E8">
        <w:rPr>
          <w:rFonts w:ascii="Arial" w:hAnsi="Arial" w:cs="Arial"/>
          <w:sz w:val="24"/>
          <w:szCs w:val="24"/>
          <w:lang w:bidi="en-US"/>
        </w:rPr>
        <w:t xml:space="preserve">the instrument was standardized prior to </w:t>
      </w:r>
      <w:r>
        <w:rPr>
          <w:rFonts w:ascii="Arial" w:hAnsi="Arial" w:cs="Arial"/>
          <w:sz w:val="24"/>
          <w:szCs w:val="24"/>
          <w:lang w:bidi="en-US"/>
        </w:rPr>
        <w:t xml:space="preserve">analysis following manufacturer’s instructions </w:t>
      </w:r>
      <w:r w:rsidRPr="00A743E8">
        <w:rPr>
          <w:rFonts w:ascii="Arial" w:hAnsi="Arial" w:cs="Arial"/>
          <w:sz w:val="24"/>
          <w:szCs w:val="24"/>
          <w:lang w:bidi="en-US"/>
        </w:rPr>
        <w:t xml:space="preserve">by using </w:t>
      </w:r>
      <w:r>
        <w:rPr>
          <w:rFonts w:ascii="Arial" w:hAnsi="Arial" w:cs="Arial"/>
          <w:sz w:val="24"/>
          <w:szCs w:val="24"/>
          <w:lang w:bidi="en-US"/>
        </w:rPr>
        <w:t xml:space="preserve">the </w:t>
      </w:r>
      <w:r w:rsidRPr="00A743E8">
        <w:rPr>
          <w:rFonts w:ascii="Arial" w:hAnsi="Arial" w:cs="Arial"/>
          <w:sz w:val="24"/>
          <w:szCs w:val="24"/>
          <w:lang w:bidi="en-US"/>
        </w:rPr>
        <w:t>original light trap and white tile covered with a clean sample of the packag</w:t>
      </w:r>
      <w:r>
        <w:rPr>
          <w:rFonts w:ascii="Arial" w:hAnsi="Arial" w:cs="Arial"/>
          <w:sz w:val="24"/>
          <w:szCs w:val="24"/>
          <w:lang w:bidi="en-US"/>
        </w:rPr>
        <w:t xml:space="preserve">ing material used </w:t>
      </w:r>
      <w:r w:rsidRPr="00A743E8">
        <w:rPr>
          <w:rFonts w:ascii="Arial" w:hAnsi="Arial" w:cs="Arial"/>
          <w:sz w:val="24"/>
          <w:szCs w:val="24"/>
          <w:lang w:bidi="en-US"/>
        </w:rPr>
        <w:t xml:space="preserve">(polyvinylchloride film). </w:t>
      </w:r>
      <w:r>
        <w:rPr>
          <w:rFonts w:ascii="Arial" w:hAnsi="Arial" w:cs="Arial"/>
          <w:sz w:val="24"/>
          <w:szCs w:val="24"/>
          <w:lang w:bidi="en-US"/>
        </w:rPr>
        <w:t>After e</w:t>
      </w:r>
      <w:r w:rsidRPr="00A743E8">
        <w:rPr>
          <w:rFonts w:ascii="Arial" w:hAnsi="Arial" w:cs="Arial"/>
          <w:sz w:val="24"/>
          <w:szCs w:val="24"/>
          <w:lang w:bidi="en-US"/>
        </w:rPr>
        <w:t>very 10 samples</w:t>
      </w:r>
      <w:r>
        <w:rPr>
          <w:rFonts w:ascii="Arial" w:hAnsi="Arial" w:cs="Arial"/>
          <w:sz w:val="24"/>
          <w:szCs w:val="24"/>
          <w:lang w:bidi="en-US"/>
        </w:rPr>
        <w:t>,</w:t>
      </w:r>
      <w:r w:rsidRPr="00A743E8">
        <w:rPr>
          <w:rFonts w:ascii="Arial" w:hAnsi="Arial" w:cs="Arial"/>
          <w:sz w:val="24"/>
          <w:szCs w:val="24"/>
          <w:lang w:bidi="en-US"/>
        </w:rPr>
        <w:t xml:space="preserve"> a reading of th</w:t>
      </w:r>
      <w:r>
        <w:rPr>
          <w:rFonts w:ascii="Arial" w:hAnsi="Arial" w:cs="Arial"/>
          <w:sz w:val="24"/>
          <w:szCs w:val="24"/>
          <w:lang w:bidi="en-US"/>
        </w:rPr>
        <w:t xml:space="preserve">e white and green tiles was taken </w:t>
      </w:r>
      <w:r w:rsidRPr="00A743E8">
        <w:rPr>
          <w:rFonts w:ascii="Arial" w:hAnsi="Arial" w:cs="Arial"/>
          <w:sz w:val="24"/>
          <w:szCs w:val="24"/>
          <w:lang w:bidi="en-US"/>
        </w:rPr>
        <w:t>t</w:t>
      </w:r>
      <w:r>
        <w:rPr>
          <w:rFonts w:ascii="Arial" w:hAnsi="Arial" w:cs="Arial"/>
          <w:sz w:val="24"/>
          <w:szCs w:val="24"/>
          <w:lang w:bidi="en-US"/>
        </w:rPr>
        <w:t>o ensure the correct performance of the instrument. When a deviation from</w:t>
      </w:r>
      <w:r w:rsidRPr="00A743E8">
        <w:rPr>
          <w:rFonts w:ascii="Arial" w:hAnsi="Arial" w:cs="Arial"/>
          <w:sz w:val="24"/>
          <w:szCs w:val="24"/>
          <w:lang w:bidi="en-US"/>
        </w:rPr>
        <w:t xml:space="preserve"> the initial values was found the instrument was re-standardized.</w:t>
      </w:r>
    </w:p>
    <w:p w:rsidR="00B91A41" w:rsidRDefault="00B91A41" w:rsidP="00B91A41">
      <w:pPr>
        <w:pStyle w:val="ANMmaintext"/>
        <w:spacing w:line="240" w:lineRule="auto"/>
        <w:jc w:val="both"/>
        <w:rPr>
          <w:lang w:bidi="en-US"/>
        </w:rPr>
      </w:pPr>
    </w:p>
    <w:p w:rsidR="00B91A41" w:rsidRPr="000A6E40" w:rsidRDefault="00B91A41" w:rsidP="00B91A41">
      <w:pPr>
        <w:spacing w:line="240" w:lineRule="auto"/>
        <w:jc w:val="both"/>
        <w:rPr>
          <w:rFonts w:ascii="Arial" w:hAnsi="Arial" w:cs="Arial"/>
          <w:sz w:val="24"/>
          <w:szCs w:val="24"/>
        </w:rPr>
      </w:pPr>
    </w:p>
    <w:p w:rsidR="00B91A41" w:rsidRPr="00DC60CF" w:rsidRDefault="00B91A41" w:rsidP="00B91A41">
      <w:pPr>
        <w:spacing w:line="240" w:lineRule="auto"/>
        <w:jc w:val="both"/>
        <w:rPr>
          <w:rFonts w:ascii="Arial" w:hAnsi="Arial" w:cs="Arial"/>
          <w:i/>
          <w:sz w:val="24"/>
          <w:szCs w:val="24"/>
        </w:rPr>
      </w:pPr>
      <w:r w:rsidRPr="00DC60CF">
        <w:rPr>
          <w:rFonts w:ascii="Arial" w:hAnsi="Arial" w:cs="Arial"/>
          <w:i/>
          <w:sz w:val="24"/>
          <w:szCs w:val="24"/>
        </w:rPr>
        <w:t xml:space="preserve">Sarcomere length </w:t>
      </w:r>
      <w:r>
        <w:rPr>
          <w:rFonts w:ascii="Arial" w:hAnsi="Arial" w:cs="Arial"/>
          <w:i/>
          <w:sz w:val="24"/>
          <w:szCs w:val="24"/>
        </w:rPr>
        <w:t>measurement</w:t>
      </w:r>
    </w:p>
    <w:p w:rsidR="00B91A41" w:rsidRDefault="00B91A41" w:rsidP="00B91A41">
      <w:pPr>
        <w:spacing w:line="240" w:lineRule="auto"/>
        <w:jc w:val="both"/>
        <w:rPr>
          <w:rFonts w:ascii="Arial" w:hAnsi="Arial" w:cs="Arial"/>
          <w:sz w:val="24"/>
          <w:szCs w:val="24"/>
        </w:rPr>
      </w:pPr>
      <w:r>
        <w:rPr>
          <w:rFonts w:ascii="Arial" w:hAnsi="Arial" w:cs="Arial"/>
          <w:sz w:val="24"/>
          <w:szCs w:val="24"/>
        </w:rPr>
        <w:t xml:space="preserve">From each steak triplicate pieces of meat were excised (2.0 x 1.0  x 1.0 cm) </w:t>
      </w:r>
      <w:r w:rsidRPr="002F1FEB">
        <w:rPr>
          <w:rFonts w:ascii="Arial" w:hAnsi="Arial" w:cs="Arial"/>
          <w:sz w:val="24"/>
          <w:szCs w:val="24"/>
        </w:rPr>
        <w:t>with</w:t>
      </w:r>
      <w:r>
        <w:rPr>
          <w:rFonts w:ascii="Arial" w:hAnsi="Arial" w:cs="Arial"/>
          <w:sz w:val="24"/>
          <w:szCs w:val="24"/>
        </w:rPr>
        <w:t xml:space="preserve"> </w:t>
      </w:r>
      <w:r w:rsidRPr="002F1FEB">
        <w:rPr>
          <w:rFonts w:ascii="Arial" w:hAnsi="Arial" w:cs="Arial"/>
          <w:sz w:val="24"/>
          <w:szCs w:val="24"/>
        </w:rPr>
        <w:t>the</w:t>
      </w:r>
      <w:r>
        <w:rPr>
          <w:rFonts w:ascii="Arial" w:hAnsi="Arial" w:cs="Arial"/>
          <w:sz w:val="24"/>
          <w:szCs w:val="24"/>
        </w:rPr>
        <w:t xml:space="preserve"> </w:t>
      </w:r>
      <w:r w:rsidRPr="002F1FEB">
        <w:rPr>
          <w:rFonts w:ascii="Arial" w:hAnsi="Arial" w:cs="Arial"/>
          <w:sz w:val="24"/>
          <w:szCs w:val="24"/>
        </w:rPr>
        <w:t xml:space="preserve">2 cm length running parallel to the fibre direction, </w:t>
      </w:r>
      <w:r>
        <w:rPr>
          <w:rFonts w:ascii="Arial" w:hAnsi="Arial" w:cs="Arial"/>
          <w:sz w:val="24"/>
          <w:szCs w:val="24"/>
        </w:rPr>
        <w:t>and subsequently fixed with glutaraldehyde solution (5% g</w:t>
      </w:r>
      <w:r w:rsidRPr="00595139">
        <w:rPr>
          <w:rFonts w:ascii="Arial" w:hAnsi="Arial" w:cs="Arial"/>
          <w:sz w:val="24"/>
          <w:szCs w:val="24"/>
        </w:rPr>
        <w:t>lutaraldehyde in 0.1M NaHPO</w:t>
      </w:r>
      <w:r w:rsidRPr="00595139">
        <w:rPr>
          <w:rFonts w:ascii="Arial" w:hAnsi="Arial" w:cs="Arial"/>
          <w:sz w:val="24"/>
          <w:szCs w:val="24"/>
          <w:vertAlign w:val="subscript"/>
        </w:rPr>
        <w:t>4</w:t>
      </w:r>
      <w:r>
        <w:rPr>
          <w:rFonts w:ascii="Arial" w:hAnsi="Arial" w:cs="Arial"/>
          <w:sz w:val="24"/>
          <w:szCs w:val="24"/>
        </w:rPr>
        <w:t xml:space="preserve"> </w:t>
      </w:r>
      <w:r w:rsidRPr="00595139">
        <w:rPr>
          <w:rFonts w:ascii="Arial" w:hAnsi="Arial" w:cs="Arial"/>
          <w:sz w:val="24"/>
          <w:szCs w:val="24"/>
        </w:rPr>
        <w:t>at 7.2 pH</w:t>
      </w:r>
      <w:r>
        <w:rPr>
          <w:rFonts w:ascii="Arial" w:hAnsi="Arial" w:cs="Arial"/>
          <w:sz w:val="24"/>
          <w:szCs w:val="24"/>
        </w:rPr>
        <w:t>) for 4 hours at 4ºC. Samples were then removed, dried and placed in a sucrose solution (0.2M sucrose in 0.1M NaHPO</w:t>
      </w:r>
      <w:r w:rsidRPr="00DC60CF">
        <w:rPr>
          <w:rFonts w:ascii="Arial" w:hAnsi="Arial" w:cs="Arial"/>
          <w:sz w:val="24"/>
          <w:szCs w:val="24"/>
          <w:vertAlign w:val="subscript"/>
        </w:rPr>
        <w:t>4</w:t>
      </w:r>
      <w:r>
        <w:rPr>
          <w:rFonts w:ascii="Arial" w:hAnsi="Arial" w:cs="Arial"/>
          <w:sz w:val="24"/>
          <w:szCs w:val="24"/>
        </w:rPr>
        <w:t xml:space="preserve"> at </w:t>
      </w:r>
      <w:r w:rsidRPr="00595139">
        <w:rPr>
          <w:rFonts w:ascii="Arial" w:hAnsi="Arial" w:cs="Arial"/>
          <w:sz w:val="24"/>
          <w:szCs w:val="24"/>
        </w:rPr>
        <w:t>pH</w:t>
      </w:r>
      <w:r>
        <w:rPr>
          <w:rFonts w:ascii="Arial" w:hAnsi="Arial" w:cs="Arial"/>
          <w:sz w:val="24"/>
          <w:szCs w:val="24"/>
        </w:rPr>
        <w:t xml:space="preserve"> 7.2) overnight. On the day of analysis, the fibres were separated using tweezers, blended and kept in sucrose buffer. </w:t>
      </w:r>
      <w:r w:rsidRPr="002F1FEB">
        <w:rPr>
          <w:rFonts w:ascii="Arial" w:hAnsi="Arial" w:cs="Arial"/>
          <w:sz w:val="24"/>
          <w:szCs w:val="24"/>
        </w:rPr>
        <w:t>From each cube, sarcomere lengths</w:t>
      </w:r>
      <w:r>
        <w:rPr>
          <w:rFonts w:ascii="Arial" w:hAnsi="Arial" w:cs="Arial"/>
          <w:sz w:val="24"/>
          <w:szCs w:val="24"/>
        </w:rPr>
        <w:t xml:space="preserve"> </w:t>
      </w:r>
      <w:r w:rsidRPr="002F1FEB">
        <w:rPr>
          <w:rFonts w:ascii="Arial" w:hAnsi="Arial" w:cs="Arial"/>
          <w:sz w:val="24"/>
          <w:szCs w:val="24"/>
        </w:rPr>
        <w:t xml:space="preserve">of three </w:t>
      </w:r>
      <w:r>
        <w:rPr>
          <w:rFonts w:ascii="Arial" w:hAnsi="Arial" w:cs="Arial"/>
          <w:sz w:val="24"/>
          <w:szCs w:val="24"/>
        </w:rPr>
        <w:t>subsamples</w:t>
      </w:r>
      <w:r w:rsidRPr="002F1FEB">
        <w:rPr>
          <w:rFonts w:ascii="Arial" w:hAnsi="Arial" w:cs="Arial"/>
          <w:sz w:val="24"/>
          <w:szCs w:val="24"/>
        </w:rPr>
        <w:t xml:space="preserve"> </w:t>
      </w:r>
      <w:r w:rsidRPr="002F1FEB">
        <w:rPr>
          <w:rFonts w:ascii="Arial" w:hAnsi="Arial" w:cs="Arial"/>
          <w:sz w:val="24"/>
          <w:szCs w:val="24"/>
        </w:rPr>
        <w:lastRenderedPageBreak/>
        <w:t xml:space="preserve">samples </w:t>
      </w:r>
      <w:r>
        <w:rPr>
          <w:rFonts w:ascii="Arial" w:hAnsi="Arial" w:cs="Arial"/>
          <w:sz w:val="24"/>
          <w:szCs w:val="24"/>
        </w:rPr>
        <w:t xml:space="preserve">(2 drops in a glass slide) </w:t>
      </w:r>
      <w:r w:rsidRPr="002F1FEB">
        <w:rPr>
          <w:rFonts w:ascii="Arial" w:hAnsi="Arial" w:cs="Arial"/>
          <w:sz w:val="24"/>
          <w:szCs w:val="24"/>
        </w:rPr>
        <w:t xml:space="preserve">were </w:t>
      </w:r>
      <w:r>
        <w:rPr>
          <w:rFonts w:ascii="Arial" w:hAnsi="Arial" w:cs="Arial"/>
          <w:sz w:val="24"/>
          <w:szCs w:val="24"/>
        </w:rPr>
        <w:t>observed</w:t>
      </w:r>
      <w:r w:rsidRPr="002530F3">
        <w:rPr>
          <w:rFonts w:ascii="Arial" w:hAnsi="Arial" w:cs="Arial"/>
          <w:sz w:val="24"/>
          <w:szCs w:val="24"/>
        </w:rPr>
        <w:t xml:space="preserve"> </w:t>
      </w:r>
      <w:r w:rsidRPr="002F1FEB">
        <w:rPr>
          <w:rFonts w:ascii="Arial" w:hAnsi="Arial" w:cs="Arial"/>
          <w:sz w:val="24"/>
          <w:szCs w:val="24"/>
        </w:rPr>
        <w:t>by laser</w:t>
      </w:r>
      <w:r>
        <w:rPr>
          <w:rFonts w:ascii="Arial" w:hAnsi="Arial" w:cs="Arial"/>
          <w:sz w:val="24"/>
          <w:szCs w:val="24"/>
        </w:rPr>
        <w:t xml:space="preserve"> </w:t>
      </w:r>
      <w:r w:rsidRPr="002F1FEB">
        <w:rPr>
          <w:rFonts w:ascii="Arial" w:hAnsi="Arial" w:cs="Arial"/>
          <w:sz w:val="24"/>
          <w:szCs w:val="24"/>
        </w:rPr>
        <w:t>diffraction</w:t>
      </w:r>
      <w:r>
        <w:rPr>
          <w:rFonts w:ascii="Arial" w:hAnsi="Arial" w:cs="Arial"/>
          <w:sz w:val="24"/>
          <w:szCs w:val="24"/>
        </w:rPr>
        <w:t xml:space="preserve">, recording </w:t>
      </w:r>
      <w:r w:rsidRPr="002F1FEB">
        <w:rPr>
          <w:rFonts w:ascii="Arial" w:hAnsi="Arial" w:cs="Arial"/>
          <w:sz w:val="24"/>
          <w:szCs w:val="24"/>
        </w:rPr>
        <w:t>a total of</w:t>
      </w:r>
      <w:r>
        <w:rPr>
          <w:rFonts w:ascii="Arial" w:hAnsi="Arial" w:cs="Arial"/>
          <w:sz w:val="24"/>
          <w:szCs w:val="24"/>
        </w:rPr>
        <w:t xml:space="preserve"> </w:t>
      </w:r>
      <w:r w:rsidRPr="002F1FEB">
        <w:rPr>
          <w:rFonts w:ascii="Arial" w:hAnsi="Arial" w:cs="Arial"/>
          <w:sz w:val="24"/>
          <w:szCs w:val="24"/>
        </w:rPr>
        <w:t xml:space="preserve">10 </w:t>
      </w:r>
      <w:r>
        <w:rPr>
          <w:rFonts w:ascii="Arial" w:hAnsi="Arial" w:cs="Arial"/>
          <w:sz w:val="24"/>
          <w:szCs w:val="24"/>
        </w:rPr>
        <w:t>sarcomere</w:t>
      </w:r>
      <w:r w:rsidRPr="002F1FEB">
        <w:rPr>
          <w:rFonts w:ascii="Arial" w:hAnsi="Arial" w:cs="Arial"/>
          <w:sz w:val="24"/>
          <w:szCs w:val="24"/>
        </w:rPr>
        <w:t xml:space="preserve"> measurements per </w:t>
      </w:r>
      <w:r>
        <w:rPr>
          <w:rFonts w:ascii="Arial" w:hAnsi="Arial" w:cs="Arial"/>
          <w:sz w:val="24"/>
          <w:szCs w:val="24"/>
        </w:rPr>
        <w:t xml:space="preserve">subsample. </w:t>
      </w:r>
    </w:p>
    <w:p w:rsidR="00B91A41" w:rsidRDefault="00B91A41" w:rsidP="00B91A41">
      <w:pPr>
        <w:spacing w:line="240" w:lineRule="auto"/>
        <w:jc w:val="both"/>
        <w:rPr>
          <w:rFonts w:ascii="Arial" w:hAnsi="Arial" w:cs="Arial"/>
          <w:sz w:val="24"/>
          <w:szCs w:val="24"/>
        </w:rPr>
      </w:pPr>
      <w:r>
        <w:rPr>
          <w:rFonts w:ascii="Arial" w:hAnsi="Arial" w:cs="Arial"/>
          <w:sz w:val="24"/>
          <w:szCs w:val="24"/>
        </w:rPr>
        <w:t>The length (µm) was calculated using the equation determined by Cross et al., (1981).</w:t>
      </w:r>
    </w:p>
    <w:p w:rsidR="00B91A41" w:rsidRPr="002530F3" w:rsidRDefault="00B91A41" w:rsidP="00B91A41">
      <w:pPr>
        <w:spacing w:line="240" w:lineRule="auto"/>
        <w:jc w:val="both"/>
        <w:rPr>
          <w:rFonts w:ascii="Arial" w:eastAsiaTheme="minorEastAsia" w:hAnsi="Arial" w:cs="Arial"/>
          <w:sz w:val="24"/>
          <w:szCs w:val="24"/>
        </w:rPr>
      </w:pPr>
      <m:oMathPara>
        <m:oMath>
          <m:r>
            <w:rPr>
              <w:rFonts w:ascii="Cambria Math" w:hAnsi="Cambria Math" w:cs="Arial"/>
              <w:sz w:val="24"/>
              <w:szCs w:val="24"/>
            </w:rPr>
            <m:t>μm=</m:t>
          </m:r>
          <m:f>
            <m:fPr>
              <m:ctrlPr>
                <w:rPr>
                  <w:rFonts w:ascii="Cambria Math" w:hAnsi="Cambria Math" w:cs="Arial"/>
                  <w:i/>
                  <w:sz w:val="24"/>
                  <w:szCs w:val="24"/>
                </w:rPr>
              </m:ctrlPr>
            </m:fPr>
            <m:num>
              <m:r>
                <w:rPr>
                  <w:rFonts w:ascii="Cambria Math" w:hAnsi="Cambria Math" w:cs="Arial"/>
                  <w:sz w:val="24"/>
                  <w:szCs w:val="24"/>
                </w:rPr>
                <m:t xml:space="preserve">0.6328 x D x </m:t>
              </m:r>
              <m:rad>
                <m:radPr>
                  <m:degHide m:val="1"/>
                  <m:ctrlPr>
                    <w:rPr>
                      <w:rFonts w:ascii="Cambria Math" w:hAnsi="Cambria Math" w:cs="Arial"/>
                      <w:i/>
                      <w:sz w:val="24"/>
                      <w:szCs w:val="24"/>
                    </w:rPr>
                  </m:ctrlPr>
                </m:radPr>
                <m:deg/>
                <m:e>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T</m:t>
                              </m:r>
                            </m:num>
                            <m:den>
                              <m:r>
                                <w:rPr>
                                  <w:rFonts w:ascii="Cambria Math" w:hAnsi="Cambria Math" w:cs="Arial"/>
                                  <w:sz w:val="24"/>
                                  <w:szCs w:val="24"/>
                                </w:rPr>
                                <m:t>D</m:t>
                              </m:r>
                            </m:den>
                          </m:f>
                        </m:e>
                      </m:d>
                    </m:e>
                    <m:sup>
                      <m:r>
                        <w:rPr>
                          <w:rFonts w:ascii="Cambria Math" w:hAnsi="Cambria Math" w:cs="Arial"/>
                          <w:sz w:val="24"/>
                          <w:szCs w:val="24"/>
                        </w:rPr>
                        <m:t xml:space="preserve">2 </m:t>
                      </m:r>
                    </m:sup>
                  </m:sSup>
                  <m:r>
                    <w:rPr>
                      <w:rFonts w:ascii="Cambria Math" w:hAnsi="Cambria Math" w:cs="Arial"/>
                      <w:sz w:val="24"/>
                      <w:szCs w:val="24"/>
                    </w:rPr>
                    <m:t>+1</m:t>
                  </m:r>
                </m:e>
              </m:rad>
            </m:num>
            <m:den>
              <m:r>
                <w:rPr>
                  <w:rFonts w:ascii="Cambria Math" w:hAnsi="Cambria Math" w:cs="Arial"/>
                  <w:sz w:val="24"/>
                  <w:szCs w:val="24"/>
                </w:rPr>
                <m:t>T</m:t>
              </m:r>
            </m:den>
          </m:f>
        </m:oMath>
      </m:oMathPara>
    </w:p>
    <w:p w:rsidR="00B91A41" w:rsidRPr="00B91A41" w:rsidRDefault="00B91A41" w:rsidP="00B91A41">
      <w:pPr>
        <w:pStyle w:val="Textebrut"/>
        <w:jc w:val="both"/>
        <w:rPr>
          <w:rFonts w:ascii="Arial" w:hAnsi="Arial" w:cs="Arial"/>
          <w:sz w:val="24"/>
          <w:szCs w:val="24"/>
          <w:lang w:val="en-US"/>
        </w:rPr>
      </w:pPr>
      <w:proofErr w:type="gramStart"/>
      <w:r>
        <w:rPr>
          <w:rFonts w:ascii="Arial" w:eastAsiaTheme="minorEastAsia" w:hAnsi="Arial" w:cs="Arial"/>
          <w:sz w:val="24"/>
          <w:szCs w:val="24"/>
        </w:rPr>
        <w:t>where</w:t>
      </w:r>
      <w:proofErr w:type="gramEnd"/>
      <w:r>
        <w:rPr>
          <w:rFonts w:ascii="Arial" w:eastAsiaTheme="minorEastAsia" w:hAnsi="Arial" w:cs="Arial"/>
          <w:sz w:val="24"/>
          <w:szCs w:val="24"/>
        </w:rPr>
        <w:t xml:space="preserve"> D= Distance from the specimen to the diffraction pattern screen in mm. Preferably 100 mm, T= spacing between diffraction bands in mm. The band is 2T so divide your measurement. 0.6328 is the wavelength of the laser in meters.</w:t>
      </w:r>
      <w:r w:rsidRPr="00B91A41">
        <w:rPr>
          <w:lang w:val="en-US"/>
        </w:rPr>
        <w:t xml:space="preserve"> </w:t>
      </w:r>
      <w:r>
        <w:rPr>
          <w:rFonts w:ascii="Arial" w:hAnsi="Arial" w:cs="Arial"/>
          <w:sz w:val="24"/>
          <w:szCs w:val="24"/>
          <w:lang w:val="en-US"/>
        </w:rPr>
        <w:t>The coefficient</w:t>
      </w:r>
      <w:r w:rsidRPr="00B91A41">
        <w:rPr>
          <w:rFonts w:ascii="Arial" w:hAnsi="Arial" w:cs="Arial"/>
          <w:sz w:val="24"/>
          <w:szCs w:val="24"/>
          <w:lang w:val="en-US"/>
        </w:rPr>
        <w:t xml:space="preserve"> of variation between the 3 slides (10 readings per slide) was 4.47%</w:t>
      </w:r>
    </w:p>
    <w:p w:rsidR="00B91A41" w:rsidRDefault="00B91A41" w:rsidP="00B91A41">
      <w:pPr>
        <w:spacing w:line="240" w:lineRule="auto"/>
        <w:jc w:val="both"/>
        <w:rPr>
          <w:rFonts w:ascii="Arial" w:eastAsiaTheme="minorEastAsia" w:hAnsi="Arial" w:cs="Arial"/>
          <w:sz w:val="24"/>
          <w:szCs w:val="24"/>
        </w:rPr>
      </w:pPr>
    </w:p>
    <w:p w:rsidR="00B91A41" w:rsidRDefault="00B91A41" w:rsidP="00B91A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Reference: </w:t>
      </w:r>
    </w:p>
    <w:p w:rsidR="00B91A41" w:rsidRDefault="00B91A41" w:rsidP="00B91A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Cross H</w:t>
      </w:r>
      <w:r w:rsidRPr="00175A07">
        <w:rPr>
          <w:rFonts w:ascii="Arial" w:hAnsi="Arial" w:cs="Arial"/>
          <w:sz w:val="24"/>
          <w:szCs w:val="24"/>
        </w:rPr>
        <w:t>,</w:t>
      </w:r>
      <w:r>
        <w:rPr>
          <w:rFonts w:ascii="Arial" w:hAnsi="Arial" w:cs="Arial"/>
          <w:sz w:val="24"/>
          <w:szCs w:val="24"/>
        </w:rPr>
        <w:t xml:space="preserve"> West R and </w:t>
      </w:r>
      <w:proofErr w:type="spellStart"/>
      <w:r>
        <w:rPr>
          <w:rFonts w:ascii="Arial" w:hAnsi="Arial" w:cs="Arial"/>
          <w:sz w:val="24"/>
          <w:szCs w:val="24"/>
        </w:rPr>
        <w:t>Dutson</w:t>
      </w:r>
      <w:proofErr w:type="spellEnd"/>
      <w:r>
        <w:rPr>
          <w:rFonts w:ascii="Arial" w:hAnsi="Arial" w:cs="Arial"/>
          <w:sz w:val="24"/>
          <w:szCs w:val="24"/>
        </w:rPr>
        <w:t xml:space="preserve"> T 1981</w:t>
      </w:r>
      <w:r w:rsidRPr="00175A07">
        <w:rPr>
          <w:rFonts w:ascii="Arial" w:hAnsi="Arial" w:cs="Arial"/>
          <w:sz w:val="24"/>
          <w:szCs w:val="24"/>
        </w:rPr>
        <w:t xml:space="preserve">. Comparison of </w:t>
      </w:r>
      <w:r>
        <w:rPr>
          <w:rFonts w:ascii="Arial" w:hAnsi="Arial" w:cs="Arial"/>
          <w:sz w:val="24"/>
          <w:szCs w:val="24"/>
        </w:rPr>
        <w:t xml:space="preserve">methods for measuring sarcomere </w:t>
      </w:r>
      <w:r w:rsidRPr="00175A07">
        <w:rPr>
          <w:rFonts w:ascii="Arial" w:hAnsi="Arial" w:cs="Arial"/>
          <w:sz w:val="24"/>
          <w:szCs w:val="24"/>
        </w:rPr>
        <w:t>length in beef semitendinosus muscle. Meat Science</w:t>
      </w:r>
      <w:r>
        <w:rPr>
          <w:rFonts w:ascii="Arial" w:hAnsi="Arial" w:cs="Arial"/>
          <w:sz w:val="24"/>
          <w:szCs w:val="24"/>
        </w:rPr>
        <w:t xml:space="preserve"> </w:t>
      </w:r>
      <w:r w:rsidRPr="00175A07">
        <w:rPr>
          <w:rFonts w:ascii="Arial" w:hAnsi="Arial" w:cs="Arial"/>
          <w:sz w:val="24"/>
          <w:szCs w:val="24"/>
        </w:rPr>
        <w:t>5</w:t>
      </w:r>
      <w:r w:rsidR="008853A6">
        <w:rPr>
          <w:rFonts w:ascii="Arial" w:hAnsi="Arial" w:cs="Arial"/>
          <w:sz w:val="24"/>
          <w:szCs w:val="24"/>
        </w:rPr>
        <w:t>,</w:t>
      </w:r>
      <w:r w:rsidRPr="00175A07">
        <w:rPr>
          <w:rFonts w:ascii="Arial" w:hAnsi="Arial" w:cs="Arial"/>
          <w:sz w:val="24"/>
          <w:szCs w:val="24"/>
        </w:rPr>
        <w:t>261–266.</w:t>
      </w:r>
    </w:p>
    <w:p w:rsidR="00B91A41" w:rsidRPr="00175A07" w:rsidRDefault="00B91A41" w:rsidP="00B91A41">
      <w:pPr>
        <w:autoSpaceDE w:val="0"/>
        <w:autoSpaceDN w:val="0"/>
        <w:adjustRightInd w:val="0"/>
        <w:spacing w:after="0" w:line="240" w:lineRule="auto"/>
        <w:jc w:val="both"/>
        <w:rPr>
          <w:rFonts w:ascii="Arial" w:hAnsi="Arial" w:cs="Arial"/>
          <w:sz w:val="24"/>
          <w:szCs w:val="24"/>
        </w:rPr>
      </w:pPr>
    </w:p>
    <w:p w:rsidR="00B91A41" w:rsidRPr="0047087E" w:rsidRDefault="00B91A41" w:rsidP="00B91A41">
      <w:pPr>
        <w:spacing w:line="240" w:lineRule="auto"/>
        <w:jc w:val="both"/>
        <w:rPr>
          <w:rFonts w:ascii="Arial" w:hAnsi="Arial" w:cs="Arial"/>
          <w:i/>
          <w:sz w:val="24"/>
          <w:szCs w:val="24"/>
        </w:rPr>
      </w:pPr>
      <w:r>
        <w:rPr>
          <w:rFonts w:ascii="Arial" w:hAnsi="Arial" w:cs="Arial"/>
          <w:i/>
          <w:sz w:val="24"/>
          <w:szCs w:val="24"/>
        </w:rPr>
        <w:t xml:space="preserve">Collagen determination </w:t>
      </w:r>
    </w:p>
    <w:p w:rsidR="00B91A41" w:rsidRPr="0047087E" w:rsidRDefault="00B91A41" w:rsidP="00B91A41">
      <w:pPr>
        <w:spacing w:line="240" w:lineRule="auto"/>
        <w:jc w:val="both"/>
        <w:rPr>
          <w:rFonts w:ascii="Arial" w:hAnsi="Arial" w:cs="Arial"/>
          <w:sz w:val="24"/>
          <w:szCs w:val="24"/>
        </w:rPr>
      </w:pPr>
      <w:r w:rsidRPr="0047087E">
        <w:rPr>
          <w:rFonts w:ascii="Arial" w:hAnsi="Arial" w:cs="Arial"/>
          <w:sz w:val="24"/>
          <w:szCs w:val="24"/>
        </w:rPr>
        <w:t xml:space="preserve">Samples which had been aged for 3 days were freeze dried and then milled to a fine homogenate. Approximately 4 g of muscle homogenate was defatted using 20 mL of diethyl ether overnight and re-dried. The heat-soluble collagen was extracted as described by Hill (1966) with slight modifications. Briefly, 2.5 g of fat-free dry (FFD) muscle hydrolysate was heated in </w:t>
      </w:r>
      <w:r>
        <w:rPr>
          <w:rFonts w:ascii="Arial" w:hAnsi="Arial" w:cs="Arial"/>
          <w:sz w:val="24"/>
          <w:szCs w:val="24"/>
        </w:rPr>
        <w:t xml:space="preserve">a </w:t>
      </w:r>
      <w:r w:rsidRPr="0047087E">
        <w:rPr>
          <w:rFonts w:ascii="Arial" w:hAnsi="Arial" w:cs="Arial"/>
          <w:sz w:val="24"/>
          <w:szCs w:val="24"/>
        </w:rPr>
        <w:t>water bath for 2 h at 90 °C with 15 mL of Ringer</w:t>
      </w:r>
      <w:r>
        <w:rPr>
          <w:rFonts w:ascii="Arial" w:hAnsi="Arial" w:cs="Arial"/>
          <w:sz w:val="24"/>
          <w:szCs w:val="24"/>
        </w:rPr>
        <w:t>'s solution and then</w:t>
      </w:r>
      <w:r w:rsidRPr="0047087E">
        <w:rPr>
          <w:rFonts w:ascii="Arial" w:hAnsi="Arial" w:cs="Arial"/>
          <w:sz w:val="24"/>
          <w:szCs w:val="24"/>
        </w:rPr>
        <w:t xml:space="preserve"> centrifuged (LYNX 6000, Thermo Scientific</w:t>
      </w:r>
      <w:r w:rsidR="00E26341">
        <w:rPr>
          <w:rFonts w:ascii="Arial" w:hAnsi="Arial" w:cs="Arial"/>
          <w:sz w:val="24"/>
          <w:szCs w:val="24"/>
        </w:rPr>
        <w:t>, Waltham, MA, USA</w:t>
      </w:r>
      <w:r w:rsidRPr="0047087E">
        <w:rPr>
          <w:rFonts w:ascii="Arial" w:hAnsi="Arial" w:cs="Arial"/>
          <w:sz w:val="24"/>
          <w:szCs w:val="24"/>
        </w:rPr>
        <w:t>) twice at 3</w:t>
      </w:r>
      <w:r w:rsidR="00A33EEB">
        <w:rPr>
          <w:rFonts w:ascii="Arial" w:hAnsi="Arial" w:cs="Arial"/>
          <w:sz w:val="24"/>
          <w:szCs w:val="24"/>
        </w:rPr>
        <w:t xml:space="preserve"> </w:t>
      </w:r>
      <w:r w:rsidRPr="0047087E">
        <w:rPr>
          <w:rFonts w:ascii="Arial" w:hAnsi="Arial" w:cs="Arial"/>
          <w:sz w:val="24"/>
          <w:szCs w:val="24"/>
        </w:rPr>
        <w:t xml:space="preserve">990g for 10 min at room temperature. The supernatants from the two centrifugations were combined. Then 100 </w:t>
      </w:r>
      <w:proofErr w:type="spellStart"/>
      <w:r w:rsidRPr="0047087E">
        <w:rPr>
          <w:rFonts w:ascii="Arial" w:hAnsi="Arial" w:cs="Arial"/>
          <w:sz w:val="24"/>
          <w:szCs w:val="24"/>
        </w:rPr>
        <w:t>μL</w:t>
      </w:r>
      <w:proofErr w:type="spellEnd"/>
      <w:r w:rsidRPr="0047087E">
        <w:rPr>
          <w:rFonts w:ascii="Arial" w:hAnsi="Arial" w:cs="Arial"/>
          <w:sz w:val="24"/>
          <w:szCs w:val="24"/>
        </w:rPr>
        <w:t xml:space="preserve"> of final supernatant and 3 mg of FFD (total collagen) of each muscle (in triplicate) were hydrolysed using 2 mL of 6 M </w:t>
      </w:r>
      <w:proofErr w:type="spellStart"/>
      <w:r w:rsidRPr="0047087E">
        <w:rPr>
          <w:rFonts w:ascii="Arial" w:hAnsi="Arial" w:cs="Arial"/>
          <w:sz w:val="24"/>
          <w:szCs w:val="24"/>
        </w:rPr>
        <w:t>HCl</w:t>
      </w:r>
      <w:proofErr w:type="spellEnd"/>
      <w:r w:rsidRPr="0047087E">
        <w:rPr>
          <w:rFonts w:ascii="Arial" w:hAnsi="Arial" w:cs="Arial"/>
          <w:sz w:val="24"/>
          <w:szCs w:val="24"/>
        </w:rPr>
        <w:t xml:space="preserve"> under nitrogen in sealed vials at 110 °C overnight. Following hydrolysis, the vials were cooled and centrifuged (5174C/R, Eppendorf, </w:t>
      </w:r>
      <w:r w:rsidR="00E26341">
        <w:rPr>
          <w:rFonts w:ascii="Arial" w:hAnsi="Arial" w:cs="Arial"/>
          <w:sz w:val="24"/>
          <w:szCs w:val="24"/>
        </w:rPr>
        <w:t xml:space="preserve">Stevenage, </w:t>
      </w:r>
      <w:r w:rsidRPr="0047087E">
        <w:rPr>
          <w:rFonts w:ascii="Arial" w:hAnsi="Arial" w:cs="Arial"/>
          <w:sz w:val="24"/>
          <w:szCs w:val="24"/>
        </w:rPr>
        <w:t>UK) at 18</w:t>
      </w:r>
      <w:r w:rsidR="00A33EEB">
        <w:rPr>
          <w:rFonts w:ascii="Arial" w:hAnsi="Arial" w:cs="Arial"/>
          <w:sz w:val="24"/>
          <w:szCs w:val="24"/>
        </w:rPr>
        <w:t xml:space="preserve"> </w:t>
      </w:r>
      <w:r w:rsidRPr="0047087E">
        <w:rPr>
          <w:rFonts w:ascii="Arial" w:hAnsi="Arial" w:cs="Arial"/>
          <w:sz w:val="24"/>
          <w:szCs w:val="24"/>
        </w:rPr>
        <w:t>187g for 1 min at room temperature to remove particulate matter.</w:t>
      </w:r>
    </w:p>
    <w:p w:rsidR="00B91A41" w:rsidRPr="0047087E" w:rsidRDefault="00B91A41" w:rsidP="00B91A41">
      <w:pPr>
        <w:spacing w:line="240" w:lineRule="auto"/>
        <w:jc w:val="both"/>
        <w:rPr>
          <w:rFonts w:ascii="Arial" w:hAnsi="Arial" w:cs="Arial"/>
          <w:sz w:val="24"/>
          <w:szCs w:val="24"/>
        </w:rPr>
      </w:pPr>
      <w:r w:rsidRPr="0047087E">
        <w:rPr>
          <w:rFonts w:ascii="Arial" w:hAnsi="Arial" w:cs="Arial"/>
          <w:sz w:val="24"/>
          <w:szCs w:val="24"/>
        </w:rPr>
        <w:t xml:space="preserve">Quantitative analysis of </w:t>
      </w:r>
      <w:proofErr w:type="spellStart"/>
      <w:r w:rsidRPr="0047087E">
        <w:rPr>
          <w:rFonts w:ascii="Arial" w:hAnsi="Arial" w:cs="Arial"/>
          <w:sz w:val="24"/>
          <w:szCs w:val="24"/>
        </w:rPr>
        <w:t>hydroxyproline</w:t>
      </w:r>
      <w:proofErr w:type="spellEnd"/>
      <w:r w:rsidRPr="0047087E">
        <w:rPr>
          <w:rFonts w:ascii="Arial" w:hAnsi="Arial" w:cs="Arial"/>
          <w:sz w:val="24"/>
          <w:szCs w:val="24"/>
        </w:rPr>
        <w:t xml:space="preserve"> in FFD muscle hydrolysates was carried out using LC-MS/MS with slight modifications of the method reported by </w:t>
      </w:r>
      <w:proofErr w:type="spellStart"/>
      <w:r w:rsidRPr="0047087E">
        <w:rPr>
          <w:rFonts w:ascii="Arial" w:hAnsi="Arial" w:cs="Arial"/>
          <w:sz w:val="24"/>
          <w:szCs w:val="24"/>
        </w:rPr>
        <w:t>Colgrave</w:t>
      </w:r>
      <w:proofErr w:type="spellEnd"/>
      <w:r w:rsidRPr="0047087E">
        <w:rPr>
          <w:rFonts w:ascii="Arial" w:hAnsi="Arial" w:cs="Arial"/>
          <w:sz w:val="24"/>
          <w:szCs w:val="24"/>
        </w:rPr>
        <w:t xml:space="preserve"> et al. (2008). Briefly, 100 </w:t>
      </w:r>
      <w:proofErr w:type="spellStart"/>
      <w:r w:rsidRPr="0047087E">
        <w:rPr>
          <w:rFonts w:ascii="Arial" w:hAnsi="Arial" w:cs="Arial"/>
          <w:sz w:val="24"/>
          <w:szCs w:val="24"/>
        </w:rPr>
        <w:t>μL</w:t>
      </w:r>
      <w:proofErr w:type="spellEnd"/>
      <w:r w:rsidRPr="0047087E">
        <w:rPr>
          <w:rFonts w:ascii="Arial" w:hAnsi="Arial" w:cs="Arial"/>
          <w:sz w:val="24"/>
          <w:szCs w:val="24"/>
        </w:rPr>
        <w:t xml:space="preserve"> aliquots of the hydrolysates were dried under nitrogen and reconstituted in 1 mL of 0.1% formic acid. 100 </w:t>
      </w:r>
      <w:proofErr w:type="spellStart"/>
      <w:r w:rsidRPr="0047087E">
        <w:rPr>
          <w:rFonts w:ascii="Arial" w:hAnsi="Arial" w:cs="Arial"/>
          <w:sz w:val="24"/>
          <w:szCs w:val="24"/>
        </w:rPr>
        <w:t>μL</w:t>
      </w:r>
      <w:proofErr w:type="spellEnd"/>
      <w:r w:rsidRPr="0047087E">
        <w:rPr>
          <w:rFonts w:ascii="Arial" w:hAnsi="Arial" w:cs="Arial"/>
          <w:sz w:val="24"/>
          <w:szCs w:val="24"/>
        </w:rPr>
        <w:t xml:space="preserve"> of 0.1% formic acid was added to 100 </w:t>
      </w:r>
      <w:proofErr w:type="spellStart"/>
      <w:r w:rsidRPr="0047087E">
        <w:rPr>
          <w:rFonts w:ascii="Arial" w:hAnsi="Arial" w:cs="Arial"/>
          <w:sz w:val="24"/>
          <w:szCs w:val="24"/>
        </w:rPr>
        <w:t>μL</w:t>
      </w:r>
      <w:proofErr w:type="spellEnd"/>
      <w:r w:rsidRPr="0047087E">
        <w:rPr>
          <w:rFonts w:ascii="Arial" w:hAnsi="Arial" w:cs="Arial"/>
          <w:sz w:val="24"/>
          <w:szCs w:val="24"/>
        </w:rPr>
        <w:t xml:space="preserve"> of the reconstituted sample and then 5 </w:t>
      </w:r>
      <w:proofErr w:type="spellStart"/>
      <w:r w:rsidRPr="0047087E">
        <w:rPr>
          <w:rFonts w:ascii="Arial" w:hAnsi="Arial" w:cs="Arial"/>
          <w:sz w:val="24"/>
          <w:szCs w:val="24"/>
        </w:rPr>
        <w:t>μL</w:t>
      </w:r>
      <w:proofErr w:type="spellEnd"/>
      <w:r w:rsidRPr="0047087E">
        <w:rPr>
          <w:rFonts w:ascii="Arial" w:hAnsi="Arial" w:cs="Arial"/>
          <w:sz w:val="24"/>
          <w:szCs w:val="24"/>
        </w:rPr>
        <w:t xml:space="preserve"> of the final reconstituted sample was injected into a Waters </w:t>
      </w:r>
      <w:proofErr w:type="spellStart"/>
      <w:r w:rsidRPr="0047087E">
        <w:rPr>
          <w:rFonts w:ascii="Arial" w:hAnsi="Arial" w:cs="Arial"/>
          <w:sz w:val="24"/>
          <w:szCs w:val="24"/>
        </w:rPr>
        <w:t>Acquity</w:t>
      </w:r>
      <w:proofErr w:type="spellEnd"/>
      <w:r w:rsidRPr="0047087E">
        <w:rPr>
          <w:rFonts w:ascii="Arial" w:hAnsi="Arial" w:cs="Arial"/>
          <w:sz w:val="24"/>
          <w:szCs w:val="24"/>
        </w:rPr>
        <w:t xml:space="preserve"> UPLC system with an ACQUITY UPLC@BEH C18 (50 mm × 2.1 mm, particle size 1.7 </w:t>
      </w:r>
      <w:proofErr w:type="spellStart"/>
      <w:r w:rsidRPr="0047087E">
        <w:rPr>
          <w:rFonts w:ascii="Arial" w:hAnsi="Arial" w:cs="Arial"/>
          <w:sz w:val="24"/>
          <w:szCs w:val="24"/>
        </w:rPr>
        <w:t>μm</w:t>
      </w:r>
      <w:proofErr w:type="spellEnd"/>
      <w:r w:rsidRPr="0047087E">
        <w:rPr>
          <w:rFonts w:ascii="Arial" w:hAnsi="Arial" w:cs="Arial"/>
          <w:sz w:val="24"/>
          <w:szCs w:val="24"/>
        </w:rPr>
        <w:t xml:space="preserve">) column coupled to tandem mass spectrometry (Waters Corp, MA, USA). The flow rate was 0.5 mL/min using an isocratic flow of 95% solvent A (0.1% formic acid in HPLC water) and 5% solvent B (0.1% formic acid in Acetonitrile). Data acquisition and processing were performed using the Target Lynx Software (Waters Corp, MA, </w:t>
      </w:r>
      <w:proofErr w:type="gramStart"/>
      <w:r w:rsidRPr="0047087E">
        <w:rPr>
          <w:rFonts w:ascii="Arial" w:hAnsi="Arial" w:cs="Arial"/>
          <w:sz w:val="24"/>
          <w:szCs w:val="24"/>
        </w:rPr>
        <w:t>USA</w:t>
      </w:r>
      <w:proofErr w:type="gramEnd"/>
      <w:r w:rsidRPr="0047087E">
        <w:rPr>
          <w:rFonts w:ascii="Arial" w:hAnsi="Arial" w:cs="Arial"/>
          <w:sz w:val="24"/>
          <w:szCs w:val="24"/>
        </w:rPr>
        <w:t>).</w:t>
      </w:r>
    </w:p>
    <w:p w:rsidR="00B91A41" w:rsidRDefault="00B91A41" w:rsidP="00B91A41">
      <w:pPr>
        <w:spacing w:line="240" w:lineRule="auto"/>
        <w:jc w:val="both"/>
        <w:rPr>
          <w:rFonts w:ascii="Arial" w:hAnsi="Arial" w:cs="Arial"/>
          <w:sz w:val="24"/>
          <w:szCs w:val="24"/>
        </w:rPr>
      </w:pPr>
      <w:proofErr w:type="gramStart"/>
      <w:r w:rsidRPr="0047087E">
        <w:rPr>
          <w:rFonts w:ascii="Arial" w:hAnsi="Arial" w:cs="Arial"/>
          <w:sz w:val="24"/>
          <w:szCs w:val="24"/>
        </w:rPr>
        <w:t>Rat tail</w:t>
      </w:r>
      <w:proofErr w:type="gramEnd"/>
      <w:r w:rsidRPr="0047087E">
        <w:rPr>
          <w:rFonts w:ascii="Arial" w:hAnsi="Arial" w:cs="Arial"/>
          <w:sz w:val="24"/>
          <w:szCs w:val="24"/>
        </w:rPr>
        <w:t xml:space="preserve"> (α-1 (1) chain) (Enzo Life Sciences, Farmingdale, NY, </w:t>
      </w:r>
      <w:r w:rsidR="008853A6">
        <w:rPr>
          <w:rFonts w:ascii="Arial" w:hAnsi="Arial" w:cs="Arial"/>
          <w:sz w:val="24"/>
          <w:szCs w:val="24"/>
        </w:rPr>
        <w:t>USA</w:t>
      </w:r>
      <w:r w:rsidRPr="0047087E">
        <w:rPr>
          <w:rFonts w:ascii="Arial" w:hAnsi="Arial" w:cs="Arial"/>
          <w:sz w:val="24"/>
          <w:szCs w:val="24"/>
        </w:rPr>
        <w:t xml:space="preserve">) was used as the quality control collagen standard for validation. An aliquot of 100 </w:t>
      </w:r>
      <w:proofErr w:type="spellStart"/>
      <w:r w:rsidRPr="0047087E">
        <w:rPr>
          <w:rFonts w:ascii="Arial" w:hAnsi="Arial" w:cs="Arial"/>
          <w:sz w:val="24"/>
          <w:szCs w:val="24"/>
        </w:rPr>
        <w:t>μL</w:t>
      </w:r>
      <w:proofErr w:type="spellEnd"/>
      <w:r w:rsidRPr="0047087E">
        <w:rPr>
          <w:rFonts w:ascii="Arial" w:hAnsi="Arial" w:cs="Arial"/>
          <w:sz w:val="24"/>
          <w:szCs w:val="24"/>
        </w:rPr>
        <w:t xml:space="preserve"> of rat tail solution was hydrolysed and reconstituted using the same procedure </w:t>
      </w:r>
      <w:r>
        <w:rPr>
          <w:rFonts w:ascii="Arial" w:hAnsi="Arial" w:cs="Arial"/>
          <w:sz w:val="24"/>
          <w:szCs w:val="24"/>
        </w:rPr>
        <w:t xml:space="preserve">used </w:t>
      </w:r>
      <w:r>
        <w:rPr>
          <w:rFonts w:ascii="Arial" w:hAnsi="Arial" w:cs="Arial"/>
          <w:sz w:val="24"/>
          <w:szCs w:val="24"/>
        </w:rPr>
        <w:lastRenderedPageBreak/>
        <w:t xml:space="preserve">for test </w:t>
      </w:r>
      <w:r w:rsidRPr="0047087E">
        <w:rPr>
          <w:rFonts w:ascii="Arial" w:hAnsi="Arial" w:cs="Arial"/>
          <w:sz w:val="24"/>
          <w:szCs w:val="24"/>
        </w:rPr>
        <w:t xml:space="preserve">samples, then diluted with 0.1% formic acid in order to obtain three different standards in the high, medium and low levels of </w:t>
      </w:r>
      <w:proofErr w:type="spellStart"/>
      <w:r w:rsidRPr="0047087E">
        <w:rPr>
          <w:rFonts w:ascii="Arial" w:hAnsi="Arial" w:cs="Arial"/>
          <w:sz w:val="24"/>
          <w:szCs w:val="24"/>
        </w:rPr>
        <w:t>hydroxyproline</w:t>
      </w:r>
      <w:proofErr w:type="spellEnd"/>
      <w:r w:rsidRPr="0047087E">
        <w:rPr>
          <w:rFonts w:ascii="Arial" w:hAnsi="Arial" w:cs="Arial"/>
          <w:sz w:val="24"/>
          <w:szCs w:val="24"/>
        </w:rPr>
        <w:t xml:space="preserve">. The concentration of </w:t>
      </w:r>
      <w:proofErr w:type="spellStart"/>
      <w:r w:rsidRPr="0047087E">
        <w:rPr>
          <w:rFonts w:ascii="Arial" w:hAnsi="Arial" w:cs="Arial"/>
          <w:sz w:val="24"/>
          <w:szCs w:val="24"/>
        </w:rPr>
        <w:t>hydroxyproline</w:t>
      </w:r>
      <w:proofErr w:type="spellEnd"/>
      <w:r w:rsidRPr="0047087E">
        <w:rPr>
          <w:rFonts w:ascii="Arial" w:hAnsi="Arial" w:cs="Arial"/>
          <w:sz w:val="24"/>
          <w:szCs w:val="24"/>
        </w:rPr>
        <w:t xml:space="preserve"> (</w:t>
      </w:r>
      <w:proofErr w:type="spellStart"/>
      <w:r w:rsidRPr="0047087E">
        <w:rPr>
          <w:rFonts w:ascii="Arial" w:hAnsi="Arial" w:cs="Arial"/>
          <w:sz w:val="24"/>
          <w:szCs w:val="24"/>
        </w:rPr>
        <w:t>nmol</w:t>
      </w:r>
      <w:proofErr w:type="spellEnd"/>
      <w:r w:rsidRPr="0047087E">
        <w:rPr>
          <w:rFonts w:ascii="Arial" w:hAnsi="Arial" w:cs="Arial"/>
          <w:sz w:val="24"/>
          <w:szCs w:val="24"/>
        </w:rPr>
        <w:t>/L) was determined from integration of the area under the curve against a standard curve with a linear range from 100 to 5</w:t>
      </w:r>
      <w:r w:rsidR="00A33EEB">
        <w:rPr>
          <w:rFonts w:ascii="Arial" w:hAnsi="Arial" w:cs="Arial"/>
          <w:sz w:val="24"/>
          <w:szCs w:val="24"/>
        </w:rPr>
        <w:t xml:space="preserve"> </w:t>
      </w:r>
      <w:r>
        <w:rPr>
          <w:rFonts w:ascii="Arial" w:hAnsi="Arial" w:cs="Arial"/>
          <w:sz w:val="24"/>
          <w:szCs w:val="24"/>
        </w:rPr>
        <w:t xml:space="preserve">000 </w:t>
      </w:r>
      <w:proofErr w:type="spellStart"/>
      <w:r>
        <w:rPr>
          <w:rFonts w:ascii="Arial" w:hAnsi="Arial" w:cs="Arial"/>
          <w:sz w:val="24"/>
          <w:szCs w:val="24"/>
        </w:rPr>
        <w:t>nmol</w:t>
      </w:r>
      <w:proofErr w:type="spellEnd"/>
      <w:r>
        <w:rPr>
          <w:rFonts w:ascii="Arial" w:hAnsi="Arial" w:cs="Arial"/>
          <w:sz w:val="24"/>
          <w:szCs w:val="24"/>
        </w:rPr>
        <w:t>/L (R</w:t>
      </w:r>
      <w:r w:rsidRPr="000C0024">
        <w:rPr>
          <w:rFonts w:ascii="Arial" w:hAnsi="Arial" w:cs="Arial"/>
          <w:sz w:val="24"/>
          <w:szCs w:val="24"/>
          <w:vertAlign w:val="superscript"/>
        </w:rPr>
        <w:t>2</w:t>
      </w:r>
      <w:r>
        <w:rPr>
          <w:rFonts w:ascii="Arial" w:hAnsi="Arial" w:cs="Arial"/>
          <w:sz w:val="24"/>
          <w:szCs w:val="24"/>
        </w:rPr>
        <w:t xml:space="preserve"> = 0.99). The conversion of area </w:t>
      </w:r>
      <w:r w:rsidRPr="0047087E">
        <w:rPr>
          <w:rFonts w:ascii="Arial" w:hAnsi="Arial" w:cs="Arial"/>
          <w:sz w:val="24"/>
          <w:szCs w:val="24"/>
        </w:rPr>
        <w:t>to mass of collagen was as previously described (</w:t>
      </w:r>
      <w:proofErr w:type="spellStart"/>
      <w:r w:rsidRPr="0047087E">
        <w:rPr>
          <w:rFonts w:ascii="Arial" w:hAnsi="Arial" w:cs="Arial"/>
          <w:sz w:val="24"/>
          <w:szCs w:val="24"/>
        </w:rPr>
        <w:t>Colgrave</w:t>
      </w:r>
      <w:proofErr w:type="spellEnd"/>
      <w:r w:rsidRPr="0047087E">
        <w:rPr>
          <w:rFonts w:ascii="Arial" w:hAnsi="Arial" w:cs="Arial"/>
          <w:sz w:val="24"/>
          <w:szCs w:val="24"/>
        </w:rPr>
        <w:t xml:space="preserve"> et al., 2008). </w:t>
      </w:r>
    </w:p>
    <w:p w:rsidR="00B91A41" w:rsidRDefault="00B91A41" w:rsidP="00B91A41">
      <w:pPr>
        <w:spacing w:line="240" w:lineRule="auto"/>
        <w:jc w:val="both"/>
        <w:rPr>
          <w:rFonts w:ascii="Arial" w:hAnsi="Arial" w:cs="Arial"/>
          <w:sz w:val="24"/>
          <w:szCs w:val="24"/>
        </w:rPr>
      </w:pPr>
      <w:r>
        <w:rPr>
          <w:rFonts w:ascii="Arial" w:hAnsi="Arial" w:cs="Arial"/>
          <w:sz w:val="24"/>
          <w:szCs w:val="24"/>
        </w:rPr>
        <w:t>Quality control results were:</w:t>
      </w:r>
    </w:p>
    <w:p w:rsidR="00B91A41" w:rsidRDefault="00B91A41" w:rsidP="00B91A41">
      <w:pPr>
        <w:pStyle w:val="Textebrut"/>
        <w:rPr>
          <w:lang w:val="en-US"/>
        </w:rPr>
      </w:pPr>
    </w:p>
    <w:tbl>
      <w:tblPr>
        <w:tblW w:w="5000" w:type="pct"/>
        <w:tblCellMar>
          <w:left w:w="0" w:type="dxa"/>
          <w:right w:w="0" w:type="dxa"/>
        </w:tblCellMar>
        <w:tblLook w:val="04A0" w:firstRow="1" w:lastRow="0" w:firstColumn="1" w:lastColumn="0" w:noHBand="0" w:noVBand="1"/>
      </w:tblPr>
      <w:tblGrid>
        <w:gridCol w:w="2425"/>
        <w:gridCol w:w="2692"/>
        <w:gridCol w:w="3417"/>
      </w:tblGrid>
      <w:tr w:rsidR="00B91A41" w:rsidRPr="00B91A41" w:rsidTr="0089083C">
        <w:trPr>
          <w:trHeight w:val="524"/>
        </w:trPr>
        <w:tc>
          <w:tcPr>
            <w:tcW w:w="1420" w:type="pct"/>
            <w:tcBorders>
              <w:top w:val="single" w:sz="8" w:space="0" w:color="FFFFFF"/>
              <w:left w:val="single" w:sz="8" w:space="0" w:color="FFFFFF"/>
              <w:bottom w:val="nil"/>
              <w:right w:val="single" w:sz="8" w:space="0" w:color="FFFFFF"/>
            </w:tcBorders>
            <w:tcMar>
              <w:top w:w="15" w:type="dxa"/>
              <w:left w:w="15" w:type="dxa"/>
              <w:bottom w:w="0" w:type="dxa"/>
              <w:right w:w="15" w:type="dxa"/>
            </w:tcMar>
            <w:vAlign w:val="bottom"/>
            <w:hideMark/>
          </w:tcPr>
          <w:p w:rsidR="00B91A41" w:rsidRPr="00B91A41" w:rsidRDefault="00B91A41">
            <w:pPr>
              <w:rPr>
                <w:rFonts w:ascii="Arial" w:eastAsia="Times New Roman" w:hAnsi="Arial" w:cs="Arial"/>
                <w:sz w:val="24"/>
                <w:szCs w:val="24"/>
                <w:lang w:eastAsia="en-IE"/>
              </w:rPr>
            </w:pPr>
          </w:p>
        </w:tc>
        <w:tc>
          <w:tcPr>
            <w:tcW w:w="1577" w:type="pct"/>
            <w:tcBorders>
              <w:top w:val="single" w:sz="8" w:space="0" w:color="FFFFFF"/>
              <w:left w:val="nil"/>
              <w:bottom w:val="nil"/>
              <w:right w:val="single" w:sz="8" w:space="0" w:color="FFFFFF"/>
            </w:tcBorders>
            <w:shd w:val="clear" w:color="auto" w:fill="DDD9C3"/>
            <w:tcMar>
              <w:top w:w="15" w:type="dxa"/>
              <w:left w:w="15" w:type="dxa"/>
              <w:bottom w:w="0" w:type="dxa"/>
              <w:right w:w="15" w:type="dxa"/>
            </w:tcMar>
            <w:vAlign w:val="bottom"/>
            <w:hideMark/>
          </w:tcPr>
          <w:p w:rsidR="00B91A41" w:rsidRPr="00B91A41" w:rsidRDefault="00B91A41">
            <w:pPr>
              <w:pStyle w:val="Textebrut"/>
              <w:rPr>
                <w:rFonts w:ascii="Arial" w:hAnsi="Arial" w:cs="Arial"/>
                <w:sz w:val="24"/>
                <w:szCs w:val="24"/>
              </w:rPr>
            </w:pPr>
            <w:r w:rsidRPr="00B91A41">
              <w:rPr>
                <w:rFonts w:ascii="Arial" w:hAnsi="Arial" w:cs="Arial"/>
                <w:b/>
                <w:bCs/>
                <w:sz w:val="24"/>
                <w:szCs w:val="24"/>
                <w:lang w:val="en-US"/>
              </w:rPr>
              <w:t xml:space="preserve">Rat tail (259.9 </w:t>
            </w:r>
            <w:proofErr w:type="spellStart"/>
            <w:r w:rsidRPr="00B91A41">
              <w:rPr>
                <w:rFonts w:ascii="Arial" w:hAnsi="Arial" w:cs="Arial"/>
                <w:b/>
                <w:bCs/>
                <w:sz w:val="24"/>
                <w:szCs w:val="24"/>
                <w:lang w:val="en-US"/>
              </w:rPr>
              <w:t>nM</w:t>
            </w:r>
            <w:proofErr w:type="spellEnd"/>
            <w:r w:rsidRPr="00B91A41">
              <w:rPr>
                <w:rFonts w:ascii="Arial" w:hAnsi="Arial" w:cs="Arial"/>
                <w:b/>
                <w:bCs/>
                <w:sz w:val="24"/>
                <w:szCs w:val="24"/>
                <w:lang w:val="en-US"/>
              </w:rPr>
              <w:t>)</w:t>
            </w:r>
          </w:p>
        </w:tc>
        <w:tc>
          <w:tcPr>
            <w:tcW w:w="2002" w:type="pct"/>
            <w:tcBorders>
              <w:top w:val="single" w:sz="8" w:space="0" w:color="FFFFFF"/>
              <w:left w:val="nil"/>
              <w:bottom w:val="nil"/>
              <w:right w:val="single" w:sz="8" w:space="0" w:color="FFFFFF"/>
            </w:tcBorders>
            <w:shd w:val="clear" w:color="auto" w:fill="DDD9C3"/>
            <w:tcMar>
              <w:top w:w="15" w:type="dxa"/>
              <w:left w:w="15" w:type="dxa"/>
              <w:bottom w:w="0" w:type="dxa"/>
              <w:right w:w="15" w:type="dxa"/>
            </w:tcMar>
            <w:vAlign w:val="bottom"/>
            <w:hideMark/>
          </w:tcPr>
          <w:p w:rsidR="00B91A41" w:rsidRPr="00B91A41" w:rsidRDefault="00B91A41">
            <w:pPr>
              <w:pStyle w:val="Textebrut"/>
              <w:rPr>
                <w:rFonts w:ascii="Arial" w:hAnsi="Arial" w:cs="Arial"/>
                <w:sz w:val="24"/>
                <w:szCs w:val="24"/>
              </w:rPr>
            </w:pPr>
            <w:r w:rsidRPr="00B91A41">
              <w:rPr>
                <w:rFonts w:ascii="Arial" w:hAnsi="Arial" w:cs="Arial"/>
                <w:b/>
                <w:bCs/>
                <w:sz w:val="24"/>
                <w:szCs w:val="24"/>
                <w:lang w:val="en-US"/>
              </w:rPr>
              <w:t xml:space="preserve">Rat tail (2599 </w:t>
            </w:r>
            <w:proofErr w:type="spellStart"/>
            <w:r w:rsidRPr="00B91A41">
              <w:rPr>
                <w:rFonts w:ascii="Arial" w:hAnsi="Arial" w:cs="Arial"/>
                <w:b/>
                <w:bCs/>
                <w:sz w:val="24"/>
                <w:szCs w:val="24"/>
                <w:lang w:val="en-US"/>
              </w:rPr>
              <w:t>nM</w:t>
            </w:r>
            <w:proofErr w:type="spellEnd"/>
            <w:r w:rsidRPr="00B91A41">
              <w:rPr>
                <w:rFonts w:ascii="Arial" w:hAnsi="Arial" w:cs="Arial"/>
                <w:b/>
                <w:bCs/>
                <w:sz w:val="24"/>
                <w:szCs w:val="24"/>
                <w:lang w:val="en-US"/>
              </w:rPr>
              <w:t>)</w:t>
            </w:r>
          </w:p>
        </w:tc>
      </w:tr>
      <w:tr w:rsidR="00B91A41" w:rsidRPr="00B91A41" w:rsidTr="0089083C">
        <w:trPr>
          <w:trHeight w:val="300"/>
        </w:trPr>
        <w:tc>
          <w:tcPr>
            <w:tcW w:w="1420" w:type="pct"/>
            <w:shd w:val="clear" w:color="auto" w:fill="DDD9C3"/>
            <w:tcMar>
              <w:top w:w="15" w:type="dxa"/>
              <w:left w:w="15" w:type="dxa"/>
              <w:bottom w:w="0" w:type="dxa"/>
              <w:right w:w="15" w:type="dxa"/>
            </w:tcMar>
            <w:vAlign w:val="bottom"/>
            <w:hideMark/>
          </w:tcPr>
          <w:p w:rsidR="00B91A41" w:rsidRPr="00B91A41" w:rsidRDefault="00B91A41">
            <w:pPr>
              <w:pStyle w:val="Textebrut"/>
              <w:rPr>
                <w:rFonts w:ascii="Arial" w:hAnsi="Arial" w:cs="Arial"/>
                <w:sz w:val="24"/>
                <w:szCs w:val="24"/>
              </w:rPr>
            </w:pPr>
            <w:r w:rsidRPr="00B91A41">
              <w:rPr>
                <w:rFonts w:ascii="Arial" w:hAnsi="Arial" w:cs="Arial"/>
                <w:b/>
                <w:bCs/>
                <w:sz w:val="24"/>
                <w:szCs w:val="24"/>
                <w:lang w:val="en-US"/>
              </w:rPr>
              <w:t xml:space="preserve">Mean </w:t>
            </w:r>
          </w:p>
        </w:tc>
        <w:tc>
          <w:tcPr>
            <w:tcW w:w="1577" w:type="pct"/>
            <w:shd w:val="clear" w:color="auto" w:fill="F2F2F2"/>
            <w:tcMar>
              <w:top w:w="15" w:type="dxa"/>
              <w:left w:w="15" w:type="dxa"/>
              <w:bottom w:w="0" w:type="dxa"/>
              <w:right w:w="15" w:type="dxa"/>
            </w:tcMar>
            <w:vAlign w:val="bottom"/>
            <w:hideMark/>
          </w:tcPr>
          <w:p w:rsidR="00B91A41" w:rsidRPr="00B91A41" w:rsidRDefault="00B91A41">
            <w:pPr>
              <w:pStyle w:val="Textebrut"/>
              <w:rPr>
                <w:rFonts w:ascii="Arial" w:hAnsi="Arial" w:cs="Arial"/>
                <w:sz w:val="24"/>
                <w:szCs w:val="24"/>
              </w:rPr>
            </w:pPr>
            <w:r w:rsidRPr="00B91A41">
              <w:rPr>
                <w:rFonts w:ascii="Arial" w:hAnsi="Arial" w:cs="Arial"/>
                <w:sz w:val="24"/>
                <w:szCs w:val="24"/>
                <w:lang w:val="en-US"/>
              </w:rPr>
              <w:t>253.94</w:t>
            </w:r>
          </w:p>
        </w:tc>
        <w:tc>
          <w:tcPr>
            <w:tcW w:w="2002" w:type="pct"/>
            <w:shd w:val="clear" w:color="auto" w:fill="F2F2F2"/>
            <w:tcMar>
              <w:top w:w="15" w:type="dxa"/>
              <w:left w:w="15" w:type="dxa"/>
              <w:bottom w:w="0" w:type="dxa"/>
              <w:right w:w="15" w:type="dxa"/>
            </w:tcMar>
            <w:vAlign w:val="bottom"/>
            <w:hideMark/>
          </w:tcPr>
          <w:p w:rsidR="00B91A41" w:rsidRPr="00B91A41" w:rsidRDefault="00B91A41">
            <w:pPr>
              <w:pStyle w:val="Textebrut"/>
              <w:rPr>
                <w:rFonts w:ascii="Arial" w:hAnsi="Arial" w:cs="Arial"/>
                <w:sz w:val="24"/>
                <w:szCs w:val="24"/>
              </w:rPr>
            </w:pPr>
            <w:r w:rsidRPr="00B91A41">
              <w:rPr>
                <w:rFonts w:ascii="Arial" w:hAnsi="Arial" w:cs="Arial"/>
                <w:sz w:val="24"/>
                <w:szCs w:val="24"/>
                <w:lang w:val="en-US"/>
              </w:rPr>
              <w:t>2233.42</w:t>
            </w:r>
          </w:p>
        </w:tc>
      </w:tr>
      <w:tr w:rsidR="00B91A41" w:rsidRPr="00B91A41" w:rsidTr="0089083C">
        <w:trPr>
          <w:trHeight w:val="300"/>
        </w:trPr>
        <w:tc>
          <w:tcPr>
            <w:tcW w:w="1420" w:type="pct"/>
            <w:shd w:val="clear" w:color="auto" w:fill="DDD9C3"/>
            <w:tcMar>
              <w:top w:w="15" w:type="dxa"/>
              <w:left w:w="15" w:type="dxa"/>
              <w:bottom w:w="0" w:type="dxa"/>
              <w:right w:w="15" w:type="dxa"/>
            </w:tcMar>
            <w:vAlign w:val="bottom"/>
            <w:hideMark/>
          </w:tcPr>
          <w:p w:rsidR="00B91A41" w:rsidRPr="00B91A41" w:rsidRDefault="00B91A41">
            <w:pPr>
              <w:pStyle w:val="Textebrut"/>
              <w:rPr>
                <w:rFonts w:ascii="Arial" w:hAnsi="Arial" w:cs="Arial"/>
                <w:sz w:val="24"/>
                <w:szCs w:val="24"/>
              </w:rPr>
            </w:pPr>
            <w:r w:rsidRPr="00B91A41">
              <w:rPr>
                <w:rFonts w:ascii="Arial" w:hAnsi="Arial" w:cs="Arial"/>
                <w:b/>
                <w:bCs/>
                <w:sz w:val="24"/>
                <w:szCs w:val="24"/>
                <w:lang w:val="en-US"/>
              </w:rPr>
              <w:t>Precision (%) RSD</w:t>
            </w:r>
          </w:p>
        </w:tc>
        <w:tc>
          <w:tcPr>
            <w:tcW w:w="1577" w:type="pct"/>
            <w:shd w:val="clear" w:color="auto" w:fill="F2F2F2"/>
            <w:tcMar>
              <w:top w:w="15" w:type="dxa"/>
              <w:left w:w="15" w:type="dxa"/>
              <w:bottom w:w="0" w:type="dxa"/>
              <w:right w:w="15" w:type="dxa"/>
            </w:tcMar>
            <w:vAlign w:val="bottom"/>
            <w:hideMark/>
          </w:tcPr>
          <w:p w:rsidR="00B91A41" w:rsidRPr="00B91A41" w:rsidRDefault="00B91A41">
            <w:pPr>
              <w:pStyle w:val="Textebrut"/>
              <w:rPr>
                <w:rFonts w:ascii="Arial" w:hAnsi="Arial" w:cs="Arial"/>
                <w:sz w:val="24"/>
                <w:szCs w:val="24"/>
              </w:rPr>
            </w:pPr>
            <w:r w:rsidRPr="00B91A41">
              <w:rPr>
                <w:rFonts w:ascii="Arial" w:hAnsi="Arial" w:cs="Arial"/>
                <w:sz w:val="24"/>
                <w:szCs w:val="24"/>
                <w:lang w:val="en-US"/>
              </w:rPr>
              <w:t>13.13</w:t>
            </w:r>
          </w:p>
        </w:tc>
        <w:tc>
          <w:tcPr>
            <w:tcW w:w="2002" w:type="pct"/>
            <w:shd w:val="clear" w:color="auto" w:fill="F2F2F2"/>
            <w:tcMar>
              <w:top w:w="15" w:type="dxa"/>
              <w:left w:w="15" w:type="dxa"/>
              <w:bottom w:w="0" w:type="dxa"/>
              <w:right w:w="15" w:type="dxa"/>
            </w:tcMar>
            <w:vAlign w:val="bottom"/>
            <w:hideMark/>
          </w:tcPr>
          <w:p w:rsidR="00B91A41" w:rsidRPr="00B91A41" w:rsidRDefault="00B91A41">
            <w:pPr>
              <w:pStyle w:val="Textebrut"/>
              <w:rPr>
                <w:rFonts w:ascii="Arial" w:hAnsi="Arial" w:cs="Arial"/>
                <w:sz w:val="24"/>
                <w:szCs w:val="24"/>
              </w:rPr>
            </w:pPr>
            <w:r w:rsidRPr="00B91A41">
              <w:rPr>
                <w:rFonts w:ascii="Arial" w:hAnsi="Arial" w:cs="Arial"/>
                <w:sz w:val="24"/>
                <w:szCs w:val="24"/>
                <w:lang w:val="en-US"/>
              </w:rPr>
              <w:t>2.59</w:t>
            </w:r>
          </w:p>
        </w:tc>
      </w:tr>
      <w:tr w:rsidR="00B91A41" w:rsidRPr="00B91A41" w:rsidTr="0089083C">
        <w:trPr>
          <w:trHeight w:val="312"/>
        </w:trPr>
        <w:tc>
          <w:tcPr>
            <w:tcW w:w="1420" w:type="pct"/>
            <w:shd w:val="clear" w:color="auto" w:fill="DDD9C3"/>
            <w:tcMar>
              <w:top w:w="15" w:type="dxa"/>
              <w:left w:w="15" w:type="dxa"/>
              <w:bottom w:w="0" w:type="dxa"/>
              <w:right w:w="15" w:type="dxa"/>
            </w:tcMar>
            <w:vAlign w:val="bottom"/>
            <w:hideMark/>
          </w:tcPr>
          <w:p w:rsidR="00B91A41" w:rsidRPr="00B91A41" w:rsidRDefault="00B91A41">
            <w:pPr>
              <w:pStyle w:val="Textebrut"/>
              <w:rPr>
                <w:rFonts w:ascii="Arial" w:hAnsi="Arial" w:cs="Arial"/>
                <w:sz w:val="24"/>
                <w:szCs w:val="24"/>
              </w:rPr>
            </w:pPr>
            <w:r w:rsidRPr="00B91A41">
              <w:rPr>
                <w:rFonts w:ascii="Arial" w:hAnsi="Arial" w:cs="Arial"/>
                <w:b/>
                <w:bCs/>
                <w:sz w:val="24"/>
                <w:szCs w:val="24"/>
                <w:lang w:val="en-US"/>
              </w:rPr>
              <w:t>Accuracy (%)</w:t>
            </w:r>
          </w:p>
        </w:tc>
        <w:tc>
          <w:tcPr>
            <w:tcW w:w="1577" w:type="pct"/>
            <w:shd w:val="clear" w:color="auto" w:fill="F2F2F2"/>
            <w:tcMar>
              <w:top w:w="15" w:type="dxa"/>
              <w:left w:w="15" w:type="dxa"/>
              <w:bottom w:w="0" w:type="dxa"/>
              <w:right w:w="15" w:type="dxa"/>
            </w:tcMar>
            <w:vAlign w:val="bottom"/>
            <w:hideMark/>
          </w:tcPr>
          <w:p w:rsidR="00B91A41" w:rsidRPr="00B91A41" w:rsidRDefault="00B91A41">
            <w:pPr>
              <w:pStyle w:val="Textebrut"/>
              <w:rPr>
                <w:rFonts w:ascii="Arial" w:hAnsi="Arial" w:cs="Arial"/>
                <w:sz w:val="24"/>
                <w:szCs w:val="24"/>
              </w:rPr>
            </w:pPr>
            <w:r w:rsidRPr="00B91A41">
              <w:rPr>
                <w:rFonts w:ascii="Arial" w:hAnsi="Arial" w:cs="Arial"/>
                <w:sz w:val="24"/>
                <w:szCs w:val="24"/>
                <w:lang w:val="en-US"/>
              </w:rPr>
              <w:t>103.72</w:t>
            </w:r>
          </w:p>
        </w:tc>
        <w:tc>
          <w:tcPr>
            <w:tcW w:w="2002" w:type="pct"/>
            <w:shd w:val="clear" w:color="auto" w:fill="F2F2F2"/>
            <w:tcMar>
              <w:top w:w="15" w:type="dxa"/>
              <w:left w:w="15" w:type="dxa"/>
              <w:bottom w:w="0" w:type="dxa"/>
              <w:right w:w="15" w:type="dxa"/>
            </w:tcMar>
            <w:vAlign w:val="bottom"/>
            <w:hideMark/>
          </w:tcPr>
          <w:p w:rsidR="00B91A41" w:rsidRPr="00B91A41" w:rsidRDefault="00B91A41">
            <w:pPr>
              <w:pStyle w:val="Textebrut"/>
              <w:rPr>
                <w:rFonts w:ascii="Arial" w:hAnsi="Arial" w:cs="Arial"/>
                <w:sz w:val="24"/>
                <w:szCs w:val="24"/>
              </w:rPr>
            </w:pPr>
            <w:r w:rsidRPr="00B91A41">
              <w:rPr>
                <w:rFonts w:ascii="Arial" w:hAnsi="Arial" w:cs="Arial"/>
                <w:sz w:val="24"/>
                <w:szCs w:val="24"/>
                <w:lang w:val="en-US"/>
              </w:rPr>
              <w:t>116.79</w:t>
            </w:r>
          </w:p>
        </w:tc>
      </w:tr>
    </w:tbl>
    <w:p w:rsidR="00B91A41" w:rsidRDefault="00B91A41" w:rsidP="00B91A41">
      <w:pPr>
        <w:pStyle w:val="Textebrut"/>
        <w:rPr>
          <w:lang w:val="es-ES"/>
        </w:rPr>
      </w:pPr>
    </w:p>
    <w:p w:rsidR="00B91A41" w:rsidRDefault="00B91A41" w:rsidP="00B91A41">
      <w:pPr>
        <w:spacing w:line="240" w:lineRule="auto"/>
        <w:jc w:val="both"/>
        <w:rPr>
          <w:rFonts w:ascii="Arial" w:hAnsi="Arial" w:cs="Arial"/>
          <w:sz w:val="24"/>
          <w:szCs w:val="24"/>
        </w:rPr>
      </w:pPr>
      <w:bookmarkStart w:id="0" w:name="_GoBack"/>
      <w:bookmarkEnd w:id="0"/>
    </w:p>
    <w:p w:rsidR="00B91A41" w:rsidRPr="00B91A41" w:rsidRDefault="00B91A41" w:rsidP="00B91A41">
      <w:pPr>
        <w:pStyle w:val="Textebrut"/>
        <w:jc w:val="both"/>
        <w:rPr>
          <w:rFonts w:ascii="Arial" w:hAnsi="Arial" w:cs="Arial"/>
          <w:sz w:val="24"/>
          <w:szCs w:val="24"/>
          <w:lang w:val="en-US"/>
        </w:rPr>
      </w:pPr>
      <w:r w:rsidRPr="00B91A41">
        <w:rPr>
          <w:rFonts w:ascii="Arial" w:hAnsi="Arial" w:cs="Arial"/>
          <w:sz w:val="24"/>
          <w:szCs w:val="24"/>
        </w:rPr>
        <w:t xml:space="preserve">Percentage solubility was calculated as soluble </w:t>
      </w:r>
      <w:proofErr w:type="spellStart"/>
      <w:r w:rsidRPr="00B91A41">
        <w:rPr>
          <w:rFonts w:ascii="Arial" w:hAnsi="Arial" w:cs="Arial"/>
          <w:sz w:val="24"/>
          <w:szCs w:val="24"/>
        </w:rPr>
        <w:t>hydroxyproline</w:t>
      </w:r>
      <w:proofErr w:type="spellEnd"/>
      <w:r w:rsidRPr="00B91A41">
        <w:rPr>
          <w:rFonts w:ascii="Arial" w:hAnsi="Arial" w:cs="Arial"/>
          <w:sz w:val="24"/>
          <w:szCs w:val="24"/>
        </w:rPr>
        <w:t xml:space="preserve"> divided by total </w:t>
      </w:r>
      <w:proofErr w:type="spellStart"/>
      <w:r w:rsidRPr="00B91A41">
        <w:rPr>
          <w:rFonts w:ascii="Arial" w:hAnsi="Arial" w:cs="Arial"/>
          <w:sz w:val="24"/>
          <w:szCs w:val="24"/>
        </w:rPr>
        <w:t>hydroxyproline</w:t>
      </w:r>
      <w:proofErr w:type="spellEnd"/>
      <w:r w:rsidRPr="00B91A41">
        <w:rPr>
          <w:rFonts w:ascii="Arial" w:hAnsi="Arial" w:cs="Arial"/>
          <w:sz w:val="24"/>
          <w:szCs w:val="24"/>
        </w:rPr>
        <w:t xml:space="preserve"> multiplied by 100. All collagen properties were determined in triplicate for each sample and averaged.</w:t>
      </w:r>
      <w:r w:rsidRPr="00B91A41">
        <w:rPr>
          <w:rFonts w:ascii="Arial" w:hAnsi="Arial" w:cs="Arial"/>
          <w:sz w:val="24"/>
          <w:szCs w:val="24"/>
          <w:lang w:val="en-US"/>
        </w:rPr>
        <w:t xml:space="preserve"> Between sample </w:t>
      </w:r>
      <w:proofErr w:type="gramStart"/>
      <w:r w:rsidRPr="00B91A41">
        <w:rPr>
          <w:rFonts w:ascii="Arial" w:hAnsi="Arial" w:cs="Arial"/>
          <w:sz w:val="24"/>
          <w:szCs w:val="24"/>
          <w:lang w:val="en-US"/>
        </w:rPr>
        <w:t>replicates</w:t>
      </w:r>
      <w:proofErr w:type="gramEnd"/>
      <w:r w:rsidRPr="00B91A41">
        <w:rPr>
          <w:rFonts w:ascii="Arial" w:hAnsi="Arial" w:cs="Arial"/>
          <w:sz w:val="24"/>
          <w:szCs w:val="24"/>
          <w:lang w:val="en-US"/>
        </w:rPr>
        <w:t xml:space="preserve"> the coefficient of variation (%) was 13% for total collagen and 10% for soluble collagen. </w:t>
      </w:r>
    </w:p>
    <w:p w:rsidR="00B91A41" w:rsidRDefault="00B91A41" w:rsidP="00B91A41">
      <w:pPr>
        <w:spacing w:line="240" w:lineRule="auto"/>
        <w:jc w:val="both"/>
        <w:rPr>
          <w:rFonts w:ascii="Arial" w:hAnsi="Arial" w:cs="Arial"/>
          <w:sz w:val="24"/>
          <w:szCs w:val="24"/>
        </w:rPr>
      </w:pPr>
    </w:p>
    <w:p w:rsidR="00B91A41" w:rsidRDefault="00B91A41" w:rsidP="00B91A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References:</w:t>
      </w:r>
    </w:p>
    <w:p w:rsidR="00B91A41" w:rsidRPr="00175A07" w:rsidRDefault="00B91A41" w:rsidP="00B91A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Hill F 1966.</w:t>
      </w:r>
      <w:r w:rsidRPr="00175A07">
        <w:rPr>
          <w:rFonts w:ascii="Arial" w:hAnsi="Arial" w:cs="Arial"/>
          <w:sz w:val="24"/>
          <w:szCs w:val="24"/>
        </w:rPr>
        <w:t xml:space="preserve"> The solubility of intramuscular collagen in meat animals of</w:t>
      </w:r>
      <w:r>
        <w:rPr>
          <w:rFonts w:ascii="Arial" w:hAnsi="Arial" w:cs="Arial"/>
          <w:sz w:val="24"/>
          <w:szCs w:val="24"/>
        </w:rPr>
        <w:t xml:space="preserve"> </w:t>
      </w:r>
      <w:r w:rsidRPr="00175A07">
        <w:rPr>
          <w:rFonts w:ascii="Arial" w:hAnsi="Arial" w:cs="Arial"/>
          <w:sz w:val="24"/>
          <w:szCs w:val="24"/>
        </w:rPr>
        <w:t xml:space="preserve">various ages. </w:t>
      </w:r>
      <w:r w:rsidRPr="00175A07">
        <w:rPr>
          <w:rFonts w:ascii="Arial" w:hAnsi="Arial" w:cs="Arial"/>
          <w:iCs/>
          <w:sz w:val="24"/>
          <w:szCs w:val="24"/>
        </w:rPr>
        <w:t xml:space="preserve">Journal of Food Science </w:t>
      </w:r>
      <w:r w:rsidRPr="00175A07">
        <w:rPr>
          <w:rFonts w:ascii="Arial" w:hAnsi="Arial" w:cs="Arial"/>
          <w:bCs/>
          <w:sz w:val="24"/>
          <w:szCs w:val="24"/>
        </w:rPr>
        <w:t>3,</w:t>
      </w:r>
      <w:r>
        <w:rPr>
          <w:rFonts w:ascii="Arial" w:hAnsi="Arial" w:cs="Arial"/>
          <w:bCs/>
          <w:sz w:val="24"/>
          <w:szCs w:val="24"/>
        </w:rPr>
        <w:t xml:space="preserve"> 1</w:t>
      </w:r>
      <w:r w:rsidRPr="00175A07">
        <w:rPr>
          <w:rFonts w:ascii="Arial" w:hAnsi="Arial" w:cs="Arial"/>
          <w:sz w:val="24"/>
          <w:szCs w:val="24"/>
        </w:rPr>
        <w:t>161–1</w:t>
      </w:r>
      <w:r>
        <w:rPr>
          <w:rFonts w:ascii="Arial" w:hAnsi="Arial" w:cs="Arial"/>
          <w:sz w:val="24"/>
          <w:szCs w:val="24"/>
        </w:rPr>
        <w:t>66</w:t>
      </w:r>
      <w:r w:rsidRPr="00175A07">
        <w:rPr>
          <w:rFonts w:ascii="Arial" w:hAnsi="Arial" w:cs="Arial"/>
          <w:sz w:val="24"/>
          <w:szCs w:val="24"/>
        </w:rPr>
        <w:t>.</w:t>
      </w:r>
    </w:p>
    <w:p w:rsidR="00B91A41" w:rsidRPr="00175A07" w:rsidRDefault="00B91A41" w:rsidP="00B91A41">
      <w:pPr>
        <w:autoSpaceDE w:val="0"/>
        <w:autoSpaceDN w:val="0"/>
        <w:adjustRightInd w:val="0"/>
        <w:spacing w:after="0" w:line="240" w:lineRule="auto"/>
        <w:jc w:val="both"/>
        <w:rPr>
          <w:rFonts w:ascii="Arial" w:hAnsi="Arial" w:cs="Arial"/>
          <w:sz w:val="24"/>
          <w:szCs w:val="24"/>
        </w:rPr>
      </w:pPr>
      <w:proofErr w:type="spellStart"/>
      <w:r w:rsidRPr="00175A07">
        <w:rPr>
          <w:rFonts w:ascii="Arial" w:hAnsi="Arial" w:cs="Arial"/>
          <w:sz w:val="24"/>
          <w:szCs w:val="24"/>
        </w:rPr>
        <w:t>Colgra</w:t>
      </w:r>
      <w:r>
        <w:rPr>
          <w:rFonts w:ascii="Arial" w:hAnsi="Arial" w:cs="Arial"/>
          <w:sz w:val="24"/>
          <w:szCs w:val="24"/>
        </w:rPr>
        <w:t>ve</w:t>
      </w:r>
      <w:proofErr w:type="spellEnd"/>
      <w:r>
        <w:rPr>
          <w:rFonts w:ascii="Arial" w:hAnsi="Arial" w:cs="Arial"/>
          <w:sz w:val="24"/>
          <w:szCs w:val="24"/>
        </w:rPr>
        <w:t xml:space="preserve"> ML, Allingham PG and Jones A 2008. </w:t>
      </w:r>
      <w:proofErr w:type="spellStart"/>
      <w:r>
        <w:rPr>
          <w:rFonts w:ascii="Arial" w:hAnsi="Arial" w:cs="Arial"/>
          <w:sz w:val="24"/>
          <w:szCs w:val="24"/>
        </w:rPr>
        <w:t>Hydroxyproline</w:t>
      </w:r>
      <w:proofErr w:type="spellEnd"/>
      <w:r>
        <w:rPr>
          <w:rFonts w:ascii="Arial" w:hAnsi="Arial" w:cs="Arial"/>
          <w:sz w:val="24"/>
          <w:szCs w:val="24"/>
        </w:rPr>
        <w:t xml:space="preserve"> quantification </w:t>
      </w:r>
      <w:r w:rsidRPr="00175A07">
        <w:rPr>
          <w:rFonts w:ascii="Arial" w:hAnsi="Arial" w:cs="Arial"/>
          <w:sz w:val="24"/>
          <w:szCs w:val="24"/>
        </w:rPr>
        <w:t>for the estimation of collagen in</w:t>
      </w:r>
      <w:r>
        <w:rPr>
          <w:rFonts w:ascii="Arial" w:hAnsi="Arial" w:cs="Arial"/>
          <w:sz w:val="24"/>
          <w:szCs w:val="24"/>
        </w:rPr>
        <w:t xml:space="preserve"> tissue using multiple reaction </w:t>
      </w:r>
      <w:r w:rsidRPr="00175A07">
        <w:rPr>
          <w:rFonts w:ascii="Arial" w:hAnsi="Arial" w:cs="Arial"/>
          <w:sz w:val="24"/>
          <w:szCs w:val="24"/>
        </w:rPr>
        <w:t xml:space="preserve">monitoring mass spectrometry. </w:t>
      </w:r>
      <w:r w:rsidRPr="00175A07">
        <w:rPr>
          <w:rFonts w:ascii="Arial" w:hAnsi="Arial" w:cs="Arial"/>
          <w:iCs/>
          <w:sz w:val="24"/>
          <w:szCs w:val="24"/>
        </w:rPr>
        <w:t>Journal of Chromatography</w:t>
      </w:r>
      <w:r w:rsidRPr="00175A07">
        <w:rPr>
          <w:rFonts w:ascii="Arial" w:hAnsi="Arial" w:cs="Arial"/>
          <w:i/>
          <w:iCs/>
          <w:sz w:val="24"/>
          <w:szCs w:val="24"/>
        </w:rPr>
        <w:t xml:space="preserve"> </w:t>
      </w:r>
      <w:proofErr w:type="gramStart"/>
      <w:r w:rsidRPr="00175A07">
        <w:rPr>
          <w:rFonts w:ascii="Arial" w:hAnsi="Arial" w:cs="Arial"/>
          <w:i/>
          <w:iCs/>
          <w:sz w:val="24"/>
          <w:szCs w:val="24"/>
        </w:rPr>
        <w:t>A</w:t>
      </w:r>
      <w:proofErr w:type="gramEnd"/>
      <w:r w:rsidRPr="00175A07">
        <w:rPr>
          <w:rFonts w:ascii="Arial" w:hAnsi="Arial" w:cs="Arial"/>
          <w:i/>
          <w:iCs/>
          <w:sz w:val="24"/>
          <w:szCs w:val="24"/>
        </w:rPr>
        <w:t xml:space="preserve"> </w:t>
      </w:r>
      <w:r w:rsidRPr="00175A07">
        <w:rPr>
          <w:rFonts w:ascii="Arial" w:hAnsi="Arial" w:cs="Arial"/>
          <w:bCs/>
          <w:sz w:val="24"/>
          <w:szCs w:val="24"/>
        </w:rPr>
        <w:t>1212</w:t>
      </w:r>
      <w:r>
        <w:rPr>
          <w:rFonts w:ascii="Arial" w:hAnsi="Arial" w:cs="Arial"/>
          <w:sz w:val="24"/>
          <w:szCs w:val="24"/>
        </w:rPr>
        <w:t>, 150–153.</w:t>
      </w:r>
    </w:p>
    <w:p w:rsidR="00B91A41" w:rsidRDefault="00B91A41" w:rsidP="00B91A41">
      <w:pPr>
        <w:spacing w:line="240" w:lineRule="auto"/>
        <w:jc w:val="both"/>
        <w:rPr>
          <w:rFonts w:ascii="Arial" w:hAnsi="Arial" w:cs="Arial"/>
          <w:sz w:val="24"/>
          <w:szCs w:val="24"/>
        </w:rPr>
      </w:pPr>
    </w:p>
    <w:p w:rsidR="00B91A41" w:rsidRDefault="00B91A41" w:rsidP="00B91A41">
      <w:pPr>
        <w:spacing w:line="240" w:lineRule="auto"/>
        <w:jc w:val="both"/>
        <w:rPr>
          <w:rFonts w:ascii="Arial" w:hAnsi="Arial" w:cs="Arial"/>
          <w:i/>
          <w:sz w:val="24"/>
          <w:szCs w:val="24"/>
        </w:rPr>
      </w:pPr>
      <w:r>
        <w:rPr>
          <w:rFonts w:ascii="Arial" w:hAnsi="Arial" w:cs="Arial"/>
          <w:i/>
          <w:sz w:val="24"/>
          <w:szCs w:val="24"/>
        </w:rPr>
        <w:t xml:space="preserve">Warner </w:t>
      </w:r>
      <w:proofErr w:type="spellStart"/>
      <w:r>
        <w:rPr>
          <w:rFonts w:ascii="Arial" w:hAnsi="Arial" w:cs="Arial"/>
          <w:i/>
          <w:sz w:val="24"/>
          <w:szCs w:val="24"/>
        </w:rPr>
        <w:t>Bratzler</w:t>
      </w:r>
      <w:proofErr w:type="spellEnd"/>
      <w:r>
        <w:rPr>
          <w:rFonts w:ascii="Arial" w:hAnsi="Arial" w:cs="Arial"/>
          <w:i/>
          <w:sz w:val="24"/>
          <w:szCs w:val="24"/>
        </w:rPr>
        <w:t xml:space="preserve"> shear force (WBSF) and cooking loss</w:t>
      </w:r>
    </w:p>
    <w:p w:rsidR="00B91A41" w:rsidRDefault="00B91A41" w:rsidP="00B91A41">
      <w:pPr>
        <w:spacing w:line="240" w:lineRule="auto"/>
        <w:jc w:val="both"/>
        <w:rPr>
          <w:rFonts w:ascii="Arial" w:hAnsi="Arial" w:cs="Arial"/>
          <w:sz w:val="24"/>
          <w:szCs w:val="24"/>
        </w:rPr>
      </w:pPr>
      <w:r>
        <w:rPr>
          <w:rFonts w:ascii="Arial" w:hAnsi="Arial" w:cs="Arial"/>
          <w:sz w:val="24"/>
          <w:szCs w:val="24"/>
        </w:rPr>
        <w:t>Steak (2.54cm</w:t>
      </w:r>
      <w:r w:rsidRPr="00C7773B">
        <w:rPr>
          <w:rFonts w:ascii="Arial" w:hAnsi="Arial" w:cs="Arial"/>
          <w:sz w:val="24"/>
          <w:szCs w:val="24"/>
        </w:rPr>
        <w:t xml:space="preserve"> thick</w:t>
      </w:r>
      <w:r>
        <w:rPr>
          <w:rFonts w:ascii="Arial" w:hAnsi="Arial" w:cs="Arial"/>
          <w:sz w:val="24"/>
          <w:szCs w:val="24"/>
        </w:rPr>
        <w:t xml:space="preserve">), cut from a </w:t>
      </w:r>
      <w:r w:rsidRPr="00C7773B">
        <w:rPr>
          <w:rFonts w:ascii="Arial" w:hAnsi="Arial" w:cs="Arial"/>
          <w:sz w:val="24"/>
          <w:szCs w:val="24"/>
        </w:rPr>
        <w:t xml:space="preserve">standardised location </w:t>
      </w:r>
      <w:r>
        <w:rPr>
          <w:rFonts w:ascii="Arial" w:hAnsi="Arial" w:cs="Arial"/>
          <w:sz w:val="24"/>
          <w:szCs w:val="24"/>
        </w:rPr>
        <w:t>(same across all animals within a muscle) were used.</w:t>
      </w:r>
      <w:r w:rsidRPr="00C7773B">
        <w:rPr>
          <w:rFonts w:ascii="Arial" w:hAnsi="Arial" w:cs="Arial"/>
          <w:sz w:val="24"/>
          <w:szCs w:val="24"/>
        </w:rPr>
        <w:t xml:space="preserve"> </w:t>
      </w:r>
      <w:r>
        <w:rPr>
          <w:rFonts w:ascii="Arial" w:hAnsi="Arial" w:cs="Arial"/>
          <w:sz w:val="24"/>
          <w:szCs w:val="24"/>
        </w:rPr>
        <w:t>A</w:t>
      </w:r>
      <w:r w:rsidRPr="00C7773B">
        <w:rPr>
          <w:rFonts w:ascii="Arial" w:hAnsi="Arial" w:cs="Arial"/>
          <w:sz w:val="24"/>
          <w:szCs w:val="24"/>
        </w:rPr>
        <w:t xml:space="preserve">ll external fat from the steaks </w:t>
      </w:r>
      <w:r>
        <w:rPr>
          <w:rFonts w:ascii="Arial" w:hAnsi="Arial" w:cs="Arial"/>
          <w:sz w:val="24"/>
          <w:szCs w:val="24"/>
        </w:rPr>
        <w:t xml:space="preserve">was removed. </w:t>
      </w:r>
      <w:r w:rsidRPr="00C7773B">
        <w:rPr>
          <w:rFonts w:ascii="Arial" w:hAnsi="Arial" w:cs="Arial"/>
          <w:sz w:val="24"/>
          <w:szCs w:val="24"/>
        </w:rPr>
        <w:t xml:space="preserve">If steaks </w:t>
      </w:r>
      <w:r>
        <w:rPr>
          <w:rFonts w:ascii="Arial" w:hAnsi="Arial" w:cs="Arial"/>
          <w:sz w:val="24"/>
          <w:szCs w:val="24"/>
        </w:rPr>
        <w:t xml:space="preserve">were two </w:t>
      </w:r>
      <w:r w:rsidRPr="00C7773B">
        <w:rPr>
          <w:rFonts w:ascii="Arial" w:hAnsi="Arial" w:cs="Arial"/>
          <w:sz w:val="24"/>
          <w:szCs w:val="24"/>
        </w:rPr>
        <w:t>small</w:t>
      </w:r>
      <w:r>
        <w:rPr>
          <w:rFonts w:ascii="Arial" w:hAnsi="Arial" w:cs="Arial"/>
          <w:sz w:val="24"/>
          <w:szCs w:val="24"/>
        </w:rPr>
        <w:t>,</w:t>
      </w:r>
      <w:r w:rsidRPr="00C7773B">
        <w:rPr>
          <w:rFonts w:ascii="Arial" w:hAnsi="Arial" w:cs="Arial"/>
          <w:sz w:val="24"/>
          <w:szCs w:val="24"/>
        </w:rPr>
        <w:t xml:space="preserve"> two steaks </w:t>
      </w:r>
      <w:r>
        <w:rPr>
          <w:rFonts w:ascii="Arial" w:hAnsi="Arial" w:cs="Arial"/>
          <w:sz w:val="24"/>
          <w:szCs w:val="24"/>
        </w:rPr>
        <w:t xml:space="preserve">were used. Weight before cooking was recorded. The temperature of the sample at the initiation of the cooking was standardized </w:t>
      </w:r>
      <w:r w:rsidRPr="00C7773B">
        <w:rPr>
          <w:rFonts w:ascii="Arial" w:hAnsi="Arial" w:cs="Arial"/>
          <w:sz w:val="24"/>
          <w:szCs w:val="24"/>
        </w:rPr>
        <w:t xml:space="preserve">by placing the samples in a </w:t>
      </w:r>
      <w:r>
        <w:rPr>
          <w:rFonts w:ascii="Arial" w:hAnsi="Arial" w:cs="Arial"/>
          <w:sz w:val="24"/>
          <w:szCs w:val="24"/>
        </w:rPr>
        <w:t xml:space="preserve">bag (vacuum bags) and then in a </w:t>
      </w:r>
      <w:r w:rsidRPr="00C7773B">
        <w:rPr>
          <w:rFonts w:ascii="Arial" w:hAnsi="Arial" w:cs="Arial"/>
          <w:sz w:val="24"/>
          <w:szCs w:val="24"/>
        </w:rPr>
        <w:t>c</w:t>
      </w:r>
      <w:r>
        <w:rPr>
          <w:rFonts w:ascii="Arial" w:hAnsi="Arial" w:cs="Arial"/>
          <w:sz w:val="24"/>
          <w:szCs w:val="24"/>
        </w:rPr>
        <w:t xml:space="preserve">irculating water bath </w:t>
      </w:r>
      <w:r w:rsidRPr="00B111E7">
        <w:rPr>
          <w:rFonts w:ascii="Arial" w:hAnsi="Arial" w:cs="Arial"/>
          <w:sz w:val="24"/>
          <w:szCs w:val="24"/>
        </w:rPr>
        <w:t>(Model no. Y38, Grant Instruments Ltd., Barrington, Cambridge, UK)</w:t>
      </w:r>
      <w:r>
        <w:rPr>
          <w:rFonts w:ascii="Arial" w:hAnsi="Arial" w:cs="Arial"/>
          <w:sz w:val="24"/>
          <w:szCs w:val="24"/>
        </w:rPr>
        <w:t xml:space="preserve"> set to 20º</w:t>
      </w:r>
      <w:r w:rsidRPr="00C7773B">
        <w:rPr>
          <w:rFonts w:ascii="Arial" w:hAnsi="Arial" w:cs="Arial"/>
          <w:sz w:val="24"/>
          <w:szCs w:val="24"/>
        </w:rPr>
        <w:t>C</w:t>
      </w:r>
      <w:r>
        <w:rPr>
          <w:rFonts w:ascii="Arial" w:hAnsi="Arial" w:cs="Arial"/>
          <w:sz w:val="24"/>
          <w:szCs w:val="24"/>
        </w:rPr>
        <w:t xml:space="preserve"> for 10 min. Samples were then transferred to be cooked in a water bath </w:t>
      </w:r>
      <w:r w:rsidRPr="00B111E7">
        <w:rPr>
          <w:rFonts w:ascii="Arial" w:hAnsi="Arial" w:cs="Arial"/>
          <w:sz w:val="24"/>
          <w:szCs w:val="24"/>
        </w:rPr>
        <w:t xml:space="preserve">(Model no. Y38, Grant Instruments Ltd., Barrington, </w:t>
      </w:r>
      <w:proofErr w:type="gramStart"/>
      <w:r w:rsidRPr="00B111E7">
        <w:rPr>
          <w:rFonts w:ascii="Arial" w:hAnsi="Arial" w:cs="Arial"/>
          <w:sz w:val="24"/>
          <w:szCs w:val="24"/>
        </w:rPr>
        <w:t>Cambridge</w:t>
      </w:r>
      <w:proofErr w:type="gramEnd"/>
      <w:r w:rsidRPr="00B111E7">
        <w:rPr>
          <w:rFonts w:ascii="Arial" w:hAnsi="Arial" w:cs="Arial"/>
          <w:sz w:val="24"/>
          <w:szCs w:val="24"/>
        </w:rPr>
        <w:t>, UK)</w:t>
      </w:r>
      <w:r>
        <w:rPr>
          <w:rFonts w:ascii="Arial" w:hAnsi="Arial" w:cs="Arial"/>
          <w:sz w:val="24"/>
          <w:szCs w:val="24"/>
        </w:rPr>
        <w:t xml:space="preserve"> set at 72ºC and cooked </w:t>
      </w:r>
      <w:r w:rsidRPr="00B111E7">
        <w:rPr>
          <w:rFonts w:ascii="Arial" w:hAnsi="Arial" w:cs="Arial"/>
          <w:sz w:val="24"/>
          <w:szCs w:val="24"/>
        </w:rPr>
        <w:t>unti</w:t>
      </w:r>
      <w:r>
        <w:rPr>
          <w:rFonts w:ascii="Arial" w:hAnsi="Arial" w:cs="Arial"/>
          <w:sz w:val="24"/>
          <w:szCs w:val="24"/>
        </w:rPr>
        <w:t>l an internal temperature of 70º</w:t>
      </w:r>
      <w:r w:rsidRPr="00B111E7">
        <w:rPr>
          <w:rFonts w:ascii="Arial" w:hAnsi="Arial" w:cs="Arial"/>
          <w:sz w:val="24"/>
          <w:szCs w:val="24"/>
        </w:rPr>
        <w:t xml:space="preserve">C </w:t>
      </w:r>
      <w:r>
        <w:rPr>
          <w:rFonts w:ascii="Arial" w:hAnsi="Arial" w:cs="Arial"/>
          <w:sz w:val="24"/>
          <w:szCs w:val="24"/>
        </w:rPr>
        <w:t>was achieved. This was</w:t>
      </w:r>
      <w:r w:rsidRPr="00B111E7">
        <w:rPr>
          <w:rFonts w:ascii="Arial" w:hAnsi="Arial" w:cs="Arial"/>
          <w:sz w:val="24"/>
          <w:szCs w:val="24"/>
        </w:rPr>
        <w:t xml:space="preserve"> monitored by a temperature </w:t>
      </w:r>
      <w:r w:rsidRPr="00B91A41">
        <w:rPr>
          <w:rFonts w:ascii="Arial" w:hAnsi="Arial" w:cs="Arial"/>
          <w:sz w:val="24"/>
          <w:szCs w:val="24"/>
        </w:rPr>
        <w:t xml:space="preserve">probe </w:t>
      </w:r>
      <w:r w:rsidRPr="00B91A41">
        <w:rPr>
          <w:rFonts w:ascii="Arial" w:hAnsi="Arial" w:cs="Arial"/>
          <w:sz w:val="24"/>
          <w:szCs w:val="24"/>
          <w:lang w:bidi="en-US"/>
        </w:rPr>
        <w:t xml:space="preserve">(HI 904, Hanna </w:t>
      </w:r>
      <w:proofErr w:type="spellStart"/>
      <w:r w:rsidRPr="00B91A41">
        <w:rPr>
          <w:rFonts w:ascii="Arial" w:hAnsi="Arial" w:cs="Arial"/>
          <w:sz w:val="24"/>
          <w:szCs w:val="24"/>
          <w:lang w:bidi="en-US"/>
        </w:rPr>
        <w:t>Foodcare</w:t>
      </w:r>
      <w:proofErr w:type="spellEnd"/>
      <w:r>
        <w:rPr>
          <w:rFonts w:ascii="Arial" w:hAnsi="Arial" w:cs="Arial"/>
          <w:sz w:val="24"/>
          <w:szCs w:val="24"/>
          <w:lang w:bidi="en-US"/>
        </w:rPr>
        <w:t xml:space="preserve"> Instruments, Bedfordshire, UK) </w:t>
      </w:r>
      <w:r w:rsidRPr="00B91A41">
        <w:rPr>
          <w:rFonts w:ascii="Arial" w:hAnsi="Arial" w:cs="Arial"/>
          <w:sz w:val="24"/>
          <w:szCs w:val="24"/>
        </w:rPr>
        <w:t>placed</w:t>
      </w:r>
      <w:r w:rsidRPr="00B111E7">
        <w:rPr>
          <w:rFonts w:ascii="Arial" w:hAnsi="Arial" w:cs="Arial"/>
          <w:sz w:val="24"/>
          <w:szCs w:val="24"/>
        </w:rPr>
        <w:t xml:space="preserve"> in the geometric centre of each steak</w:t>
      </w:r>
      <w:r>
        <w:rPr>
          <w:rFonts w:ascii="Arial" w:hAnsi="Arial" w:cs="Arial"/>
          <w:sz w:val="24"/>
          <w:szCs w:val="24"/>
        </w:rPr>
        <w:t xml:space="preserve">. A </w:t>
      </w:r>
      <w:r w:rsidRPr="00B111E7">
        <w:rPr>
          <w:rFonts w:ascii="Arial" w:hAnsi="Arial" w:cs="Arial"/>
          <w:sz w:val="24"/>
          <w:szCs w:val="24"/>
        </w:rPr>
        <w:t xml:space="preserve">consistent number of samples per water bath on each </w:t>
      </w:r>
      <w:r>
        <w:rPr>
          <w:rFonts w:ascii="Arial" w:hAnsi="Arial" w:cs="Arial"/>
          <w:sz w:val="24"/>
          <w:szCs w:val="24"/>
        </w:rPr>
        <w:t>batch</w:t>
      </w:r>
      <w:r w:rsidRPr="00B111E7">
        <w:rPr>
          <w:rFonts w:ascii="Arial" w:hAnsi="Arial" w:cs="Arial"/>
          <w:sz w:val="24"/>
          <w:szCs w:val="24"/>
        </w:rPr>
        <w:t xml:space="preserve"> of analysis </w:t>
      </w:r>
      <w:r>
        <w:rPr>
          <w:rFonts w:ascii="Arial" w:hAnsi="Arial" w:cs="Arial"/>
          <w:sz w:val="24"/>
          <w:szCs w:val="24"/>
        </w:rPr>
        <w:t xml:space="preserve">(n= 8) was used in order </w:t>
      </w:r>
      <w:r w:rsidRPr="00B111E7">
        <w:rPr>
          <w:rFonts w:ascii="Arial" w:hAnsi="Arial" w:cs="Arial"/>
          <w:sz w:val="24"/>
          <w:szCs w:val="24"/>
        </w:rPr>
        <w:t xml:space="preserve">to minimise </w:t>
      </w:r>
      <w:r>
        <w:rPr>
          <w:rFonts w:ascii="Arial" w:hAnsi="Arial" w:cs="Arial"/>
          <w:sz w:val="24"/>
          <w:szCs w:val="24"/>
        </w:rPr>
        <w:t xml:space="preserve">variation due to cooking time, avoid bath </w:t>
      </w:r>
      <w:r w:rsidRPr="00B111E7">
        <w:rPr>
          <w:rFonts w:ascii="Arial" w:hAnsi="Arial" w:cs="Arial"/>
          <w:sz w:val="24"/>
          <w:szCs w:val="24"/>
        </w:rPr>
        <w:t>over fill</w:t>
      </w:r>
      <w:r>
        <w:rPr>
          <w:rFonts w:ascii="Arial" w:hAnsi="Arial" w:cs="Arial"/>
          <w:sz w:val="24"/>
          <w:szCs w:val="24"/>
        </w:rPr>
        <w:t>ing</w:t>
      </w:r>
      <w:r w:rsidRPr="00B111E7">
        <w:rPr>
          <w:rFonts w:ascii="Arial" w:hAnsi="Arial" w:cs="Arial"/>
          <w:sz w:val="24"/>
          <w:szCs w:val="24"/>
        </w:rPr>
        <w:t xml:space="preserve"> </w:t>
      </w:r>
      <w:r>
        <w:rPr>
          <w:rFonts w:ascii="Arial" w:hAnsi="Arial" w:cs="Arial"/>
          <w:sz w:val="24"/>
          <w:szCs w:val="24"/>
        </w:rPr>
        <w:t xml:space="preserve">and </w:t>
      </w:r>
      <w:r w:rsidRPr="00B111E7">
        <w:rPr>
          <w:rFonts w:ascii="Arial" w:hAnsi="Arial" w:cs="Arial"/>
          <w:sz w:val="24"/>
          <w:szCs w:val="24"/>
        </w:rPr>
        <w:t>ensure</w:t>
      </w:r>
      <w:r>
        <w:rPr>
          <w:rFonts w:ascii="Arial" w:hAnsi="Arial" w:cs="Arial"/>
          <w:sz w:val="24"/>
          <w:szCs w:val="24"/>
        </w:rPr>
        <w:t xml:space="preserve"> </w:t>
      </w:r>
      <w:r w:rsidRPr="00B111E7">
        <w:rPr>
          <w:rFonts w:ascii="Arial" w:hAnsi="Arial" w:cs="Arial"/>
          <w:sz w:val="24"/>
          <w:szCs w:val="24"/>
        </w:rPr>
        <w:t xml:space="preserve">water </w:t>
      </w:r>
      <w:r>
        <w:rPr>
          <w:rFonts w:ascii="Arial" w:hAnsi="Arial" w:cs="Arial"/>
          <w:sz w:val="24"/>
          <w:szCs w:val="24"/>
        </w:rPr>
        <w:t>circulation</w:t>
      </w:r>
      <w:r w:rsidRPr="00B111E7">
        <w:rPr>
          <w:rFonts w:ascii="Arial" w:hAnsi="Arial" w:cs="Arial"/>
          <w:sz w:val="24"/>
          <w:szCs w:val="24"/>
        </w:rPr>
        <w:t xml:space="preserve"> around </w:t>
      </w:r>
      <w:r>
        <w:rPr>
          <w:rFonts w:ascii="Arial" w:hAnsi="Arial" w:cs="Arial"/>
          <w:sz w:val="24"/>
          <w:szCs w:val="24"/>
        </w:rPr>
        <w:t>the samples. The time of cooking needed to reach 70ºC was recorded.</w:t>
      </w:r>
    </w:p>
    <w:p w:rsidR="00B91A41" w:rsidRDefault="00B91A41" w:rsidP="00B91A41">
      <w:pPr>
        <w:spacing w:line="240" w:lineRule="auto"/>
        <w:jc w:val="both"/>
        <w:rPr>
          <w:rFonts w:ascii="Arial" w:hAnsi="Arial" w:cs="Arial"/>
          <w:sz w:val="24"/>
          <w:szCs w:val="24"/>
        </w:rPr>
      </w:pPr>
      <w:r>
        <w:rPr>
          <w:rFonts w:ascii="Arial" w:hAnsi="Arial" w:cs="Arial"/>
          <w:sz w:val="24"/>
          <w:szCs w:val="24"/>
        </w:rPr>
        <w:t>Cooking was stopped by immersing the bag for 3 min.</w:t>
      </w:r>
      <w:r w:rsidRPr="000A6E40">
        <w:rPr>
          <w:rFonts w:ascii="Arial" w:hAnsi="Arial" w:cs="Arial"/>
          <w:sz w:val="24"/>
          <w:szCs w:val="24"/>
        </w:rPr>
        <w:t xml:space="preserve"> </w:t>
      </w:r>
      <w:r>
        <w:rPr>
          <w:rFonts w:ascii="Arial" w:hAnsi="Arial" w:cs="Arial"/>
          <w:sz w:val="24"/>
          <w:szCs w:val="24"/>
        </w:rPr>
        <w:t xml:space="preserve">in iced water.  All the juices were poured </w:t>
      </w:r>
      <w:r w:rsidRPr="00B111E7">
        <w:rPr>
          <w:rFonts w:ascii="Arial" w:hAnsi="Arial" w:cs="Arial"/>
          <w:sz w:val="24"/>
          <w:szCs w:val="24"/>
        </w:rPr>
        <w:t xml:space="preserve">out of </w:t>
      </w:r>
      <w:r>
        <w:rPr>
          <w:rFonts w:ascii="Arial" w:hAnsi="Arial" w:cs="Arial"/>
          <w:sz w:val="24"/>
          <w:szCs w:val="24"/>
        </w:rPr>
        <w:t>the bag after removal</w:t>
      </w:r>
      <w:r w:rsidRPr="00B111E7">
        <w:rPr>
          <w:rFonts w:ascii="Arial" w:hAnsi="Arial" w:cs="Arial"/>
          <w:sz w:val="24"/>
          <w:szCs w:val="24"/>
        </w:rPr>
        <w:t xml:space="preserve"> from </w:t>
      </w:r>
      <w:r>
        <w:rPr>
          <w:rFonts w:ascii="Arial" w:hAnsi="Arial" w:cs="Arial"/>
          <w:sz w:val="24"/>
          <w:szCs w:val="24"/>
        </w:rPr>
        <w:t xml:space="preserve">the </w:t>
      </w:r>
      <w:r w:rsidRPr="00B111E7">
        <w:rPr>
          <w:rFonts w:ascii="Arial" w:hAnsi="Arial" w:cs="Arial"/>
          <w:sz w:val="24"/>
          <w:szCs w:val="24"/>
        </w:rPr>
        <w:t>water bath</w:t>
      </w:r>
      <w:r>
        <w:rPr>
          <w:rFonts w:ascii="Arial" w:hAnsi="Arial" w:cs="Arial"/>
          <w:sz w:val="24"/>
          <w:szCs w:val="24"/>
        </w:rPr>
        <w:t xml:space="preserve"> and once </w:t>
      </w:r>
      <w:r>
        <w:rPr>
          <w:rFonts w:ascii="Arial" w:hAnsi="Arial" w:cs="Arial"/>
          <w:sz w:val="24"/>
          <w:szCs w:val="24"/>
        </w:rPr>
        <w:lastRenderedPageBreak/>
        <w:t xml:space="preserve">room temperature was reached the cooked weight was recorded. The samples were kept in the fridge in a properly closed bag to avoid dehydration overnight. </w:t>
      </w:r>
    </w:p>
    <w:p w:rsidR="00B91A41" w:rsidRDefault="00B91A41" w:rsidP="00B91A41">
      <w:pPr>
        <w:spacing w:line="240" w:lineRule="auto"/>
        <w:jc w:val="both"/>
        <w:rPr>
          <w:rFonts w:ascii="Arial" w:hAnsi="Arial" w:cs="Arial"/>
          <w:sz w:val="24"/>
          <w:szCs w:val="24"/>
        </w:rPr>
      </w:pPr>
      <w:r>
        <w:rPr>
          <w:rFonts w:ascii="Arial" w:hAnsi="Arial" w:cs="Arial"/>
          <w:sz w:val="24"/>
          <w:szCs w:val="24"/>
        </w:rPr>
        <w:t xml:space="preserve">The WBSF analysis was done on </w:t>
      </w:r>
      <w:r w:rsidRPr="00B111E7">
        <w:rPr>
          <w:rFonts w:ascii="Arial" w:hAnsi="Arial" w:cs="Arial"/>
          <w:sz w:val="24"/>
          <w:szCs w:val="24"/>
        </w:rPr>
        <w:t xml:space="preserve">1.25 cm diameter </w:t>
      </w:r>
      <w:r>
        <w:rPr>
          <w:rFonts w:ascii="Arial" w:hAnsi="Arial" w:cs="Arial"/>
          <w:sz w:val="24"/>
          <w:szCs w:val="24"/>
        </w:rPr>
        <w:t xml:space="preserve">cores (Cores 8) cut </w:t>
      </w:r>
      <w:r w:rsidRPr="00B111E7">
        <w:rPr>
          <w:rFonts w:ascii="Arial" w:hAnsi="Arial" w:cs="Arial"/>
          <w:sz w:val="24"/>
          <w:szCs w:val="24"/>
        </w:rPr>
        <w:t xml:space="preserve">parallel to </w:t>
      </w:r>
      <w:r w:rsidR="008853A6">
        <w:rPr>
          <w:rFonts w:ascii="Arial" w:hAnsi="Arial" w:cs="Arial"/>
          <w:sz w:val="24"/>
          <w:szCs w:val="24"/>
        </w:rPr>
        <w:t xml:space="preserve">the </w:t>
      </w:r>
      <w:r w:rsidRPr="00B111E7">
        <w:rPr>
          <w:rFonts w:ascii="Arial" w:hAnsi="Arial" w:cs="Arial"/>
          <w:sz w:val="24"/>
          <w:szCs w:val="24"/>
        </w:rPr>
        <w:t>longit</w:t>
      </w:r>
      <w:r>
        <w:rPr>
          <w:rFonts w:ascii="Arial" w:hAnsi="Arial" w:cs="Arial"/>
          <w:sz w:val="24"/>
          <w:szCs w:val="24"/>
        </w:rPr>
        <w:t>udinal orientation of fibres. In all cases, 6 to 8 representative cores were taken</w:t>
      </w:r>
      <w:r w:rsidRPr="00B55B74">
        <w:rPr>
          <w:rFonts w:ascii="Arial" w:hAnsi="Arial" w:cs="Arial"/>
          <w:sz w:val="24"/>
          <w:szCs w:val="24"/>
        </w:rPr>
        <w:t xml:space="preserve"> from each </w:t>
      </w:r>
      <w:r>
        <w:rPr>
          <w:rFonts w:ascii="Arial" w:hAnsi="Arial" w:cs="Arial"/>
          <w:sz w:val="24"/>
          <w:szCs w:val="24"/>
        </w:rPr>
        <w:t>sample</w:t>
      </w:r>
      <w:r w:rsidRPr="00B55B74">
        <w:rPr>
          <w:rFonts w:ascii="Arial" w:hAnsi="Arial" w:cs="Arial"/>
          <w:sz w:val="24"/>
          <w:szCs w:val="24"/>
        </w:rPr>
        <w:t>. When the cores reached room temperature, they were sheared using the Warner-</w:t>
      </w:r>
      <w:proofErr w:type="spellStart"/>
      <w:proofErr w:type="gramStart"/>
      <w:r w:rsidRPr="00B55B74">
        <w:rPr>
          <w:rFonts w:ascii="Arial" w:hAnsi="Arial" w:cs="Arial"/>
          <w:sz w:val="24"/>
          <w:szCs w:val="24"/>
        </w:rPr>
        <w:t>Bratzler</w:t>
      </w:r>
      <w:proofErr w:type="spellEnd"/>
      <w:r w:rsidRPr="00B55B74">
        <w:rPr>
          <w:rFonts w:ascii="Arial" w:hAnsi="Arial" w:cs="Arial"/>
          <w:sz w:val="24"/>
          <w:szCs w:val="24"/>
        </w:rPr>
        <w:t xml:space="preserve">  shear</w:t>
      </w:r>
      <w:proofErr w:type="gramEnd"/>
      <w:r w:rsidRPr="00B55B74">
        <w:rPr>
          <w:rFonts w:ascii="Arial" w:hAnsi="Arial" w:cs="Arial"/>
          <w:sz w:val="24"/>
          <w:szCs w:val="24"/>
        </w:rPr>
        <w:t xml:space="preserve"> blade attached to an </w:t>
      </w:r>
      <w:proofErr w:type="spellStart"/>
      <w:r w:rsidRPr="00B55B74">
        <w:rPr>
          <w:rFonts w:ascii="Arial" w:hAnsi="Arial" w:cs="Arial"/>
          <w:sz w:val="24"/>
          <w:szCs w:val="24"/>
        </w:rPr>
        <w:t>Instron</w:t>
      </w:r>
      <w:proofErr w:type="spellEnd"/>
      <w:r w:rsidRPr="00B55B74">
        <w:rPr>
          <w:rFonts w:ascii="Arial" w:hAnsi="Arial" w:cs="Arial"/>
          <w:sz w:val="24"/>
          <w:szCs w:val="24"/>
        </w:rPr>
        <w:t xml:space="preserve"> Universal Testing Machine (Models 5543, </w:t>
      </w:r>
      <w:proofErr w:type="spellStart"/>
      <w:r w:rsidRPr="00B55B74">
        <w:rPr>
          <w:rFonts w:ascii="Arial" w:hAnsi="Arial" w:cs="Arial"/>
          <w:sz w:val="24"/>
          <w:szCs w:val="24"/>
        </w:rPr>
        <w:t>Instron</w:t>
      </w:r>
      <w:proofErr w:type="spellEnd"/>
      <w:r w:rsidRPr="00B55B74">
        <w:rPr>
          <w:rFonts w:ascii="Arial" w:hAnsi="Arial" w:cs="Arial"/>
          <w:sz w:val="24"/>
          <w:szCs w:val="24"/>
        </w:rPr>
        <w:t xml:space="preserve"> (UK) Ltd., High Wycombe, UK). A 500 N load cell was used with a crosshead speed 50 mm/min. The average maximum shear force was calculated by excluding the two extreme values from </w:t>
      </w:r>
      <w:r>
        <w:rPr>
          <w:rFonts w:ascii="Arial" w:hAnsi="Arial" w:cs="Arial"/>
          <w:sz w:val="24"/>
          <w:szCs w:val="24"/>
        </w:rPr>
        <w:t xml:space="preserve">eight acquisitions. In addition, the slope between 20 and 80% of the maximum force was measured as well as the total area of the curve. The </w:t>
      </w:r>
      <w:proofErr w:type="spellStart"/>
      <w:r>
        <w:rPr>
          <w:rFonts w:ascii="Arial" w:hAnsi="Arial" w:cs="Arial"/>
          <w:sz w:val="24"/>
          <w:szCs w:val="24"/>
        </w:rPr>
        <w:t>Instron</w:t>
      </w:r>
      <w:proofErr w:type="spellEnd"/>
      <w:r>
        <w:rPr>
          <w:rFonts w:ascii="Arial" w:hAnsi="Arial" w:cs="Arial"/>
          <w:sz w:val="24"/>
          <w:szCs w:val="24"/>
        </w:rPr>
        <w:t xml:space="preserve"> was calibrated daily following suppliers instructions and once calibrated blades were not touched at any stage. Before the start and before every sample blanks were run and no measurement was done if at least 3 of them were not below 1N, if this value was not reached the blade was replaced and the </w:t>
      </w:r>
      <w:proofErr w:type="spellStart"/>
      <w:r>
        <w:rPr>
          <w:rFonts w:ascii="Arial" w:hAnsi="Arial" w:cs="Arial"/>
          <w:sz w:val="24"/>
          <w:szCs w:val="24"/>
        </w:rPr>
        <w:t>Instron</w:t>
      </w:r>
      <w:proofErr w:type="spellEnd"/>
      <w:r>
        <w:rPr>
          <w:rFonts w:ascii="Arial" w:hAnsi="Arial" w:cs="Arial"/>
          <w:sz w:val="24"/>
          <w:szCs w:val="24"/>
        </w:rPr>
        <w:t xml:space="preserve"> calibrated to ensure the quality of the analysis.</w:t>
      </w:r>
    </w:p>
    <w:p w:rsidR="00B91A41" w:rsidRDefault="00B91A41" w:rsidP="00B91A41">
      <w:pPr>
        <w:spacing w:line="240" w:lineRule="auto"/>
        <w:jc w:val="both"/>
        <w:rPr>
          <w:rFonts w:ascii="Arial" w:hAnsi="Arial" w:cs="Arial"/>
          <w:sz w:val="24"/>
          <w:szCs w:val="24"/>
        </w:rPr>
      </w:pPr>
    </w:p>
    <w:p w:rsidR="00B91A41" w:rsidRPr="00B270DF" w:rsidRDefault="00B91A41" w:rsidP="00B91A41">
      <w:pPr>
        <w:spacing w:line="240" w:lineRule="auto"/>
        <w:jc w:val="both"/>
        <w:rPr>
          <w:rFonts w:ascii="Arial" w:hAnsi="Arial" w:cs="Arial"/>
          <w:i/>
          <w:sz w:val="24"/>
          <w:szCs w:val="24"/>
        </w:rPr>
      </w:pPr>
      <w:r w:rsidRPr="00B270DF">
        <w:rPr>
          <w:rFonts w:ascii="Arial" w:hAnsi="Arial" w:cs="Arial"/>
          <w:i/>
          <w:sz w:val="24"/>
          <w:szCs w:val="24"/>
        </w:rPr>
        <w:t>Sensory analysis</w:t>
      </w:r>
    </w:p>
    <w:p w:rsidR="00B91A41" w:rsidRPr="006C5DF0" w:rsidRDefault="006C5DF0" w:rsidP="006C5DF0">
      <w:pPr>
        <w:spacing w:line="240" w:lineRule="auto"/>
        <w:jc w:val="both"/>
        <w:rPr>
          <w:rFonts w:ascii="Arial" w:hAnsi="Arial" w:cs="Arial"/>
          <w:sz w:val="24"/>
          <w:szCs w:val="24"/>
        </w:rPr>
      </w:pPr>
      <w:r w:rsidRPr="006C5DF0">
        <w:rPr>
          <w:rFonts w:ascii="Arial" w:hAnsi="Arial" w:cs="Arial"/>
          <w:sz w:val="24"/>
          <w:szCs w:val="24"/>
          <w:lang w:bidi="en-US"/>
        </w:rPr>
        <w:t xml:space="preserve">Sensory analysis was carried out in the sensory kitchen in University College Cork which features well-ventilated and portioned panel sensory booths and conforms to the standards of the International Organization for Standardization </w:t>
      </w:r>
      <w:sdt>
        <w:sdtPr>
          <w:rPr>
            <w:rFonts w:ascii="Arial" w:hAnsi="Arial" w:cs="Arial"/>
            <w:sz w:val="24"/>
            <w:szCs w:val="24"/>
            <w:lang w:bidi="en-US"/>
          </w:rPr>
          <w:tag w:val="doc:5d0ba381e4b0028db754029b;body"/>
          <w:id w:val="-29961605"/>
          <w:placeholder>
            <w:docPart w:val="05E7F86DF04745C18220E0082F6A81EA"/>
          </w:placeholder>
        </w:sdtPr>
        <w:sdtEndPr/>
        <w:sdtContent>
          <w:r w:rsidRPr="006C5DF0">
            <w:rPr>
              <w:rFonts w:ascii="Arial" w:hAnsi="Arial" w:cs="Arial"/>
              <w:sz w:val="24"/>
              <w:szCs w:val="24"/>
            </w:rPr>
            <w:t>(1998)</w:t>
          </w:r>
          <w:r>
            <w:rPr>
              <w:rFonts w:ascii="Arial" w:hAnsi="Arial" w:cs="Arial"/>
              <w:sz w:val="24"/>
              <w:szCs w:val="24"/>
            </w:rPr>
            <w:t xml:space="preserve">. </w:t>
          </w:r>
        </w:sdtContent>
      </w:sdt>
      <w:r w:rsidR="00B91A41" w:rsidRPr="006C5DF0">
        <w:rPr>
          <w:rFonts w:ascii="Arial" w:hAnsi="Arial" w:cs="Arial"/>
          <w:sz w:val="24"/>
          <w:szCs w:val="24"/>
        </w:rPr>
        <w:t>Meat samples of varying texture (tough, tender and very tender) were used to calibrate the panel in accordance with the method used by Conroy et al., (2017) to determine sensory acuity and consistency. It was observed that panellists had a consistently similar sensory response and scores were correlated to WBSF values.</w:t>
      </w:r>
    </w:p>
    <w:p w:rsidR="00B91A41" w:rsidRPr="006C5DF0" w:rsidRDefault="00B91A41" w:rsidP="006C5DF0">
      <w:pPr>
        <w:spacing w:line="240" w:lineRule="auto"/>
        <w:jc w:val="both"/>
        <w:rPr>
          <w:rFonts w:ascii="Arial" w:hAnsi="Arial" w:cs="Arial"/>
          <w:sz w:val="24"/>
          <w:szCs w:val="24"/>
        </w:rPr>
      </w:pPr>
      <w:r w:rsidRPr="006C5DF0">
        <w:rPr>
          <w:rFonts w:ascii="Arial" w:hAnsi="Arial" w:cs="Arial"/>
          <w:sz w:val="24"/>
          <w:szCs w:val="24"/>
        </w:rPr>
        <w:t>Reference</w:t>
      </w:r>
      <w:r w:rsidR="006C5DF0" w:rsidRPr="006C5DF0">
        <w:rPr>
          <w:rFonts w:ascii="Arial" w:hAnsi="Arial" w:cs="Arial"/>
          <w:sz w:val="24"/>
          <w:szCs w:val="24"/>
        </w:rPr>
        <w:t>s</w:t>
      </w:r>
      <w:r w:rsidRPr="006C5DF0">
        <w:rPr>
          <w:rFonts w:ascii="Arial" w:hAnsi="Arial" w:cs="Arial"/>
          <w:sz w:val="24"/>
          <w:szCs w:val="24"/>
        </w:rPr>
        <w:t>:</w:t>
      </w:r>
    </w:p>
    <w:p w:rsidR="00B91A41" w:rsidRPr="006C5DF0" w:rsidRDefault="00B91A41" w:rsidP="006C5DF0">
      <w:pPr>
        <w:spacing w:line="240" w:lineRule="auto"/>
        <w:jc w:val="both"/>
        <w:rPr>
          <w:rFonts w:ascii="Arial" w:hAnsi="Arial" w:cs="Arial"/>
          <w:sz w:val="24"/>
          <w:szCs w:val="24"/>
        </w:rPr>
      </w:pPr>
      <w:r w:rsidRPr="006C5DF0">
        <w:rPr>
          <w:rFonts w:ascii="Arial" w:hAnsi="Arial" w:cs="Arial"/>
          <w:sz w:val="24"/>
          <w:szCs w:val="24"/>
        </w:rPr>
        <w:t xml:space="preserve">Conroy P, O’Sullivan MG, Hamill RH and Kerry JP 2017. Sensory capability of young, middle aged and elderly Irish assessors to identify </w:t>
      </w:r>
      <w:proofErr w:type="gramStart"/>
      <w:r w:rsidRPr="006C5DF0">
        <w:rPr>
          <w:rFonts w:ascii="Arial" w:hAnsi="Arial" w:cs="Arial"/>
          <w:sz w:val="24"/>
          <w:szCs w:val="24"/>
        </w:rPr>
        <w:t>beef steaks</w:t>
      </w:r>
      <w:proofErr w:type="gramEnd"/>
      <w:r w:rsidRPr="006C5DF0">
        <w:rPr>
          <w:rFonts w:ascii="Arial" w:hAnsi="Arial" w:cs="Arial"/>
          <w:sz w:val="24"/>
          <w:szCs w:val="24"/>
        </w:rPr>
        <w:t xml:space="preserve"> of varying texture. Meat Science 132, 125-130.</w:t>
      </w:r>
    </w:p>
    <w:p w:rsidR="006C5DF0" w:rsidRPr="006C5DF0" w:rsidRDefault="006C5DF0" w:rsidP="006C5DF0">
      <w:pPr>
        <w:pStyle w:val="ANMReferences"/>
        <w:spacing w:line="240" w:lineRule="auto"/>
        <w:rPr>
          <w:rFonts w:cs="Arial"/>
          <w:sz w:val="24"/>
          <w:lang w:val="en-US"/>
        </w:rPr>
      </w:pPr>
      <w:r w:rsidRPr="006C5DF0">
        <w:rPr>
          <w:rFonts w:cs="Arial"/>
          <w:sz w:val="24"/>
          <w:lang w:val="en-US"/>
        </w:rPr>
        <w:t xml:space="preserve">International Standards </w:t>
      </w:r>
      <w:proofErr w:type="spellStart"/>
      <w:r w:rsidRPr="006C5DF0">
        <w:rPr>
          <w:rFonts w:cs="Arial"/>
          <w:sz w:val="24"/>
          <w:lang w:val="en-US"/>
        </w:rPr>
        <w:t>Organisation</w:t>
      </w:r>
      <w:proofErr w:type="spellEnd"/>
      <w:r w:rsidRPr="006C5DF0">
        <w:rPr>
          <w:rFonts w:cs="Arial"/>
          <w:sz w:val="24"/>
          <w:lang w:val="en-US"/>
        </w:rPr>
        <w:t xml:space="preserve"> 1998. </w:t>
      </w:r>
      <w:r>
        <w:rPr>
          <w:rFonts w:cs="Arial"/>
          <w:sz w:val="24"/>
          <w:lang w:val="en-US"/>
        </w:rPr>
        <w:t>ISO 67.240.</w:t>
      </w:r>
      <w:r w:rsidRPr="006C5DF0">
        <w:rPr>
          <w:rFonts w:cs="Arial"/>
          <w:sz w:val="24"/>
          <w:lang w:val="en-US"/>
        </w:rPr>
        <w:t>Sensory analysis</w:t>
      </w:r>
      <w:r>
        <w:rPr>
          <w:rFonts w:cs="Arial"/>
          <w:sz w:val="24"/>
          <w:lang w:val="en-US"/>
        </w:rPr>
        <w:t xml:space="preserve">. Geneva, </w:t>
      </w:r>
      <w:r w:rsidRPr="006C5DF0">
        <w:rPr>
          <w:rFonts w:cs="Arial"/>
          <w:sz w:val="24"/>
          <w:lang w:val="en-US"/>
        </w:rPr>
        <w:t>Switzerland.</w:t>
      </w:r>
    </w:p>
    <w:p w:rsidR="00B91A41" w:rsidRDefault="00B91A41" w:rsidP="00B91A41">
      <w:pPr>
        <w:rPr>
          <w:rFonts w:ascii="Calibri" w:hAnsi="Calibri"/>
          <w:color w:val="1F497D"/>
        </w:rPr>
      </w:pPr>
    </w:p>
    <w:p w:rsidR="00B91A41" w:rsidRDefault="00B91A41" w:rsidP="00B91A41">
      <w:pPr>
        <w:spacing w:line="240" w:lineRule="auto"/>
        <w:jc w:val="both"/>
        <w:rPr>
          <w:rFonts w:ascii="Arial" w:hAnsi="Arial" w:cs="Arial"/>
          <w:sz w:val="24"/>
          <w:szCs w:val="24"/>
        </w:rPr>
      </w:pPr>
    </w:p>
    <w:p w:rsidR="00B91A41" w:rsidRDefault="00B91A41" w:rsidP="000C6737">
      <w:pPr>
        <w:spacing w:line="240" w:lineRule="auto"/>
        <w:rPr>
          <w:rFonts w:ascii="Arial" w:hAnsi="Arial" w:cs="Arial"/>
          <w:i/>
          <w:sz w:val="24"/>
          <w:szCs w:val="24"/>
        </w:rPr>
      </w:pPr>
      <w:r>
        <w:rPr>
          <w:rFonts w:ascii="Arial" w:hAnsi="Arial" w:cs="Arial"/>
          <w:i/>
          <w:sz w:val="24"/>
          <w:szCs w:val="24"/>
        </w:rPr>
        <w:t>Statistical analyses</w:t>
      </w:r>
    </w:p>
    <w:p w:rsidR="00B91A41" w:rsidRPr="000E3BDF" w:rsidRDefault="00B91A41" w:rsidP="000C6737">
      <w:pPr>
        <w:spacing w:line="240" w:lineRule="auto"/>
        <w:rPr>
          <w:rFonts w:ascii="Arial" w:hAnsi="Arial" w:cs="Arial"/>
          <w:sz w:val="24"/>
          <w:szCs w:val="24"/>
        </w:rPr>
      </w:pPr>
      <w:r w:rsidRPr="000E3BDF">
        <w:rPr>
          <w:rFonts w:ascii="Arial" w:hAnsi="Arial" w:cs="Arial"/>
          <w:sz w:val="24"/>
          <w:szCs w:val="24"/>
        </w:rPr>
        <w:t xml:space="preserve">SAS syntaxes (Where </w:t>
      </w:r>
      <w:r>
        <w:rPr>
          <w:rFonts w:ascii="Arial" w:hAnsi="Arial" w:cs="Arial"/>
          <w:sz w:val="24"/>
          <w:szCs w:val="24"/>
        </w:rPr>
        <w:t>PROD</w:t>
      </w:r>
      <w:r w:rsidRPr="000E3BDF">
        <w:rPr>
          <w:rFonts w:ascii="Arial" w:hAnsi="Arial" w:cs="Arial"/>
          <w:sz w:val="24"/>
          <w:szCs w:val="24"/>
        </w:rPr>
        <w:t xml:space="preserve"> is production system and ID is animal)</w:t>
      </w:r>
    </w:p>
    <w:p w:rsidR="00B91A41" w:rsidRPr="000A6E40" w:rsidRDefault="00B91A41" w:rsidP="000C6737">
      <w:pPr>
        <w:spacing w:line="240" w:lineRule="auto"/>
        <w:rPr>
          <w:rFonts w:ascii="Arial" w:hAnsi="Arial" w:cs="Arial"/>
          <w:i/>
          <w:sz w:val="24"/>
          <w:szCs w:val="24"/>
        </w:rPr>
      </w:pPr>
      <w:r w:rsidRPr="000A6E40">
        <w:rPr>
          <w:rFonts w:ascii="Arial" w:hAnsi="Arial" w:cs="Arial"/>
          <w:i/>
          <w:sz w:val="24"/>
          <w:szCs w:val="24"/>
        </w:rPr>
        <w:t>For performance</w:t>
      </w:r>
    </w:p>
    <w:p w:rsidR="00B91A41" w:rsidRPr="000A6E40" w:rsidRDefault="00B91A41" w:rsidP="000C6737">
      <w:pPr>
        <w:spacing w:line="240" w:lineRule="auto"/>
        <w:ind w:left="720"/>
        <w:rPr>
          <w:rFonts w:ascii="Arial" w:hAnsi="Arial" w:cs="Arial"/>
          <w:sz w:val="24"/>
          <w:szCs w:val="24"/>
        </w:rPr>
      </w:pPr>
      <w:proofErr w:type="spellStart"/>
      <w:proofErr w:type="gramStart"/>
      <w:r w:rsidRPr="000A6E40">
        <w:rPr>
          <w:rFonts w:ascii="Arial" w:hAnsi="Arial" w:cs="Arial"/>
          <w:sz w:val="24"/>
          <w:szCs w:val="24"/>
        </w:rPr>
        <w:t>proc</w:t>
      </w:r>
      <w:proofErr w:type="spellEnd"/>
      <w:proofErr w:type="gramEnd"/>
      <w:r w:rsidRPr="000A6E40">
        <w:rPr>
          <w:rFonts w:ascii="Arial" w:hAnsi="Arial" w:cs="Arial"/>
          <w:sz w:val="24"/>
          <w:szCs w:val="24"/>
        </w:rPr>
        <w:t xml:space="preserve"> </w:t>
      </w:r>
      <w:proofErr w:type="spellStart"/>
      <w:r w:rsidRPr="000A6E40">
        <w:rPr>
          <w:rFonts w:ascii="Arial" w:hAnsi="Arial" w:cs="Arial"/>
          <w:sz w:val="24"/>
          <w:szCs w:val="24"/>
        </w:rPr>
        <w:t>glimmix</w:t>
      </w:r>
      <w:proofErr w:type="spellEnd"/>
      <w:r w:rsidRPr="000A6E40">
        <w:rPr>
          <w:rFonts w:ascii="Arial" w:hAnsi="Arial" w:cs="Arial"/>
          <w:sz w:val="24"/>
          <w:szCs w:val="24"/>
        </w:rPr>
        <w:t xml:space="preserve">  </w:t>
      </w:r>
      <w:proofErr w:type="spellStart"/>
      <w:r w:rsidRPr="000A6E40">
        <w:rPr>
          <w:rFonts w:ascii="Arial" w:hAnsi="Arial" w:cs="Arial"/>
          <w:sz w:val="24"/>
          <w:szCs w:val="24"/>
        </w:rPr>
        <w:t>nobound</w:t>
      </w:r>
      <w:proofErr w:type="spellEnd"/>
      <w:r w:rsidRPr="000A6E40">
        <w:rPr>
          <w:rFonts w:ascii="Arial" w:hAnsi="Arial" w:cs="Arial"/>
          <w:sz w:val="24"/>
          <w:szCs w:val="24"/>
        </w:rPr>
        <w:t xml:space="preserve"> plots=(</w:t>
      </w:r>
      <w:proofErr w:type="spellStart"/>
      <w:r w:rsidRPr="000A6E40">
        <w:rPr>
          <w:rFonts w:ascii="Arial" w:hAnsi="Arial" w:cs="Arial"/>
          <w:sz w:val="24"/>
          <w:szCs w:val="24"/>
        </w:rPr>
        <w:t>residualpanel</w:t>
      </w:r>
      <w:proofErr w:type="spellEnd"/>
      <w:r w:rsidRPr="000A6E40">
        <w:rPr>
          <w:rFonts w:ascii="Arial" w:hAnsi="Arial" w:cs="Arial"/>
          <w:sz w:val="24"/>
          <w:szCs w:val="24"/>
        </w:rPr>
        <w:t xml:space="preserve"> </w:t>
      </w:r>
      <w:proofErr w:type="spellStart"/>
      <w:r w:rsidRPr="000A6E40">
        <w:rPr>
          <w:rFonts w:ascii="Arial" w:hAnsi="Arial" w:cs="Arial"/>
          <w:sz w:val="24"/>
          <w:szCs w:val="24"/>
        </w:rPr>
        <w:t>studentpanel</w:t>
      </w:r>
      <w:proofErr w:type="spellEnd"/>
      <w:r w:rsidRPr="000A6E40">
        <w:rPr>
          <w:rFonts w:ascii="Arial" w:hAnsi="Arial" w:cs="Arial"/>
          <w:sz w:val="24"/>
          <w:szCs w:val="24"/>
        </w:rPr>
        <w:t>);</w:t>
      </w:r>
    </w:p>
    <w:p w:rsidR="00B91A41" w:rsidRPr="000A6E40" w:rsidRDefault="00B91A41" w:rsidP="000C6737">
      <w:pPr>
        <w:spacing w:line="240" w:lineRule="auto"/>
        <w:ind w:left="720"/>
        <w:rPr>
          <w:rFonts w:ascii="Arial" w:hAnsi="Arial" w:cs="Arial"/>
          <w:sz w:val="24"/>
          <w:szCs w:val="24"/>
        </w:rPr>
      </w:pPr>
      <w:proofErr w:type="gramStart"/>
      <w:r>
        <w:rPr>
          <w:rFonts w:ascii="Arial" w:hAnsi="Arial" w:cs="Arial"/>
          <w:sz w:val="24"/>
          <w:szCs w:val="24"/>
        </w:rPr>
        <w:t>class</w:t>
      </w:r>
      <w:proofErr w:type="gramEnd"/>
      <w:r>
        <w:rPr>
          <w:rFonts w:ascii="Arial" w:hAnsi="Arial" w:cs="Arial"/>
          <w:sz w:val="24"/>
          <w:szCs w:val="24"/>
        </w:rPr>
        <w:t xml:space="preserve"> ID</w:t>
      </w:r>
      <w:r w:rsidRPr="000A6E40">
        <w:rPr>
          <w:rFonts w:ascii="Arial" w:hAnsi="Arial" w:cs="Arial"/>
          <w:sz w:val="24"/>
          <w:szCs w:val="24"/>
        </w:rPr>
        <w:t xml:space="preserve"> block PROD;</w:t>
      </w:r>
    </w:p>
    <w:p w:rsidR="00B91A41" w:rsidRPr="000A6E40" w:rsidRDefault="00B91A41" w:rsidP="000C6737">
      <w:pPr>
        <w:spacing w:line="240" w:lineRule="auto"/>
        <w:ind w:left="720"/>
        <w:rPr>
          <w:rFonts w:ascii="Arial" w:hAnsi="Arial" w:cs="Arial"/>
          <w:sz w:val="24"/>
          <w:szCs w:val="24"/>
        </w:rPr>
      </w:pPr>
      <w:proofErr w:type="gramStart"/>
      <w:r w:rsidRPr="000A6E40">
        <w:rPr>
          <w:rFonts w:ascii="Arial" w:hAnsi="Arial" w:cs="Arial"/>
          <w:sz w:val="24"/>
          <w:szCs w:val="24"/>
        </w:rPr>
        <w:t>model</w:t>
      </w:r>
      <w:proofErr w:type="gramEnd"/>
      <w:r w:rsidRPr="000A6E40">
        <w:rPr>
          <w:rFonts w:ascii="Arial" w:hAnsi="Arial" w:cs="Arial"/>
          <w:sz w:val="24"/>
          <w:szCs w:val="24"/>
        </w:rPr>
        <w:t xml:space="preserve"> measurement=  block PROD / </w:t>
      </w:r>
      <w:proofErr w:type="spellStart"/>
      <w:r w:rsidRPr="000A6E40">
        <w:rPr>
          <w:rFonts w:ascii="Arial" w:hAnsi="Arial" w:cs="Arial"/>
          <w:sz w:val="24"/>
          <w:szCs w:val="24"/>
        </w:rPr>
        <w:t>ddfm</w:t>
      </w:r>
      <w:proofErr w:type="spellEnd"/>
      <w:r w:rsidRPr="000A6E40">
        <w:rPr>
          <w:rFonts w:ascii="Arial" w:hAnsi="Arial" w:cs="Arial"/>
          <w:sz w:val="24"/>
          <w:szCs w:val="24"/>
        </w:rPr>
        <w:t>=</w:t>
      </w:r>
      <w:proofErr w:type="spellStart"/>
      <w:r w:rsidRPr="000A6E40">
        <w:rPr>
          <w:rFonts w:ascii="Arial" w:hAnsi="Arial" w:cs="Arial"/>
          <w:sz w:val="24"/>
          <w:szCs w:val="24"/>
        </w:rPr>
        <w:t>kr</w:t>
      </w:r>
      <w:proofErr w:type="spellEnd"/>
      <w:r w:rsidRPr="000A6E40">
        <w:rPr>
          <w:rFonts w:ascii="Arial" w:hAnsi="Arial" w:cs="Arial"/>
          <w:sz w:val="24"/>
          <w:szCs w:val="24"/>
        </w:rPr>
        <w:t xml:space="preserve"> ;</w:t>
      </w:r>
    </w:p>
    <w:p w:rsidR="00B91A41" w:rsidRPr="000A6E40" w:rsidRDefault="00B91A41" w:rsidP="000C6737">
      <w:pPr>
        <w:spacing w:line="240" w:lineRule="auto"/>
        <w:ind w:left="720"/>
        <w:rPr>
          <w:rFonts w:ascii="Arial" w:hAnsi="Arial" w:cs="Arial"/>
          <w:sz w:val="24"/>
          <w:szCs w:val="24"/>
        </w:rPr>
      </w:pPr>
      <w:proofErr w:type="spellStart"/>
      <w:proofErr w:type="gramStart"/>
      <w:r w:rsidRPr="000A6E40">
        <w:rPr>
          <w:rFonts w:ascii="Arial" w:hAnsi="Arial" w:cs="Arial"/>
          <w:sz w:val="24"/>
          <w:szCs w:val="24"/>
        </w:rPr>
        <w:t>lsmeans</w:t>
      </w:r>
      <w:proofErr w:type="spellEnd"/>
      <w:proofErr w:type="gramEnd"/>
      <w:r w:rsidRPr="000A6E40">
        <w:rPr>
          <w:rFonts w:ascii="Arial" w:hAnsi="Arial" w:cs="Arial"/>
          <w:sz w:val="24"/>
          <w:szCs w:val="24"/>
        </w:rPr>
        <w:t xml:space="preserve"> PROD/</w:t>
      </w:r>
      <w:proofErr w:type="spellStart"/>
      <w:r w:rsidRPr="000A6E40">
        <w:rPr>
          <w:rFonts w:ascii="Arial" w:hAnsi="Arial" w:cs="Arial"/>
          <w:sz w:val="24"/>
          <w:szCs w:val="24"/>
        </w:rPr>
        <w:t>pdiff</w:t>
      </w:r>
      <w:proofErr w:type="spellEnd"/>
      <w:r w:rsidRPr="000A6E40">
        <w:rPr>
          <w:rFonts w:ascii="Arial" w:hAnsi="Arial" w:cs="Arial"/>
          <w:sz w:val="24"/>
          <w:szCs w:val="24"/>
        </w:rPr>
        <w:t xml:space="preserve"> </w:t>
      </w:r>
      <w:proofErr w:type="spellStart"/>
      <w:r w:rsidRPr="000A6E40">
        <w:rPr>
          <w:rFonts w:ascii="Arial" w:hAnsi="Arial" w:cs="Arial"/>
          <w:sz w:val="24"/>
          <w:szCs w:val="24"/>
        </w:rPr>
        <w:t>adj</w:t>
      </w:r>
      <w:proofErr w:type="spellEnd"/>
      <w:r w:rsidRPr="000A6E40">
        <w:rPr>
          <w:rFonts w:ascii="Arial" w:hAnsi="Arial" w:cs="Arial"/>
          <w:sz w:val="24"/>
          <w:szCs w:val="24"/>
        </w:rPr>
        <w:t>=</w:t>
      </w:r>
      <w:proofErr w:type="spellStart"/>
      <w:r w:rsidRPr="000A6E40">
        <w:rPr>
          <w:rFonts w:ascii="Arial" w:hAnsi="Arial" w:cs="Arial"/>
          <w:sz w:val="24"/>
          <w:szCs w:val="24"/>
        </w:rPr>
        <w:t>tukey</w:t>
      </w:r>
      <w:proofErr w:type="spellEnd"/>
      <w:r w:rsidRPr="000A6E40">
        <w:rPr>
          <w:rFonts w:ascii="Arial" w:hAnsi="Arial" w:cs="Arial"/>
          <w:sz w:val="24"/>
          <w:szCs w:val="24"/>
        </w:rPr>
        <w:t xml:space="preserve"> lines;</w:t>
      </w:r>
    </w:p>
    <w:p w:rsidR="00B91A41" w:rsidRDefault="00B91A41" w:rsidP="000C6737">
      <w:pPr>
        <w:spacing w:line="240" w:lineRule="auto"/>
        <w:ind w:left="720"/>
        <w:rPr>
          <w:rFonts w:ascii="Arial" w:hAnsi="Arial" w:cs="Arial"/>
          <w:sz w:val="24"/>
          <w:szCs w:val="24"/>
        </w:rPr>
      </w:pPr>
      <w:proofErr w:type="gramStart"/>
      <w:r w:rsidRPr="000A6E40">
        <w:rPr>
          <w:rFonts w:ascii="Arial" w:hAnsi="Arial" w:cs="Arial"/>
          <w:sz w:val="24"/>
          <w:szCs w:val="24"/>
        </w:rPr>
        <w:lastRenderedPageBreak/>
        <w:t>run</w:t>
      </w:r>
      <w:proofErr w:type="gramEnd"/>
      <w:r w:rsidRPr="000A6E40">
        <w:rPr>
          <w:rFonts w:ascii="Arial" w:hAnsi="Arial" w:cs="Arial"/>
          <w:sz w:val="24"/>
          <w:szCs w:val="24"/>
        </w:rPr>
        <w:t>;</w:t>
      </w:r>
    </w:p>
    <w:p w:rsidR="00B91A41" w:rsidRPr="000A6E40" w:rsidRDefault="00B91A41" w:rsidP="000C6737">
      <w:pPr>
        <w:spacing w:line="240" w:lineRule="auto"/>
        <w:ind w:left="720"/>
        <w:rPr>
          <w:rFonts w:ascii="Arial" w:hAnsi="Arial" w:cs="Arial"/>
          <w:sz w:val="24"/>
          <w:szCs w:val="24"/>
        </w:rPr>
      </w:pPr>
    </w:p>
    <w:p w:rsidR="00B91A41" w:rsidRPr="000E3BDF" w:rsidRDefault="00B91A41" w:rsidP="000C6737">
      <w:pPr>
        <w:spacing w:line="240" w:lineRule="auto"/>
        <w:rPr>
          <w:rFonts w:ascii="Arial" w:hAnsi="Arial" w:cs="Arial"/>
          <w:i/>
          <w:sz w:val="24"/>
          <w:szCs w:val="24"/>
        </w:rPr>
      </w:pPr>
      <w:r w:rsidRPr="000E3BDF">
        <w:rPr>
          <w:rFonts w:ascii="Arial" w:hAnsi="Arial" w:cs="Arial"/>
          <w:i/>
          <w:sz w:val="24"/>
          <w:szCs w:val="24"/>
        </w:rPr>
        <w:t>For chemical composition, instrumental texture and sarcomere length:</w:t>
      </w:r>
    </w:p>
    <w:p w:rsidR="00B91A41" w:rsidRPr="000A6E40" w:rsidRDefault="00B91A41" w:rsidP="000C6737">
      <w:pPr>
        <w:spacing w:line="240" w:lineRule="auto"/>
        <w:ind w:left="720"/>
        <w:rPr>
          <w:rFonts w:ascii="Arial" w:hAnsi="Arial" w:cs="Arial"/>
          <w:sz w:val="24"/>
          <w:szCs w:val="24"/>
        </w:rPr>
      </w:pPr>
      <w:proofErr w:type="spellStart"/>
      <w:proofErr w:type="gramStart"/>
      <w:r w:rsidRPr="000A6E40">
        <w:rPr>
          <w:rFonts w:ascii="Arial" w:hAnsi="Arial" w:cs="Arial"/>
          <w:sz w:val="24"/>
          <w:szCs w:val="24"/>
        </w:rPr>
        <w:t>proc</w:t>
      </w:r>
      <w:proofErr w:type="spellEnd"/>
      <w:proofErr w:type="gramEnd"/>
      <w:r w:rsidRPr="000A6E40">
        <w:rPr>
          <w:rFonts w:ascii="Arial" w:hAnsi="Arial" w:cs="Arial"/>
          <w:sz w:val="24"/>
          <w:szCs w:val="24"/>
        </w:rPr>
        <w:t xml:space="preserve"> </w:t>
      </w:r>
      <w:proofErr w:type="spellStart"/>
      <w:r w:rsidRPr="000A6E40">
        <w:rPr>
          <w:rFonts w:ascii="Arial" w:hAnsi="Arial" w:cs="Arial"/>
          <w:sz w:val="24"/>
          <w:szCs w:val="24"/>
        </w:rPr>
        <w:t>glimmix</w:t>
      </w:r>
      <w:proofErr w:type="spellEnd"/>
      <w:r w:rsidRPr="000A6E40">
        <w:rPr>
          <w:rFonts w:ascii="Arial" w:hAnsi="Arial" w:cs="Arial"/>
          <w:sz w:val="24"/>
          <w:szCs w:val="24"/>
        </w:rPr>
        <w:t xml:space="preserve">  </w:t>
      </w:r>
      <w:proofErr w:type="spellStart"/>
      <w:r w:rsidRPr="000A6E40">
        <w:rPr>
          <w:rFonts w:ascii="Arial" w:hAnsi="Arial" w:cs="Arial"/>
          <w:sz w:val="24"/>
          <w:szCs w:val="24"/>
        </w:rPr>
        <w:t>nobound</w:t>
      </w:r>
      <w:proofErr w:type="spellEnd"/>
      <w:r w:rsidRPr="000A6E40">
        <w:rPr>
          <w:rFonts w:ascii="Arial" w:hAnsi="Arial" w:cs="Arial"/>
          <w:sz w:val="24"/>
          <w:szCs w:val="24"/>
        </w:rPr>
        <w:t xml:space="preserve"> plots=(</w:t>
      </w:r>
      <w:proofErr w:type="spellStart"/>
      <w:r w:rsidRPr="000A6E40">
        <w:rPr>
          <w:rFonts w:ascii="Arial" w:hAnsi="Arial" w:cs="Arial"/>
          <w:sz w:val="24"/>
          <w:szCs w:val="24"/>
        </w:rPr>
        <w:t>residualpanel</w:t>
      </w:r>
      <w:proofErr w:type="spellEnd"/>
      <w:r w:rsidRPr="000A6E40">
        <w:rPr>
          <w:rFonts w:ascii="Arial" w:hAnsi="Arial" w:cs="Arial"/>
          <w:sz w:val="24"/>
          <w:szCs w:val="24"/>
        </w:rPr>
        <w:t xml:space="preserve"> </w:t>
      </w:r>
      <w:proofErr w:type="spellStart"/>
      <w:r w:rsidRPr="000A6E40">
        <w:rPr>
          <w:rFonts w:ascii="Arial" w:hAnsi="Arial" w:cs="Arial"/>
          <w:sz w:val="24"/>
          <w:szCs w:val="24"/>
        </w:rPr>
        <w:t>studentpanel</w:t>
      </w:r>
      <w:proofErr w:type="spellEnd"/>
      <w:r w:rsidRPr="000A6E40">
        <w:rPr>
          <w:rFonts w:ascii="Arial" w:hAnsi="Arial" w:cs="Arial"/>
          <w:sz w:val="24"/>
          <w:szCs w:val="24"/>
        </w:rPr>
        <w:t>);</w:t>
      </w:r>
    </w:p>
    <w:p w:rsidR="00B91A41" w:rsidRPr="000A6E40" w:rsidRDefault="00B91A41" w:rsidP="000C6737">
      <w:pPr>
        <w:spacing w:line="240" w:lineRule="auto"/>
        <w:ind w:left="720"/>
        <w:rPr>
          <w:rFonts w:ascii="Arial" w:hAnsi="Arial" w:cs="Arial"/>
          <w:sz w:val="24"/>
          <w:szCs w:val="24"/>
        </w:rPr>
      </w:pPr>
      <w:proofErr w:type="gramStart"/>
      <w:r>
        <w:rPr>
          <w:rFonts w:ascii="Arial" w:hAnsi="Arial" w:cs="Arial"/>
          <w:sz w:val="24"/>
          <w:szCs w:val="24"/>
        </w:rPr>
        <w:t>class</w:t>
      </w:r>
      <w:proofErr w:type="gramEnd"/>
      <w:r>
        <w:rPr>
          <w:rFonts w:ascii="Arial" w:hAnsi="Arial" w:cs="Arial"/>
          <w:sz w:val="24"/>
          <w:szCs w:val="24"/>
        </w:rPr>
        <w:t xml:space="preserve"> ID</w:t>
      </w:r>
      <w:r w:rsidRPr="000A6E40">
        <w:rPr>
          <w:rFonts w:ascii="Arial" w:hAnsi="Arial" w:cs="Arial"/>
          <w:sz w:val="24"/>
          <w:szCs w:val="24"/>
        </w:rPr>
        <w:t xml:space="preserve"> block PROD muscle;</w:t>
      </w:r>
    </w:p>
    <w:p w:rsidR="00B91A41" w:rsidRPr="000A6E40" w:rsidRDefault="00B91A41" w:rsidP="000C6737">
      <w:pPr>
        <w:spacing w:line="240" w:lineRule="auto"/>
        <w:ind w:left="720"/>
        <w:rPr>
          <w:rFonts w:ascii="Arial" w:hAnsi="Arial" w:cs="Arial"/>
          <w:sz w:val="24"/>
          <w:szCs w:val="24"/>
        </w:rPr>
      </w:pPr>
      <w:proofErr w:type="gramStart"/>
      <w:r w:rsidRPr="000A6E40">
        <w:rPr>
          <w:rFonts w:ascii="Arial" w:hAnsi="Arial" w:cs="Arial"/>
          <w:sz w:val="24"/>
          <w:szCs w:val="24"/>
        </w:rPr>
        <w:t>model</w:t>
      </w:r>
      <w:proofErr w:type="gramEnd"/>
      <w:r w:rsidRPr="000A6E40">
        <w:rPr>
          <w:rFonts w:ascii="Arial" w:hAnsi="Arial" w:cs="Arial"/>
          <w:sz w:val="24"/>
          <w:szCs w:val="24"/>
        </w:rPr>
        <w:t xml:space="preserve"> measurement=  block </w:t>
      </w:r>
      <w:proofErr w:type="spellStart"/>
      <w:r w:rsidRPr="000A6E40">
        <w:rPr>
          <w:rFonts w:ascii="Arial" w:hAnsi="Arial" w:cs="Arial"/>
          <w:sz w:val="24"/>
          <w:szCs w:val="24"/>
        </w:rPr>
        <w:t>muscle|PROD</w:t>
      </w:r>
      <w:proofErr w:type="spellEnd"/>
      <w:r w:rsidRPr="000A6E40">
        <w:rPr>
          <w:rFonts w:ascii="Arial" w:hAnsi="Arial" w:cs="Arial"/>
          <w:sz w:val="24"/>
          <w:szCs w:val="24"/>
        </w:rPr>
        <w:t xml:space="preserve"> / </w:t>
      </w:r>
      <w:proofErr w:type="spellStart"/>
      <w:r w:rsidRPr="000A6E40">
        <w:rPr>
          <w:rFonts w:ascii="Arial" w:hAnsi="Arial" w:cs="Arial"/>
          <w:sz w:val="24"/>
          <w:szCs w:val="24"/>
        </w:rPr>
        <w:t>ddfm</w:t>
      </w:r>
      <w:proofErr w:type="spellEnd"/>
      <w:r w:rsidRPr="000A6E40">
        <w:rPr>
          <w:rFonts w:ascii="Arial" w:hAnsi="Arial" w:cs="Arial"/>
          <w:sz w:val="24"/>
          <w:szCs w:val="24"/>
        </w:rPr>
        <w:t>=</w:t>
      </w:r>
      <w:proofErr w:type="spellStart"/>
      <w:r w:rsidRPr="000A6E40">
        <w:rPr>
          <w:rFonts w:ascii="Arial" w:hAnsi="Arial" w:cs="Arial"/>
          <w:sz w:val="24"/>
          <w:szCs w:val="24"/>
        </w:rPr>
        <w:t>kr</w:t>
      </w:r>
      <w:proofErr w:type="spellEnd"/>
      <w:r w:rsidRPr="000A6E40">
        <w:rPr>
          <w:rFonts w:ascii="Arial" w:hAnsi="Arial" w:cs="Arial"/>
          <w:sz w:val="24"/>
          <w:szCs w:val="24"/>
        </w:rPr>
        <w:t xml:space="preserve"> ;</w:t>
      </w:r>
    </w:p>
    <w:p w:rsidR="00B91A41" w:rsidRPr="000A6E40" w:rsidRDefault="00B91A41" w:rsidP="000C6737">
      <w:pPr>
        <w:spacing w:line="240" w:lineRule="auto"/>
        <w:ind w:left="720"/>
        <w:rPr>
          <w:rFonts w:ascii="Arial" w:hAnsi="Arial" w:cs="Arial"/>
          <w:sz w:val="24"/>
          <w:szCs w:val="24"/>
        </w:rPr>
      </w:pPr>
      <w:proofErr w:type="gramStart"/>
      <w:r w:rsidRPr="000A6E40">
        <w:rPr>
          <w:rFonts w:ascii="Arial" w:hAnsi="Arial" w:cs="Arial"/>
          <w:sz w:val="24"/>
          <w:szCs w:val="24"/>
        </w:rPr>
        <w:t>random</w:t>
      </w:r>
      <w:proofErr w:type="gramEnd"/>
      <w:r w:rsidRPr="000A6E40">
        <w:rPr>
          <w:rFonts w:ascii="Arial" w:hAnsi="Arial" w:cs="Arial"/>
          <w:sz w:val="24"/>
          <w:szCs w:val="24"/>
        </w:rPr>
        <w:t xml:space="preserve"> PROD</w:t>
      </w:r>
      <w:r>
        <w:rPr>
          <w:rFonts w:ascii="Arial" w:hAnsi="Arial" w:cs="Arial"/>
          <w:sz w:val="24"/>
          <w:szCs w:val="24"/>
        </w:rPr>
        <w:t>*ID</w:t>
      </w:r>
      <w:r w:rsidRPr="000A6E40">
        <w:rPr>
          <w:rFonts w:ascii="Arial" w:hAnsi="Arial" w:cs="Arial"/>
          <w:sz w:val="24"/>
          <w:szCs w:val="24"/>
        </w:rPr>
        <w:t>;</w:t>
      </w:r>
    </w:p>
    <w:p w:rsidR="00B91A41" w:rsidRPr="000A6E40" w:rsidRDefault="00B91A41" w:rsidP="000C6737">
      <w:pPr>
        <w:spacing w:line="240" w:lineRule="auto"/>
        <w:ind w:left="720"/>
        <w:rPr>
          <w:rFonts w:ascii="Arial" w:hAnsi="Arial" w:cs="Arial"/>
          <w:sz w:val="24"/>
          <w:szCs w:val="24"/>
        </w:rPr>
      </w:pPr>
      <w:proofErr w:type="gramStart"/>
      <w:r w:rsidRPr="000A6E40">
        <w:rPr>
          <w:rFonts w:ascii="Arial" w:hAnsi="Arial" w:cs="Arial"/>
          <w:sz w:val="24"/>
          <w:szCs w:val="24"/>
        </w:rPr>
        <w:t>random</w:t>
      </w:r>
      <w:proofErr w:type="gramEnd"/>
      <w:r w:rsidRPr="000A6E40">
        <w:rPr>
          <w:rFonts w:ascii="Arial" w:hAnsi="Arial" w:cs="Arial"/>
          <w:sz w:val="24"/>
          <w:szCs w:val="24"/>
        </w:rPr>
        <w:t xml:space="preserve"> residual/group=muscle;</w:t>
      </w:r>
    </w:p>
    <w:p w:rsidR="00B91A41" w:rsidRPr="000A6E40" w:rsidRDefault="00B91A41" w:rsidP="000C6737">
      <w:pPr>
        <w:spacing w:line="240" w:lineRule="auto"/>
        <w:ind w:left="720"/>
        <w:rPr>
          <w:rFonts w:ascii="Arial" w:hAnsi="Arial" w:cs="Arial"/>
          <w:sz w:val="24"/>
          <w:szCs w:val="24"/>
        </w:rPr>
      </w:pPr>
      <w:proofErr w:type="spellStart"/>
      <w:proofErr w:type="gramStart"/>
      <w:r w:rsidRPr="000A6E40">
        <w:rPr>
          <w:rFonts w:ascii="Arial" w:hAnsi="Arial" w:cs="Arial"/>
          <w:sz w:val="24"/>
          <w:szCs w:val="24"/>
        </w:rPr>
        <w:t>lsmeans</w:t>
      </w:r>
      <w:proofErr w:type="spellEnd"/>
      <w:proofErr w:type="gramEnd"/>
      <w:r w:rsidRPr="000A6E40">
        <w:rPr>
          <w:rFonts w:ascii="Arial" w:hAnsi="Arial" w:cs="Arial"/>
          <w:sz w:val="24"/>
          <w:szCs w:val="24"/>
        </w:rPr>
        <w:t xml:space="preserve"> </w:t>
      </w:r>
      <w:proofErr w:type="spellStart"/>
      <w:r w:rsidRPr="000A6E40">
        <w:rPr>
          <w:rFonts w:ascii="Arial" w:hAnsi="Arial" w:cs="Arial"/>
          <w:sz w:val="24"/>
          <w:szCs w:val="24"/>
        </w:rPr>
        <w:t>muscle|PROD</w:t>
      </w:r>
      <w:proofErr w:type="spellEnd"/>
      <w:r w:rsidRPr="000A6E40">
        <w:rPr>
          <w:rFonts w:ascii="Arial" w:hAnsi="Arial" w:cs="Arial"/>
          <w:sz w:val="24"/>
          <w:szCs w:val="24"/>
        </w:rPr>
        <w:t>/</w:t>
      </w:r>
      <w:proofErr w:type="spellStart"/>
      <w:r w:rsidRPr="000A6E40">
        <w:rPr>
          <w:rFonts w:ascii="Arial" w:hAnsi="Arial" w:cs="Arial"/>
          <w:sz w:val="24"/>
          <w:szCs w:val="24"/>
        </w:rPr>
        <w:t>pdiff</w:t>
      </w:r>
      <w:proofErr w:type="spellEnd"/>
      <w:r w:rsidRPr="000A6E40">
        <w:rPr>
          <w:rFonts w:ascii="Arial" w:hAnsi="Arial" w:cs="Arial"/>
          <w:sz w:val="24"/>
          <w:szCs w:val="24"/>
        </w:rPr>
        <w:t xml:space="preserve"> </w:t>
      </w:r>
      <w:proofErr w:type="spellStart"/>
      <w:r w:rsidRPr="000A6E40">
        <w:rPr>
          <w:rFonts w:ascii="Arial" w:hAnsi="Arial" w:cs="Arial"/>
          <w:sz w:val="24"/>
          <w:szCs w:val="24"/>
        </w:rPr>
        <w:t>adj</w:t>
      </w:r>
      <w:proofErr w:type="spellEnd"/>
      <w:r w:rsidRPr="000A6E40">
        <w:rPr>
          <w:rFonts w:ascii="Arial" w:hAnsi="Arial" w:cs="Arial"/>
          <w:sz w:val="24"/>
          <w:szCs w:val="24"/>
        </w:rPr>
        <w:t>=</w:t>
      </w:r>
      <w:proofErr w:type="spellStart"/>
      <w:r w:rsidRPr="000A6E40">
        <w:rPr>
          <w:rFonts w:ascii="Arial" w:hAnsi="Arial" w:cs="Arial"/>
          <w:sz w:val="24"/>
          <w:szCs w:val="24"/>
        </w:rPr>
        <w:t>tukey</w:t>
      </w:r>
      <w:proofErr w:type="spellEnd"/>
      <w:r w:rsidRPr="000A6E40">
        <w:rPr>
          <w:rFonts w:ascii="Arial" w:hAnsi="Arial" w:cs="Arial"/>
          <w:sz w:val="24"/>
          <w:szCs w:val="24"/>
        </w:rPr>
        <w:t xml:space="preserve"> lines;</w:t>
      </w:r>
    </w:p>
    <w:p w:rsidR="00B91A41" w:rsidRPr="000A6E40" w:rsidRDefault="00B91A41" w:rsidP="000C6737">
      <w:pPr>
        <w:spacing w:line="240" w:lineRule="auto"/>
        <w:ind w:left="720"/>
        <w:rPr>
          <w:rFonts w:ascii="Arial" w:hAnsi="Arial" w:cs="Arial"/>
          <w:sz w:val="24"/>
          <w:szCs w:val="24"/>
        </w:rPr>
      </w:pPr>
      <w:proofErr w:type="gramStart"/>
      <w:r w:rsidRPr="000A6E40">
        <w:rPr>
          <w:rFonts w:ascii="Arial" w:hAnsi="Arial" w:cs="Arial"/>
          <w:sz w:val="24"/>
          <w:szCs w:val="24"/>
        </w:rPr>
        <w:t>run</w:t>
      </w:r>
      <w:proofErr w:type="gramEnd"/>
      <w:r w:rsidRPr="000A6E40">
        <w:rPr>
          <w:rFonts w:ascii="Arial" w:hAnsi="Arial" w:cs="Arial"/>
          <w:sz w:val="24"/>
          <w:szCs w:val="24"/>
        </w:rPr>
        <w:t>;</w:t>
      </w:r>
    </w:p>
    <w:p w:rsidR="00B91A41" w:rsidRPr="000A6E40" w:rsidRDefault="00B91A41" w:rsidP="000C6737">
      <w:pPr>
        <w:spacing w:line="240" w:lineRule="auto"/>
        <w:ind w:left="720"/>
        <w:rPr>
          <w:rFonts w:ascii="Arial" w:hAnsi="Arial" w:cs="Arial"/>
          <w:sz w:val="24"/>
          <w:szCs w:val="24"/>
        </w:rPr>
      </w:pPr>
    </w:p>
    <w:p w:rsidR="00B91A41" w:rsidRPr="000E3BDF" w:rsidRDefault="00B91A41" w:rsidP="000C6737">
      <w:pPr>
        <w:spacing w:line="240" w:lineRule="auto"/>
        <w:rPr>
          <w:rFonts w:ascii="Arial" w:hAnsi="Arial" w:cs="Arial"/>
          <w:i/>
          <w:sz w:val="24"/>
          <w:szCs w:val="24"/>
        </w:rPr>
      </w:pPr>
      <w:r w:rsidRPr="000E3BDF">
        <w:rPr>
          <w:rFonts w:ascii="Arial" w:hAnsi="Arial" w:cs="Arial"/>
          <w:i/>
          <w:sz w:val="24"/>
          <w:szCs w:val="24"/>
        </w:rPr>
        <w:t>For sensory data</w:t>
      </w:r>
    </w:p>
    <w:p w:rsidR="00B91A41" w:rsidRPr="000A6E40" w:rsidRDefault="00B91A41" w:rsidP="000C6737">
      <w:pPr>
        <w:spacing w:line="240" w:lineRule="auto"/>
        <w:ind w:left="720"/>
        <w:rPr>
          <w:rFonts w:ascii="Arial" w:hAnsi="Arial" w:cs="Arial"/>
          <w:sz w:val="24"/>
          <w:szCs w:val="24"/>
        </w:rPr>
      </w:pPr>
      <w:proofErr w:type="spellStart"/>
      <w:proofErr w:type="gramStart"/>
      <w:r w:rsidRPr="000A6E40">
        <w:rPr>
          <w:rFonts w:ascii="Arial" w:hAnsi="Arial" w:cs="Arial"/>
          <w:sz w:val="24"/>
          <w:szCs w:val="24"/>
        </w:rPr>
        <w:t>proc</w:t>
      </w:r>
      <w:proofErr w:type="spellEnd"/>
      <w:proofErr w:type="gramEnd"/>
      <w:r w:rsidRPr="000A6E40">
        <w:rPr>
          <w:rFonts w:ascii="Arial" w:hAnsi="Arial" w:cs="Arial"/>
          <w:sz w:val="24"/>
          <w:szCs w:val="24"/>
        </w:rPr>
        <w:t xml:space="preserve"> </w:t>
      </w:r>
      <w:proofErr w:type="spellStart"/>
      <w:r w:rsidRPr="000A6E40">
        <w:rPr>
          <w:rFonts w:ascii="Arial" w:hAnsi="Arial" w:cs="Arial"/>
          <w:sz w:val="24"/>
          <w:szCs w:val="24"/>
        </w:rPr>
        <w:t>glimmix</w:t>
      </w:r>
      <w:proofErr w:type="spellEnd"/>
      <w:r w:rsidRPr="000A6E40">
        <w:rPr>
          <w:rFonts w:ascii="Arial" w:hAnsi="Arial" w:cs="Arial"/>
          <w:sz w:val="24"/>
          <w:szCs w:val="24"/>
        </w:rPr>
        <w:t xml:space="preserve"> </w:t>
      </w:r>
      <w:proofErr w:type="spellStart"/>
      <w:r w:rsidRPr="000A6E40">
        <w:rPr>
          <w:rFonts w:ascii="Arial" w:hAnsi="Arial" w:cs="Arial"/>
          <w:sz w:val="24"/>
          <w:szCs w:val="24"/>
        </w:rPr>
        <w:t>nobound</w:t>
      </w:r>
      <w:proofErr w:type="spellEnd"/>
      <w:r w:rsidRPr="000A6E40">
        <w:rPr>
          <w:rFonts w:ascii="Arial" w:hAnsi="Arial" w:cs="Arial"/>
          <w:sz w:val="24"/>
          <w:szCs w:val="24"/>
        </w:rPr>
        <w:t xml:space="preserve"> plots=(</w:t>
      </w:r>
      <w:proofErr w:type="spellStart"/>
      <w:r w:rsidRPr="000A6E40">
        <w:rPr>
          <w:rFonts w:ascii="Arial" w:hAnsi="Arial" w:cs="Arial"/>
          <w:sz w:val="24"/>
          <w:szCs w:val="24"/>
        </w:rPr>
        <w:t>residualpanel</w:t>
      </w:r>
      <w:proofErr w:type="spellEnd"/>
      <w:r w:rsidRPr="000A6E40">
        <w:rPr>
          <w:rFonts w:ascii="Arial" w:hAnsi="Arial" w:cs="Arial"/>
          <w:sz w:val="24"/>
          <w:szCs w:val="24"/>
        </w:rPr>
        <w:t xml:space="preserve"> </w:t>
      </w:r>
      <w:proofErr w:type="spellStart"/>
      <w:r w:rsidRPr="000A6E40">
        <w:rPr>
          <w:rFonts w:ascii="Arial" w:hAnsi="Arial" w:cs="Arial"/>
          <w:sz w:val="24"/>
          <w:szCs w:val="24"/>
        </w:rPr>
        <w:t>studentpanel</w:t>
      </w:r>
      <w:proofErr w:type="spellEnd"/>
      <w:r w:rsidRPr="000A6E40">
        <w:rPr>
          <w:rFonts w:ascii="Arial" w:hAnsi="Arial" w:cs="Arial"/>
          <w:sz w:val="24"/>
          <w:szCs w:val="24"/>
        </w:rPr>
        <w:t>);</w:t>
      </w:r>
    </w:p>
    <w:p w:rsidR="00B91A41" w:rsidRPr="000A6E40" w:rsidRDefault="00B91A41" w:rsidP="000C6737">
      <w:pPr>
        <w:spacing w:line="240" w:lineRule="auto"/>
        <w:ind w:left="720"/>
        <w:rPr>
          <w:rFonts w:ascii="Arial" w:hAnsi="Arial" w:cs="Arial"/>
          <w:sz w:val="24"/>
          <w:szCs w:val="24"/>
        </w:rPr>
      </w:pPr>
      <w:proofErr w:type="gramStart"/>
      <w:r>
        <w:rPr>
          <w:rFonts w:ascii="Arial" w:hAnsi="Arial" w:cs="Arial"/>
          <w:sz w:val="24"/>
          <w:szCs w:val="24"/>
        </w:rPr>
        <w:t>class</w:t>
      </w:r>
      <w:proofErr w:type="gramEnd"/>
      <w:r>
        <w:rPr>
          <w:rFonts w:ascii="Arial" w:hAnsi="Arial" w:cs="Arial"/>
          <w:sz w:val="24"/>
          <w:szCs w:val="24"/>
        </w:rPr>
        <w:t xml:space="preserve"> ID block PROD</w:t>
      </w:r>
      <w:r w:rsidRPr="000A6E40">
        <w:rPr>
          <w:rFonts w:ascii="Arial" w:hAnsi="Arial" w:cs="Arial"/>
          <w:sz w:val="24"/>
          <w:szCs w:val="24"/>
        </w:rPr>
        <w:t xml:space="preserve"> muscle evaluator;</w:t>
      </w:r>
    </w:p>
    <w:p w:rsidR="00B91A41" w:rsidRPr="000A6E40" w:rsidRDefault="00B91A41" w:rsidP="000C6737">
      <w:pPr>
        <w:spacing w:line="240" w:lineRule="auto"/>
        <w:ind w:left="720"/>
        <w:rPr>
          <w:rFonts w:ascii="Arial" w:hAnsi="Arial" w:cs="Arial"/>
          <w:sz w:val="24"/>
          <w:szCs w:val="24"/>
        </w:rPr>
      </w:pPr>
      <w:proofErr w:type="gramStart"/>
      <w:r w:rsidRPr="000A6E40">
        <w:rPr>
          <w:rFonts w:ascii="Arial" w:hAnsi="Arial" w:cs="Arial"/>
          <w:sz w:val="24"/>
          <w:szCs w:val="24"/>
        </w:rPr>
        <w:t>model</w:t>
      </w:r>
      <w:proofErr w:type="gramEnd"/>
      <w:r w:rsidRPr="000A6E40">
        <w:rPr>
          <w:rFonts w:ascii="Arial" w:hAnsi="Arial" w:cs="Arial"/>
          <w:sz w:val="24"/>
          <w:szCs w:val="24"/>
        </w:rPr>
        <w:t xml:space="preserve"> sensory value</w:t>
      </w:r>
      <w:r>
        <w:rPr>
          <w:rFonts w:ascii="Arial" w:hAnsi="Arial" w:cs="Arial"/>
          <w:sz w:val="24"/>
          <w:szCs w:val="24"/>
        </w:rPr>
        <w:t xml:space="preserve">=  block </w:t>
      </w:r>
      <w:proofErr w:type="spellStart"/>
      <w:r>
        <w:rPr>
          <w:rFonts w:ascii="Arial" w:hAnsi="Arial" w:cs="Arial"/>
          <w:sz w:val="24"/>
          <w:szCs w:val="24"/>
        </w:rPr>
        <w:t>muscle|PROD</w:t>
      </w:r>
      <w:proofErr w:type="spellEnd"/>
      <w:r w:rsidRPr="000A6E40">
        <w:rPr>
          <w:rFonts w:ascii="Arial" w:hAnsi="Arial" w:cs="Arial"/>
          <w:sz w:val="24"/>
          <w:szCs w:val="24"/>
        </w:rPr>
        <w:t xml:space="preserve"> / </w:t>
      </w:r>
      <w:proofErr w:type="spellStart"/>
      <w:r w:rsidRPr="000A6E40">
        <w:rPr>
          <w:rFonts w:ascii="Arial" w:hAnsi="Arial" w:cs="Arial"/>
          <w:sz w:val="24"/>
          <w:szCs w:val="24"/>
        </w:rPr>
        <w:t>ddfm</w:t>
      </w:r>
      <w:proofErr w:type="spellEnd"/>
      <w:r w:rsidRPr="000A6E40">
        <w:rPr>
          <w:rFonts w:ascii="Arial" w:hAnsi="Arial" w:cs="Arial"/>
          <w:sz w:val="24"/>
          <w:szCs w:val="24"/>
        </w:rPr>
        <w:t>=</w:t>
      </w:r>
      <w:proofErr w:type="spellStart"/>
      <w:r w:rsidRPr="000A6E40">
        <w:rPr>
          <w:rFonts w:ascii="Arial" w:hAnsi="Arial" w:cs="Arial"/>
          <w:sz w:val="24"/>
          <w:szCs w:val="24"/>
        </w:rPr>
        <w:t>kr</w:t>
      </w:r>
      <w:proofErr w:type="spellEnd"/>
      <w:r w:rsidRPr="000A6E40">
        <w:rPr>
          <w:rFonts w:ascii="Arial" w:hAnsi="Arial" w:cs="Arial"/>
          <w:sz w:val="24"/>
          <w:szCs w:val="24"/>
        </w:rPr>
        <w:t xml:space="preserve"> ;</w:t>
      </w:r>
    </w:p>
    <w:p w:rsidR="00B91A41" w:rsidRPr="000A6E40" w:rsidRDefault="00B91A41" w:rsidP="000C6737">
      <w:pPr>
        <w:spacing w:line="240" w:lineRule="auto"/>
        <w:ind w:left="720"/>
        <w:rPr>
          <w:rFonts w:ascii="Arial" w:hAnsi="Arial" w:cs="Arial"/>
          <w:sz w:val="24"/>
          <w:szCs w:val="24"/>
        </w:rPr>
      </w:pPr>
      <w:proofErr w:type="gramStart"/>
      <w:r>
        <w:rPr>
          <w:rFonts w:ascii="Arial" w:hAnsi="Arial" w:cs="Arial"/>
          <w:sz w:val="24"/>
          <w:szCs w:val="24"/>
        </w:rPr>
        <w:t>random</w:t>
      </w:r>
      <w:proofErr w:type="gramEnd"/>
      <w:r>
        <w:rPr>
          <w:rFonts w:ascii="Arial" w:hAnsi="Arial" w:cs="Arial"/>
          <w:sz w:val="24"/>
          <w:szCs w:val="24"/>
        </w:rPr>
        <w:t xml:space="preserve"> PROD*ID PROD*muscle*ID</w:t>
      </w:r>
      <w:r w:rsidRPr="000A6E40">
        <w:rPr>
          <w:rFonts w:ascii="Arial" w:hAnsi="Arial" w:cs="Arial"/>
          <w:sz w:val="24"/>
          <w:szCs w:val="24"/>
        </w:rPr>
        <w:t xml:space="preserve"> evaluator;</w:t>
      </w:r>
    </w:p>
    <w:p w:rsidR="00B91A41" w:rsidRPr="000A6E40" w:rsidRDefault="00B91A41" w:rsidP="000C6737">
      <w:pPr>
        <w:spacing w:line="240" w:lineRule="auto"/>
        <w:ind w:left="720"/>
        <w:rPr>
          <w:rFonts w:ascii="Arial" w:hAnsi="Arial" w:cs="Arial"/>
          <w:sz w:val="24"/>
          <w:szCs w:val="24"/>
        </w:rPr>
      </w:pPr>
      <w:proofErr w:type="spellStart"/>
      <w:proofErr w:type="gramStart"/>
      <w:r>
        <w:rPr>
          <w:rFonts w:ascii="Arial" w:hAnsi="Arial" w:cs="Arial"/>
          <w:sz w:val="24"/>
          <w:szCs w:val="24"/>
        </w:rPr>
        <w:t>lsmeans</w:t>
      </w:r>
      <w:proofErr w:type="spellEnd"/>
      <w:proofErr w:type="gramEnd"/>
      <w:r>
        <w:rPr>
          <w:rFonts w:ascii="Arial" w:hAnsi="Arial" w:cs="Arial"/>
          <w:sz w:val="24"/>
          <w:szCs w:val="24"/>
        </w:rPr>
        <w:t xml:space="preserve"> </w:t>
      </w:r>
      <w:proofErr w:type="spellStart"/>
      <w:r>
        <w:rPr>
          <w:rFonts w:ascii="Arial" w:hAnsi="Arial" w:cs="Arial"/>
          <w:sz w:val="24"/>
          <w:szCs w:val="24"/>
        </w:rPr>
        <w:t>muscle|PROD</w:t>
      </w:r>
      <w:proofErr w:type="spellEnd"/>
      <w:r w:rsidRPr="000A6E40">
        <w:rPr>
          <w:rFonts w:ascii="Arial" w:hAnsi="Arial" w:cs="Arial"/>
          <w:sz w:val="24"/>
          <w:szCs w:val="24"/>
        </w:rPr>
        <w:t xml:space="preserve"> </w:t>
      </w:r>
      <w:proofErr w:type="spellStart"/>
      <w:r w:rsidRPr="000A6E40">
        <w:rPr>
          <w:rFonts w:ascii="Arial" w:hAnsi="Arial" w:cs="Arial"/>
          <w:sz w:val="24"/>
          <w:szCs w:val="24"/>
        </w:rPr>
        <w:t>pdiff</w:t>
      </w:r>
      <w:proofErr w:type="spellEnd"/>
      <w:r w:rsidRPr="000A6E40">
        <w:rPr>
          <w:rFonts w:ascii="Arial" w:hAnsi="Arial" w:cs="Arial"/>
          <w:sz w:val="24"/>
          <w:szCs w:val="24"/>
        </w:rPr>
        <w:t xml:space="preserve"> </w:t>
      </w:r>
      <w:proofErr w:type="spellStart"/>
      <w:r w:rsidRPr="000A6E40">
        <w:rPr>
          <w:rFonts w:ascii="Arial" w:hAnsi="Arial" w:cs="Arial"/>
          <w:sz w:val="24"/>
          <w:szCs w:val="24"/>
        </w:rPr>
        <w:t>adj</w:t>
      </w:r>
      <w:proofErr w:type="spellEnd"/>
      <w:r w:rsidRPr="000A6E40">
        <w:rPr>
          <w:rFonts w:ascii="Arial" w:hAnsi="Arial" w:cs="Arial"/>
          <w:sz w:val="24"/>
          <w:szCs w:val="24"/>
        </w:rPr>
        <w:t>=</w:t>
      </w:r>
      <w:proofErr w:type="spellStart"/>
      <w:r w:rsidRPr="000A6E40">
        <w:rPr>
          <w:rFonts w:ascii="Arial" w:hAnsi="Arial" w:cs="Arial"/>
          <w:sz w:val="24"/>
          <w:szCs w:val="24"/>
        </w:rPr>
        <w:t>tukey</w:t>
      </w:r>
      <w:proofErr w:type="spellEnd"/>
      <w:r w:rsidRPr="000A6E40">
        <w:rPr>
          <w:rFonts w:ascii="Arial" w:hAnsi="Arial" w:cs="Arial"/>
          <w:sz w:val="24"/>
          <w:szCs w:val="24"/>
        </w:rPr>
        <w:t xml:space="preserve"> lines;</w:t>
      </w:r>
    </w:p>
    <w:p w:rsidR="00B91A41" w:rsidRDefault="00B91A41" w:rsidP="000C6737">
      <w:pPr>
        <w:spacing w:line="240" w:lineRule="auto"/>
        <w:ind w:left="720"/>
        <w:rPr>
          <w:rFonts w:ascii="Arial" w:hAnsi="Arial" w:cs="Arial"/>
          <w:sz w:val="24"/>
          <w:szCs w:val="24"/>
        </w:rPr>
      </w:pPr>
      <w:proofErr w:type="gramStart"/>
      <w:r w:rsidRPr="000A6E40">
        <w:rPr>
          <w:rFonts w:ascii="Arial" w:hAnsi="Arial" w:cs="Arial"/>
          <w:sz w:val="24"/>
          <w:szCs w:val="24"/>
        </w:rPr>
        <w:t>run</w:t>
      </w:r>
      <w:proofErr w:type="gramEnd"/>
      <w:r w:rsidRPr="000A6E40">
        <w:rPr>
          <w:rFonts w:ascii="Arial" w:hAnsi="Arial" w:cs="Arial"/>
          <w:sz w:val="24"/>
          <w:szCs w:val="24"/>
        </w:rPr>
        <w:t>;</w:t>
      </w:r>
    </w:p>
    <w:p w:rsidR="00B91A41" w:rsidRPr="000A6E40" w:rsidRDefault="00B91A41" w:rsidP="000C6737">
      <w:pPr>
        <w:spacing w:line="240" w:lineRule="auto"/>
        <w:ind w:left="720"/>
        <w:rPr>
          <w:rFonts w:ascii="Arial" w:hAnsi="Arial" w:cs="Arial"/>
          <w:sz w:val="24"/>
          <w:szCs w:val="24"/>
        </w:rPr>
      </w:pPr>
    </w:p>
    <w:p w:rsidR="00B91A41" w:rsidRPr="000A6E40" w:rsidRDefault="00B91A41" w:rsidP="000C6737">
      <w:pPr>
        <w:spacing w:line="240" w:lineRule="auto"/>
        <w:rPr>
          <w:rFonts w:ascii="Arial" w:hAnsi="Arial" w:cs="Arial"/>
          <w:sz w:val="24"/>
          <w:szCs w:val="24"/>
        </w:rPr>
      </w:pPr>
      <w:r w:rsidRPr="000A6E40">
        <w:rPr>
          <w:rFonts w:ascii="Arial" w:hAnsi="Arial" w:cs="Arial"/>
          <w:sz w:val="24"/>
          <w:szCs w:val="24"/>
        </w:rPr>
        <w:t>For meat colour (time represent</w:t>
      </w:r>
      <w:r>
        <w:rPr>
          <w:rFonts w:ascii="Arial" w:hAnsi="Arial" w:cs="Arial"/>
          <w:sz w:val="24"/>
          <w:szCs w:val="24"/>
        </w:rPr>
        <w:t>s</w:t>
      </w:r>
      <w:r w:rsidRPr="000A6E40">
        <w:rPr>
          <w:rFonts w:ascii="Arial" w:hAnsi="Arial" w:cs="Arial"/>
          <w:sz w:val="24"/>
          <w:szCs w:val="24"/>
        </w:rPr>
        <w:t xml:space="preserve"> measurement taken after 1 and 24h of blooming)</w:t>
      </w:r>
    </w:p>
    <w:p w:rsidR="00B91A41" w:rsidRPr="000A6E40" w:rsidRDefault="00B91A41" w:rsidP="000C6737">
      <w:pPr>
        <w:spacing w:line="240" w:lineRule="auto"/>
        <w:ind w:left="720"/>
        <w:rPr>
          <w:rFonts w:ascii="Arial" w:hAnsi="Arial" w:cs="Arial"/>
          <w:sz w:val="24"/>
          <w:szCs w:val="24"/>
        </w:rPr>
      </w:pPr>
      <w:proofErr w:type="spellStart"/>
      <w:proofErr w:type="gramStart"/>
      <w:r w:rsidRPr="000A6E40">
        <w:rPr>
          <w:rFonts w:ascii="Arial" w:hAnsi="Arial" w:cs="Arial"/>
          <w:sz w:val="24"/>
          <w:szCs w:val="24"/>
        </w:rPr>
        <w:t>proc</w:t>
      </w:r>
      <w:proofErr w:type="spellEnd"/>
      <w:proofErr w:type="gramEnd"/>
      <w:r w:rsidRPr="000A6E40">
        <w:rPr>
          <w:rFonts w:ascii="Arial" w:hAnsi="Arial" w:cs="Arial"/>
          <w:sz w:val="24"/>
          <w:szCs w:val="24"/>
        </w:rPr>
        <w:t xml:space="preserve"> </w:t>
      </w:r>
      <w:proofErr w:type="spellStart"/>
      <w:r w:rsidRPr="000A6E40">
        <w:rPr>
          <w:rFonts w:ascii="Arial" w:hAnsi="Arial" w:cs="Arial"/>
          <w:sz w:val="24"/>
          <w:szCs w:val="24"/>
        </w:rPr>
        <w:t>glimmix</w:t>
      </w:r>
      <w:proofErr w:type="spellEnd"/>
      <w:r w:rsidRPr="000A6E40">
        <w:rPr>
          <w:rFonts w:ascii="Arial" w:hAnsi="Arial" w:cs="Arial"/>
          <w:sz w:val="24"/>
          <w:szCs w:val="24"/>
        </w:rPr>
        <w:t xml:space="preserve"> data=</w:t>
      </w:r>
      <w:proofErr w:type="spellStart"/>
      <w:r w:rsidRPr="000A6E40">
        <w:rPr>
          <w:rFonts w:ascii="Arial" w:hAnsi="Arial" w:cs="Arial"/>
          <w:sz w:val="24"/>
          <w:szCs w:val="24"/>
        </w:rPr>
        <w:t>lara</w:t>
      </w:r>
      <w:proofErr w:type="spellEnd"/>
      <w:r w:rsidRPr="000A6E40">
        <w:rPr>
          <w:rFonts w:ascii="Arial" w:hAnsi="Arial" w:cs="Arial"/>
          <w:sz w:val="24"/>
          <w:szCs w:val="24"/>
        </w:rPr>
        <w:t xml:space="preserve"> </w:t>
      </w:r>
      <w:proofErr w:type="spellStart"/>
      <w:r w:rsidRPr="000A6E40">
        <w:rPr>
          <w:rFonts w:ascii="Arial" w:hAnsi="Arial" w:cs="Arial"/>
          <w:sz w:val="24"/>
          <w:szCs w:val="24"/>
        </w:rPr>
        <w:t>nobound</w:t>
      </w:r>
      <w:proofErr w:type="spellEnd"/>
      <w:r w:rsidRPr="000A6E40">
        <w:rPr>
          <w:rFonts w:ascii="Arial" w:hAnsi="Arial" w:cs="Arial"/>
          <w:sz w:val="24"/>
          <w:szCs w:val="24"/>
        </w:rPr>
        <w:t xml:space="preserve"> plots=(</w:t>
      </w:r>
      <w:proofErr w:type="spellStart"/>
      <w:r w:rsidRPr="000A6E40">
        <w:rPr>
          <w:rFonts w:ascii="Arial" w:hAnsi="Arial" w:cs="Arial"/>
          <w:sz w:val="24"/>
          <w:szCs w:val="24"/>
        </w:rPr>
        <w:t>residualpanel</w:t>
      </w:r>
      <w:proofErr w:type="spellEnd"/>
      <w:r w:rsidRPr="000A6E40">
        <w:rPr>
          <w:rFonts w:ascii="Arial" w:hAnsi="Arial" w:cs="Arial"/>
          <w:sz w:val="24"/>
          <w:szCs w:val="24"/>
        </w:rPr>
        <w:t xml:space="preserve"> </w:t>
      </w:r>
      <w:proofErr w:type="spellStart"/>
      <w:r w:rsidRPr="000A6E40">
        <w:rPr>
          <w:rFonts w:ascii="Arial" w:hAnsi="Arial" w:cs="Arial"/>
          <w:sz w:val="24"/>
          <w:szCs w:val="24"/>
        </w:rPr>
        <w:t>studentpanel</w:t>
      </w:r>
      <w:proofErr w:type="spellEnd"/>
      <w:r w:rsidRPr="000A6E40">
        <w:rPr>
          <w:rFonts w:ascii="Arial" w:hAnsi="Arial" w:cs="Arial"/>
          <w:sz w:val="24"/>
          <w:szCs w:val="24"/>
        </w:rPr>
        <w:t>);</w:t>
      </w:r>
    </w:p>
    <w:p w:rsidR="00B91A41" w:rsidRPr="000A6E40" w:rsidRDefault="00B91A41" w:rsidP="000C6737">
      <w:pPr>
        <w:spacing w:line="240" w:lineRule="auto"/>
        <w:ind w:left="720"/>
        <w:rPr>
          <w:rFonts w:ascii="Arial" w:hAnsi="Arial" w:cs="Arial"/>
          <w:sz w:val="24"/>
          <w:szCs w:val="24"/>
        </w:rPr>
      </w:pPr>
      <w:proofErr w:type="gramStart"/>
      <w:r w:rsidRPr="000A6E40">
        <w:rPr>
          <w:rFonts w:ascii="Arial" w:hAnsi="Arial" w:cs="Arial"/>
          <w:sz w:val="24"/>
          <w:szCs w:val="24"/>
        </w:rPr>
        <w:t>class</w:t>
      </w:r>
      <w:proofErr w:type="gramEnd"/>
      <w:r w:rsidRPr="000A6E40">
        <w:rPr>
          <w:rFonts w:ascii="Arial" w:hAnsi="Arial" w:cs="Arial"/>
          <w:sz w:val="24"/>
          <w:szCs w:val="24"/>
        </w:rPr>
        <w:t xml:space="preserve"> ID Block PROD</w:t>
      </w:r>
      <w:r>
        <w:rPr>
          <w:rFonts w:ascii="Arial" w:hAnsi="Arial" w:cs="Arial"/>
          <w:sz w:val="24"/>
          <w:szCs w:val="24"/>
        </w:rPr>
        <w:t xml:space="preserve"> m</w:t>
      </w:r>
      <w:r w:rsidRPr="000A6E40">
        <w:rPr>
          <w:rFonts w:ascii="Arial" w:hAnsi="Arial" w:cs="Arial"/>
          <w:sz w:val="24"/>
          <w:szCs w:val="24"/>
        </w:rPr>
        <w:t>uscle time;</w:t>
      </w:r>
    </w:p>
    <w:p w:rsidR="00B91A41" w:rsidRPr="000A6E40" w:rsidRDefault="00B91A41" w:rsidP="000C6737">
      <w:pPr>
        <w:spacing w:line="240" w:lineRule="auto"/>
        <w:ind w:left="720"/>
        <w:rPr>
          <w:rFonts w:ascii="Arial" w:hAnsi="Arial" w:cs="Arial"/>
          <w:sz w:val="24"/>
          <w:szCs w:val="24"/>
        </w:rPr>
      </w:pPr>
      <w:proofErr w:type="gramStart"/>
      <w:r w:rsidRPr="000A6E40">
        <w:rPr>
          <w:rFonts w:ascii="Arial" w:hAnsi="Arial" w:cs="Arial"/>
          <w:sz w:val="24"/>
          <w:szCs w:val="24"/>
        </w:rPr>
        <w:t>model</w:t>
      </w:r>
      <w:proofErr w:type="gramEnd"/>
      <w:r w:rsidRPr="000A6E40">
        <w:rPr>
          <w:rFonts w:ascii="Arial" w:hAnsi="Arial" w:cs="Arial"/>
          <w:sz w:val="24"/>
          <w:szCs w:val="24"/>
        </w:rPr>
        <w:t xml:space="preserve"> L=  Block</w:t>
      </w:r>
      <w:r>
        <w:rPr>
          <w:rFonts w:ascii="Arial" w:hAnsi="Arial" w:cs="Arial"/>
          <w:sz w:val="24"/>
          <w:szCs w:val="24"/>
        </w:rPr>
        <w:t xml:space="preserve"> </w:t>
      </w:r>
      <w:proofErr w:type="spellStart"/>
      <w:r>
        <w:rPr>
          <w:rFonts w:ascii="Arial" w:hAnsi="Arial" w:cs="Arial"/>
          <w:sz w:val="24"/>
          <w:szCs w:val="24"/>
        </w:rPr>
        <w:t>muscle</w:t>
      </w:r>
      <w:r w:rsidRPr="000A6E40">
        <w:rPr>
          <w:rFonts w:ascii="Arial" w:hAnsi="Arial" w:cs="Arial"/>
          <w:sz w:val="24"/>
          <w:szCs w:val="24"/>
        </w:rPr>
        <w:t>|PROD|time</w:t>
      </w:r>
      <w:proofErr w:type="spellEnd"/>
      <w:r w:rsidRPr="000A6E40">
        <w:rPr>
          <w:rFonts w:ascii="Arial" w:hAnsi="Arial" w:cs="Arial"/>
          <w:sz w:val="24"/>
          <w:szCs w:val="24"/>
        </w:rPr>
        <w:t xml:space="preserve">  / </w:t>
      </w:r>
      <w:proofErr w:type="spellStart"/>
      <w:r w:rsidRPr="000A6E40">
        <w:rPr>
          <w:rFonts w:ascii="Arial" w:hAnsi="Arial" w:cs="Arial"/>
          <w:sz w:val="24"/>
          <w:szCs w:val="24"/>
        </w:rPr>
        <w:t>ddfm</w:t>
      </w:r>
      <w:proofErr w:type="spellEnd"/>
      <w:r w:rsidRPr="000A6E40">
        <w:rPr>
          <w:rFonts w:ascii="Arial" w:hAnsi="Arial" w:cs="Arial"/>
          <w:sz w:val="24"/>
          <w:szCs w:val="24"/>
        </w:rPr>
        <w:t>=</w:t>
      </w:r>
      <w:proofErr w:type="spellStart"/>
      <w:r w:rsidRPr="000A6E40">
        <w:rPr>
          <w:rFonts w:ascii="Arial" w:hAnsi="Arial" w:cs="Arial"/>
          <w:sz w:val="24"/>
          <w:szCs w:val="24"/>
        </w:rPr>
        <w:t>kr</w:t>
      </w:r>
      <w:proofErr w:type="spellEnd"/>
      <w:r w:rsidRPr="000A6E40">
        <w:rPr>
          <w:rFonts w:ascii="Arial" w:hAnsi="Arial" w:cs="Arial"/>
          <w:sz w:val="24"/>
          <w:szCs w:val="24"/>
        </w:rPr>
        <w:t xml:space="preserve"> ;</w:t>
      </w:r>
    </w:p>
    <w:p w:rsidR="00B91A41" w:rsidRPr="000A6E40" w:rsidRDefault="00B91A41" w:rsidP="000C6737">
      <w:pPr>
        <w:spacing w:line="240" w:lineRule="auto"/>
        <w:ind w:left="720"/>
        <w:rPr>
          <w:rFonts w:ascii="Arial" w:hAnsi="Arial" w:cs="Arial"/>
          <w:sz w:val="24"/>
          <w:szCs w:val="24"/>
        </w:rPr>
      </w:pPr>
      <w:proofErr w:type="gramStart"/>
      <w:r>
        <w:rPr>
          <w:rFonts w:ascii="Arial" w:hAnsi="Arial" w:cs="Arial"/>
          <w:sz w:val="24"/>
          <w:szCs w:val="24"/>
        </w:rPr>
        <w:t>r</w:t>
      </w:r>
      <w:r w:rsidRPr="000A6E40">
        <w:rPr>
          <w:rFonts w:ascii="Arial" w:hAnsi="Arial" w:cs="Arial"/>
          <w:sz w:val="24"/>
          <w:szCs w:val="24"/>
        </w:rPr>
        <w:t>andom</w:t>
      </w:r>
      <w:proofErr w:type="gramEnd"/>
      <w:r w:rsidRPr="000A6E40">
        <w:rPr>
          <w:rFonts w:ascii="Arial" w:hAnsi="Arial" w:cs="Arial"/>
          <w:sz w:val="24"/>
          <w:szCs w:val="24"/>
        </w:rPr>
        <w:t xml:space="preserve"> PROD*ID PROD</w:t>
      </w:r>
      <w:r>
        <w:rPr>
          <w:rFonts w:ascii="Arial" w:hAnsi="Arial" w:cs="Arial"/>
          <w:sz w:val="24"/>
          <w:szCs w:val="24"/>
        </w:rPr>
        <w:t>*muscle*ID</w:t>
      </w:r>
      <w:r w:rsidRPr="000A6E40">
        <w:rPr>
          <w:rFonts w:ascii="Arial" w:hAnsi="Arial" w:cs="Arial"/>
          <w:sz w:val="24"/>
          <w:szCs w:val="24"/>
        </w:rPr>
        <w:t>;</w:t>
      </w:r>
    </w:p>
    <w:p w:rsidR="00B91A41" w:rsidRPr="000A6E40" w:rsidRDefault="00B91A41" w:rsidP="000C6737">
      <w:pPr>
        <w:spacing w:line="240" w:lineRule="auto"/>
        <w:ind w:left="720"/>
        <w:rPr>
          <w:rFonts w:ascii="Arial" w:hAnsi="Arial" w:cs="Arial"/>
          <w:sz w:val="24"/>
          <w:szCs w:val="24"/>
        </w:rPr>
      </w:pPr>
      <w:proofErr w:type="gramStart"/>
      <w:r w:rsidRPr="000A6E40">
        <w:rPr>
          <w:rFonts w:ascii="Arial" w:hAnsi="Arial" w:cs="Arial"/>
          <w:sz w:val="24"/>
          <w:szCs w:val="24"/>
        </w:rPr>
        <w:t>random</w:t>
      </w:r>
      <w:proofErr w:type="gramEnd"/>
      <w:r w:rsidRPr="000A6E40">
        <w:rPr>
          <w:rFonts w:ascii="Arial" w:hAnsi="Arial" w:cs="Arial"/>
          <w:sz w:val="24"/>
          <w:szCs w:val="24"/>
        </w:rPr>
        <w:t xml:space="preserve"> residual/group=time;</w:t>
      </w:r>
    </w:p>
    <w:p w:rsidR="00B91A41" w:rsidRPr="000A6E40" w:rsidRDefault="00B91A41" w:rsidP="000C6737">
      <w:pPr>
        <w:spacing w:line="240" w:lineRule="auto"/>
        <w:ind w:left="720"/>
        <w:rPr>
          <w:rFonts w:ascii="Arial" w:hAnsi="Arial" w:cs="Arial"/>
          <w:sz w:val="24"/>
          <w:szCs w:val="24"/>
        </w:rPr>
      </w:pPr>
      <w:proofErr w:type="spellStart"/>
      <w:proofErr w:type="gramStart"/>
      <w:r>
        <w:rPr>
          <w:rFonts w:ascii="Arial" w:hAnsi="Arial" w:cs="Arial"/>
          <w:sz w:val="24"/>
          <w:szCs w:val="24"/>
        </w:rPr>
        <w:t>lsmeans</w:t>
      </w:r>
      <w:proofErr w:type="spellEnd"/>
      <w:proofErr w:type="gramEnd"/>
      <w:r>
        <w:rPr>
          <w:rFonts w:ascii="Arial" w:hAnsi="Arial" w:cs="Arial"/>
          <w:sz w:val="24"/>
          <w:szCs w:val="24"/>
        </w:rPr>
        <w:t xml:space="preserve"> </w:t>
      </w:r>
      <w:proofErr w:type="spellStart"/>
      <w:r>
        <w:rPr>
          <w:rFonts w:ascii="Arial" w:hAnsi="Arial" w:cs="Arial"/>
          <w:sz w:val="24"/>
          <w:szCs w:val="24"/>
        </w:rPr>
        <w:t>muscle</w:t>
      </w:r>
      <w:r w:rsidRPr="000A6E40">
        <w:rPr>
          <w:rFonts w:ascii="Arial" w:hAnsi="Arial" w:cs="Arial"/>
          <w:sz w:val="24"/>
          <w:szCs w:val="24"/>
        </w:rPr>
        <w:t>|PROD</w:t>
      </w:r>
      <w:r>
        <w:rPr>
          <w:rFonts w:ascii="Arial" w:hAnsi="Arial" w:cs="Arial"/>
          <w:sz w:val="24"/>
          <w:szCs w:val="24"/>
        </w:rPr>
        <w:t>|time</w:t>
      </w:r>
      <w:proofErr w:type="spellEnd"/>
      <w:r w:rsidRPr="000A6E40">
        <w:rPr>
          <w:rFonts w:ascii="Arial" w:hAnsi="Arial" w:cs="Arial"/>
          <w:sz w:val="24"/>
          <w:szCs w:val="24"/>
        </w:rPr>
        <w:t>/</w:t>
      </w:r>
      <w:proofErr w:type="spellStart"/>
      <w:r w:rsidRPr="000A6E40">
        <w:rPr>
          <w:rFonts w:ascii="Arial" w:hAnsi="Arial" w:cs="Arial"/>
          <w:sz w:val="24"/>
          <w:szCs w:val="24"/>
        </w:rPr>
        <w:t>pdiff</w:t>
      </w:r>
      <w:proofErr w:type="spellEnd"/>
      <w:r w:rsidRPr="000A6E40">
        <w:rPr>
          <w:rFonts w:ascii="Arial" w:hAnsi="Arial" w:cs="Arial"/>
          <w:sz w:val="24"/>
          <w:szCs w:val="24"/>
        </w:rPr>
        <w:t xml:space="preserve"> </w:t>
      </w:r>
      <w:proofErr w:type="spellStart"/>
      <w:r w:rsidRPr="000A6E40">
        <w:rPr>
          <w:rFonts w:ascii="Arial" w:hAnsi="Arial" w:cs="Arial"/>
          <w:sz w:val="24"/>
          <w:szCs w:val="24"/>
        </w:rPr>
        <w:t>adj</w:t>
      </w:r>
      <w:proofErr w:type="spellEnd"/>
      <w:r w:rsidRPr="000A6E40">
        <w:rPr>
          <w:rFonts w:ascii="Arial" w:hAnsi="Arial" w:cs="Arial"/>
          <w:sz w:val="24"/>
          <w:szCs w:val="24"/>
        </w:rPr>
        <w:t>=</w:t>
      </w:r>
      <w:proofErr w:type="spellStart"/>
      <w:r w:rsidRPr="000A6E40">
        <w:rPr>
          <w:rFonts w:ascii="Arial" w:hAnsi="Arial" w:cs="Arial"/>
          <w:sz w:val="24"/>
          <w:szCs w:val="24"/>
        </w:rPr>
        <w:t>tukey</w:t>
      </w:r>
      <w:proofErr w:type="spellEnd"/>
      <w:r w:rsidRPr="000A6E40">
        <w:rPr>
          <w:rFonts w:ascii="Arial" w:hAnsi="Arial" w:cs="Arial"/>
          <w:sz w:val="24"/>
          <w:szCs w:val="24"/>
        </w:rPr>
        <w:t xml:space="preserve"> lines;</w:t>
      </w:r>
    </w:p>
    <w:p w:rsidR="00B91A41" w:rsidRPr="000A6E40" w:rsidRDefault="00B91A41" w:rsidP="00B91A41">
      <w:pPr>
        <w:spacing w:line="240" w:lineRule="auto"/>
        <w:ind w:left="720"/>
        <w:rPr>
          <w:rFonts w:ascii="Arial" w:hAnsi="Arial" w:cs="Arial"/>
          <w:sz w:val="24"/>
          <w:szCs w:val="24"/>
        </w:rPr>
      </w:pPr>
      <w:proofErr w:type="gramStart"/>
      <w:r>
        <w:rPr>
          <w:rFonts w:ascii="Arial" w:hAnsi="Arial" w:cs="Arial"/>
          <w:sz w:val="24"/>
          <w:szCs w:val="24"/>
        </w:rPr>
        <w:t>run</w:t>
      </w:r>
      <w:proofErr w:type="gramEnd"/>
      <w:r w:rsidRPr="000A6E40">
        <w:rPr>
          <w:rFonts w:ascii="Arial" w:hAnsi="Arial" w:cs="Arial"/>
          <w:sz w:val="24"/>
          <w:szCs w:val="24"/>
        </w:rPr>
        <w:t>;</w:t>
      </w:r>
    </w:p>
    <w:p w:rsidR="00C23EBD" w:rsidRDefault="00C23EBD" w:rsidP="009165AB">
      <w:pPr>
        <w:pStyle w:val="ANMauthorname"/>
        <w:spacing w:line="240" w:lineRule="auto"/>
        <w:rPr>
          <w:lang w:bidi="en-US"/>
        </w:rPr>
      </w:pPr>
    </w:p>
    <w:p w:rsidR="000C6737" w:rsidRDefault="000C6737" w:rsidP="009165AB">
      <w:pPr>
        <w:pStyle w:val="ANMauthorname"/>
        <w:spacing w:line="240" w:lineRule="auto"/>
        <w:rPr>
          <w:lang w:bidi="en-US"/>
        </w:rPr>
      </w:pPr>
    </w:p>
    <w:p w:rsidR="000C6737" w:rsidRDefault="000C6737" w:rsidP="009165AB">
      <w:pPr>
        <w:pStyle w:val="ANMauthorname"/>
        <w:spacing w:line="240" w:lineRule="auto"/>
        <w:rPr>
          <w:lang w:bidi="en-US"/>
        </w:rPr>
      </w:pPr>
    </w:p>
    <w:p w:rsidR="000C6737" w:rsidRDefault="000C6737" w:rsidP="009165AB">
      <w:pPr>
        <w:pStyle w:val="ANMauthorname"/>
        <w:spacing w:line="240" w:lineRule="auto"/>
        <w:rPr>
          <w:lang w:bidi="en-US"/>
        </w:rPr>
      </w:pPr>
    </w:p>
    <w:p w:rsidR="000C6737" w:rsidRDefault="000C6737" w:rsidP="009165AB">
      <w:pPr>
        <w:pStyle w:val="ANMauthorname"/>
        <w:spacing w:line="240" w:lineRule="auto"/>
        <w:rPr>
          <w:lang w:bidi="en-US"/>
        </w:rPr>
      </w:pPr>
    </w:p>
    <w:p w:rsidR="000C6737" w:rsidRDefault="000C6737" w:rsidP="009165AB">
      <w:pPr>
        <w:pStyle w:val="ANMauthorname"/>
        <w:spacing w:line="240" w:lineRule="auto"/>
        <w:rPr>
          <w:lang w:bidi="en-US"/>
        </w:rPr>
      </w:pPr>
    </w:p>
    <w:p w:rsidR="000C6737" w:rsidRDefault="000C6737" w:rsidP="009165AB">
      <w:pPr>
        <w:pStyle w:val="ANMauthorname"/>
        <w:spacing w:line="240" w:lineRule="auto"/>
        <w:rPr>
          <w:lang w:bidi="en-US"/>
        </w:rPr>
      </w:pPr>
    </w:p>
    <w:p w:rsidR="000C6737" w:rsidRDefault="000C6737" w:rsidP="009165AB">
      <w:pPr>
        <w:pStyle w:val="ANMauthorname"/>
        <w:spacing w:line="240" w:lineRule="auto"/>
        <w:rPr>
          <w:lang w:bidi="en-US"/>
        </w:rPr>
      </w:pPr>
    </w:p>
    <w:p w:rsidR="000C6737" w:rsidRDefault="000C6737" w:rsidP="009165AB">
      <w:pPr>
        <w:pStyle w:val="ANMauthorname"/>
        <w:spacing w:line="240" w:lineRule="auto"/>
        <w:rPr>
          <w:lang w:bidi="en-US"/>
        </w:rPr>
      </w:pPr>
    </w:p>
    <w:p w:rsidR="00C23EBD" w:rsidRPr="00A5302F" w:rsidRDefault="00C23EBD" w:rsidP="009165AB">
      <w:pPr>
        <w:pStyle w:val="ANMauthorname"/>
        <w:spacing w:line="240" w:lineRule="auto"/>
        <w:rPr>
          <w:lang w:bidi="en-US"/>
        </w:rPr>
      </w:pPr>
    </w:p>
    <w:p w:rsidR="009C12B8" w:rsidRPr="00D83135" w:rsidRDefault="0056343E" w:rsidP="009165AB">
      <w:pPr>
        <w:spacing w:after="0" w:line="240" w:lineRule="auto"/>
        <w:rPr>
          <w:rFonts w:ascii="Arial" w:eastAsia="Times New Roman" w:hAnsi="Arial" w:cs="Arial"/>
          <w:lang w:eastAsia="en-GB"/>
        </w:rPr>
      </w:pPr>
      <w:r w:rsidRPr="00D83135">
        <w:rPr>
          <w:rFonts w:ascii="Arial" w:eastAsia="Times New Roman" w:hAnsi="Arial" w:cs="Arial"/>
          <w:b/>
          <w:lang w:eastAsia="en-GB"/>
        </w:rPr>
        <w:t>Supplementary</w:t>
      </w:r>
      <w:r w:rsidR="0081736A" w:rsidRPr="00D83135">
        <w:rPr>
          <w:rFonts w:ascii="Arial" w:eastAsia="Times New Roman" w:hAnsi="Arial" w:cs="Arial"/>
          <w:b/>
          <w:lang w:eastAsia="en-GB"/>
        </w:rPr>
        <w:t xml:space="preserve"> Table </w:t>
      </w:r>
      <w:r w:rsidRPr="00D83135">
        <w:rPr>
          <w:rFonts w:ascii="Arial" w:eastAsia="Times New Roman" w:hAnsi="Arial" w:cs="Arial"/>
          <w:b/>
          <w:lang w:eastAsia="en-GB"/>
        </w:rPr>
        <w:t>S</w:t>
      </w:r>
      <w:r w:rsidR="0081736A" w:rsidRPr="00D83135">
        <w:rPr>
          <w:rFonts w:ascii="Arial" w:eastAsia="Times New Roman" w:hAnsi="Arial" w:cs="Arial"/>
          <w:b/>
          <w:lang w:eastAsia="en-GB"/>
        </w:rPr>
        <w:t>1</w:t>
      </w:r>
      <w:r w:rsidR="00D83135" w:rsidRPr="00D83135">
        <w:rPr>
          <w:rFonts w:ascii="Arial" w:eastAsia="Times New Roman" w:hAnsi="Arial" w:cs="Arial"/>
          <w:lang w:eastAsia="en-GB"/>
        </w:rPr>
        <w:t xml:space="preserve">. </w:t>
      </w:r>
      <w:r w:rsidR="00D83135" w:rsidRPr="00D83135">
        <w:rPr>
          <w:rFonts w:ascii="Arial" w:eastAsia="Times New Roman" w:hAnsi="Arial" w:cs="Arial"/>
          <w:i/>
          <w:lang w:eastAsia="en-GB"/>
        </w:rPr>
        <w:t xml:space="preserve">Colour of muscle </w:t>
      </w:r>
      <w:r w:rsidR="00665728" w:rsidRPr="00D83135">
        <w:rPr>
          <w:rFonts w:ascii="Arial" w:eastAsia="Times New Roman" w:hAnsi="Arial" w:cs="Arial"/>
          <w:i/>
          <w:lang w:eastAsia="en-GB"/>
        </w:rPr>
        <w:t xml:space="preserve">after either 1 or 24 hours of blooming, </w:t>
      </w:r>
      <w:r w:rsidR="009C12B8" w:rsidRPr="00D83135">
        <w:rPr>
          <w:rFonts w:ascii="Arial" w:eastAsia="Times New Roman" w:hAnsi="Arial" w:cs="Arial"/>
          <w:i/>
          <w:lang w:eastAsia="en-GB"/>
        </w:rPr>
        <w:t>from bulls offered concentrates ad libitum until slaughter at 16 (16-C) or 19 (19-CC) months of age or at 19 months of age after finishing on concentrates subsequent to a period at pasture (19-GC).</w:t>
      </w:r>
    </w:p>
    <w:tbl>
      <w:tblPr>
        <w:tblpPr w:leftFromText="180" w:rightFromText="180" w:vertAnchor="text" w:horzAnchor="margin" w:tblpY="224"/>
        <w:tblW w:w="5000" w:type="pct"/>
        <w:tblLook w:val="04A0" w:firstRow="1" w:lastRow="0" w:firstColumn="1" w:lastColumn="0" w:noHBand="0" w:noVBand="1"/>
      </w:tblPr>
      <w:tblGrid>
        <w:gridCol w:w="1795"/>
        <w:gridCol w:w="1154"/>
        <w:gridCol w:w="1155"/>
        <w:gridCol w:w="1155"/>
        <w:gridCol w:w="1155"/>
        <w:gridCol w:w="1155"/>
        <w:gridCol w:w="1151"/>
      </w:tblGrid>
      <w:tr w:rsidR="00E846F4" w:rsidRPr="00D83135" w:rsidTr="00E846F4">
        <w:trPr>
          <w:trHeight w:val="300"/>
        </w:trPr>
        <w:tc>
          <w:tcPr>
            <w:tcW w:w="1030" w:type="pct"/>
            <w:vMerge w:val="restart"/>
            <w:tcBorders>
              <w:top w:val="single" w:sz="4" w:space="0" w:color="auto"/>
              <w:left w:val="nil"/>
              <w:bottom w:val="single" w:sz="4" w:space="0" w:color="auto"/>
              <w:right w:val="nil"/>
            </w:tcBorders>
            <w:shd w:val="clear" w:color="auto" w:fill="auto"/>
            <w:noWrap/>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Variable</w:t>
            </w:r>
            <w:r w:rsidR="00572C7B" w:rsidRPr="00BB000A">
              <w:rPr>
                <w:rFonts w:ascii="Arial" w:eastAsia="Times New Roman" w:hAnsi="Arial" w:cs="Arial"/>
                <w:vertAlign w:val="superscript"/>
                <w:lang w:eastAsia="en-GB"/>
              </w:rPr>
              <w:t>1</w:t>
            </w:r>
          </w:p>
        </w:tc>
        <w:tc>
          <w:tcPr>
            <w:tcW w:w="1324" w:type="pct"/>
            <w:gridSpan w:val="2"/>
            <w:tcBorders>
              <w:top w:val="single" w:sz="4" w:space="0" w:color="auto"/>
              <w:left w:val="nil"/>
              <w:bottom w:val="nil"/>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16-C</w:t>
            </w:r>
          </w:p>
        </w:tc>
        <w:tc>
          <w:tcPr>
            <w:tcW w:w="1324" w:type="pct"/>
            <w:gridSpan w:val="2"/>
            <w:tcBorders>
              <w:top w:val="single" w:sz="4" w:space="0" w:color="auto"/>
              <w:left w:val="nil"/>
              <w:bottom w:val="nil"/>
              <w:right w:val="nil"/>
            </w:tcBorders>
            <w:shd w:val="clear" w:color="auto" w:fill="auto"/>
            <w:vAlign w:val="center"/>
            <w:hideMark/>
          </w:tcPr>
          <w:p w:rsidR="00E846F4" w:rsidRPr="00D83135" w:rsidRDefault="00D4392D"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19-C</w:t>
            </w:r>
            <w:r w:rsidR="00E846F4" w:rsidRPr="00D83135">
              <w:rPr>
                <w:rFonts w:ascii="Arial" w:eastAsia="Times New Roman" w:hAnsi="Arial" w:cs="Arial"/>
                <w:lang w:eastAsia="en-GB"/>
              </w:rPr>
              <w:t>C</w:t>
            </w:r>
          </w:p>
        </w:tc>
        <w:tc>
          <w:tcPr>
            <w:tcW w:w="1322" w:type="pct"/>
            <w:gridSpan w:val="2"/>
            <w:tcBorders>
              <w:top w:val="single" w:sz="4" w:space="0" w:color="auto"/>
              <w:left w:val="nil"/>
              <w:bottom w:val="nil"/>
              <w:right w:val="nil"/>
            </w:tcBorders>
            <w:shd w:val="clear" w:color="auto" w:fill="auto"/>
            <w:vAlign w:val="center"/>
            <w:hideMark/>
          </w:tcPr>
          <w:p w:rsidR="00E846F4" w:rsidRPr="00D83135" w:rsidRDefault="00D4392D"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19-G</w:t>
            </w:r>
            <w:r w:rsidR="00E846F4" w:rsidRPr="00D83135">
              <w:rPr>
                <w:rFonts w:ascii="Arial" w:eastAsia="Times New Roman" w:hAnsi="Arial" w:cs="Arial"/>
                <w:lang w:eastAsia="en-GB"/>
              </w:rPr>
              <w:t>C</w:t>
            </w:r>
          </w:p>
        </w:tc>
      </w:tr>
      <w:tr w:rsidR="00E846F4" w:rsidRPr="00D83135" w:rsidTr="00E846F4">
        <w:trPr>
          <w:trHeight w:val="300"/>
        </w:trPr>
        <w:tc>
          <w:tcPr>
            <w:tcW w:w="1030" w:type="pct"/>
            <w:vMerge/>
            <w:tcBorders>
              <w:left w:val="nil"/>
              <w:bottom w:val="single" w:sz="4" w:space="0" w:color="auto"/>
              <w:right w:val="nil"/>
            </w:tcBorders>
            <w:shd w:val="clear" w:color="auto" w:fill="auto"/>
            <w:noWrap/>
            <w:vAlign w:val="bottom"/>
            <w:hideMark/>
          </w:tcPr>
          <w:p w:rsidR="00E846F4" w:rsidRPr="00D83135" w:rsidRDefault="00E846F4" w:rsidP="009C12B8">
            <w:pPr>
              <w:spacing w:after="0" w:line="360" w:lineRule="auto"/>
              <w:jc w:val="center"/>
              <w:rPr>
                <w:rFonts w:ascii="Arial" w:eastAsia="Times New Roman" w:hAnsi="Arial" w:cs="Arial"/>
                <w:lang w:eastAsia="en-GB"/>
              </w:rPr>
            </w:pPr>
          </w:p>
        </w:tc>
        <w:tc>
          <w:tcPr>
            <w:tcW w:w="662" w:type="pct"/>
            <w:tcBorders>
              <w:top w:val="single" w:sz="4" w:space="0" w:color="auto"/>
              <w:left w:val="nil"/>
              <w:bottom w:val="single" w:sz="4" w:space="0" w:color="auto"/>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 h</w:t>
            </w:r>
          </w:p>
        </w:tc>
        <w:tc>
          <w:tcPr>
            <w:tcW w:w="662" w:type="pct"/>
            <w:tcBorders>
              <w:top w:val="single" w:sz="4" w:space="0" w:color="auto"/>
              <w:left w:val="nil"/>
              <w:bottom w:val="single" w:sz="4" w:space="0" w:color="auto"/>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24 h</w:t>
            </w:r>
          </w:p>
        </w:tc>
        <w:tc>
          <w:tcPr>
            <w:tcW w:w="662" w:type="pct"/>
            <w:tcBorders>
              <w:top w:val="single" w:sz="4" w:space="0" w:color="auto"/>
              <w:left w:val="nil"/>
              <w:bottom w:val="single" w:sz="4" w:space="0" w:color="auto"/>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 h</w:t>
            </w:r>
          </w:p>
        </w:tc>
        <w:tc>
          <w:tcPr>
            <w:tcW w:w="662" w:type="pct"/>
            <w:tcBorders>
              <w:top w:val="single" w:sz="4" w:space="0" w:color="auto"/>
              <w:left w:val="nil"/>
              <w:bottom w:val="single" w:sz="4" w:space="0" w:color="auto"/>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24 h</w:t>
            </w:r>
          </w:p>
        </w:tc>
        <w:tc>
          <w:tcPr>
            <w:tcW w:w="662" w:type="pct"/>
            <w:tcBorders>
              <w:top w:val="single" w:sz="4" w:space="0" w:color="auto"/>
              <w:left w:val="nil"/>
              <w:bottom w:val="single" w:sz="4" w:space="0" w:color="auto"/>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 h</w:t>
            </w:r>
          </w:p>
        </w:tc>
        <w:tc>
          <w:tcPr>
            <w:tcW w:w="660" w:type="pct"/>
            <w:tcBorders>
              <w:top w:val="single" w:sz="4" w:space="0" w:color="auto"/>
              <w:left w:val="nil"/>
              <w:bottom w:val="single" w:sz="4" w:space="0" w:color="auto"/>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24 h</w:t>
            </w:r>
          </w:p>
        </w:tc>
      </w:tr>
      <w:tr w:rsidR="00E846F4" w:rsidRPr="00D83135" w:rsidTr="00E846F4">
        <w:trPr>
          <w:trHeight w:val="334"/>
        </w:trPr>
        <w:tc>
          <w:tcPr>
            <w:tcW w:w="1030" w:type="pct"/>
            <w:tcBorders>
              <w:top w:val="single" w:sz="4" w:space="0" w:color="auto"/>
              <w:left w:val="nil"/>
              <w:bottom w:val="nil"/>
              <w:right w:val="nil"/>
            </w:tcBorders>
            <w:shd w:val="clear" w:color="auto" w:fill="auto"/>
            <w:noWrap/>
            <w:vAlign w:val="center"/>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L*</w:t>
            </w:r>
          </w:p>
        </w:tc>
        <w:tc>
          <w:tcPr>
            <w:tcW w:w="662" w:type="pct"/>
            <w:tcBorders>
              <w:top w:val="nil"/>
              <w:left w:val="nil"/>
              <w:bottom w:val="nil"/>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48.7</w:t>
            </w:r>
          </w:p>
        </w:tc>
        <w:tc>
          <w:tcPr>
            <w:tcW w:w="662" w:type="pct"/>
            <w:tcBorders>
              <w:top w:val="nil"/>
              <w:left w:val="nil"/>
              <w:bottom w:val="nil"/>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49.5</w:t>
            </w:r>
          </w:p>
        </w:tc>
        <w:tc>
          <w:tcPr>
            <w:tcW w:w="662" w:type="pct"/>
            <w:tcBorders>
              <w:top w:val="nil"/>
              <w:left w:val="nil"/>
              <w:bottom w:val="nil"/>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47.3</w:t>
            </w:r>
          </w:p>
        </w:tc>
        <w:tc>
          <w:tcPr>
            <w:tcW w:w="662" w:type="pct"/>
            <w:tcBorders>
              <w:top w:val="nil"/>
              <w:left w:val="nil"/>
              <w:bottom w:val="nil"/>
              <w:right w:val="nil"/>
            </w:tcBorders>
            <w:shd w:val="clear" w:color="auto" w:fill="auto"/>
            <w:vAlign w:val="center"/>
            <w:hideMark/>
          </w:tcPr>
          <w:p w:rsidR="00E846F4" w:rsidRPr="00D83135" w:rsidRDefault="009A1B46"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48.1</w:t>
            </w:r>
          </w:p>
        </w:tc>
        <w:tc>
          <w:tcPr>
            <w:tcW w:w="662" w:type="pct"/>
            <w:tcBorders>
              <w:top w:val="nil"/>
              <w:left w:val="nil"/>
              <w:bottom w:val="nil"/>
              <w:right w:val="nil"/>
            </w:tcBorders>
            <w:shd w:val="clear" w:color="auto" w:fill="auto"/>
            <w:vAlign w:val="center"/>
            <w:hideMark/>
          </w:tcPr>
          <w:p w:rsidR="00E846F4" w:rsidRPr="00D83135" w:rsidRDefault="009A1B46"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47.3</w:t>
            </w:r>
          </w:p>
        </w:tc>
        <w:tc>
          <w:tcPr>
            <w:tcW w:w="660" w:type="pct"/>
            <w:tcBorders>
              <w:top w:val="nil"/>
              <w:left w:val="nil"/>
              <w:bottom w:val="nil"/>
              <w:right w:val="nil"/>
            </w:tcBorders>
            <w:shd w:val="clear" w:color="auto" w:fill="auto"/>
            <w:vAlign w:val="center"/>
            <w:hideMark/>
          </w:tcPr>
          <w:p w:rsidR="00E846F4" w:rsidRPr="00D83135" w:rsidRDefault="009A1B46"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47.9</w:t>
            </w:r>
          </w:p>
        </w:tc>
      </w:tr>
      <w:tr w:rsidR="00E846F4" w:rsidRPr="00D83135" w:rsidTr="00E846F4">
        <w:trPr>
          <w:trHeight w:val="300"/>
        </w:trPr>
        <w:tc>
          <w:tcPr>
            <w:tcW w:w="1030" w:type="pct"/>
            <w:tcBorders>
              <w:top w:val="nil"/>
              <w:left w:val="nil"/>
              <w:bottom w:val="nil"/>
              <w:right w:val="nil"/>
            </w:tcBorders>
            <w:shd w:val="clear" w:color="auto" w:fill="auto"/>
            <w:noWrap/>
            <w:vAlign w:val="center"/>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a*</w:t>
            </w:r>
          </w:p>
        </w:tc>
        <w:tc>
          <w:tcPr>
            <w:tcW w:w="662" w:type="pct"/>
            <w:tcBorders>
              <w:top w:val="nil"/>
              <w:left w:val="nil"/>
              <w:bottom w:val="nil"/>
              <w:right w:val="nil"/>
            </w:tcBorders>
            <w:shd w:val="clear" w:color="auto" w:fill="auto"/>
            <w:vAlign w:val="center"/>
            <w:hideMark/>
          </w:tcPr>
          <w:p w:rsidR="00E846F4" w:rsidRPr="00D83135" w:rsidRDefault="009A1B46"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14.6</w:t>
            </w:r>
            <w:r w:rsidR="00E846F4" w:rsidRPr="00D83135">
              <w:rPr>
                <w:rFonts w:ascii="Arial" w:eastAsia="Times New Roman" w:hAnsi="Arial" w:cs="Arial"/>
                <w:vertAlign w:val="superscript"/>
                <w:lang w:eastAsia="en-GB"/>
              </w:rPr>
              <w:t>c</w:t>
            </w:r>
          </w:p>
        </w:tc>
        <w:tc>
          <w:tcPr>
            <w:tcW w:w="662" w:type="pct"/>
            <w:tcBorders>
              <w:top w:val="nil"/>
              <w:left w:val="nil"/>
              <w:bottom w:val="nil"/>
              <w:right w:val="nil"/>
            </w:tcBorders>
            <w:shd w:val="clear" w:color="auto" w:fill="auto"/>
            <w:vAlign w:val="center"/>
            <w:hideMark/>
          </w:tcPr>
          <w:p w:rsidR="00E846F4" w:rsidRPr="00D83135" w:rsidRDefault="009A1B46"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19.0</w:t>
            </w:r>
            <w:r w:rsidR="00E846F4" w:rsidRPr="00D83135">
              <w:rPr>
                <w:rFonts w:ascii="Arial" w:eastAsia="Times New Roman" w:hAnsi="Arial" w:cs="Arial"/>
                <w:vertAlign w:val="superscript"/>
                <w:lang w:eastAsia="en-GB"/>
              </w:rPr>
              <w:t>a</w:t>
            </w:r>
          </w:p>
        </w:tc>
        <w:tc>
          <w:tcPr>
            <w:tcW w:w="662" w:type="pct"/>
            <w:tcBorders>
              <w:top w:val="nil"/>
              <w:left w:val="nil"/>
              <w:bottom w:val="nil"/>
              <w:right w:val="nil"/>
            </w:tcBorders>
            <w:shd w:val="clear" w:color="auto" w:fill="auto"/>
            <w:vAlign w:val="center"/>
            <w:hideMark/>
          </w:tcPr>
          <w:p w:rsidR="00E846F4" w:rsidRPr="00D83135" w:rsidRDefault="009A1B46"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16</w:t>
            </w:r>
            <w:r w:rsidR="00E846F4" w:rsidRPr="00D83135">
              <w:rPr>
                <w:rFonts w:ascii="Arial" w:eastAsia="Times New Roman" w:hAnsi="Arial" w:cs="Arial"/>
                <w:lang w:eastAsia="en-GB"/>
              </w:rPr>
              <w:t>.6</w:t>
            </w:r>
            <w:r w:rsidRPr="00D83135">
              <w:rPr>
                <w:rFonts w:ascii="Arial" w:eastAsia="Times New Roman" w:hAnsi="Arial" w:cs="Arial"/>
                <w:vertAlign w:val="superscript"/>
                <w:lang w:eastAsia="en-GB"/>
              </w:rPr>
              <w:t>b</w:t>
            </w:r>
          </w:p>
        </w:tc>
        <w:tc>
          <w:tcPr>
            <w:tcW w:w="662" w:type="pct"/>
            <w:tcBorders>
              <w:top w:val="nil"/>
              <w:left w:val="nil"/>
              <w:bottom w:val="nil"/>
              <w:right w:val="nil"/>
            </w:tcBorders>
            <w:shd w:val="clear" w:color="auto" w:fill="auto"/>
            <w:vAlign w:val="center"/>
            <w:hideMark/>
          </w:tcPr>
          <w:p w:rsidR="00E846F4" w:rsidRPr="00D83135" w:rsidRDefault="009A1B46"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20.0</w:t>
            </w:r>
            <w:r w:rsidR="00E846F4" w:rsidRPr="00D83135">
              <w:rPr>
                <w:rFonts w:ascii="Arial" w:eastAsia="Times New Roman" w:hAnsi="Arial" w:cs="Arial"/>
                <w:vertAlign w:val="superscript"/>
                <w:lang w:eastAsia="en-GB"/>
              </w:rPr>
              <w:t>a</w:t>
            </w:r>
          </w:p>
        </w:tc>
        <w:tc>
          <w:tcPr>
            <w:tcW w:w="662" w:type="pct"/>
            <w:tcBorders>
              <w:top w:val="nil"/>
              <w:left w:val="nil"/>
              <w:bottom w:val="nil"/>
              <w:right w:val="nil"/>
            </w:tcBorders>
            <w:shd w:val="clear" w:color="auto" w:fill="auto"/>
            <w:vAlign w:val="center"/>
            <w:hideMark/>
          </w:tcPr>
          <w:p w:rsidR="00E846F4" w:rsidRPr="00D83135" w:rsidRDefault="009A1B46"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15.5</w:t>
            </w:r>
            <w:r w:rsidRPr="00D83135">
              <w:rPr>
                <w:rFonts w:ascii="Arial" w:eastAsia="Times New Roman" w:hAnsi="Arial" w:cs="Arial"/>
                <w:vertAlign w:val="superscript"/>
                <w:lang w:eastAsia="en-GB"/>
              </w:rPr>
              <w:t>c</w:t>
            </w:r>
          </w:p>
        </w:tc>
        <w:tc>
          <w:tcPr>
            <w:tcW w:w="660" w:type="pct"/>
            <w:tcBorders>
              <w:top w:val="nil"/>
              <w:left w:val="nil"/>
              <w:bottom w:val="nil"/>
              <w:right w:val="nil"/>
            </w:tcBorders>
            <w:shd w:val="clear" w:color="auto" w:fill="auto"/>
            <w:vAlign w:val="center"/>
            <w:hideMark/>
          </w:tcPr>
          <w:p w:rsidR="00E846F4" w:rsidRPr="00D83135" w:rsidRDefault="009A1B46"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19</w:t>
            </w:r>
            <w:r w:rsidR="00E846F4" w:rsidRPr="00D83135">
              <w:rPr>
                <w:rFonts w:ascii="Arial" w:eastAsia="Times New Roman" w:hAnsi="Arial" w:cs="Arial"/>
                <w:lang w:eastAsia="en-GB"/>
              </w:rPr>
              <w:t>.1</w:t>
            </w:r>
            <w:r w:rsidR="00E846F4" w:rsidRPr="00D83135">
              <w:rPr>
                <w:rFonts w:ascii="Arial" w:eastAsia="Times New Roman" w:hAnsi="Arial" w:cs="Arial"/>
                <w:vertAlign w:val="superscript"/>
                <w:lang w:eastAsia="en-GB"/>
              </w:rPr>
              <w:t>a</w:t>
            </w:r>
          </w:p>
        </w:tc>
      </w:tr>
      <w:tr w:rsidR="00E846F4" w:rsidRPr="00D83135" w:rsidTr="00E846F4">
        <w:trPr>
          <w:trHeight w:val="300"/>
        </w:trPr>
        <w:tc>
          <w:tcPr>
            <w:tcW w:w="1030" w:type="pct"/>
            <w:tcBorders>
              <w:top w:val="nil"/>
              <w:left w:val="nil"/>
              <w:bottom w:val="nil"/>
              <w:right w:val="nil"/>
            </w:tcBorders>
            <w:shd w:val="clear" w:color="auto" w:fill="auto"/>
            <w:noWrap/>
            <w:vAlign w:val="center"/>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b*</w:t>
            </w:r>
          </w:p>
        </w:tc>
        <w:tc>
          <w:tcPr>
            <w:tcW w:w="662" w:type="pct"/>
            <w:tcBorders>
              <w:top w:val="nil"/>
              <w:left w:val="nil"/>
              <w:bottom w:val="nil"/>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13.8</w:t>
            </w:r>
            <w:r w:rsidRPr="00D83135">
              <w:rPr>
                <w:rFonts w:ascii="Arial" w:eastAsia="Times New Roman" w:hAnsi="Arial" w:cs="Arial"/>
                <w:vertAlign w:val="superscript"/>
                <w:lang w:eastAsia="en-GB"/>
              </w:rPr>
              <w:t>c</w:t>
            </w:r>
          </w:p>
        </w:tc>
        <w:tc>
          <w:tcPr>
            <w:tcW w:w="662" w:type="pct"/>
            <w:tcBorders>
              <w:top w:val="nil"/>
              <w:left w:val="nil"/>
              <w:bottom w:val="nil"/>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16.5</w:t>
            </w:r>
            <w:r w:rsidRPr="00D83135">
              <w:rPr>
                <w:rFonts w:ascii="Arial" w:eastAsia="Times New Roman" w:hAnsi="Arial" w:cs="Arial"/>
                <w:vertAlign w:val="superscript"/>
                <w:lang w:eastAsia="en-GB"/>
              </w:rPr>
              <w:t>a</w:t>
            </w:r>
          </w:p>
        </w:tc>
        <w:tc>
          <w:tcPr>
            <w:tcW w:w="662" w:type="pct"/>
            <w:tcBorders>
              <w:top w:val="nil"/>
              <w:left w:val="nil"/>
              <w:bottom w:val="nil"/>
              <w:right w:val="nil"/>
            </w:tcBorders>
            <w:shd w:val="clear" w:color="auto" w:fill="auto"/>
            <w:vAlign w:val="center"/>
            <w:hideMark/>
          </w:tcPr>
          <w:p w:rsidR="00E846F4" w:rsidRPr="00D83135" w:rsidRDefault="00E31E32"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14.1</w:t>
            </w:r>
            <w:r w:rsidR="00E846F4" w:rsidRPr="00D83135">
              <w:rPr>
                <w:rFonts w:ascii="Arial" w:eastAsia="Times New Roman" w:hAnsi="Arial" w:cs="Arial"/>
                <w:vertAlign w:val="superscript"/>
                <w:lang w:eastAsia="en-GB"/>
              </w:rPr>
              <w:t>c</w:t>
            </w:r>
          </w:p>
        </w:tc>
        <w:tc>
          <w:tcPr>
            <w:tcW w:w="662" w:type="pct"/>
            <w:tcBorders>
              <w:top w:val="nil"/>
              <w:left w:val="nil"/>
              <w:bottom w:val="nil"/>
              <w:right w:val="nil"/>
            </w:tcBorders>
            <w:shd w:val="clear" w:color="auto" w:fill="auto"/>
            <w:vAlign w:val="center"/>
            <w:hideMark/>
          </w:tcPr>
          <w:p w:rsidR="00E846F4" w:rsidRPr="00D83135" w:rsidRDefault="00E31E32"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16.0</w:t>
            </w:r>
            <w:r w:rsidR="00665728" w:rsidRPr="00D83135">
              <w:rPr>
                <w:rFonts w:ascii="Arial" w:eastAsia="Times New Roman" w:hAnsi="Arial" w:cs="Arial"/>
                <w:vertAlign w:val="superscript"/>
                <w:lang w:eastAsia="en-GB"/>
              </w:rPr>
              <w:t>a</w:t>
            </w:r>
            <w:r w:rsidR="00E846F4" w:rsidRPr="00D83135">
              <w:rPr>
                <w:rFonts w:ascii="Arial" w:eastAsia="Times New Roman" w:hAnsi="Arial" w:cs="Arial"/>
                <w:vertAlign w:val="superscript"/>
                <w:lang w:eastAsia="en-GB"/>
              </w:rPr>
              <w:t>b</w:t>
            </w:r>
          </w:p>
        </w:tc>
        <w:tc>
          <w:tcPr>
            <w:tcW w:w="662" w:type="pct"/>
            <w:tcBorders>
              <w:top w:val="nil"/>
              <w:left w:val="nil"/>
              <w:bottom w:val="nil"/>
              <w:right w:val="nil"/>
            </w:tcBorders>
            <w:shd w:val="clear" w:color="auto" w:fill="auto"/>
            <w:vAlign w:val="center"/>
            <w:hideMark/>
          </w:tcPr>
          <w:p w:rsidR="00E846F4" w:rsidRPr="00D83135" w:rsidRDefault="00E31E32"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13.5</w:t>
            </w:r>
            <w:r w:rsidR="00E846F4" w:rsidRPr="00D83135">
              <w:rPr>
                <w:rFonts w:ascii="Arial" w:eastAsia="Times New Roman" w:hAnsi="Arial" w:cs="Arial"/>
                <w:vertAlign w:val="superscript"/>
                <w:lang w:eastAsia="en-GB"/>
              </w:rPr>
              <w:t>c</w:t>
            </w:r>
          </w:p>
        </w:tc>
        <w:tc>
          <w:tcPr>
            <w:tcW w:w="660" w:type="pct"/>
            <w:tcBorders>
              <w:top w:val="nil"/>
              <w:left w:val="nil"/>
              <w:bottom w:val="nil"/>
              <w:right w:val="nil"/>
            </w:tcBorders>
            <w:shd w:val="clear" w:color="auto" w:fill="auto"/>
            <w:vAlign w:val="center"/>
            <w:hideMark/>
          </w:tcPr>
          <w:p w:rsidR="00E846F4" w:rsidRPr="00D83135" w:rsidRDefault="00E31E32"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15.3</w:t>
            </w:r>
            <w:r w:rsidR="00E846F4" w:rsidRPr="00D83135">
              <w:rPr>
                <w:rFonts w:ascii="Arial" w:eastAsia="Times New Roman" w:hAnsi="Arial" w:cs="Arial"/>
                <w:vertAlign w:val="superscript"/>
                <w:lang w:eastAsia="en-GB"/>
              </w:rPr>
              <w:t>b</w:t>
            </w:r>
          </w:p>
        </w:tc>
      </w:tr>
      <w:tr w:rsidR="00E846F4" w:rsidRPr="00D83135" w:rsidTr="00E846F4">
        <w:trPr>
          <w:trHeight w:val="300"/>
        </w:trPr>
        <w:tc>
          <w:tcPr>
            <w:tcW w:w="1030" w:type="pct"/>
            <w:tcBorders>
              <w:top w:val="nil"/>
              <w:left w:val="nil"/>
              <w:right w:val="nil"/>
            </w:tcBorders>
            <w:shd w:val="clear" w:color="auto" w:fill="auto"/>
            <w:noWrap/>
            <w:vAlign w:val="bottom"/>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Chroma</w:t>
            </w:r>
          </w:p>
        </w:tc>
        <w:tc>
          <w:tcPr>
            <w:tcW w:w="662" w:type="pct"/>
            <w:tcBorders>
              <w:top w:val="nil"/>
              <w:left w:val="nil"/>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20.2</w:t>
            </w:r>
            <w:r w:rsidRPr="00D83135">
              <w:rPr>
                <w:rFonts w:ascii="Arial" w:eastAsia="Times New Roman" w:hAnsi="Arial" w:cs="Arial"/>
                <w:vertAlign w:val="superscript"/>
                <w:lang w:eastAsia="en-GB"/>
              </w:rPr>
              <w:t>c</w:t>
            </w:r>
          </w:p>
        </w:tc>
        <w:tc>
          <w:tcPr>
            <w:tcW w:w="662" w:type="pct"/>
            <w:tcBorders>
              <w:top w:val="nil"/>
              <w:left w:val="nil"/>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25.2</w:t>
            </w:r>
            <w:r w:rsidRPr="00D83135">
              <w:rPr>
                <w:rFonts w:ascii="Arial" w:eastAsia="Times New Roman" w:hAnsi="Arial" w:cs="Arial"/>
                <w:vertAlign w:val="superscript"/>
                <w:lang w:eastAsia="en-GB"/>
              </w:rPr>
              <w:t>a</w:t>
            </w:r>
          </w:p>
        </w:tc>
        <w:tc>
          <w:tcPr>
            <w:tcW w:w="662" w:type="pct"/>
            <w:tcBorders>
              <w:top w:val="nil"/>
              <w:left w:val="nil"/>
              <w:right w:val="nil"/>
            </w:tcBorders>
            <w:shd w:val="clear" w:color="auto" w:fill="auto"/>
            <w:vAlign w:val="center"/>
            <w:hideMark/>
          </w:tcPr>
          <w:p w:rsidR="00E846F4" w:rsidRPr="00D83135" w:rsidRDefault="00E31E32"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21.8</w:t>
            </w:r>
            <w:r w:rsidRPr="00D83135">
              <w:rPr>
                <w:rFonts w:ascii="Arial" w:eastAsia="Times New Roman" w:hAnsi="Arial" w:cs="Arial"/>
                <w:vertAlign w:val="superscript"/>
                <w:lang w:eastAsia="en-GB"/>
              </w:rPr>
              <w:t>b</w:t>
            </w:r>
          </w:p>
        </w:tc>
        <w:tc>
          <w:tcPr>
            <w:tcW w:w="662" w:type="pct"/>
            <w:tcBorders>
              <w:top w:val="nil"/>
              <w:left w:val="nil"/>
              <w:right w:val="nil"/>
            </w:tcBorders>
            <w:shd w:val="clear" w:color="auto" w:fill="auto"/>
            <w:vAlign w:val="center"/>
            <w:hideMark/>
          </w:tcPr>
          <w:p w:rsidR="00E846F4" w:rsidRPr="00D83135" w:rsidRDefault="00E31E32"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25.6</w:t>
            </w:r>
            <w:r w:rsidR="00E846F4" w:rsidRPr="00D83135">
              <w:rPr>
                <w:rFonts w:ascii="Arial" w:eastAsia="Times New Roman" w:hAnsi="Arial" w:cs="Arial"/>
                <w:vertAlign w:val="superscript"/>
                <w:lang w:eastAsia="en-GB"/>
              </w:rPr>
              <w:t>a</w:t>
            </w:r>
          </w:p>
        </w:tc>
        <w:tc>
          <w:tcPr>
            <w:tcW w:w="662" w:type="pct"/>
            <w:tcBorders>
              <w:top w:val="nil"/>
              <w:left w:val="nil"/>
              <w:right w:val="nil"/>
            </w:tcBorders>
            <w:shd w:val="clear" w:color="auto" w:fill="auto"/>
            <w:vAlign w:val="center"/>
            <w:hideMark/>
          </w:tcPr>
          <w:p w:rsidR="00E846F4" w:rsidRPr="00D83135" w:rsidRDefault="00665728"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20.6</w:t>
            </w:r>
            <w:r w:rsidR="00E846F4" w:rsidRPr="00D83135">
              <w:rPr>
                <w:rFonts w:ascii="Arial" w:eastAsia="Times New Roman" w:hAnsi="Arial" w:cs="Arial"/>
                <w:vertAlign w:val="superscript"/>
                <w:lang w:eastAsia="en-GB"/>
              </w:rPr>
              <w:t>b</w:t>
            </w:r>
            <w:r w:rsidR="00E31E32" w:rsidRPr="00D83135">
              <w:rPr>
                <w:rFonts w:ascii="Arial" w:eastAsia="Times New Roman" w:hAnsi="Arial" w:cs="Arial"/>
                <w:vertAlign w:val="superscript"/>
                <w:lang w:eastAsia="en-GB"/>
              </w:rPr>
              <w:t>c</w:t>
            </w:r>
          </w:p>
        </w:tc>
        <w:tc>
          <w:tcPr>
            <w:tcW w:w="660" w:type="pct"/>
            <w:tcBorders>
              <w:top w:val="nil"/>
              <w:left w:val="nil"/>
              <w:right w:val="nil"/>
            </w:tcBorders>
            <w:shd w:val="clear" w:color="auto" w:fill="auto"/>
            <w:vAlign w:val="center"/>
            <w:hideMark/>
          </w:tcPr>
          <w:p w:rsidR="00E846F4" w:rsidRPr="00D83135" w:rsidRDefault="00665728"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24.5</w:t>
            </w:r>
            <w:r w:rsidR="00E846F4" w:rsidRPr="00D83135">
              <w:rPr>
                <w:rFonts w:ascii="Arial" w:eastAsia="Times New Roman" w:hAnsi="Arial" w:cs="Arial"/>
                <w:vertAlign w:val="superscript"/>
                <w:lang w:eastAsia="en-GB"/>
              </w:rPr>
              <w:t>a</w:t>
            </w:r>
          </w:p>
        </w:tc>
      </w:tr>
      <w:tr w:rsidR="00E846F4" w:rsidRPr="00D83135" w:rsidTr="00E846F4">
        <w:trPr>
          <w:trHeight w:val="300"/>
        </w:trPr>
        <w:tc>
          <w:tcPr>
            <w:tcW w:w="1030" w:type="pct"/>
            <w:tcBorders>
              <w:top w:val="nil"/>
              <w:left w:val="nil"/>
              <w:bottom w:val="single" w:sz="4" w:space="0" w:color="auto"/>
              <w:right w:val="nil"/>
            </w:tcBorders>
            <w:shd w:val="clear" w:color="auto" w:fill="auto"/>
            <w:noWrap/>
            <w:vAlign w:val="bottom"/>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Hue</w:t>
            </w:r>
          </w:p>
        </w:tc>
        <w:tc>
          <w:tcPr>
            <w:tcW w:w="662" w:type="pct"/>
            <w:tcBorders>
              <w:top w:val="nil"/>
              <w:left w:val="nil"/>
              <w:bottom w:val="single" w:sz="4" w:space="0" w:color="auto"/>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43.3</w:t>
            </w:r>
          </w:p>
        </w:tc>
        <w:tc>
          <w:tcPr>
            <w:tcW w:w="662" w:type="pct"/>
            <w:tcBorders>
              <w:top w:val="nil"/>
              <w:left w:val="nil"/>
              <w:bottom w:val="single" w:sz="4" w:space="0" w:color="auto"/>
              <w:right w:val="nil"/>
            </w:tcBorders>
            <w:shd w:val="clear" w:color="auto" w:fill="auto"/>
            <w:vAlign w:val="center"/>
            <w:hideMark/>
          </w:tcPr>
          <w:p w:rsidR="00E846F4" w:rsidRPr="00D83135" w:rsidRDefault="00E846F4"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40.9</w:t>
            </w:r>
          </w:p>
        </w:tc>
        <w:tc>
          <w:tcPr>
            <w:tcW w:w="662" w:type="pct"/>
            <w:tcBorders>
              <w:top w:val="nil"/>
              <w:left w:val="nil"/>
              <w:bottom w:val="single" w:sz="4" w:space="0" w:color="auto"/>
              <w:right w:val="nil"/>
            </w:tcBorders>
            <w:shd w:val="clear" w:color="auto" w:fill="auto"/>
            <w:vAlign w:val="center"/>
            <w:hideMark/>
          </w:tcPr>
          <w:p w:rsidR="00E846F4" w:rsidRPr="00D83135" w:rsidRDefault="00505ACC"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40.2</w:t>
            </w:r>
          </w:p>
        </w:tc>
        <w:tc>
          <w:tcPr>
            <w:tcW w:w="662" w:type="pct"/>
            <w:tcBorders>
              <w:top w:val="nil"/>
              <w:left w:val="nil"/>
              <w:bottom w:val="single" w:sz="4" w:space="0" w:color="auto"/>
              <w:right w:val="nil"/>
            </w:tcBorders>
            <w:shd w:val="clear" w:color="auto" w:fill="auto"/>
            <w:vAlign w:val="center"/>
            <w:hideMark/>
          </w:tcPr>
          <w:p w:rsidR="00E846F4" w:rsidRPr="00D83135" w:rsidRDefault="00505ACC"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38.5</w:t>
            </w:r>
          </w:p>
        </w:tc>
        <w:tc>
          <w:tcPr>
            <w:tcW w:w="662" w:type="pct"/>
            <w:tcBorders>
              <w:top w:val="nil"/>
              <w:left w:val="nil"/>
              <w:bottom w:val="single" w:sz="4" w:space="0" w:color="auto"/>
              <w:right w:val="nil"/>
            </w:tcBorders>
            <w:shd w:val="clear" w:color="auto" w:fill="auto"/>
            <w:vAlign w:val="center"/>
            <w:hideMark/>
          </w:tcPr>
          <w:p w:rsidR="00E846F4" w:rsidRPr="00D83135" w:rsidRDefault="00E31E32"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41.1</w:t>
            </w:r>
          </w:p>
        </w:tc>
        <w:tc>
          <w:tcPr>
            <w:tcW w:w="660" w:type="pct"/>
            <w:tcBorders>
              <w:top w:val="nil"/>
              <w:left w:val="nil"/>
              <w:bottom w:val="single" w:sz="4" w:space="0" w:color="auto"/>
              <w:right w:val="nil"/>
            </w:tcBorders>
            <w:shd w:val="clear" w:color="auto" w:fill="auto"/>
            <w:vAlign w:val="center"/>
            <w:hideMark/>
          </w:tcPr>
          <w:p w:rsidR="00E846F4" w:rsidRPr="00D83135" w:rsidRDefault="00E31E32" w:rsidP="009C12B8">
            <w:pPr>
              <w:spacing w:after="0" w:line="360" w:lineRule="auto"/>
              <w:jc w:val="center"/>
              <w:rPr>
                <w:rFonts w:ascii="Arial" w:eastAsia="Times New Roman" w:hAnsi="Arial" w:cs="Arial"/>
                <w:lang w:eastAsia="en-GB"/>
              </w:rPr>
            </w:pPr>
            <w:r w:rsidRPr="00D83135">
              <w:rPr>
                <w:rFonts w:ascii="Arial" w:eastAsia="Times New Roman" w:hAnsi="Arial" w:cs="Arial"/>
                <w:lang w:eastAsia="en-GB"/>
              </w:rPr>
              <w:t>38.8</w:t>
            </w:r>
          </w:p>
        </w:tc>
      </w:tr>
    </w:tbl>
    <w:p w:rsidR="00572C7B" w:rsidRPr="00BB000A" w:rsidRDefault="00572C7B" w:rsidP="00D83135">
      <w:pPr>
        <w:pStyle w:val="ANMTabFootnote"/>
        <w:rPr>
          <w:rFonts w:cs="Arial"/>
          <w:sz w:val="22"/>
          <w:szCs w:val="22"/>
          <w:vertAlign w:val="superscript"/>
        </w:rPr>
      </w:pPr>
      <w:r w:rsidRPr="00BB000A">
        <w:rPr>
          <w:rFonts w:cs="Arial"/>
          <w:sz w:val="22"/>
          <w:szCs w:val="22"/>
          <w:vertAlign w:val="superscript"/>
        </w:rPr>
        <w:t>1</w:t>
      </w:r>
      <w:r w:rsidRPr="00572C7B">
        <w:rPr>
          <w:rFonts w:cs="Arial"/>
          <w:sz w:val="22"/>
          <w:szCs w:val="22"/>
        </w:rPr>
        <w:t xml:space="preserve"> </w:t>
      </w:r>
      <w:r>
        <w:rPr>
          <w:rFonts w:cs="Arial"/>
          <w:sz w:val="22"/>
          <w:szCs w:val="22"/>
        </w:rPr>
        <w:t>L*, a*, b* = lightness, redness and yellowness, respectively.</w:t>
      </w:r>
    </w:p>
    <w:p w:rsidR="00D83135" w:rsidRPr="00D83135" w:rsidRDefault="00D83135" w:rsidP="00D83135">
      <w:pPr>
        <w:pStyle w:val="ANMTabFootnote"/>
        <w:rPr>
          <w:rFonts w:cs="Arial"/>
          <w:sz w:val="22"/>
          <w:szCs w:val="22"/>
          <w:lang w:val="en-US" w:bidi="en-US"/>
        </w:rPr>
      </w:pPr>
      <w:r w:rsidRPr="00D83135">
        <w:rPr>
          <w:rFonts w:cs="Arial"/>
          <w:sz w:val="22"/>
          <w:szCs w:val="22"/>
        </w:rPr>
        <w:t xml:space="preserve">Least square means </w:t>
      </w:r>
      <w:r w:rsidRPr="00D83135">
        <w:rPr>
          <w:rFonts w:cs="Arial"/>
          <w:sz w:val="22"/>
          <w:szCs w:val="22"/>
        </w:rPr>
        <w:fldChar w:fldCharType="begin"/>
      </w:r>
      <w:r w:rsidRPr="00D83135">
        <w:rPr>
          <w:rFonts w:cs="Arial"/>
          <w:sz w:val="22"/>
          <w:szCs w:val="22"/>
        </w:rPr>
        <w:instrText xml:space="preserve"> LINK Word.Document.12 "C:\\Users\\902308\\ownCloud\\UPV EHU\\Artículos y capítulos\\Enviados y publicados\\Animal-Effect of Age 16&amp;19\\Articulo finales\\Draft6\\Final\\Animal\\16&amp;19-ANMStyle-.docx" "OLE_LINK1" \a \r  \* MERGEFORMAT </w:instrText>
      </w:r>
      <w:r w:rsidRPr="00D83135">
        <w:rPr>
          <w:rFonts w:cs="Arial"/>
          <w:sz w:val="22"/>
          <w:szCs w:val="22"/>
        </w:rPr>
        <w:fldChar w:fldCharType="separate"/>
      </w:r>
      <w:r w:rsidRPr="00D83135">
        <w:rPr>
          <w:rFonts w:cs="Arial"/>
          <w:sz w:val="22"/>
          <w:szCs w:val="22"/>
        </w:rPr>
        <w:t>with</w:t>
      </w:r>
      <w:r w:rsidR="004417DB">
        <w:rPr>
          <w:rFonts w:cs="Arial"/>
          <w:sz w:val="22"/>
          <w:szCs w:val="22"/>
        </w:rPr>
        <w:t>in</w:t>
      </w:r>
      <w:r w:rsidRPr="00D83135">
        <w:rPr>
          <w:rFonts w:cs="Arial"/>
          <w:sz w:val="22"/>
          <w:szCs w:val="22"/>
        </w:rPr>
        <w:t xml:space="preserve"> </w:t>
      </w:r>
      <w:r>
        <w:rPr>
          <w:rFonts w:cs="Arial"/>
          <w:sz w:val="22"/>
          <w:szCs w:val="22"/>
        </w:rPr>
        <w:t xml:space="preserve">a row, </w:t>
      </w:r>
      <w:r w:rsidR="004417DB">
        <w:rPr>
          <w:rFonts w:cs="Arial"/>
          <w:sz w:val="22"/>
          <w:szCs w:val="22"/>
        </w:rPr>
        <w:t xml:space="preserve">with </w:t>
      </w:r>
      <w:r w:rsidRPr="00D83135">
        <w:rPr>
          <w:rFonts w:cs="Arial"/>
          <w:sz w:val="22"/>
          <w:szCs w:val="22"/>
        </w:rPr>
        <w:t xml:space="preserve">different superscripts differ significantly at </w:t>
      </w:r>
      <w:r w:rsidRPr="00D83135">
        <w:rPr>
          <w:rFonts w:cs="Arial"/>
          <w:i/>
          <w:sz w:val="22"/>
          <w:szCs w:val="22"/>
        </w:rPr>
        <w:t>P</w:t>
      </w:r>
      <w:r w:rsidRPr="00D83135">
        <w:rPr>
          <w:rFonts w:cs="Arial"/>
          <w:sz w:val="22"/>
          <w:szCs w:val="22"/>
        </w:rPr>
        <w:t>&lt;0.05.</w:t>
      </w:r>
      <w:r w:rsidRPr="00D83135">
        <w:rPr>
          <w:rFonts w:cs="Arial"/>
          <w:sz w:val="22"/>
          <w:szCs w:val="22"/>
        </w:rPr>
        <w:fldChar w:fldCharType="end"/>
      </w:r>
    </w:p>
    <w:p w:rsidR="009C12B8" w:rsidRDefault="009C12B8" w:rsidP="009C12B8">
      <w:pPr>
        <w:spacing w:after="0" w:line="240" w:lineRule="auto"/>
        <w:rPr>
          <w:rFonts w:ascii="Arial" w:eastAsia="Times New Roman" w:hAnsi="Arial" w:cs="Arial"/>
          <w:lang w:eastAsia="en-GB"/>
        </w:rPr>
      </w:pPr>
      <w:r w:rsidRPr="00D83135">
        <w:rPr>
          <w:rFonts w:ascii="Arial" w:eastAsia="Times New Roman" w:hAnsi="Arial" w:cs="Arial"/>
          <w:lang w:eastAsia="en-GB"/>
        </w:rPr>
        <w:t xml:space="preserve"> </w:t>
      </w:r>
    </w:p>
    <w:p w:rsidR="00C23EBD" w:rsidRDefault="00C23EBD" w:rsidP="009C12B8">
      <w:pPr>
        <w:spacing w:after="0" w:line="240" w:lineRule="auto"/>
        <w:rPr>
          <w:rFonts w:ascii="Arial" w:eastAsia="Times New Roman" w:hAnsi="Arial" w:cs="Arial"/>
          <w:lang w:eastAsia="en-GB"/>
        </w:rPr>
      </w:pPr>
    </w:p>
    <w:p w:rsidR="00C23EBD" w:rsidRDefault="00C23EBD" w:rsidP="009C12B8">
      <w:pPr>
        <w:spacing w:after="0" w:line="240" w:lineRule="auto"/>
        <w:rPr>
          <w:rFonts w:ascii="Arial" w:eastAsia="Times New Roman" w:hAnsi="Arial" w:cs="Arial"/>
          <w:lang w:eastAsia="en-GB"/>
        </w:rPr>
      </w:pPr>
    </w:p>
    <w:p w:rsidR="00C23EBD" w:rsidRDefault="00C23EBD" w:rsidP="009C12B8">
      <w:pPr>
        <w:spacing w:after="0" w:line="240" w:lineRule="auto"/>
        <w:rPr>
          <w:rFonts w:ascii="Arial" w:eastAsia="Times New Roman" w:hAnsi="Arial" w:cs="Arial"/>
          <w:lang w:eastAsia="en-GB"/>
        </w:rPr>
      </w:pPr>
    </w:p>
    <w:p w:rsidR="00C23EBD" w:rsidRDefault="00C23EBD" w:rsidP="009C12B8">
      <w:pPr>
        <w:spacing w:after="0" w:line="240" w:lineRule="auto"/>
        <w:rPr>
          <w:rFonts w:ascii="Arial" w:eastAsia="Times New Roman" w:hAnsi="Arial" w:cs="Arial"/>
          <w:lang w:eastAsia="en-GB"/>
        </w:rPr>
      </w:pPr>
    </w:p>
    <w:p w:rsidR="00C23EBD" w:rsidRDefault="00C23EBD" w:rsidP="009C12B8">
      <w:pPr>
        <w:spacing w:after="0" w:line="240" w:lineRule="auto"/>
        <w:rPr>
          <w:rFonts w:ascii="Arial" w:eastAsia="Times New Roman" w:hAnsi="Arial" w:cs="Arial"/>
          <w:lang w:eastAsia="en-GB"/>
        </w:rPr>
      </w:pPr>
    </w:p>
    <w:p w:rsidR="00C23EBD" w:rsidRDefault="00C23EBD" w:rsidP="009C12B8">
      <w:pPr>
        <w:spacing w:after="0" w:line="240" w:lineRule="auto"/>
        <w:rPr>
          <w:rFonts w:ascii="Arial" w:eastAsia="Times New Roman" w:hAnsi="Arial" w:cs="Arial"/>
          <w:lang w:eastAsia="en-GB"/>
        </w:rPr>
      </w:pPr>
    </w:p>
    <w:p w:rsidR="00C23EBD" w:rsidRDefault="00C23EBD" w:rsidP="009C12B8">
      <w:pPr>
        <w:spacing w:after="0" w:line="240" w:lineRule="auto"/>
        <w:rPr>
          <w:rFonts w:ascii="Arial" w:eastAsia="Times New Roman" w:hAnsi="Arial" w:cs="Arial"/>
          <w:lang w:eastAsia="en-GB"/>
        </w:rPr>
      </w:pPr>
    </w:p>
    <w:p w:rsidR="00C23EBD" w:rsidRDefault="00C23EBD" w:rsidP="009C12B8">
      <w:pPr>
        <w:spacing w:after="0" w:line="240" w:lineRule="auto"/>
        <w:rPr>
          <w:rFonts w:ascii="Arial" w:eastAsia="Times New Roman" w:hAnsi="Arial" w:cs="Arial"/>
          <w:lang w:eastAsia="en-GB"/>
        </w:rPr>
      </w:pPr>
    </w:p>
    <w:p w:rsidR="00C23EBD" w:rsidRDefault="00C23EBD" w:rsidP="009C12B8">
      <w:pPr>
        <w:spacing w:after="0" w:line="240" w:lineRule="auto"/>
        <w:rPr>
          <w:rFonts w:ascii="Arial" w:eastAsia="Times New Roman" w:hAnsi="Arial" w:cs="Arial"/>
          <w:lang w:eastAsia="en-GB"/>
        </w:rPr>
      </w:pPr>
    </w:p>
    <w:p w:rsidR="00C23EBD" w:rsidRDefault="00C23EBD" w:rsidP="009C12B8">
      <w:pPr>
        <w:spacing w:after="0" w:line="240" w:lineRule="auto"/>
        <w:rPr>
          <w:rFonts w:ascii="Arial" w:eastAsia="Times New Roman" w:hAnsi="Arial" w:cs="Arial"/>
          <w:lang w:eastAsia="en-GB"/>
        </w:rPr>
      </w:pPr>
    </w:p>
    <w:p w:rsidR="00C23EBD" w:rsidRDefault="00C23EBD" w:rsidP="009C12B8">
      <w:pPr>
        <w:spacing w:after="0" w:line="240" w:lineRule="auto"/>
        <w:rPr>
          <w:rFonts w:ascii="Arial" w:eastAsia="Times New Roman" w:hAnsi="Arial" w:cs="Arial"/>
          <w:lang w:eastAsia="en-GB"/>
        </w:rPr>
      </w:pPr>
    </w:p>
    <w:p w:rsidR="00C23EBD" w:rsidRDefault="00C23EBD" w:rsidP="004417DB">
      <w:pPr>
        <w:spacing w:after="0" w:line="480" w:lineRule="auto"/>
        <w:rPr>
          <w:rFonts w:ascii="Arial" w:eastAsia="Times New Roman" w:hAnsi="Arial" w:cs="Arial"/>
          <w:lang w:eastAsia="en-GB"/>
        </w:rPr>
      </w:pPr>
    </w:p>
    <w:p w:rsidR="003848BF" w:rsidRDefault="003848BF" w:rsidP="003848BF">
      <w:pPr>
        <w:spacing w:after="0" w:line="240" w:lineRule="auto"/>
        <w:rPr>
          <w:rFonts w:ascii="Arial" w:eastAsia="Times New Roman" w:hAnsi="Arial" w:cs="Arial"/>
          <w:b/>
          <w:lang w:eastAsia="en-GB"/>
        </w:rPr>
      </w:pPr>
    </w:p>
    <w:p w:rsidR="003848BF" w:rsidRDefault="003848BF" w:rsidP="003848BF">
      <w:pPr>
        <w:spacing w:after="0" w:line="240" w:lineRule="auto"/>
        <w:rPr>
          <w:rFonts w:ascii="Arial" w:eastAsia="Times New Roman" w:hAnsi="Arial" w:cs="Arial"/>
          <w:b/>
          <w:lang w:eastAsia="en-GB"/>
        </w:rPr>
      </w:pPr>
    </w:p>
    <w:p w:rsidR="003848BF" w:rsidRDefault="003848BF" w:rsidP="003848BF">
      <w:pPr>
        <w:spacing w:after="0" w:line="240" w:lineRule="auto"/>
        <w:rPr>
          <w:rFonts w:ascii="Arial" w:eastAsia="Times New Roman" w:hAnsi="Arial" w:cs="Arial"/>
          <w:b/>
          <w:lang w:eastAsia="en-GB"/>
        </w:rPr>
      </w:pPr>
    </w:p>
    <w:p w:rsidR="003848BF" w:rsidRDefault="003848BF" w:rsidP="003848BF">
      <w:pPr>
        <w:spacing w:after="0" w:line="240" w:lineRule="auto"/>
        <w:rPr>
          <w:rFonts w:ascii="Arial" w:eastAsia="Times New Roman" w:hAnsi="Arial" w:cs="Arial"/>
          <w:b/>
          <w:lang w:eastAsia="en-GB"/>
        </w:rPr>
      </w:pPr>
    </w:p>
    <w:p w:rsidR="003848BF" w:rsidRDefault="003848BF" w:rsidP="003848BF">
      <w:pPr>
        <w:spacing w:after="0" w:line="240" w:lineRule="auto"/>
        <w:rPr>
          <w:rFonts w:ascii="Arial" w:eastAsia="Times New Roman" w:hAnsi="Arial" w:cs="Arial"/>
          <w:b/>
          <w:lang w:eastAsia="en-GB"/>
        </w:rPr>
      </w:pPr>
    </w:p>
    <w:p w:rsidR="003848BF" w:rsidRDefault="003848BF" w:rsidP="003848BF">
      <w:pPr>
        <w:spacing w:after="0" w:line="240" w:lineRule="auto"/>
        <w:rPr>
          <w:rFonts w:ascii="Arial" w:eastAsia="Times New Roman" w:hAnsi="Arial" w:cs="Arial"/>
          <w:b/>
          <w:lang w:eastAsia="en-GB"/>
        </w:rPr>
      </w:pPr>
    </w:p>
    <w:p w:rsidR="003848BF" w:rsidRDefault="003848BF" w:rsidP="003848BF">
      <w:pPr>
        <w:spacing w:after="0" w:line="240" w:lineRule="auto"/>
        <w:rPr>
          <w:rFonts w:ascii="Arial" w:eastAsia="Times New Roman" w:hAnsi="Arial" w:cs="Arial"/>
          <w:b/>
          <w:lang w:eastAsia="en-GB"/>
        </w:rPr>
      </w:pPr>
    </w:p>
    <w:p w:rsidR="003848BF" w:rsidRDefault="003848BF" w:rsidP="003848BF">
      <w:pPr>
        <w:spacing w:after="0" w:line="240" w:lineRule="auto"/>
        <w:rPr>
          <w:rFonts w:ascii="Arial" w:eastAsia="Times New Roman" w:hAnsi="Arial" w:cs="Arial"/>
          <w:b/>
          <w:lang w:eastAsia="en-GB"/>
        </w:rPr>
      </w:pPr>
    </w:p>
    <w:p w:rsidR="003848BF" w:rsidRDefault="003848BF" w:rsidP="003848BF">
      <w:pPr>
        <w:spacing w:after="0" w:line="240" w:lineRule="auto"/>
        <w:rPr>
          <w:rFonts w:ascii="Arial" w:eastAsia="Times New Roman" w:hAnsi="Arial" w:cs="Arial"/>
          <w:b/>
          <w:lang w:eastAsia="en-GB"/>
        </w:rPr>
      </w:pPr>
    </w:p>
    <w:p w:rsidR="003848BF" w:rsidRDefault="003848BF" w:rsidP="003848BF">
      <w:pPr>
        <w:spacing w:after="0" w:line="240" w:lineRule="auto"/>
        <w:rPr>
          <w:rFonts w:ascii="Arial" w:eastAsia="Times New Roman" w:hAnsi="Arial" w:cs="Arial"/>
          <w:b/>
          <w:lang w:eastAsia="en-GB"/>
        </w:rPr>
      </w:pPr>
    </w:p>
    <w:p w:rsidR="000C6737" w:rsidRDefault="000C6737" w:rsidP="003848BF">
      <w:pPr>
        <w:spacing w:after="0" w:line="240" w:lineRule="auto"/>
        <w:rPr>
          <w:rFonts w:ascii="Arial" w:eastAsia="Times New Roman" w:hAnsi="Arial" w:cs="Arial"/>
          <w:b/>
          <w:lang w:eastAsia="en-GB"/>
        </w:rPr>
      </w:pPr>
    </w:p>
    <w:p w:rsidR="000C6737" w:rsidRDefault="000C6737" w:rsidP="003848BF">
      <w:pPr>
        <w:spacing w:after="0" w:line="240" w:lineRule="auto"/>
        <w:rPr>
          <w:rFonts w:ascii="Arial" w:eastAsia="Times New Roman" w:hAnsi="Arial" w:cs="Arial"/>
          <w:b/>
          <w:lang w:eastAsia="en-GB"/>
        </w:rPr>
      </w:pPr>
    </w:p>
    <w:p w:rsidR="000C6737" w:rsidRDefault="000C6737" w:rsidP="003848BF">
      <w:pPr>
        <w:spacing w:after="0" w:line="240" w:lineRule="auto"/>
        <w:rPr>
          <w:rFonts w:ascii="Arial" w:eastAsia="Times New Roman" w:hAnsi="Arial" w:cs="Arial"/>
          <w:b/>
          <w:lang w:eastAsia="en-GB"/>
        </w:rPr>
      </w:pPr>
    </w:p>
    <w:p w:rsidR="000C6737" w:rsidRDefault="000C6737" w:rsidP="003848BF">
      <w:pPr>
        <w:spacing w:after="0" w:line="240" w:lineRule="auto"/>
        <w:rPr>
          <w:rFonts w:ascii="Arial" w:eastAsia="Times New Roman" w:hAnsi="Arial" w:cs="Arial"/>
          <w:b/>
          <w:lang w:eastAsia="en-GB"/>
        </w:rPr>
      </w:pPr>
    </w:p>
    <w:p w:rsidR="000C6737" w:rsidRDefault="000C6737" w:rsidP="003848BF">
      <w:pPr>
        <w:spacing w:after="0" w:line="240" w:lineRule="auto"/>
        <w:rPr>
          <w:rFonts w:ascii="Arial" w:eastAsia="Times New Roman" w:hAnsi="Arial" w:cs="Arial"/>
          <w:b/>
          <w:lang w:eastAsia="en-GB"/>
        </w:rPr>
      </w:pPr>
    </w:p>
    <w:p w:rsidR="000C6737" w:rsidRDefault="000C6737" w:rsidP="003848BF">
      <w:pPr>
        <w:spacing w:after="0" w:line="240" w:lineRule="auto"/>
        <w:rPr>
          <w:rFonts w:ascii="Arial" w:eastAsia="Times New Roman" w:hAnsi="Arial" w:cs="Arial"/>
          <w:b/>
          <w:lang w:eastAsia="en-GB"/>
        </w:rPr>
      </w:pPr>
    </w:p>
    <w:p w:rsidR="000C6737" w:rsidRDefault="000C6737" w:rsidP="003848BF">
      <w:pPr>
        <w:spacing w:after="0" w:line="240" w:lineRule="auto"/>
        <w:rPr>
          <w:rFonts w:ascii="Arial" w:eastAsia="Times New Roman" w:hAnsi="Arial" w:cs="Arial"/>
          <w:b/>
          <w:lang w:eastAsia="en-GB"/>
        </w:rPr>
      </w:pPr>
    </w:p>
    <w:p w:rsidR="000C6737" w:rsidRDefault="000C6737" w:rsidP="003848BF">
      <w:pPr>
        <w:spacing w:after="0" w:line="240" w:lineRule="auto"/>
        <w:rPr>
          <w:rFonts w:ascii="Arial" w:eastAsia="Times New Roman" w:hAnsi="Arial" w:cs="Arial"/>
          <w:b/>
          <w:lang w:eastAsia="en-GB"/>
        </w:rPr>
      </w:pPr>
    </w:p>
    <w:p w:rsidR="000C6737" w:rsidRDefault="000C6737" w:rsidP="003848BF">
      <w:pPr>
        <w:spacing w:after="0" w:line="240" w:lineRule="auto"/>
        <w:rPr>
          <w:rFonts w:ascii="Arial" w:eastAsia="Times New Roman" w:hAnsi="Arial" w:cs="Arial"/>
          <w:b/>
          <w:lang w:eastAsia="en-GB"/>
        </w:rPr>
      </w:pPr>
    </w:p>
    <w:p w:rsidR="000C6737" w:rsidRDefault="000C6737" w:rsidP="003848BF">
      <w:pPr>
        <w:spacing w:after="0" w:line="240" w:lineRule="auto"/>
        <w:rPr>
          <w:rFonts w:ascii="Arial" w:eastAsia="Times New Roman" w:hAnsi="Arial" w:cs="Arial"/>
          <w:b/>
          <w:lang w:eastAsia="en-GB"/>
        </w:rPr>
      </w:pPr>
    </w:p>
    <w:p w:rsidR="000C6737" w:rsidRDefault="000C6737" w:rsidP="003848BF">
      <w:pPr>
        <w:spacing w:after="0" w:line="240" w:lineRule="auto"/>
        <w:rPr>
          <w:rFonts w:ascii="Arial" w:eastAsia="Times New Roman" w:hAnsi="Arial" w:cs="Arial"/>
          <w:b/>
          <w:lang w:eastAsia="en-GB"/>
        </w:rPr>
      </w:pPr>
    </w:p>
    <w:p w:rsidR="0081736A" w:rsidRPr="004417DB" w:rsidRDefault="0056343E" w:rsidP="003848BF">
      <w:pPr>
        <w:spacing w:after="0" w:line="240" w:lineRule="auto"/>
        <w:rPr>
          <w:rFonts w:ascii="Arial" w:eastAsia="Times New Roman" w:hAnsi="Arial" w:cs="Arial"/>
          <w:i/>
          <w:lang w:eastAsia="en-GB"/>
        </w:rPr>
      </w:pPr>
      <w:r w:rsidRPr="00D83135">
        <w:rPr>
          <w:rFonts w:ascii="Arial" w:eastAsia="Times New Roman" w:hAnsi="Arial" w:cs="Arial"/>
          <w:b/>
          <w:lang w:eastAsia="en-GB"/>
        </w:rPr>
        <w:t xml:space="preserve">Supplementary </w:t>
      </w:r>
      <w:r w:rsidR="0081736A" w:rsidRPr="00D83135">
        <w:rPr>
          <w:rFonts w:ascii="Arial" w:eastAsia="Times New Roman" w:hAnsi="Arial" w:cs="Arial"/>
          <w:b/>
          <w:lang w:eastAsia="en-GB"/>
        </w:rPr>
        <w:t xml:space="preserve">Table </w:t>
      </w:r>
      <w:r w:rsidRPr="00D83135">
        <w:rPr>
          <w:rFonts w:ascii="Arial" w:eastAsia="Times New Roman" w:hAnsi="Arial" w:cs="Arial"/>
          <w:b/>
          <w:lang w:eastAsia="en-GB"/>
        </w:rPr>
        <w:t>S</w:t>
      </w:r>
      <w:r w:rsidR="0081736A" w:rsidRPr="00D83135">
        <w:rPr>
          <w:rFonts w:ascii="Arial" w:eastAsia="Times New Roman" w:hAnsi="Arial" w:cs="Arial"/>
          <w:b/>
          <w:lang w:eastAsia="en-GB"/>
        </w:rPr>
        <w:t>2</w:t>
      </w:r>
      <w:r w:rsidR="004417DB">
        <w:rPr>
          <w:rFonts w:ascii="Arial" w:eastAsia="Times New Roman" w:hAnsi="Arial" w:cs="Arial"/>
          <w:lang w:eastAsia="en-GB"/>
        </w:rPr>
        <w:t xml:space="preserve">. </w:t>
      </w:r>
      <w:r w:rsidR="004417DB" w:rsidRPr="004417DB">
        <w:rPr>
          <w:rFonts w:ascii="Arial" w:eastAsia="Times New Roman" w:hAnsi="Arial" w:cs="Arial"/>
          <w:i/>
          <w:lang w:eastAsia="en-GB"/>
        </w:rPr>
        <w:t xml:space="preserve">Colour of Longissimus </w:t>
      </w:r>
      <w:proofErr w:type="spellStart"/>
      <w:r w:rsidR="004417DB" w:rsidRPr="004417DB">
        <w:rPr>
          <w:rFonts w:ascii="Arial" w:eastAsia="Times New Roman" w:hAnsi="Arial" w:cs="Arial"/>
          <w:i/>
          <w:lang w:eastAsia="en-GB"/>
        </w:rPr>
        <w:t>thoracis</w:t>
      </w:r>
      <w:proofErr w:type="spellEnd"/>
      <w:r w:rsidR="004417DB" w:rsidRPr="004417DB">
        <w:rPr>
          <w:rFonts w:ascii="Arial" w:eastAsia="Times New Roman" w:hAnsi="Arial" w:cs="Arial"/>
          <w:i/>
          <w:lang w:eastAsia="en-GB"/>
        </w:rPr>
        <w:t xml:space="preserve"> (LT), </w:t>
      </w:r>
      <w:r w:rsidR="0081736A" w:rsidRPr="004417DB">
        <w:rPr>
          <w:rFonts w:ascii="Arial" w:eastAsia="Times New Roman" w:hAnsi="Arial" w:cs="Arial"/>
          <w:i/>
          <w:lang w:eastAsia="en-GB"/>
        </w:rPr>
        <w:t xml:space="preserve">Gluteus </w:t>
      </w:r>
      <w:proofErr w:type="spellStart"/>
      <w:r w:rsidR="0081736A" w:rsidRPr="004417DB">
        <w:rPr>
          <w:rFonts w:ascii="Arial" w:eastAsia="Times New Roman" w:hAnsi="Arial" w:cs="Arial"/>
          <w:i/>
          <w:lang w:eastAsia="en-GB"/>
        </w:rPr>
        <w:t>medius</w:t>
      </w:r>
      <w:proofErr w:type="spellEnd"/>
      <w:r w:rsidR="0081736A" w:rsidRPr="004417DB">
        <w:rPr>
          <w:rFonts w:ascii="Arial" w:eastAsia="Times New Roman" w:hAnsi="Arial" w:cs="Arial"/>
          <w:i/>
          <w:lang w:eastAsia="en-GB"/>
        </w:rPr>
        <w:t xml:space="preserve"> (GM) and Semitendino</w:t>
      </w:r>
      <w:r w:rsidR="004417DB" w:rsidRPr="004417DB">
        <w:rPr>
          <w:rFonts w:ascii="Arial" w:eastAsia="Times New Roman" w:hAnsi="Arial" w:cs="Arial"/>
          <w:i/>
          <w:lang w:eastAsia="en-GB"/>
        </w:rPr>
        <w:t>sus (ST) muscles, after either 1 or 24 hours of blooming, from bulls offered concentrates ad libitum until slaughter at 16 (16-C) or 19 (19-CC) months of age or at 19 months of age after finishing on concentrates  subsequent to a period at pasture (19-GC).</w:t>
      </w:r>
    </w:p>
    <w:tbl>
      <w:tblPr>
        <w:tblpPr w:leftFromText="180" w:rightFromText="180" w:vertAnchor="text" w:horzAnchor="margin" w:tblpY="46"/>
        <w:tblW w:w="5000" w:type="pct"/>
        <w:tblLook w:val="04A0" w:firstRow="1" w:lastRow="0" w:firstColumn="1" w:lastColumn="0" w:noHBand="0" w:noVBand="1"/>
      </w:tblPr>
      <w:tblGrid>
        <w:gridCol w:w="1412"/>
        <w:gridCol w:w="1247"/>
        <w:gridCol w:w="1165"/>
        <w:gridCol w:w="1247"/>
        <w:gridCol w:w="1165"/>
        <w:gridCol w:w="1146"/>
        <w:gridCol w:w="1338"/>
      </w:tblGrid>
      <w:tr w:rsidR="0081736A" w:rsidRPr="00D83135" w:rsidTr="0081736A">
        <w:trPr>
          <w:trHeight w:val="428"/>
        </w:trPr>
        <w:tc>
          <w:tcPr>
            <w:tcW w:w="810" w:type="pct"/>
            <w:vMerge w:val="restart"/>
            <w:tcBorders>
              <w:top w:val="single" w:sz="4" w:space="0" w:color="auto"/>
              <w:left w:val="nil"/>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lang w:eastAsia="en-GB"/>
              </w:rPr>
            </w:pPr>
            <w:r w:rsidRPr="00D83135">
              <w:rPr>
                <w:rFonts w:ascii="Arial" w:eastAsia="Times New Roman" w:hAnsi="Arial" w:cs="Arial"/>
                <w:lang w:eastAsia="en-GB"/>
              </w:rPr>
              <w:t>Variable</w:t>
            </w:r>
          </w:p>
        </w:tc>
        <w:tc>
          <w:tcPr>
            <w:tcW w:w="1383" w:type="pct"/>
            <w:gridSpan w:val="2"/>
            <w:tcBorders>
              <w:top w:val="single" w:sz="4" w:space="0" w:color="auto"/>
              <w:left w:val="nil"/>
              <w:bottom w:val="single" w:sz="4" w:space="0" w:color="auto"/>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LT</w:t>
            </w:r>
          </w:p>
        </w:tc>
        <w:tc>
          <w:tcPr>
            <w:tcW w:w="1383" w:type="pct"/>
            <w:gridSpan w:val="2"/>
            <w:tcBorders>
              <w:top w:val="single" w:sz="4" w:space="0" w:color="auto"/>
              <w:left w:val="nil"/>
              <w:bottom w:val="single" w:sz="4" w:space="0" w:color="auto"/>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GM</w:t>
            </w:r>
          </w:p>
        </w:tc>
        <w:tc>
          <w:tcPr>
            <w:tcW w:w="1424" w:type="pct"/>
            <w:gridSpan w:val="2"/>
            <w:tcBorders>
              <w:top w:val="single" w:sz="4" w:space="0" w:color="auto"/>
              <w:left w:val="nil"/>
              <w:bottom w:val="single" w:sz="4" w:space="0" w:color="auto"/>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ST</w:t>
            </w:r>
          </w:p>
        </w:tc>
      </w:tr>
      <w:tr w:rsidR="0081736A" w:rsidRPr="00D83135" w:rsidTr="0081736A">
        <w:trPr>
          <w:trHeight w:val="428"/>
        </w:trPr>
        <w:tc>
          <w:tcPr>
            <w:tcW w:w="810" w:type="pct"/>
            <w:vMerge/>
            <w:tcBorders>
              <w:left w:val="nil"/>
              <w:bottom w:val="single" w:sz="4" w:space="0" w:color="auto"/>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p>
        </w:tc>
        <w:tc>
          <w:tcPr>
            <w:tcW w:w="715" w:type="pct"/>
            <w:tcBorders>
              <w:top w:val="single" w:sz="4" w:space="0" w:color="auto"/>
              <w:left w:val="nil"/>
              <w:bottom w:val="single" w:sz="4" w:space="0" w:color="auto"/>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 h</w:t>
            </w:r>
          </w:p>
        </w:tc>
        <w:tc>
          <w:tcPr>
            <w:tcW w:w="668" w:type="pct"/>
            <w:tcBorders>
              <w:top w:val="single" w:sz="4" w:space="0" w:color="auto"/>
              <w:left w:val="nil"/>
              <w:bottom w:val="single" w:sz="4" w:space="0" w:color="auto"/>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24 h</w:t>
            </w:r>
          </w:p>
        </w:tc>
        <w:tc>
          <w:tcPr>
            <w:tcW w:w="715" w:type="pct"/>
            <w:tcBorders>
              <w:top w:val="single" w:sz="4" w:space="0" w:color="auto"/>
              <w:left w:val="nil"/>
              <w:bottom w:val="single" w:sz="4" w:space="0" w:color="auto"/>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 h</w:t>
            </w:r>
          </w:p>
        </w:tc>
        <w:tc>
          <w:tcPr>
            <w:tcW w:w="668" w:type="pct"/>
            <w:tcBorders>
              <w:top w:val="single" w:sz="4" w:space="0" w:color="auto"/>
              <w:left w:val="nil"/>
              <w:bottom w:val="single" w:sz="4" w:space="0" w:color="auto"/>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24 h</w:t>
            </w:r>
          </w:p>
        </w:tc>
        <w:tc>
          <w:tcPr>
            <w:tcW w:w="657" w:type="pct"/>
            <w:tcBorders>
              <w:top w:val="single" w:sz="4" w:space="0" w:color="auto"/>
              <w:left w:val="nil"/>
              <w:bottom w:val="single" w:sz="4" w:space="0" w:color="auto"/>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 h</w:t>
            </w:r>
          </w:p>
        </w:tc>
        <w:tc>
          <w:tcPr>
            <w:tcW w:w="767" w:type="pct"/>
            <w:tcBorders>
              <w:top w:val="single" w:sz="4" w:space="0" w:color="auto"/>
              <w:left w:val="nil"/>
              <w:bottom w:val="single" w:sz="4" w:space="0" w:color="auto"/>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24 h</w:t>
            </w:r>
          </w:p>
        </w:tc>
      </w:tr>
      <w:tr w:rsidR="0081736A" w:rsidRPr="00D83135" w:rsidTr="0081736A">
        <w:trPr>
          <w:trHeight w:val="428"/>
        </w:trPr>
        <w:tc>
          <w:tcPr>
            <w:tcW w:w="810" w:type="pct"/>
            <w:tcBorders>
              <w:top w:val="single" w:sz="4" w:space="0" w:color="auto"/>
              <w:left w:val="nil"/>
              <w:bottom w:val="nil"/>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L*</w:t>
            </w:r>
          </w:p>
        </w:tc>
        <w:tc>
          <w:tcPr>
            <w:tcW w:w="715" w:type="pct"/>
            <w:tcBorders>
              <w:top w:val="single" w:sz="4" w:space="0" w:color="auto"/>
              <w:left w:val="nil"/>
              <w:bottom w:val="nil"/>
              <w:right w:val="nil"/>
            </w:tcBorders>
            <w:shd w:val="clear" w:color="auto" w:fill="auto"/>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46.2</w:t>
            </w:r>
            <w:r w:rsidRPr="00D83135">
              <w:rPr>
                <w:rFonts w:ascii="Arial" w:eastAsia="Times New Roman" w:hAnsi="Arial" w:cs="Arial"/>
                <w:color w:val="000000"/>
                <w:vertAlign w:val="superscript"/>
                <w:lang w:eastAsia="en-GB"/>
              </w:rPr>
              <w:t>d</w:t>
            </w:r>
          </w:p>
        </w:tc>
        <w:tc>
          <w:tcPr>
            <w:tcW w:w="668" w:type="pct"/>
            <w:tcBorders>
              <w:top w:val="single" w:sz="4" w:space="0" w:color="auto"/>
              <w:left w:val="nil"/>
              <w:bottom w:val="nil"/>
              <w:right w:val="nil"/>
            </w:tcBorders>
            <w:shd w:val="clear" w:color="auto" w:fill="auto"/>
            <w:vAlign w:val="center"/>
            <w:hideMark/>
          </w:tcPr>
          <w:p w:rsidR="0081736A" w:rsidRPr="00D83135" w:rsidRDefault="009A1B46"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47.3</w:t>
            </w:r>
            <w:r w:rsidR="0081736A" w:rsidRPr="00D83135">
              <w:rPr>
                <w:rFonts w:ascii="Arial" w:eastAsia="Times New Roman" w:hAnsi="Arial" w:cs="Arial"/>
                <w:color w:val="000000"/>
                <w:vertAlign w:val="superscript"/>
                <w:lang w:eastAsia="en-GB"/>
              </w:rPr>
              <w:t>c</w:t>
            </w:r>
          </w:p>
        </w:tc>
        <w:tc>
          <w:tcPr>
            <w:tcW w:w="715" w:type="pct"/>
            <w:tcBorders>
              <w:top w:val="single" w:sz="4" w:space="0" w:color="auto"/>
              <w:left w:val="nil"/>
              <w:bottom w:val="nil"/>
              <w:right w:val="nil"/>
            </w:tcBorders>
            <w:shd w:val="clear" w:color="auto" w:fill="auto"/>
            <w:vAlign w:val="center"/>
            <w:hideMark/>
          </w:tcPr>
          <w:p w:rsidR="0081736A" w:rsidRPr="00D83135" w:rsidRDefault="009A1B46"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48.3</w:t>
            </w:r>
            <w:r w:rsidR="0081736A" w:rsidRPr="00D83135">
              <w:rPr>
                <w:rFonts w:ascii="Arial" w:eastAsia="Times New Roman" w:hAnsi="Arial" w:cs="Arial"/>
                <w:color w:val="000000"/>
                <w:vertAlign w:val="superscript"/>
                <w:lang w:eastAsia="en-GB"/>
              </w:rPr>
              <w:t>bc</w:t>
            </w:r>
          </w:p>
        </w:tc>
        <w:tc>
          <w:tcPr>
            <w:tcW w:w="668" w:type="pct"/>
            <w:tcBorders>
              <w:top w:val="single" w:sz="4" w:space="0" w:color="auto"/>
              <w:left w:val="nil"/>
              <w:bottom w:val="nil"/>
              <w:right w:val="nil"/>
            </w:tcBorders>
            <w:shd w:val="clear" w:color="auto" w:fill="auto"/>
            <w:vAlign w:val="center"/>
            <w:hideMark/>
          </w:tcPr>
          <w:p w:rsidR="0081736A" w:rsidRPr="00D83135" w:rsidRDefault="009A1B46"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48.5</w:t>
            </w:r>
            <w:r w:rsidRPr="00D83135">
              <w:rPr>
                <w:rFonts w:ascii="Arial" w:eastAsia="Times New Roman" w:hAnsi="Arial" w:cs="Arial"/>
                <w:color w:val="000000"/>
                <w:vertAlign w:val="superscript"/>
                <w:lang w:eastAsia="en-GB"/>
              </w:rPr>
              <w:t>a</w:t>
            </w:r>
            <w:r w:rsidR="0081736A" w:rsidRPr="00D83135">
              <w:rPr>
                <w:rFonts w:ascii="Arial" w:eastAsia="Times New Roman" w:hAnsi="Arial" w:cs="Arial"/>
                <w:color w:val="000000"/>
                <w:vertAlign w:val="superscript"/>
                <w:lang w:eastAsia="en-GB"/>
              </w:rPr>
              <w:t>b</w:t>
            </w:r>
            <w:r w:rsidRPr="00D83135">
              <w:rPr>
                <w:rFonts w:ascii="Arial" w:eastAsia="Times New Roman" w:hAnsi="Arial" w:cs="Arial"/>
                <w:color w:val="000000"/>
                <w:vertAlign w:val="superscript"/>
                <w:lang w:eastAsia="en-GB"/>
              </w:rPr>
              <w:t>c</w:t>
            </w:r>
          </w:p>
        </w:tc>
        <w:tc>
          <w:tcPr>
            <w:tcW w:w="657" w:type="pct"/>
            <w:tcBorders>
              <w:top w:val="single" w:sz="4" w:space="0" w:color="auto"/>
              <w:left w:val="nil"/>
              <w:bottom w:val="nil"/>
              <w:right w:val="nil"/>
            </w:tcBorders>
            <w:shd w:val="clear" w:color="auto" w:fill="auto"/>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48.8</w:t>
            </w:r>
            <w:r w:rsidR="009A1B46" w:rsidRPr="00D83135">
              <w:rPr>
                <w:rFonts w:ascii="Arial" w:eastAsia="Times New Roman" w:hAnsi="Arial" w:cs="Arial"/>
                <w:color w:val="000000"/>
                <w:vertAlign w:val="superscript"/>
                <w:lang w:eastAsia="en-GB"/>
              </w:rPr>
              <w:t>a</w:t>
            </w:r>
            <w:r w:rsidRPr="00D83135">
              <w:rPr>
                <w:rFonts w:ascii="Arial" w:eastAsia="Times New Roman" w:hAnsi="Arial" w:cs="Arial"/>
                <w:color w:val="000000"/>
                <w:vertAlign w:val="superscript"/>
                <w:lang w:eastAsia="en-GB"/>
              </w:rPr>
              <w:t>b</w:t>
            </w:r>
          </w:p>
        </w:tc>
        <w:tc>
          <w:tcPr>
            <w:tcW w:w="767" w:type="pct"/>
            <w:tcBorders>
              <w:top w:val="single" w:sz="4" w:space="0" w:color="auto"/>
              <w:left w:val="nil"/>
              <w:bottom w:val="nil"/>
              <w:right w:val="nil"/>
            </w:tcBorders>
            <w:shd w:val="clear" w:color="auto" w:fill="auto"/>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49.7</w:t>
            </w:r>
            <w:r w:rsidRPr="00D83135">
              <w:rPr>
                <w:rFonts w:ascii="Arial" w:eastAsia="Times New Roman" w:hAnsi="Arial" w:cs="Arial"/>
                <w:color w:val="000000"/>
                <w:vertAlign w:val="superscript"/>
                <w:lang w:eastAsia="en-GB"/>
              </w:rPr>
              <w:t>a</w:t>
            </w:r>
          </w:p>
        </w:tc>
      </w:tr>
      <w:tr w:rsidR="0081736A" w:rsidRPr="00D83135" w:rsidTr="0081736A">
        <w:trPr>
          <w:trHeight w:val="428"/>
        </w:trPr>
        <w:tc>
          <w:tcPr>
            <w:tcW w:w="810" w:type="pct"/>
            <w:tcBorders>
              <w:top w:val="nil"/>
              <w:left w:val="nil"/>
              <w:bottom w:val="nil"/>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a*</w:t>
            </w:r>
          </w:p>
        </w:tc>
        <w:tc>
          <w:tcPr>
            <w:tcW w:w="715" w:type="pct"/>
            <w:tcBorders>
              <w:top w:val="nil"/>
              <w:left w:val="nil"/>
              <w:bottom w:val="nil"/>
              <w:right w:val="nil"/>
            </w:tcBorders>
            <w:shd w:val="clear" w:color="auto" w:fill="auto"/>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14.2</w:t>
            </w:r>
            <w:r w:rsidRPr="00D83135">
              <w:rPr>
                <w:rFonts w:ascii="Arial" w:eastAsia="Times New Roman" w:hAnsi="Arial" w:cs="Arial"/>
                <w:color w:val="000000"/>
                <w:vertAlign w:val="superscript"/>
                <w:lang w:eastAsia="en-GB"/>
              </w:rPr>
              <w:t>c</w:t>
            </w:r>
          </w:p>
        </w:tc>
        <w:tc>
          <w:tcPr>
            <w:tcW w:w="668" w:type="pct"/>
            <w:tcBorders>
              <w:top w:val="nil"/>
              <w:left w:val="nil"/>
              <w:bottom w:val="nil"/>
              <w:right w:val="nil"/>
            </w:tcBorders>
            <w:shd w:val="clear" w:color="auto" w:fill="auto"/>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20.2</w:t>
            </w:r>
            <w:r w:rsidRPr="00D83135">
              <w:rPr>
                <w:rFonts w:ascii="Arial" w:eastAsia="Times New Roman" w:hAnsi="Arial" w:cs="Arial"/>
                <w:color w:val="000000"/>
                <w:vertAlign w:val="superscript"/>
                <w:lang w:eastAsia="en-GB"/>
              </w:rPr>
              <w:t>a</w:t>
            </w:r>
          </w:p>
        </w:tc>
        <w:tc>
          <w:tcPr>
            <w:tcW w:w="715" w:type="pct"/>
            <w:tcBorders>
              <w:top w:val="nil"/>
              <w:left w:val="nil"/>
              <w:bottom w:val="nil"/>
              <w:right w:val="nil"/>
            </w:tcBorders>
            <w:shd w:val="clear" w:color="auto" w:fill="auto"/>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18.0</w:t>
            </w:r>
            <w:r w:rsidRPr="00D83135">
              <w:rPr>
                <w:rFonts w:ascii="Arial" w:eastAsia="Times New Roman" w:hAnsi="Arial" w:cs="Arial"/>
                <w:color w:val="000000"/>
                <w:vertAlign w:val="superscript"/>
                <w:lang w:eastAsia="en-GB"/>
              </w:rPr>
              <w:t>b</w:t>
            </w:r>
          </w:p>
        </w:tc>
        <w:tc>
          <w:tcPr>
            <w:tcW w:w="668" w:type="pct"/>
            <w:tcBorders>
              <w:top w:val="nil"/>
              <w:left w:val="nil"/>
              <w:bottom w:val="nil"/>
              <w:right w:val="nil"/>
            </w:tcBorders>
            <w:shd w:val="clear" w:color="auto" w:fill="auto"/>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19.5</w:t>
            </w:r>
            <w:r w:rsidRPr="00D83135">
              <w:rPr>
                <w:rFonts w:ascii="Arial" w:eastAsia="Times New Roman" w:hAnsi="Arial" w:cs="Arial"/>
                <w:color w:val="000000"/>
                <w:vertAlign w:val="superscript"/>
                <w:lang w:eastAsia="en-GB"/>
              </w:rPr>
              <w:t>a</w:t>
            </w:r>
          </w:p>
        </w:tc>
        <w:tc>
          <w:tcPr>
            <w:tcW w:w="657" w:type="pct"/>
            <w:tcBorders>
              <w:top w:val="nil"/>
              <w:left w:val="nil"/>
              <w:bottom w:val="nil"/>
              <w:right w:val="nil"/>
            </w:tcBorders>
            <w:shd w:val="clear" w:color="auto" w:fill="auto"/>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14.6</w:t>
            </w:r>
            <w:r w:rsidRPr="00D83135">
              <w:rPr>
                <w:rFonts w:ascii="Arial" w:eastAsia="Times New Roman" w:hAnsi="Arial" w:cs="Arial"/>
                <w:color w:val="000000"/>
                <w:vertAlign w:val="superscript"/>
                <w:lang w:eastAsia="en-GB"/>
              </w:rPr>
              <w:t>c</w:t>
            </w:r>
          </w:p>
        </w:tc>
        <w:tc>
          <w:tcPr>
            <w:tcW w:w="767" w:type="pct"/>
            <w:tcBorders>
              <w:top w:val="nil"/>
              <w:left w:val="nil"/>
              <w:bottom w:val="nil"/>
              <w:right w:val="nil"/>
            </w:tcBorders>
            <w:shd w:val="clear" w:color="auto" w:fill="auto"/>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18.5</w:t>
            </w:r>
            <w:r w:rsidRPr="00D83135">
              <w:rPr>
                <w:rFonts w:ascii="Arial" w:eastAsia="Times New Roman" w:hAnsi="Arial" w:cs="Arial"/>
                <w:color w:val="000000"/>
                <w:vertAlign w:val="superscript"/>
                <w:lang w:eastAsia="en-GB"/>
              </w:rPr>
              <w:t>b</w:t>
            </w:r>
          </w:p>
        </w:tc>
      </w:tr>
      <w:tr w:rsidR="0081736A" w:rsidRPr="00D83135" w:rsidTr="0081736A">
        <w:trPr>
          <w:trHeight w:val="428"/>
        </w:trPr>
        <w:tc>
          <w:tcPr>
            <w:tcW w:w="810" w:type="pct"/>
            <w:tcBorders>
              <w:top w:val="nil"/>
              <w:left w:val="nil"/>
              <w:bottom w:val="nil"/>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b*</w:t>
            </w:r>
          </w:p>
        </w:tc>
        <w:tc>
          <w:tcPr>
            <w:tcW w:w="715" w:type="pct"/>
            <w:tcBorders>
              <w:top w:val="nil"/>
              <w:left w:val="nil"/>
              <w:bottom w:val="nil"/>
              <w:right w:val="nil"/>
            </w:tcBorders>
            <w:shd w:val="clear" w:color="auto" w:fill="auto"/>
            <w:vAlign w:val="center"/>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12.0</w:t>
            </w:r>
            <w:r w:rsidR="00E31E32" w:rsidRPr="00D83135">
              <w:rPr>
                <w:rFonts w:ascii="Arial" w:eastAsia="Times New Roman" w:hAnsi="Arial" w:cs="Arial"/>
                <w:color w:val="000000"/>
                <w:vertAlign w:val="superscript"/>
                <w:lang w:eastAsia="en-GB"/>
              </w:rPr>
              <w:t>e</w:t>
            </w:r>
          </w:p>
        </w:tc>
        <w:tc>
          <w:tcPr>
            <w:tcW w:w="668" w:type="pct"/>
            <w:tcBorders>
              <w:top w:val="nil"/>
              <w:left w:val="nil"/>
              <w:bottom w:val="nil"/>
              <w:right w:val="nil"/>
            </w:tcBorders>
            <w:shd w:val="clear" w:color="auto" w:fill="auto"/>
            <w:vAlign w:val="center"/>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15.4</w:t>
            </w:r>
            <w:r w:rsidR="00E31E32" w:rsidRPr="00D83135">
              <w:rPr>
                <w:rFonts w:ascii="Arial" w:eastAsia="Times New Roman" w:hAnsi="Arial" w:cs="Arial"/>
                <w:color w:val="000000"/>
                <w:vertAlign w:val="superscript"/>
                <w:lang w:eastAsia="en-GB"/>
              </w:rPr>
              <w:t>c</w:t>
            </w:r>
          </w:p>
        </w:tc>
        <w:tc>
          <w:tcPr>
            <w:tcW w:w="715" w:type="pct"/>
            <w:tcBorders>
              <w:top w:val="nil"/>
              <w:left w:val="nil"/>
              <w:bottom w:val="nil"/>
              <w:right w:val="nil"/>
            </w:tcBorders>
            <w:shd w:val="clear" w:color="auto" w:fill="auto"/>
            <w:vAlign w:val="center"/>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15.4</w:t>
            </w:r>
            <w:r w:rsidRPr="00D83135">
              <w:rPr>
                <w:rFonts w:ascii="Arial" w:eastAsia="Times New Roman" w:hAnsi="Arial" w:cs="Arial"/>
                <w:color w:val="000000"/>
                <w:vertAlign w:val="superscript"/>
                <w:lang w:eastAsia="en-GB"/>
              </w:rPr>
              <w:t>b</w:t>
            </w:r>
            <w:r w:rsidR="00E31E32" w:rsidRPr="00D83135">
              <w:rPr>
                <w:rFonts w:ascii="Arial" w:eastAsia="Times New Roman" w:hAnsi="Arial" w:cs="Arial"/>
                <w:color w:val="000000"/>
                <w:vertAlign w:val="superscript"/>
                <w:lang w:eastAsia="en-GB"/>
              </w:rPr>
              <w:t>c</w:t>
            </w:r>
          </w:p>
        </w:tc>
        <w:tc>
          <w:tcPr>
            <w:tcW w:w="668" w:type="pct"/>
            <w:tcBorders>
              <w:top w:val="nil"/>
              <w:left w:val="nil"/>
              <w:bottom w:val="nil"/>
              <w:right w:val="nil"/>
            </w:tcBorders>
            <w:shd w:val="clear" w:color="auto" w:fill="auto"/>
            <w:vAlign w:val="center"/>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16.3</w:t>
            </w:r>
            <w:r w:rsidRPr="00D83135">
              <w:rPr>
                <w:rFonts w:ascii="Arial" w:eastAsia="Times New Roman" w:hAnsi="Arial" w:cs="Arial"/>
                <w:color w:val="000000"/>
                <w:vertAlign w:val="superscript"/>
                <w:lang w:eastAsia="en-GB"/>
              </w:rPr>
              <w:t>a</w:t>
            </w:r>
          </w:p>
        </w:tc>
        <w:tc>
          <w:tcPr>
            <w:tcW w:w="657" w:type="pct"/>
            <w:tcBorders>
              <w:top w:val="nil"/>
              <w:left w:val="nil"/>
              <w:bottom w:val="nil"/>
              <w:right w:val="nil"/>
            </w:tcBorders>
            <w:shd w:val="clear" w:color="auto" w:fill="auto"/>
            <w:vAlign w:val="center"/>
          </w:tcPr>
          <w:p w:rsidR="0081736A" w:rsidRPr="00D83135" w:rsidRDefault="009A1B46"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14.0</w:t>
            </w:r>
            <w:r w:rsidR="00E31E32" w:rsidRPr="00D83135">
              <w:rPr>
                <w:rFonts w:ascii="Arial" w:eastAsia="Times New Roman" w:hAnsi="Arial" w:cs="Arial"/>
                <w:color w:val="000000"/>
                <w:vertAlign w:val="superscript"/>
                <w:lang w:eastAsia="en-GB"/>
              </w:rPr>
              <w:t>d</w:t>
            </w:r>
          </w:p>
        </w:tc>
        <w:tc>
          <w:tcPr>
            <w:tcW w:w="767" w:type="pct"/>
            <w:tcBorders>
              <w:top w:val="nil"/>
              <w:left w:val="nil"/>
              <w:bottom w:val="nil"/>
              <w:right w:val="nil"/>
            </w:tcBorders>
            <w:shd w:val="clear" w:color="auto" w:fill="auto"/>
            <w:vAlign w:val="center"/>
          </w:tcPr>
          <w:p w:rsidR="0081736A" w:rsidRPr="00D83135" w:rsidRDefault="009A1B46"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16.1</w:t>
            </w:r>
            <w:r w:rsidR="0081736A" w:rsidRPr="00D83135">
              <w:rPr>
                <w:rFonts w:ascii="Arial" w:eastAsia="Times New Roman" w:hAnsi="Arial" w:cs="Arial"/>
                <w:color w:val="000000"/>
                <w:vertAlign w:val="superscript"/>
                <w:lang w:eastAsia="en-GB"/>
              </w:rPr>
              <w:t>a</w:t>
            </w:r>
            <w:r w:rsidR="00E31E32" w:rsidRPr="00D83135">
              <w:rPr>
                <w:rFonts w:ascii="Arial" w:eastAsia="Times New Roman" w:hAnsi="Arial" w:cs="Arial"/>
                <w:color w:val="000000"/>
                <w:vertAlign w:val="superscript"/>
                <w:lang w:eastAsia="en-GB"/>
              </w:rPr>
              <w:t>b</w:t>
            </w:r>
          </w:p>
        </w:tc>
      </w:tr>
      <w:tr w:rsidR="0081736A" w:rsidRPr="00D83135" w:rsidTr="0081736A">
        <w:trPr>
          <w:trHeight w:val="428"/>
        </w:trPr>
        <w:tc>
          <w:tcPr>
            <w:tcW w:w="810" w:type="pct"/>
            <w:tcBorders>
              <w:top w:val="nil"/>
              <w:left w:val="nil"/>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Chroma</w:t>
            </w:r>
          </w:p>
        </w:tc>
        <w:tc>
          <w:tcPr>
            <w:tcW w:w="715" w:type="pct"/>
            <w:tcBorders>
              <w:top w:val="nil"/>
              <w:left w:val="nil"/>
              <w:right w:val="nil"/>
            </w:tcBorders>
            <w:shd w:val="clear" w:color="auto" w:fill="auto"/>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18.6</w:t>
            </w:r>
            <w:r w:rsidRPr="00D83135">
              <w:rPr>
                <w:rFonts w:ascii="Arial" w:eastAsia="Times New Roman" w:hAnsi="Arial" w:cs="Arial"/>
                <w:color w:val="000000"/>
                <w:vertAlign w:val="superscript"/>
                <w:lang w:eastAsia="en-GB"/>
              </w:rPr>
              <w:t>d</w:t>
            </w:r>
          </w:p>
        </w:tc>
        <w:tc>
          <w:tcPr>
            <w:tcW w:w="668" w:type="pct"/>
            <w:tcBorders>
              <w:top w:val="nil"/>
              <w:left w:val="nil"/>
              <w:right w:val="nil"/>
            </w:tcBorders>
            <w:shd w:val="clear" w:color="auto" w:fill="auto"/>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25.4</w:t>
            </w:r>
            <w:r w:rsidRPr="00D83135">
              <w:rPr>
                <w:rFonts w:ascii="Arial" w:eastAsia="Times New Roman" w:hAnsi="Arial" w:cs="Arial"/>
                <w:color w:val="000000"/>
                <w:vertAlign w:val="superscript"/>
                <w:lang w:eastAsia="en-GB"/>
              </w:rPr>
              <w:t>a</w:t>
            </w:r>
          </w:p>
        </w:tc>
        <w:tc>
          <w:tcPr>
            <w:tcW w:w="715" w:type="pct"/>
            <w:tcBorders>
              <w:top w:val="nil"/>
              <w:left w:val="nil"/>
              <w:right w:val="nil"/>
            </w:tcBorders>
            <w:shd w:val="clear" w:color="auto" w:fill="auto"/>
            <w:vAlign w:val="center"/>
            <w:hideMark/>
          </w:tcPr>
          <w:p w:rsidR="0081736A" w:rsidRPr="00D83135" w:rsidRDefault="00E31E32"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23.7</w:t>
            </w:r>
            <w:r w:rsidR="0081736A" w:rsidRPr="00D83135">
              <w:rPr>
                <w:rFonts w:ascii="Arial" w:eastAsia="Times New Roman" w:hAnsi="Arial" w:cs="Arial"/>
                <w:color w:val="000000"/>
                <w:vertAlign w:val="superscript"/>
                <w:lang w:eastAsia="en-GB"/>
              </w:rPr>
              <w:t>b</w:t>
            </w:r>
          </w:p>
        </w:tc>
        <w:tc>
          <w:tcPr>
            <w:tcW w:w="668" w:type="pct"/>
            <w:tcBorders>
              <w:top w:val="nil"/>
              <w:left w:val="nil"/>
              <w:right w:val="nil"/>
            </w:tcBorders>
            <w:shd w:val="clear" w:color="auto" w:fill="auto"/>
            <w:vAlign w:val="center"/>
            <w:hideMark/>
          </w:tcPr>
          <w:p w:rsidR="0081736A" w:rsidRPr="00D83135" w:rsidRDefault="00E31E32"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25.4</w:t>
            </w:r>
            <w:r w:rsidR="0081736A" w:rsidRPr="00D83135">
              <w:rPr>
                <w:rFonts w:ascii="Arial" w:eastAsia="Times New Roman" w:hAnsi="Arial" w:cs="Arial"/>
                <w:color w:val="000000"/>
                <w:vertAlign w:val="superscript"/>
                <w:lang w:eastAsia="en-GB"/>
              </w:rPr>
              <w:t>a</w:t>
            </w:r>
          </w:p>
        </w:tc>
        <w:tc>
          <w:tcPr>
            <w:tcW w:w="657" w:type="pct"/>
            <w:tcBorders>
              <w:top w:val="nil"/>
              <w:left w:val="nil"/>
              <w:right w:val="nil"/>
            </w:tcBorders>
            <w:shd w:val="clear" w:color="auto" w:fill="auto"/>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20.3</w:t>
            </w:r>
            <w:r w:rsidRPr="00D83135">
              <w:rPr>
                <w:rFonts w:ascii="Arial" w:eastAsia="Times New Roman" w:hAnsi="Arial" w:cs="Arial"/>
                <w:color w:val="000000"/>
                <w:vertAlign w:val="superscript"/>
                <w:lang w:eastAsia="en-GB"/>
              </w:rPr>
              <w:t>c</w:t>
            </w:r>
          </w:p>
        </w:tc>
        <w:tc>
          <w:tcPr>
            <w:tcW w:w="767" w:type="pct"/>
            <w:tcBorders>
              <w:top w:val="nil"/>
              <w:left w:val="nil"/>
              <w:right w:val="nil"/>
            </w:tcBorders>
            <w:shd w:val="clear" w:color="auto" w:fill="auto"/>
            <w:vAlign w:val="center"/>
            <w:hideMark/>
          </w:tcPr>
          <w:p w:rsidR="0081736A" w:rsidRPr="00D83135" w:rsidRDefault="00E31E32"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24.5</w:t>
            </w:r>
            <w:r w:rsidR="0081736A" w:rsidRPr="00D83135">
              <w:rPr>
                <w:rFonts w:ascii="Arial" w:eastAsia="Times New Roman" w:hAnsi="Arial" w:cs="Arial"/>
                <w:color w:val="000000"/>
                <w:vertAlign w:val="superscript"/>
                <w:lang w:eastAsia="en-GB"/>
              </w:rPr>
              <w:t>ab</w:t>
            </w:r>
          </w:p>
        </w:tc>
      </w:tr>
      <w:tr w:rsidR="0081736A" w:rsidRPr="00D83135" w:rsidTr="0081736A">
        <w:trPr>
          <w:trHeight w:val="428"/>
        </w:trPr>
        <w:tc>
          <w:tcPr>
            <w:tcW w:w="810" w:type="pct"/>
            <w:tcBorders>
              <w:top w:val="nil"/>
              <w:left w:val="nil"/>
              <w:bottom w:val="single" w:sz="4" w:space="0" w:color="auto"/>
              <w:right w:val="nil"/>
            </w:tcBorders>
            <w:shd w:val="clear" w:color="auto" w:fill="auto"/>
            <w:noWrap/>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Hue</w:t>
            </w:r>
          </w:p>
        </w:tc>
        <w:tc>
          <w:tcPr>
            <w:tcW w:w="715" w:type="pct"/>
            <w:tcBorders>
              <w:top w:val="nil"/>
              <w:left w:val="nil"/>
              <w:bottom w:val="single" w:sz="4" w:space="0" w:color="auto"/>
              <w:right w:val="nil"/>
            </w:tcBorders>
            <w:shd w:val="clear" w:color="auto" w:fill="auto"/>
            <w:vAlign w:val="center"/>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40.1</w:t>
            </w:r>
            <w:r w:rsidRPr="00D83135">
              <w:rPr>
                <w:rFonts w:ascii="Arial" w:eastAsia="Times New Roman" w:hAnsi="Arial" w:cs="Arial"/>
                <w:color w:val="000000"/>
                <w:vertAlign w:val="superscript"/>
                <w:lang w:eastAsia="en-GB"/>
              </w:rPr>
              <w:t>bc</w:t>
            </w:r>
          </w:p>
        </w:tc>
        <w:tc>
          <w:tcPr>
            <w:tcW w:w="668" w:type="pct"/>
            <w:tcBorders>
              <w:top w:val="nil"/>
              <w:left w:val="nil"/>
              <w:bottom w:val="single" w:sz="4" w:space="0" w:color="auto"/>
              <w:right w:val="nil"/>
            </w:tcBorders>
            <w:shd w:val="clear" w:color="auto" w:fill="auto"/>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37.3</w:t>
            </w:r>
            <w:r w:rsidRPr="00D83135">
              <w:rPr>
                <w:rFonts w:ascii="Arial" w:eastAsia="Times New Roman" w:hAnsi="Arial" w:cs="Arial"/>
                <w:color w:val="000000"/>
                <w:vertAlign w:val="superscript"/>
                <w:lang w:eastAsia="en-GB"/>
              </w:rPr>
              <w:t>d</w:t>
            </w:r>
          </w:p>
        </w:tc>
        <w:tc>
          <w:tcPr>
            <w:tcW w:w="715" w:type="pct"/>
            <w:tcBorders>
              <w:top w:val="nil"/>
              <w:left w:val="nil"/>
              <w:bottom w:val="single" w:sz="4" w:space="0" w:color="auto"/>
              <w:right w:val="nil"/>
            </w:tcBorders>
            <w:shd w:val="clear" w:color="auto" w:fill="auto"/>
            <w:vAlign w:val="center"/>
            <w:hideMark/>
          </w:tcPr>
          <w:p w:rsidR="0081736A" w:rsidRPr="00D83135" w:rsidRDefault="00E31E32"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40.4</w:t>
            </w:r>
            <w:r w:rsidR="0081736A" w:rsidRPr="00D83135">
              <w:rPr>
                <w:rFonts w:ascii="Arial" w:eastAsia="Times New Roman" w:hAnsi="Arial" w:cs="Arial"/>
                <w:color w:val="000000"/>
                <w:vertAlign w:val="superscript"/>
                <w:lang w:eastAsia="en-GB"/>
              </w:rPr>
              <w:t>bc</w:t>
            </w:r>
          </w:p>
        </w:tc>
        <w:tc>
          <w:tcPr>
            <w:tcW w:w="668" w:type="pct"/>
            <w:tcBorders>
              <w:top w:val="nil"/>
              <w:left w:val="nil"/>
              <w:bottom w:val="single" w:sz="4" w:space="0" w:color="auto"/>
              <w:right w:val="nil"/>
            </w:tcBorders>
            <w:shd w:val="clear" w:color="auto" w:fill="auto"/>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39.8</w:t>
            </w:r>
            <w:r w:rsidRPr="00D83135">
              <w:rPr>
                <w:rFonts w:ascii="Arial" w:eastAsia="Times New Roman" w:hAnsi="Arial" w:cs="Arial"/>
                <w:color w:val="000000"/>
                <w:vertAlign w:val="superscript"/>
                <w:lang w:eastAsia="en-GB"/>
              </w:rPr>
              <w:t>c</w:t>
            </w:r>
          </w:p>
        </w:tc>
        <w:tc>
          <w:tcPr>
            <w:tcW w:w="657" w:type="pct"/>
            <w:tcBorders>
              <w:top w:val="nil"/>
              <w:left w:val="nil"/>
              <w:bottom w:val="single" w:sz="4" w:space="0" w:color="auto"/>
              <w:right w:val="nil"/>
            </w:tcBorders>
            <w:shd w:val="clear" w:color="auto" w:fill="auto"/>
            <w:vAlign w:val="center"/>
            <w:hideMark/>
          </w:tcPr>
          <w:p w:rsidR="0081736A" w:rsidRPr="00D83135" w:rsidRDefault="00E31E32"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44.0</w:t>
            </w:r>
            <w:r w:rsidR="0081736A" w:rsidRPr="00D83135">
              <w:rPr>
                <w:rFonts w:ascii="Arial" w:eastAsia="Times New Roman" w:hAnsi="Arial" w:cs="Arial"/>
                <w:color w:val="000000"/>
                <w:vertAlign w:val="superscript"/>
                <w:lang w:eastAsia="en-GB"/>
              </w:rPr>
              <w:t>a</w:t>
            </w:r>
          </w:p>
        </w:tc>
        <w:tc>
          <w:tcPr>
            <w:tcW w:w="767" w:type="pct"/>
            <w:tcBorders>
              <w:top w:val="nil"/>
              <w:left w:val="nil"/>
              <w:bottom w:val="single" w:sz="4" w:space="0" w:color="auto"/>
              <w:right w:val="nil"/>
            </w:tcBorders>
            <w:shd w:val="clear" w:color="auto" w:fill="auto"/>
            <w:vAlign w:val="center"/>
            <w:hideMark/>
          </w:tcPr>
          <w:p w:rsidR="0081736A" w:rsidRPr="00D83135" w:rsidRDefault="0081736A" w:rsidP="0081736A">
            <w:pPr>
              <w:spacing w:after="0" w:line="240" w:lineRule="auto"/>
              <w:jc w:val="center"/>
              <w:rPr>
                <w:rFonts w:ascii="Arial" w:eastAsia="Times New Roman" w:hAnsi="Arial" w:cs="Arial"/>
                <w:color w:val="000000"/>
                <w:lang w:eastAsia="en-GB"/>
              </w:rPr>
            </w:pPr>
            <w:r w:rsidRPr="00D83135">
              <w:rPr>
                <w:rFonts w:ascii="Arial" w:eastAsia="Times New Roman" w:hAnsi="Arial" w:cs="Arial"/>
                <w:color w:val="000000"/>
                <w:lang w:eastAsia="en-GB"/>
              </w:rPr>
              <w:t>41.2</w:t>
            </w:r>
            <w:r w:rsidRPr="00D83135">
              <w:rPr>
                <w:rFonts w:ascii="Arial" w:eastAsia="Times New Roman" w:hAnsi="Arial" w:cs="Arial"/>
                <w:color w:val="000000"/>
                <w:vertAlign w:val="superscript"/>
                <w:lang w:eastAsia="en-GB"/>
              </w:rPr>
              <w:t>b</w:t>
            </w:r>
          </w:p>
        </w:tc>
      </w:tr>
    </w:tbl>
    <w:p w:rsidR="005C6B26" w:rsidRPr="006C463B" w:rsidRDefault="005C6B26" w:rsidP="004417DB">
      <w:pPr>
        <w:spacing w:after="0" w:line="240" w:lineRule="auto"/>
        <w:rPr>
          <w:rFonts w:ascii="Arial" w:hAnsi="Arial" w:cs="Arial"/>
        </w:rPr>
      </w:pPr>
      <w:r w:rsidRPr="00BB000A">
        <w:rPr>
          <w:rFonts w:ascii="Arial" w:hAnsi="Arial" w:cs="Arial"/>
          <w:vertAlign w:val="superscript"/>
        </w:rPr>
        <w:t>1</w:t>
      </w:r>
      <w:r w:rsidRPr="00BB000A">
        <w:rPr>
          <w:rFonts w:ascii="Arial" w:hAnsi="Arial" w:cs="Arial"/>
        </w:rPr>
        <w:t xml:space="preserve"> L*, a*, b* = lightness, redness and yellowness, respectively</w:t>
      </w:r>
      <w:r w:rsidRPr="005C6B26">
        <w:rPr>
          <w:rFonts w:ascii="Arial" w:hAnsi="Arial" w:cs="Arial"/>
        </w:rPr>
        <w:t>.</w:t>
      </w:r>
    </w:p>
    <w:p w:rsidR="004417DB" w:rsidRPr="004417DB" w:rsidRDefault="004417DB" w:rsidP="004417DB">
      <w:pPr>
        <w:spacing w:after="0" w:line="240" w:lineRule="auto"/>
        <w:rPr>
          <w:rFonts w:ascii="Arial" w:eastAsia="Times New Roman" w:hAnsi="Arial" w:cs="Arial"/>
          <w:lang w:eastAsia="en-GB"/>
        </w:rPr>
      </w:pPr>
      <w:r w:rsidRPr="006C463B">
        <w:rPr>
          <w:rFonts w:ascii="Arial" w:hAnsi="Arial" w:cs="Arial"/>
        </w:rPr>
        <w:t xml:space="preserve">Least square means </w:t>
      </w:r>
      <w:r w:rsidRPr="006C463B">
        <w:rPr>
          <w:rFonts w:ascii="Arial" w:hAnsi="Arial" w:cs="Arial"/>
        </w:rPr>
        <w:fldChar w:fldCharType="begin"/>
      </w:r>
      <w:r w:rsidRPr="005C6B26">
        <w:rPr>
          <w:rFonts w:ascii="Arial" w:hAnsi="Arial" w:cs="Arial"/>
        </w:rPr>
        <w:instrText xml:space="preserve"> LINK Word.Document.12 "C:\\Users\\902308\\ownCloud\\UPV EHU\\Artículos y capítulos\\Enviados y publicados\\Animal-Effect of Age 16&amp;19\\Articulo finales\\Draft6\\Final\\Animal\\16&amp;19-ANMStyle-.docx" "OLE_LINK1" \a \r  \* MERGEFORMAT </w:instrText>
      </w:r>
      <w:r w:rsidRPr="00BB000A">
        <w:rPr>
          <w:rFonts w:ascii="Arial" w:hAnsi="Arial" w:cs="Arial"/>
        </w:rPr>
        <w:fldChar w:fldCharType="separate"/>
      </w:r>
      <w:r w:rsidRPr="006C463B">
        <w:rPr>
          <w:rFonts w:ascii="Arial" w:hAnsi="Arial" w:cs="Arial"/>
        </w:rPr>
        <w:t xml:space="preserve">within a row with different superscripts differ significantly at </w:t>
      </w:r>
      <w:r w:rsidRPr="005C6B26">
        <w:rPr>
          <w:rFonts w:ascii="Arial" w:hAnsi="Arial" w:cs="Arial"/>
          <w:i/>
        </w:rPr>
        <w:t>P</w:t>
      </w:r>
      <w:r w:rsidRPr="005C6B26">
        <w:rPr>
          <w:rFonts w:ascii="Arial" w:hAnsi="Arial" w:cs="Arial"/>
        </w:rPr>
        <w:t>&lt;0.05.</w:t>
      </w:r>
      <w:r w:rsidRPr="006C463B">
        <w:rPr>
          <w:rFonts w:ascii="Arial" w:hAnsi="Arial" w:cs="Arial"/>
        </w:rPr>
        <w:fldChar w:fldCharType="end"/>
      </w:r>
    </w:p>
    <w:p w:rsidR="00251FEA" w:rsidRPr="004417DB" w:rsidRDefault="00251FEA" w:rsidP="009C12B8">
      <w:pPr>
        <w:jc w:val="both"/>
        <w:rPr>
          <w:rFonts w:ascii="Arial" w:hAnsi="Arial" w:cs="Arial"/>
        </w:rPr>
      </w:pPr>
    </w:p>
    <w:sectPr w:rsidR="00251FEA" w:rsidRPr="004417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30D58"/>
    <w:multiLevelType w:val="hybridMultilevel"/>
    <w:tmpl w:val="338CD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zMTcxMzW0MDA2NTVX0lEKTi0uzszPAykwrAUAbnIfQywAAAA="/>
  </w:docVars>
  <w:rsids>
    <w:rsidRoot w:val="00251FEA"/>
    <w:rsid w:val="00003C7E"/>
    <w:rsid w:val="00005DEB"/>
    <w:rsid w:val="00011A8F"/>
    <w:rsid w:val="0001305D"/>
    <w:rsid w:val="0001381A"/>
    <w:rsid w:val="00015817"/>
    <w:rsid w:val="000246B2"/>
    <w:rsid w:val="00025861"/>
    <w:rsid w:val="00027013"/>
    <w:rsid w:val="000377B8"/>
    <w:rsid w:val="00037CAA"/>
    <w:rsid w:val="000403B1"/>
    <w:rsid w:val="00041806"/>
    <w:rsid w:val="00044569"/>
    <w:rsid w:val="000454B4"/>
    <w:rsid w:val="00046F23"/>
    <w:rsid w:val="000518B7"/>
    <w:rsid w:val="00055B92"/>
    <w:rsid w:val="00086187"/>
    <w:rsid w:val="00086F6E"/>
    <w:rsid w:val="000879FB"/>
    <w:rsid w:val="000A38F9"/>
    <w:rsid w:val="000A3F4B"/>
    <w:rsid w:val="000A55D4"/>
    <w:rsid w:val="000B386D"/>
    <w:rsid w:val="000B5027"/>
    <w:rsid w:val="000C00CD"/>
    <w:rsid w:val="000C046D"/>
    <w:rsid w:val="000C2DB4"/>
    <w:rsid w:val="000C35E3"/>
    <w:rsid w:val="000C6737"/>
    <w:rsid w:val="000C736F"/>
    <w:rsid w:val="000D4403"/>
    <w:rsid w:val="000E1B22"/>
    <w:rsid w:val="000E328C"/>
    <w:rsid w:val="000F5AE9"/>
    <w:rsid w:val="0011699C"/>
    <w:rsid w:val="0012141C"/>
    <w:rsid w:val="001258C4"/>
    <w:rsid w:val="00131EBA"/>
    <w:rsid w:val="00137B10"/>
    <w:rsid w:val="0014259D"/>
    <w:rsid w:val="00150FC8"/>
    <w:rsid w:val="00152B26"/>
    <w:rsid w:val="001542B6"/>
    <w:rsid w:val="001675BB"/>
    <w:rsid w:val="00172B21"/>
    <w:rsid w:val="00174BD6"/>
    <w:rsid w:val="00192AC1"/>
    <w:rsid w:val="001945DE"/>
    <w:rsid w:val="001A22DB"/>
    <w:rsid w:val="001A29FC"/>
    <w:rsid w:val="001A3CE9"/>
    <w:rsid w:val="001B050E"/>
    <w:rsid w:val="001B3D49"/>
    <w:rsid w:val="001C091D"/>
    <w:rsid w:val="001C38A4"/>
    <w:rsid w:val="001C5510"/>
    <w:rsid w:val="001E0005"/>
    <w:rsid w:val="001E315A"/>
    <w:rsid w:val="001E33B9"/>
    <w:rsid w:val="001E74F4"/>
    <w:rsid w:val="001E7BC6"/>
    <w:rsid w:val="001F12A8"/>
    <w:rsid w:val="001F4DB2"/>
    <w:rsid w:val="001F66DE"/>
    <w:rsid w:val="00204295"/>
    <w:rsid w:val="00204FAC"/>
    <w:rsid w:val="00216B86"/>
    <w:rsid w:val="00225B5C"/>
    <w:rsid w:val="00227F3A"/>
    <w:rsid w:val="00232CFB"/>
    <w:rsid w:val="00234E48"/>
    <w:rsid w:val="00241319"/>
    <w:rsid w:val="0024157D"/>
    <w:rsid w:val="00244F63"/>
    <w:rsid w:val="002462A6"/>
    <w:rsid w:val="0024726A"/>
    <w:rsid w:val="00251FEA"/>
    <w:rsid w:val="002525F6"/>
    <w:rsid w:val="0026015E"/>
    <w:rsid w:val="00264AE5"/>
    <w:rsid w:val="0026629A"/>
    <w:rsid w:val="002713DE"/>
    <w:rsid w:val="00272518"/>
    <w:rsid w:val="00272675"/>
    <w:rsid w:val="00273BB0"/>
    <w:rsid w:val="00277241"/>
    <w:rsid w:val="002800BC"/>
    <w:rsid w:val="00291DE6"/>
    <w:rsid w:val="00295DF2"/>
    <w:rsid w:val="002A7168"/>
    <w:rsid w:val="002A7FDD"/>
    <w:rsid w:val="002B2744"/>
    <w:rsid w:val="002C095E"/>
    <w:rsid w:val="002C777A"/>
    <w:rsid w:val="002D49FB"/>
    <w:rsid w:val="002E3D8B"/>
    <w:rsid w:val="002F0521"/>
    <w:rsid w:val="002F36E4"/>
    <w:rsid w:val="00302FC3"/>
    <w:rsid w:val="00305084"/>
    <w:rsid w:val="003055AA"/>
    <w:rsid w:val="003100BE"/>
    <w:rsid w:val="0031072C"/>
    <w:rsid w:val="00317885"/>
    <w:rsid w:val="00324F1D"/>
    <w:rsid w:val="00334D19"/>
    <w:rsid w:val="00335903"/>
    <w:rsid w:val="003414FC"/>
    <w:rsid w:val="00343C3A"/>
    <w:rsid w:val="0034661F"/>
    <w:rsid w:val="00351B98"/>
    <w:rsid w:val="00366F23"/>
    <w:rsid w:val="00367A3F"/>
    <w:rsid w:val="003848BF"/>
    <w:rsid w:val="003868CE"/>
    <w:rsid w:val="00387B5C"/>
    <w:rsid w:val="003B037B"/>
    <w:rsid w:val="003B1EED"/>
    <w:rsid w:val="003B211C"/>
    <w:rsid w:val="003B22D1"/>
    <w:rsid w:val="003B4A48"/>
    <w:rsid w:val="003B66CE"/>
    <w:rsid w:val="003C0B25"/>
    <w:rsid w:val="003C4EA2"/>
    <w:rsid w:val="003D3281"/>
    <w:rsid w:val="003D44EC"/>
    <w:rsid w:val="00401B06"/>
    <w:rsid w:val="00401E2E"/>
    <w:rsid w:val="00401FC6"/>
    <w:rsid w:val="004032D9"/>
    <w:rsid w:val="00415F70"/>
    <w:rsid w:val="0041695A"/>
    <w:rsid w:val="00422A1C"/>
    <w:rsid w:val="0042585D"/>
    <w:rsid w:val="00427E1E"/>
    <w:rsid w:val="00427F7B"/>
    <w:rsid w:val="00432A34"/>
    <w:rsid w:val="00436F60"/>
    <w:rsid w:val="004417DB"/>
    <w:rsid w:val="0044270A"/>
    <w:rsid w:val="00445220"/>
    <w:rsid w:val="004522D0"/>
    <w:rsid w:val="00453FBC"/>
    <w:rsid w:val="00454EFA"/>
    <w:rsid w:val="00460B25"/>
    <w:rsid w:val="00465D59"/>
    <w:rsid w:val="0047795D"/>
    <w:rsid w:val="00477AEF"/>
    <w:rsid w:val="00482E31"/>
    <w:rsid w:val="00490485"/>
    <w:rsid w:val="00490DC1"/>
    <w:rsid w:val="004A0795"/>
    <w:rsid w:val="004A30B3"/>
    <w:rsid w:val="004A6A88"/>
    <w:rsid w:val="004B4957"/>
    <w:rsid w:val="004B5015"/>
    <w:rsid w:val="004B5DF8"/>
    <w:rsid w:val="004B7A13"/>
    <w:rsid w:val="004C4D95"/>
    <w:rsid w:val="004D7EF7"/>
    <w:rsid w:val="004E2365"/>
    <w:rsid w:val="004F3D12"/>
    <w:rsid w:val="004F4374"/>
    <w:rsid w:val="004F46A6"/>
    <w:rsid w:val="00500E48"/>
    <w:rsid w:val="00501E30"/>
    <w:rsid w:val="0050324E"/>
    <w:rsid w:val="00505ACC"/>
    <w:rsid w:val="005109F0"/>
    <w:rsid w:val="0051401F"/>
    <w:rsid w:val="00514DB1"/>
    <w:rsid w:val="00520306"/>
    <w:rsid w:val="00522817"/>
    <w:rsid w:val="005237A8"/>
    <w:rsid w:val="00523874"/>
    <w:rsid w:val="00525AB8"/>
    <w:rsid w:val="00534490"/>
    <w:rsid w:val="00534EF3"/>
    <w:rsid w:val="00535680"/>
    <w:rsid w:val="00535AD6"/>
    <w:rsid w:val="005418D0"/>
    <w:rsid w:val="00552209"/>
    <w:rsid w:val="005557D2"/>
    <w:rsid w:val="00562478"/>
    <w:rsid w:val="0056343E"/>
    <w:rsid w:val="005652CC"/>
    <w:rsid w:val="00566984"/>
    <w:rsid w:val="005707EB"/>
    <w:rsid w:val="00571131"/>
    <w:rsid w:val="00572C7B"/>
    <w:rsid w:val="00574295"/>
    <w:rsid w:val="00584B09"/>
    <w:rsid w:val="005A11F1"/>
    <w:rsid w:val="005A25EF"/>
    <w:rsid w:val="005A739F"/>
    <w:rsid w:val="005A79C7"/>
    <w:rsid w:val="005B4FD6"/>
    <w:rsid w:val="005B5AE8"/>
    <w:rsid w:val="005C5651"/>
    <w:rsid w:val="005C6B26"/>
    <w:rsid w:val="005E26A5"/>
    <w:rsid w:val="005F5A3D"/>
    <w:rsid w:val="0060586D"/>
    <w:rsid w:val="00614B97"/>
    <w:rsid w:val="00614DE2"/>
    <w:rsid w:val="006170D2"/>
    <w:rsid w:val="0062275E"/>
    <w:rsid w:val="006254D8"/>
    <w:rsid w:val="006320F5"/>
    <w:rsid w:val="00635A99"/>
    <w:rsid w:val="006507B7"/>
    <w:rsid w:val="0065395C"/>
    <w:rsid w:val="00657EE9"/>
    <w:rsid w:val="00664D8A"/>
    <w:rsid w:val="00665728"/>
    <w:rsid w:val="00667755"/>
    <w:rsid w:val="00670DD3"/>
    <w:rsid w:val="00682FE6"/>
    <w:rsid w:val="00690254"/>
    <w:rsid w:val="00694251"/>
    <w:rsid w:val="00697121"/>
    <w:rsid w:val="00697E3B"/>
    <w:rsid w:val="006A39A5"/>
    <w:rsid w:val="006B2622"/>
    <w:rsid w:val="006B2FDA"/>
    <w:rsid w:val="006C2497"/>
    <w:rsid w:val="006C463B"/>
    <w:rsid w:val="006C5DF0"/>
    <w:rsid w:val="006E058F"/>
    <w:rsid w:val="006E257B"/>
    <w:rsid w:val="006F334A"/>
    <w:rsid w:val="006F73D9"/>
    <w:rsid w:val="0072053C"/>
    <w:rsid w:val="00725FE4"/>
    <w:rsid w:val="00727C3A"/>
    <w:rsid w:val="00727CC0"/>
    <w:rsid w:val="00730809"/>
    <w:rsid w:val="007314D8"/>
    <w:rsid w:val="00734102"/>
    <w:rsid w:val="00744CAD"/>
    <w:rsid w:val="00745006"/>
    <w:rsid w:val="00745C3C"/>
    <w:rsid w:val="00755DE9"/>
    <w:rsid w:val="00755F4D"/>
    <w:rsid w:val="00760AFB"/>
    <w:rsid w:val="00760CF1"/>
    <w:rsid w:val="007637EB"/>
    <w:rsid w:val="00763CC6"/>
    <w:rsid w:val="0076437A"/>
    <w:rsid w:val="00775DFA"/>
    <w:rsid w:val="007778E7"/>
    <w:rsid w:val="00783561"/>
    <w:rsid w:val="007921A0"/>
    <w:rsid w:val="00793EE7"/>
    <w:rsid w:val="007A0DD5"/>
    <w:rsid w:val="007A7944"/>
    <w:rsid w:val="007B0497"/>
    <w:rsid w:val="007B2A36"/>
    <w:rsid w:val="007B7C6D"/>
    <w:rsid w:val="007C47F2"/>
    <w:rsid w:val="007C73AF"/>
    <w:rsid w:val="007D2A91"/>
    <w:rsid w:val="007D4D22"/>
    <w:rsid w:val="007E043D"/>
    <w:rsid w:val="007E17A6"/>
    <w:rsid w:val="007E214B"/>
    <w:rsid w:val="007E671D"/>
    <w:rsid w:val="007F0566"/>
    <w:rsid w:val="007F10E4"/>
    <w:rsid w:val="007F2334"/>
    <w:rsid w:val="007F39B5"/>
    <w:rsid w:val="007F5187"/>
    <w:rsid w:val="007F61E0"/>
    <w:rsid w:val="007F7D90"/>
    <w:rsid w:val="00800D77"/>
    <w:rsid w:val="008106C9"/>
    <w:rsid w:val="008114D9"/>
    <w:rsid w:val="00814293"/>
    <w:rsid w:val="00814AE2"/>
    <w:rsid w:val="00816595"/>
    <w:rsid w:val="0081659C"/>
    <w:rsid w:val="00817364"/>
    <w:rsid w:val="0081736A"/>
    <w:rsid w:val="00822F56"/>
    <w:rsid w:val="00823670"/>
    <w:rsid w:val="00834E8E"/>
    <w:rsid w:val="008355A7"/>
    <w:rsid w:val="00840FD6"/>
    <w:rsid w:val="008434E7"/>
    <w:rsid w:val="00856051"/>
    <w:rsid w:val="00861C6E"/>
    <w:rsid w:val="00870F88"/>
    <w:rsid w:val="00874C97"/>
    <w:rsid w:val="00876B07"/>
    <w:rsid w:val="00881693"/>
    <w:rsid w:val="0088409D"/>
    <w:rsid w:val="00884119"/>
    <w:rsid w:val="008853A6"/>
    <w:rsid w:val="0089083C"/>
    <w:rsid w:val="00891B08"/>
    <w:rsid w:val="00891BD3"/>
    <w:rsid w:val="0089490D"/>
    <w:rsid w:val="00897328"/>
    <w:rsid w:val="00897867"/>
    <w:rsid w:val="008A3964"/>
    <w:rsid w:val="008B02C7"/>
    <w:rsid w:val="008B2381"/>
    <w:rsid w:val="008B2BFB"/>
    <w:rsid w:val="008B4033"/>
    <w:rsid w:val="008B4F06"/>
    <w:rsid w:val="008B6DD3"/>
    <w:rsid w:val="008B748C"/>
    <w:rsid w:val="008B7C8C"/>
    <w:rsid w:val="008C68CF"/>
    <w:rsid w:val="008C7361"/>
    <w:rsid w:val="008C767E"/>
    <w:rsid w:val="008E035D"/>
    <w:rsid w:val="008E0977"/>
    <w:rsid w:val="008E4674"/>
    <w:rsid w:val="008E545D"/>
    <w:rsid w:val="008E6019"/>
    <w:rsid w:val="008F09BD"/>
    <w:rsid w:val="008F5086"/>
    <w:rsid w:val="008F5A28"/>
    <w:rsid w:val="009003AB"/>
    <w:rsid w:val="0090181B"/>
    <w:rsid w:val="00907F23"/>
    <w:rsid w:val="009165AB"/>
    <w:rsid w:val="009172B2"/>
    <w:rsid w:val="00917669"/>
    <w:rsid w:val="009236FB"/>
    <w:rsid w:val="00927777"/>
    <w:rsid w:val="00931FB8"/>
    <w:rsid w:val="009349FB"/>
    <w:rsid w:val="00936F9F"/>
    <w:rsid w:val="00944BB6"/>
    <w:rsid w:val="0095074A"/>
    <w:rsid w:val="0095432E"/>
    <w:rsid w:val="00967244"/>
    <w:rsid w:val="00972559"/>
    <w:rsid w:val="00973080"/>
    <w:rsid w:val="00973BE4"/>
    <w:rsid w:val="00981136"/>
    <w:rsid w:val="00982D26"/>
    <w:rsid w:val="00984B17"/>
    <w:rsid w:val="0099107E"/>
    <w:rsid w:val="00992E7E"/>
    <w:rsid w:val="00993F0D"/>
    <w:rsid w:val="009951DC"/>
    <w:rsid w:val="009A1B46"/>
    <w:rsid w:val="009B027E"/>
    <w:rsid w:val="009B1307"/>
    <w:rsid w:val="009C044C"/>
    <w:rsid w:val="009C12B8"/>
    <w:rsid w:val="009C2A51"/>
    <w:rsid w:val="009D33BE"/>
    <w:rsid w:val="009D3FEB"/>
    <w:rsid w:val="009E050B"/>
    <w:rsid w:val="009E226C"/>
    <w:rsid w:val="009E3D10"/>
    <w:rsid w:val="009F191E"/>
    <w:rsid w:val="00A0254B"/>
    <w:rsid w:val="00A15A09"/>
    <w:rsid w:val="00A21E9F"/>
    <w:rsid w:val="00A2293B"/>
    <w:rsid w:val="00A22B4E"/>
    <w:rsid w:val="00A3040A"/>
    <w:rsid w:val="00A33EEB"/>
    <w:rsid w:val="00A410F7"/>
    <w:rsid w:val="00A41C79"/>
    <w:rsid w:val="00A43676"/>
    <w:rsid w:val="00A503FE"/>
    <w:rsid w:val="00A666A6"/>
    <w:rsid w:val="00A67866"/>
    <w:rsid w:val="00A718E6"/>
    <w:rsid w:val="00A72474"/>
    <w:rsid w:val="00A74823"/>
    <w:rsid w:val="00A80812"/>
    <w:rsid w:val="00A86F18"/>
    <w:rsid w:val="00A87778"/>
    <w:rsid w:val="00A905FF"/>
    <w:rsid w:val="00A95000"/>
    <w:rsid w:val="00A96B06"/>
    <w:rsid w:val="00AA119A"/>
    <w:rsid w:val="00AA1F57"/>
    <w:rsid w:val="00AB0447"/>
    <w:rsid w:val="00AB215C"/>
    <w:rsid w:val="00AB7FE0"/>
    <w:rsid w:val="00AC1AC2"/>
    <w:rsid w:val="00AC74C7"/>
    <w:rsid w:val="00AD0246"/>
    <w:rsid w:val="00AD1230"/>
    <w:rsid w:val="00AD1EED"/>
    <w:rsid w:val="00AE1C0F"/>
    <w:rsid w:val="00AF1115"/>
    <w:rsid w:val="00AF1A98"/>
    <w:rsid w:val="00AF429B"/>
    <w:rsid w:val="00AF6733"/>
    <w:rsid w:val="00AF67AC"/>
    <w:rsid w:val="00B01445"/>
    <w:rsid w:val="00B01936"/>
    <w:rsid w:val="00B03B67"/>
    <w:rsid w:val="00B246B6"/>
    <w:rsid w:val="00B252AC"/>
    <w:rsid w:val="00B25D28"/>
    <w:rsid w:val="00B33B37"/>
    <w:rsid w:val="00B35D0C"/>
    <w:rsid w:val="00B4548D"/>
    <w:rsid w:val="00B50720"/>
    <w:rsid w:val="00B50945"/>
    <w:rsid w:val="00B52E88"/>
    <w:rsid w:val="00B70152"/>
    <w:rsid w:val="00B72420"/>
    <w:rsid w:val="00B728CB"/>
    <w:rsid w:val="00B729A6"/>
    <w:rsid w:val="00B7733C"/>
    <w:rsid w:val="00B806BE"/>
    <w:rsid w:val="00B81E56"/>
    <w:rsid w:val="00B90E79"/>
    <w:rsid w:val="00B91A41"/>
    <w:rsid w:val="00B9254E"/>
    <w:rsid w:val="00B95A27"/>
    <w:rsid w:val="00BA56A6"/>
    <w:rsid w:val="00BA72EE"/>
    <w:rsid w:val="00BB000A"/>
    <w:rsid w:val="00BB074E"/>
    <w:rsid w:val="00BB2327"/>
    <w:rsid w:val="00BB478A"/>
    <w:rsid w:val="00BC1676"/>
    <w:rsid w:val="00BC1696"/>
    <w:rsid w:val="00BC3E34"/>
    <w:rsid w:val="00BC54B4"/>
    <w:rsid w:val="00BC6663"/>
    <w:rsid w:val="00BD4253"/>
    <w:rsid w:val="00BD5397"/>
    <w:rsid w:val="00BD5482"/>
    <w:rsid w:val="00BE1932"/>
    <w:rsid w:val="00BE51AF"/>
    <w:rsid w:val="00BF4F25"/>
    <w:rsid w:val="00C030CB"/>
    <w:rsid w:val="00C073C4"/>
    <w:rsid w:val="00C1401F"/>
    <w:rsid w:val="00C16092"/>
    <w:rsid w:val="00C1614C"/>
    <w:rsid w:val="00C16A33"/>
    <w:rsid w:val="00C16EB0"/>
    <w:rsid w:val="00C238E0"/>
    <w:rsid w:val="00C23EBD"/>
    <w:rsid w:val="00C24C52"/>
    <w:rsid w:val="00C2781B"/>
    <w:rsid w:val="00C278CB"/>
    <w:rsid w:val="00C3312F"/>
    <w:rsid w:val="00C41A4C"/>
    <w:rsid w:val="00C46391"/>
    <w:rsid w:val="00C47C9A"/>
    <w:rsid w:val="00C54D0D"/>
    <w:rsid w:val="00C56A5B"/>
    <w:rsid w:val="00C70520"/>
    <w:rsid w:val="00C866E7"/>
    <w:rsid w:val="00C90D4A"/>
    <w:rsid w:val="00C90EBC"/>
    <w:rsid w:val="00C943A8"/>
    <w:rsid w:val="00C9560F"/>
    <w:rsid w:val="00CA15E9"/>
    <w:rsid w:val="00CB6F3B"/>
    <w:rsid w:val="00CB784E"/>
    <w:rsid w:val="00CC386C"/>
    <w:rsid w:val="00CC51DF"/>
    <w:rsid w:val="00CC6DED"/>
    <w:rsid w:val="00CD1CA9"/>
    <w:rsid w:val="00CD2438"/>
    <w:rsid w:val="00CD57B1"/>
    <w:rsid w:val="00CF2DF5"/>
    <w:rsid w:val="00CF6178"/>
    <w:rsid w:val="00CF7F49"/>
    <w:rsid w:val="00D0084C"/>
    <w:rsid w:val="00D02D91"/>
    <w:rsid w:val="00D04353"/>
    <w:rsid w:val="00D05BC8"/>
    <w:rsid w:val="00D12730"/>
    <w:rsid w:val="00D15456"/>
    <w:rsid w:val="00D22898"/>
    <w:rsid w:val="00D24858"/>
    <w:rsid w:val="00D32FF9"/>
    <w:rsid w:val="00D376B0"/>
    <w:rsid w:val="00D4141D"/>
    <w:rsid w:val="00D4392D"/>
    <w:rsid w:val="00D4527C"/>
    <w:rsid w:val="00D500A3"/>
    <w:rsid w:val="00D52070"/>
    <w:rsid w:val="00D52952"/>
    <w:rsid w:val="00D53309"/>
    <w:rsid w:val="00D53A36"/>
    <w:rsid w:val="00D569AB"/>
    <w:rsid w:val="00D70B22"/>
    <w:rsid w:val="00D73E14"/>
    <w:rsid w:val="00D83135"/>
    <w:rsid w:val="00D85994"/>
    <w:rsid w:val="00D95B00"/>
    <w:rsid w:val="00D977B0"/>
    <w:rsid w:val="00DB2459"/>
    <w:rsid w:val="00DC1033"/>
    <w:rsid w:val="00DC1AEA"/>
    <w:rsid w:val="00DD44DE"/>
    <w:rsid w:val="00DD598B"/>
    <w:rsid w:val="00DD6130"/>
    <w:rsid w:val="00DD6DA4"/>
    <w:rsid w:val="00DE03C7"/>
    <w:rsid w:val="00DE4562"/>
    <w:rsid w:val="00DF1E08"/>
    <w:rsid w:val="00DF44DF"/>
    <w:rsid w:val="00DF6281"/>
    <w:rsid w:val="00E26341"/>
    <w:rsid w:val="00E31E32"/>
    <w:rsid w:val="00E3666B"/>
    <w:rsid w:val="00E4093C"/>
    <w:rsid w:val="00E450EB"/>
    <w:rsid w:val="00E47D9B"/>
    <w:rsid w:val="00E50BBC"/>
    <w:rsid w:val="00E538AF"/>
    <w:rsid w:val="00E646A0"/>
    <w:rsid w:val="00E71DBD"/>
    <w:rsid w:val="00E731AC"/>
    <w:rsid w:val="00E846F4"/>
    <w:rsid w:val="00E86819"/>
    <w:rsid w:val="00E914AE"/>
    <w:rsid w:val="00E96047"/>
    <w:rsid w:val="00E961C4"/>
    <w:rsid w:val="00EA5C2A"/>
    <w:rsid w:val="00EC0F6C"/>
    <w:rsid w:val="00EC115E"/>
    <w:rsid w:val="00ED090E"/>
    <w:rsid w:val="00ED4A9E"/>
    <w:rsid w:val="00EE067B"/>
    <w:rsid w:val="00EE2E0A"/>
    <w:rsid w:val="00EF1524"/>
    <w:rsid w:val="00EF4573"/>
    <w:rsid w:val="00EF6895"/>
    <w:rsid w:val="00EF6E82"/>
    <w:rsid w:val="00F106B7"/>
    <w:rsid w:val="00F11A77"/>
    <w:rsid w:val="00F30245"/>
    <w:rsid w:val="00F32722"/>
    <w:rsid w:val="00F4505B"/>
    <w:rsid w:val="00F468D6"/>
    <w:rsid w:val="00F47100"/>
    <w:rsid w:val="00F6683E"/>
    <w:rsid w:val="00F76161"/>
    <w:rsid w:val="00F76C2D"/>
    <w:rsid w:val="00F83554"/>
    <w:rsid w:val="00F931ED"/>
    <w:rsid w:val="00F93FE7"/>
    <w:rsid w:val="00FA5435"/>
    <w:rsid w:val="00FC5B76"/>
    <w:rsid w:val="00FC642C"/>
    <w:rsid w:val="00FD2C70"/>
    <w:rsid w:val="00FE2757"/>
    <w:rsid w:val="00FE4578"/>
    <w:rsid w:val="00FE527D"/>
    <w:rsid w:val="00FE7CF2"/>
    <w:rsid w:val="00FF04EA"/>
    <w:rsid w:val="00FF0969"/>
    <w:rsid w:val="00FF574C"/>
    <w:rsid w:val="00FF7C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E3E57-9C87-40C6-B645-3D33DCAE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MTabFootnote">
    <w:name w:val="ANM Tab Footnote"/>
    <w:rsid w:val="00D83135"/>
    <w:pPr>
      <w:spacing w:after="0" w:line="360" w:lineRule="auto"/>
    </w:pPr>
    <w:rPr>
      <w:rFonts w:ascii="Arial" w:eastAsia="Times New Roman" w:hAnsi="Arial" w:cs="Times New Roman"/>
      <w:sz w:val="20"/>
      <w:szCs w:val="24"/>
      <w:lang w:val="en-GB" w:eastAsia="fr-FR"/>
    </w:rPr>
  </w:style>
  <w:style w:type="paragraph" w:customStyle="1" w:styleId="ANMapapertitle">
    <w:name w:val="ANM a paper title"/>
    <w:next w:val="ANMauthorname"/>
    <w:link w:val="ANMapapertitleCar"/>
    <w:uiPriority w:val="99"/>
    <w:qFormat/>
    <w:rsid w:val="00C23EBD"/>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C23EBD"/>
    <w:pPr>
      <w:spacing w:after="0" w:line="480" w:lineRule="auto"/>
    </w:pPr>
    <w:rPr>
      <w:rFonts w:ascii="Arial" w:eastAsia="Times New Roman" w:hAnsi="Arial" w:cs="Times New Roman"/>
      <w:sz w:val="24"/>
      <w:szCs w:val="24"/>
      <w:lang w:val="en-GB" w:eastAsia="fr-FR"/>
    </w:rPr>
  </w:style>
  <w:style w:type="character" w:customStyle="1" w:styleId="ANMapapertitleCar">
    <w:name w:val="ANM a paper title Car"/>
    <w:link w:val="ANMapapertitle"/>
    <w:uiPriority w:val="99"/>
    <w:locked/>
    <w:rsid w:val="00C23EBD"/>
    <w:rPr>
      <w:rFonts w:ascii="Arial" w:eastAsia="Times New Roman" w:hAnsi="Arial" w:cs="Times New Roman"/>
      <w:b/>
      <w:sz w:val="24"/>
      <w:szCs w:val="24"/>
      <w:lang w:val="en-GB" w:eastAsia="fr-FR"/>
    </w:rPr>
  </w:style>
  <w:style w:type="paragraph" w:customStyle="1" w:styleId="MDPI13authornames">
    <w:name w:val="MDPI_1.3_authornames"/>
    <w:basedOn w:val="Normal"/>
    <w:next w:val="Normal"/>
    <w:qFormat/>
    <w:rsid w:val="00C23EBD"/>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ANMmaintext">
    <w:name w:val="ANM main text"/>
    <w:link w:val="ANMmaintextCarCar"/>
    <w:uiPriority w:val="99"/>
    <w:qFormat/>
    <w:rsid w:val="00B91A41"/>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B91A41"/>
    <w:rPr>
      <w:rFonts w:ascii="Arial" w:eastAsia="Times New Roman" w:hAnsi="Arial" w:cs="Times New Roman"/>
      <w:sz w:val="24"/>
      <w:szCs w:val="24"/>
      <w:lang w:val="en-GB" w:eastAsia="fr-FR"/>
    </w:rPr>
  </w:style>
  <w:style w:type="paragraph" w:styleId="Textedebulles">
    <w:name w:val="Balloon Text"/>
    <w:basedOn w:val="Normal"/>
    <w:link w:val="TextedebullesCar"/>
    <w:uiPriority w:val="99"/>
    <w:semiHidden/>
    <w:unhideWhenUsed/>
    <w:rsid w:val="00B91A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1A41"/>
    <w:rPr>
      <w:rFonts w:ascii="Tahoma" w:hAnsi="Tahoma" w:cs="Tahoma"/>
      <w:sz w:val="16"/>
      <w:szCs w:val="16"/>
      <w:lang w:val="en-GB"/>
    </w:rPr>
  </w:style>
  <w:style w:type="paragraph" w:styleId="Textebrut">
    <w:name w:val="Plain Text"/>
    <w:basedOn w:val="Normal"/>
    <w:link w:val="TextebrutCar"/>
    <w:uiPriority w:val="99"/>
    <w:unhideWhenUsed/>
    <w:rsid w:val="00B91A41"/>
    <w:pPr>
      <w:spacing w:after="0" w:line="240" w:lineRule="auto"/>
    </w:pPr>
    <w:rPr>
      <w:rFonts w:ascii="Calibri" w:hAnsi="Calibri" w:cs="Times New Roman"/>
      <w:lang w:val="en-IE"/>
    </w:rPr>
  </w:style>
  <w:style w:type="character" w:customStyle="1" w:styleId="TextebrutCar">
    <w:name w:val="Texte brut Car"/>
    <w:basedOn w:val="Policepardfaut"/>
    <w:link w:val="Textebrut"/>
    <w:uiPriority w:val="99"/>
    <w:rsid w:val="00B91A41"/>
    <w:rPr>
      <w:rFonts w:ascii="Calibri" w:hAnsi="Calibri" w:cs="Times New Roman"/>
      <w:lang w:val="en-IE"/>
    </w:rPr>
  </w:style>
  <w:style w:type="paragraph" w:customStyle="1" w:styleId="ANMReferences">
    <w:name w:val="ANM References"/>
    <w:basedOn w:val="ANMmaintext"/>
    <w:qFormat/>
    <w:rsid w:val="006C5DF0"/>
    <w:pPr>
      <w:ind w:left="567" w:hanging="567"/>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5436">
      <w:bodyDiv w:val="1"/>
      <w:marLeft w:val="0"/>
      <w:marRight w:val="0"/>
      <w:marTop w:val="0"/>
      <w:marBottom w:val="0"/>
      <w:divBdr>
        <w:top w:val="none" w:sz="0" w:space="0" w:color="auto"/>
        <w:left w:val="none" w:sz="0" w:space="0" w:color="auto"/>
        <w:bottom w:val="none" w:sz="0" w:space="0" w:color="auto"/>
        <w:right w:val="none" w:sz="0" w:space="0" w:color="auto"/>
      </w:divBdr>
    </w:div>
    <w:div w:id="175534067">
      <w:bodyDiv w:val="1"/>
      <w:marLeft w:val="0"/>
      <w:marRight w:val="0"/>
      <w:marTop w:val="0"/>
      <w:marBottom w:val="0"/>
      <w:divBdr>
        <w:top w:val="none" w:sz="0" w:space="0" w:color="auto"/>
        <w:left w:val="none" w:sz="0" w:space="0" w:color="auto"/>
        <w:bottom w:val="none" w:sz="0" w:space="0" w:color="auto"/>
        <w:right w:val="none" w:sz="0" w:space="0" w:color="auto"/>
      </w:divBdr>
    </w:div>
    <w:div w:id="324012980">
      <w:bodyDiv w:val="1"/>
      <w:marLeft w:val="0"/>
      <w:marRight w:val="0"/>
      <w:marTop w:val="0"/>
      <w:marBottom w:val="0"/>
      <w:divBdr>
        <w:top w:val="none" w:sz="0" w:space="0" w:color="auto"/>
        <w:left w:val="none" w:sz="0" w:space="0" w:color="auto"/>
        <w:bottom w:val="none" w:sz="0" w:space="0" w:color="auto"/>
        <w:right w:val="none" w:sz="0" w:space="0" w:color="auto"/>
      </w:divBdr>
    </w:div>
    <w:div w:id="596863295">
      <w:bodyDiv w:val="1"/>
      <w:marLeft w:val="0"/>
      <w:marRight w:val="0"/>
      <w:marTop w:val="0"/>
      <w:marBottom w:val="0"/>
      <w:divBdr>
        <w:top w:val="none" w:sz="0" w:space="0" w:color="auto"/>
        <w:left w:val="none" w:sz="0" w:space="0" w:color="auto"/>
        <w:bottom w:val="none" w:sz="0" w:space="0" w:color="auto"/>
        <w:right w:val="none" w:sz="0" w:space="0" w:color="auto"/>
      </w:divBdr>
    </w:div>
    <w:div w:id="18233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E7F86DF04745C18220E0082F6A81EA"/>
        <w:category>
          <w:name w:val="General"/>
          <w:gallery w:val="placeholder"/>
        </w:category>
        <w:types>
          <w:type w:val="bbPlcHdr"/>
        </w:types>
        <w:behaviors>
          <w:behavior w:val="content"/>
        </w:behaviors>
        <w:guid w:val="{D929314D-4747-4C08-B864-B5EB9DA64AFE}"/>
      </w:docPartPr>
      <w:docPartBody>
        <w:p w:rsidR="009F02A4" w:rsidRDefault="00EC27E1" w:rsidP="00EC27E1">
          <w:pPr>
            <w:pStyle w:val="05E7F86DF04745C18220E0082F6A81EA"/>
          </w:pPr>
          <w:r w:rsidRPr="00A05BA8">
            <w:rPr>
              <w:rStyle w:val="Textedelespacerserv"/>
              <w:rFonts w:eastAsia="SimSun"/>
            </w:rPr>
            <w:t>Formatting... please wait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7E1"/>
    <w:rsid w:val="007B09B2"/>
    <w:rsid w:val="009F02A4"/>
    <w:rsid w:val="00EC27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27E1"/>
    <w:rPr>
      <w:color w:val="808080"/>
    </w:rPr>
  </w:style>
  <w:style w:type="paragraph" w:customStyle="1" w:styleId="05E7F86DF04745C18220E0082F6A81EA">
    <w:name w:val="05E7F86DF04745C18220E0082F6A81EA"/>
    <w:rsid w:val="00EC2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2DE43-4D22-4427-91A2-79DEA55E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1942</Words>
  <Characters>11071</Characters>
  <Application>Microsoft Office Word</Application>
  <DocSecurity>0</DocSecurity>
  <Lines>92</Lines>
  <Paragraphs>25</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UPV/EHU</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MORAN</dc:creator>
  <cp:lastModifiedBy>ANM</cp:lastModifiedBy>
  <cp:revision>3</cp:revision>
  <dcterms:created xsi:type="dcterms:W3CDTF">2020-04-06T11:52:00Z</dcterms:created>
  <dcterms:modified xsi:type="dcterms:W3CDTF">2020-04-06T11:59:00Z</dcterms:modified>
</cp:coreProperties>
</file>