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36" w:rsidRDefault="00795EB7">
      <w:pPr>
        <w:spacing w:after="0" w:line="480" w:lineRule="auto"/>
        <w:rPr>
          <w:rFonts w:ascii="Arial" w:eastAsia="Times New Roman" w:hAnsi="Arial" w:cs="Times New Roman"/>
          <w:b/>
          <w:sz w:val="24"/>
          <w:szCs w:val="24"/>
          <w:lang w:val="en-GB"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 xml:space="preserve">Transient effect of single or repeated acute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>deoxynivalenol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 xml:space="preserve"> and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>zearalenone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 xml:space="preserve"> dietary challenge on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>fecal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val="en-GB" w:eastAsia="fr-FR"/>
        </w:rPr>
        <w:t xml:space="preserve"> microbiota composition in female finishing pigs</w:t>
      </w:r>
    </w:p>
    <w:p w:rsidR="00617536" w:rsidRPr="00795EB7" w:rsidRDefault="00795EB7">
      <w:pPr>
        <w:spacing w:after="0" w:line="48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 xml:space="preserve">M. Le </w:t>
      </w:r>
      <w:proofErr w:type="spellStart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>Sciellour</w:t>
      </w:r>
      <w:proofErr w:type="spellEnd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 xml:space="preserve">, O. </w:t>
      </w:r>
      <w:proofErr w:type="spellStart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>Zemb</w:t>
      </w:r>
      <w:proofErr w:type="spellEnd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 xml:space="preserve">, A.-M. </w:t>
      </w:r>
      <w:proofErr w:type="spellStart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>Serviento</w:t>
      </w:r>
      <w:proofErr w:type="spellEnd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 xml:space="preserve"> and D. </w:t>
      </w:r>
      <w:proofErr w:type="spellStart"/>
      <w:r w:rsidRPr="00795EB7">
        <w:rPr>
          <w:rFonts w:ascii="Arial" w:eastAsia="Times New Roman" w:hAnsi="Arial" w:cs="Times New Roman"/>
          <w:sz w:val="24"/>
          <w:szCs w:val="24"/>
          <w:lang w:eastAsia="fr-FR"/>
        </w:rPr>
        <w:t>Renaudeau</w:t>
      </w:r>
      <w:proofErr w:type="spellEnd"/>
    </w:p>
    <w:p w:rsidR="00617536" w:rsidRPr="00795EB7" w:rsidRDefault="00795EB7">
      <w:pPr>
        <w:pStyle w:val="ANMTabtitle"/>
        <w:rPr>
          <w:i w:val="0"/>
          <w:lang w:val="fr-FR"/>
        </w:rPr>
      </w:pPr>
      <w:bookmarkStart w:id="0" w:name="__DdeLink__7229_1609052012"/>
      <w:proofErr w:type="gramStart"/>
      <w:r w:rsidRPr="00795EB7">
        <w:rPr>
          <w:rStyle w:val="ANMheading1Car"/>
          <w:iCs/>
          <w:lang w:val="fr-FR"/>
        </w:rPr>
        <w:t>animal</w:t>
      </w:r>
      <w:proofErr w:type="gramEnd"/>
      <w:r w:rsidRPr="00795EB7">
        <w:rPr>
          <w:rStyle w:val="ANMheading1Car"/>
          <w:i w:val="0"/>
          <w:lang w:val="fr-FR"/>
        </w:rPr>
        <w:t xml:space="preserve"> journal</w:t>
      </w:r>
      <w:bookmarkEnd w:id="0"/>
    </w:p>
    <w:p w:rsidR="00617536" w:rsidRPr="00795EB7" w:rsidRDefault="00617536">
      <w:pPr>
        <w:rPr>
          <w:rStyle w:val="ANMheading1Car"/>
          <w:rFonts w:eastAsiaTheme="minorHAnsi"/>
          <w:lang w:val="fr-FR"/>
        </w:rPr>
      </w:pPr>
    </w:p>
    <w:p w:rsidR="00617536" w:rsidRDefault="00795EB7">
      <w:pPr>
        <w:pStyle w:val="ANMTabtitle"/>
      </w:pPr>
      <w:r>
        <w:rPr>
          <w:rStyle w:val="ANMheading1Car"/>
          <w:i w:val="0"/>
        </w:rPr>
        <w:t>Table S1</w:t>
      </w:r>
      <w:r>
        <w:rPr>
          <w:rStyle w:val="ANMheading1Car"/>
        </w:rPr>
        <w:t xml:space="preserve"> </w:t>
      </w:r>
      <w:r>
        <w:t xml:space="preserve">Composition of </w:t>
      </w:r>
      <w:r>
        <w:t>experiment diets</w:t>
      </w:r>
      <w:r>
        <w:rPr>
          <w:vertAlign w:val="superscript"/>
        </w:rPr>
        <w:t>1</w:t>
      </w:r>
      <w:r>
        <w:t>.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19"/>
        <w:gridCol w:w="1101"/>
        <w:gridCol w:w="2602"/>
      </w:tblGrid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Diet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Control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Mycotoxin-contaminated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Ingredients, % as-fed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Corn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75.00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-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Corn,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deoxynivalenol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zearalenone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contaminated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-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75.00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Wheat bran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1.54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1.64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Soybean mean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18.10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18.00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Molasses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2.00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2.00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Lysine HCL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0.21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0.21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DL-Methionine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0.08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L-Threonine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L-Tryptophan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Dicalcium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phosphate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Calcium carbonate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Salt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0.50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0.50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Vitamin-mineral premix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0.50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0.50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Calculated composition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Crude protein,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14.3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14.4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Net energy, MJ/kg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10.3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10.3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SID Lysine,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7.7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 xml:space="preserve">SID Lysine/Net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energy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g/MJ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Pr="00795EB7" w:rsidRDefault="00795EB7">
            <w:pPr>
              <w:spacing w:after="0" w:line="240" w:lineRule="auto"/>
              <w:ind w:firstLine="284"/>
              <w:rPr>
                <w:lang w:val="en-GB"/>
              </w:rPr>
            </w:pPr>
            <w:r w:rsidRPr="00795EB7">
              <w:rPr>
                <w:rFonts w:ascii="Arial" w:eastAsia="Times New Roman" w:hAnsi="Arial" w:cs="Arial"/>
                <w:color w:val="000000"/>
                <w:lang w:val="en-GB"/>
              </w:rPr>
              <w:t>SID Sulphuric amino acid,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0.6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0.6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SID </w:t>
            </w:r>
            <w:bookmarkStart w:id="1" w:name="__DdeLink__6271_1609052012"/>
            <w:proofErr w:type="spellStart"/>
            <w:r>
              <w:rPr>
                <w:rFonts w:ascii="Arial" w:eastAsia="Times New Roman" w:hAnsi="Arial" w:cs="Arial"/>
                <w:color w:val="000000"/>
              </w:rPr>
              <w:t>Thr</w:t>
            </w:r>
            <w:bookmarkEnd w:id="1"/>
            <w:r>
              <w:rPr>
                <w:rFonts w:ascii="Arial" w:eastAsia="Times New Roman" w:hAnsi="Arial" w:cs="Arial"/>
                <w:color w:val="000000"/>
              </w:rPr>
              <w:t>eonine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 xml:space="preserve">SID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Tryptophan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>Ca,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6.5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Digestible P, g/kg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 xml:space="preserve">Digestible P/Net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energy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g/MJ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 xml:space="preserve">Ca/P </w:t>
            </w:r>
            <w:r>
              <w:rPr>
                <w:rFonts w:ascii="Arial" w:eastAsia="Times New Roman" w:hAnsi="Arial" w:cs="Arial"/>
                <w:color w:val="000000"/>
              </w:rPr>
              <w:t>digestible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vertAlign w:val="superscri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Analyzed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composition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Dry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matter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87.0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87.0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lastRenderedPageBreak/>
              <w:t>Organic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matter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79.5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77.9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Crude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protein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 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14.2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Crude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fat,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2.3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Crude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fiber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1.5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NDF,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ADF,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2.0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ADL,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Starch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%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50.6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Growth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energy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MJ/kg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15.8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</w:pPr>
            <w:r>
              <w:rPr>
                <w:rFonts w:ascii="Arial" w:eastAsia="Times New Roman" w:hAnsi="Arial" w:cs="Arial"/>
                <w:color w:val="000000"/>
              </w:rPr>
              <w:t xml:space="preserve">Net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energy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MJ/kg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10.7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7536" w:rsidRPr="00795EB7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Analyzed mycotoxin composition (mg/kg)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val="en-US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617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Deoxynivalenol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0.14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3.02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Nivalenol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0.02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0.62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Zearalenone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0.76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Fumonisin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B1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0.45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Fumonisin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B2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0.10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</w:tr>
      <w:tr w:rsidR="00617536">
        <w:trPr>
          <w:trHeight w:val="300"/>
        </w:trPr>
        <w:tc>
          <w:tcPr>
            <w:tcW w:w="5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Aflatoxins B1, B2, G1 and G2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&lt;0.004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536" w:rsidRDefault="00795E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&lt;0.004</w:t>
            </w:r>
          </w:p>
        </w:tc>
      </w:tr>
    </w:tbl>
    <w:p w:rsidR="00617536" w:rsidRDefault="00795EB7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Diet fed by the pigs in pellet form.</w:t>
      </w:r>
    </w:p>
    <w:p w:rsidR="00617536" w:rsidRDefault="00795EB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Provided per kilogram of complete diet: vitamin A, 1 000 000 IU; vitamin D, 200 000 IU; vitamin E, 4 </w:t>
      </w:r>
      <w:r>
        <w:rPr>
          <w:rFonts w:ascii="Arial" w:hAnsi="Arial" w:cs="Arial"/>
          <w:lang w:val="en-US"/>
        </w:rPr>
        <w:t xml:space="preserve">000 mg; vitamin B1, 400 mg; vitamin B2, 800 mg; calcium </w:t>
      </w:r>
      <w:proofErr w:type="spellStart"/>
      <w:r>
        <w:rPr>
          <w:rFonts w:ascii="Arial" w:hAnsi="Arial" w:cs="Arial"/>
          <w:lang w:val="en-US"/>
        </w:rPr>
        <w:t>pantothenate</w:t>
      </w:r>
      <w:proofErr w:type="spellEnd"/>
      <w:r>
        <w:rPr>
          <w:rFonts w:ascii="Arial" w:hAnsi="Arial" w:cs="Arial"/>
          <w:lang w:val="en-US"/>
        </w:rPr>
        <w:t xml:space="preserve">, 2 170 mg; niacin, 3 </w:t>
      </w:r>
      <w:r>
        <w:rPr>
          <w:rFonts w:ascii="Arial" w:hAnsi="Arial" w:cs="Arial"/>
          <w:lang w:val="en-US"/>
        </w:rPr>
        <w:t xml:space="preserve">000 mg; vitamin </w:t>
      </w:r>
      <w:r>
        <w:rPr>
          <w:rFonts w:ascii="Arial" w:hAnsi="Arial" w:cs="Arial"/>
          <w:lang w:val="en-US"/>
        </w:rPr>
        <w:t xml:space="preserve">B12, 4 mg; vitamin B6, 200 mg; vitamin K3, 400 mg; folic acid, 200 mg; biotin, 40 mg; choline chloride, 100 000 mg; iron (sulfate), 11 200 mg; iron (carbonate), 4 800 mg; copper (sulfate), 2 000 mg; zinc (oxide), 20 000 mg; manganese (oxide), 8 </w:t>
      </w:r>
      <w:r>
        <w:rPr>
          <w:rFonts w:ascii="Arial" w:hAnsi="Arial" w:cs="Arial"/>
          <w:lang w:val="en-US"/>
        </w:rPr>
        <w:t>000 mg; iod</w:t>
      </w:r>
      <w:r>
        <w:rPr>
          <w:rFonts w:ascii="Arial" w:hAnsi="Arial" w:cs="Arial"/>
          <w:lang w:val="en-US"/>
        </w:rPr>
        <w:t>ine (iodate), 40 mg; cobalt (carbonate), 20 mg; and selenium (selenite), 30 mg.</w:t>
      </w:r>
      <w:proofErr w:type="gramEnd"/>
    </w:p>
    <w:p w:rsidR="00617536" w:rsidRDefault="00795EB7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As-fed basis. SID = standardized </w:t>
      </w:r>
      <w:proofErr w:type="spellStart"/>
      <w:r>
        <w:rPr>
          <w:rFonts w:ascii="Arial" w:hAnsi="Arial" w:cs="Arial"/>
          <w:lang w:val="en-US"/>
        </w:rPr>
        <w:t>ileal</w:t>
      </w:r>
      <w:proofErr w:type="spellEnd"/>
      <w:r>
        <w:rPr>
          <w:rFonts w:ascii="Arial" w:hAnsi="Arial" w:cs="Arial"/>
          <w:lang w:val="en-US"/>
        </w:rPr>
        <w:t xml:space="preserve"> digestible.</w:t>
      </w:r>
    </w:p>
    <w:p w:rsidR="00617536" w:rsidRDefault="00795EB7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4</w:t>
      </w:r>
      <w:r>
        <w:rPr>
          <w:rFonts w:ascii="Arial" w:hAnsi="Arial" w:cs="Arial"/>
          <w:lang w:val="en-US"/>
        </w:rPr>
        <w:t xml:space="preserve">As-fed basis. Values </w:t>
      </w:r>
      <w:proofErr w:type="gramStart"/>
      <w:r>
        <w:rPr>
          <w:rFonts w:ascii="Arial" w:hAnsi="Arial" w:cs="Arial"/>
          <w:lang w:val="en-US"/>
        </w:rPr>
        <w:t>are calculated</w:t>
      </w:r>
      <w:proofErr w:type="gramEnd"/>
      <w:r>
        <w:rPr>
          <w:rFonts w:ascii="Arial" w:hAnsi="Arial" w:cs="Arial"/>
          <w:lang w:val="en-US"/>
        </w:rPr>
        <w:t xml:space="preserve"> for the same dry matter content (87.0%).</w:t>
      </w:r>
    </w:p>
    <w:p w:rsidR="00617536" w:rsidRDefault="00795EB7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As-fed basis. Values are calculated based on </w:t>
      </w:r>
      <w:r>
        <w:rPr>
          <w:rFonts w:ascii="Arial" w:hAnsi="Arial" w:cs="Arial"/>
          <w:lang w:val="en-US"/>
        </w:rPr>
        <w:t xml:space="preserve">equation set by </w:t>
      </w:r>
      <w:proofErr w:type="spellStart"/>
      <w:r>
        <w:rPr>
          <w:rFonts w:ascii="Arial" w:hAnsi="Arial" w:cs="Arial"/>
          <w:lang w:val="en-US"/>
        </w:rPr>
        <w:t>Noblet</w:t>
      </w:r>
      <w:proofErr w:type="spellEnd"/>
      <w:r>
        <w:rPr>
          <w:rFonts w:ascii="Arial" w:hAnsi="Arial" w:cs="Arial"/>
          <w:lang w:val="en-US"/>
        </w:rPr>
        <w:t xml:space="preserve"> et al. (1994, eq. 11) for calculating n</w:t>
      </w:r>
      <w:bookmarkStart w:id="2" w:name="_GoBack"/>
      <w:bookmarkEnd w:id="2"/>
      <w:r w:rsidRPr="00795EB7">
        <w:rPr>
          <w:rFonts w:ascii="Arial" w:hAnsi="Arial" w:cs="Arial"/>
          <w:lang w:val="en-US"/>
        </w:rPr>
        <w:t xml:space="preserve">et energy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NE)</w:t>
      </w:r>
      <w:r>
        <w:rPr>
          <w:rFonts w:ascii="Arial" w:hAnsi="Arial" w:cs="Arial"/>
          <w:lang w:val="en-US"/>
        </w:rPr>
        <w:t xml:space="preserve"> in growing pigs.</w:t>
      </w:r>
    </w:p>
    <w:p w:rsidR="00617536" w:rsidRDefault="00795EB7">
      <w:pPr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>6</w:t>
      </w:r>
      <w:r>
        <w:rPr>
          <w:rFonts w:ascii="Arial" w:hAnsi="Arial" w:cs="Arial"/>
          <w:lang w:val="en-US"/>
        </w:rPr>
        <w:t xml:space="preserve">As-fed basis, calculation based on the dry matter content of 87%. Analyzed by a commercial laboratory (GIP </w:t>
      </w:r>
      <w:proofErr w:type="spellStart"/>
      <w:r>
        <w:rPr>
          <w:rFonts w:ascii="Arial" w:hAnsi="Arial" w:cs="Arial"/>
          <w:lang w:val="en-US"/>
        </w:rPr>
        <w:t>Labocea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Ploufragan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FR</w:t>
      </w:r>
      <w:proofErr w:type="gramEnd"/>
      <w:r>
        <w:rPr>
          <w:rFonts w:ascii="Arial" w:hAnsi="Arial" w:cs="Arial"/>
          <w:lang w:val="en-US"/>
        </w:rPr>
        <w:t>).</w:t>
      </w:r>
    </w:p>
    <w:p w:rsidR="00617536" w:rsidRDefault="00617536">
      <w:pPr>
        <w:rPr>
          <w:rFonts w:ascii="Arial" w:hAnsi="Arial" w:cs="Arial"/>
          <w:lang w:val="en-US"/>
        </w:rPr>
      </w:pPr>
    </w:p>
    <w:p w:rsidR="00617536" w:rsidRDefault="00795EB7">
      <w:proofErr w:type="spellStart"/>
      <w:r>
        <w:rPr>
          <w:rFonts w:ascii="Arial" w:hAnsi="Arial" w:cs="Arial"/>
          <w:lang w:val="en-US"/>
        </w:rPr>
        <w:t>Noblet</w:t>
      </w:r>
      <w:proofErr w:type="spellEnd"/>
      <w:r>
        <w:rPr>
          <w:rFonts w:ascii="Arial" w:hAnsi="Arial" w:cs="Arial"/>
          <w:lang w:val="en-US"/>
        </w:rPr>
        <w:t xml:space="preserve"> J, Fortune H, Shi S and Dubois S </w:t>
      </w:r>
      <w:r>
        <w:rPr>
          <w:rFonts w:ascii="Arial" w:hAnsi="Arial" w:cs="Arial"/>
          <w:lang w:val="en-US"/>
        </w:rPr>
        <w:t>1994. Prediction of net energy value of feeds for growing pigs. Journal of Animal Science 72, 344–354.</w:t>
      </w:r>
    </w:p>
    <w:sectPr w:rsidR="00617536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jAzMTM1sDCwMLNU0lEKTi0uzszPAykwrAUAFG8CsiwAAAA="/>
  </w:docVars>
  <w:rsids>
    <w:rsidRoot w:val="00617536"/>
    <w:rsid w:val="00617536"/>
    <w:rsid w:val="007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43A6"/>
  <w15:docId w15:val="{A2E12D0A-79C9-4FA0-9A22-0E0D461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7F1"/>
    <w:pPr>
      <w:spacing w:after="200" w:line="276" w:lineRule="auto"/>
    </w:pPr>
    <w:rPr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1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1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17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17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17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17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17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01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C0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C017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Car">
    <w:name w:val="Titre Car"/>
    <w:basedOn w:val="Policepardfaut"/>
    <w:link w:val="Titre"/>
    <w:uiPriority w:val="10"/>
    <w:qFormat/>
    <w:rsid w:val="00C017F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lev">
    <w:name w:val="Strong"/>
    <w:basedOn w:val="Policepardfaut"/>
    <w:uiPriority w:val="22"/>
    <w:qFormat/>
    <w:rsid w:val="00C017F1"/>
    <w:rPr>
      <w:b/>
      <w:bCs/>
    </w:rPr>
  </w:style>
  <w:style w:type="character" w:styleId="Accentuation">
    <w:name w:val="Emphasis"/>
    <w:basedOn w:val="Policepardfaut"/>
    <w:uiPriority w:val="20"/>
    <w:qFormat/>
    <w:rsid w:val="00C017F1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C017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017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017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C017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C017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C017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ous-titreCar">
    <w:name w:val="Sous-titre Car"/>
    <w:basedOn w:val="Policepardfaut"/>
    <w:uiPriority w:val="11"/>
    <w:qFormat/>
    <w:rsid w:val="00C017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qFormat/>
    <w:rsid w:val="00C017F1"/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017F1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C017F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017F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017F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017F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017F1"/>
    <w:rPr>
      <w:b/>
      <w:bCs/>
      <w:smallCaps/>
      <w:spacing w:val="5"/>
    </w:rPr>
  </w:style>
  <w:style w:type="character" w:customStyle="1" w:styleId="ANMheading1Car">
    <w:name w:val="ANM heading 1 Car"/>
    <w:link w:val="ANMheading1"/>
    <w:uiPriority w:val="99"/>
    <w:qFormat/>
    <w:locked/>
    <w:rsid w:val="008B317C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Titre">
    <w:name w:val="Title"/>
    <w:basedOn w:val="Normal"/>
    <w:next w:val="Corpsdetexte"/>
    <w:link w:val="TitreCar"/>
    <w:uiPriority w:val="10"/>
    <w:qFormat/>
    <w:rsid w:val="00C017F1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17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C017F1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17F1"/>
  </w:style>
  <w:style w:type="paragraph" w:styleId="Sous-titre">
    <w:name w:val="Subtitle"/>
    <w:basedOn w:val="Normal"/>
    <w:next w:val="Normal"/>
    <w:uiPriority w:val="11"/>
    <w:qFormat/>
    <w:rsid w:val="00C017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C017F1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017F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17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ANMheading1">
    <w:name w:val="ANM heading 1"/>
    <w:next w:val="Normal"/>
    <w:link w:val="ANMheading1Car"/>
    <w:uiPriority w:val="99"/>
    <w:qFormat/>
    <w:rsid w:val="008B317C"/>
    <w:pPr>
      <w:spacing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ormal"/>
    <w:qFormat/>
    <w:rsid w:val="008B317C"/>
    <w:pPr>
      <w:spacing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14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F13A-EC31-4546-8360-ABCFD01F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mlesciellou</dc:creator>
  <dc:description/>
  <cp:lastModifiedBy>ANM</cp:lastModifiedBy>
  <cp:revision>2</cp:revision>
  <dcterms:created xsi:type="dcterms:W3CDTF">2020-05-21T07:48:00Z</dcterms:created>
  <dcterms:modified xsi:type="dcterms:W3CDTF">2020-05-21T07:48:00Z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