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4A" w:rsidRPr="0040684A" w:rsidRDefault="0040684A" w:rsidP="006A1A7B">
      <w:pPr>
        <w:spacing w:line="360" w:lineRule="auto"/>
        <w:rPr>
          <w:rFonts w:ascii="Arial" w:hAnsi="Arial" w:cs="Arial"/>
          <w:sz w:val="22"/>
          <w:szCs w:val="22"/>
        </w:rPr>
      </w:pPr>
      <w:r w:rsidRPr="0040684A">
        <w:rPr>
          <w:rFonts w:ascii="Arial" w:hAnsi="Arial" w:cs="Arial"/>
          <w:b/>
          <w:sz w:val="22"/>
          <w:szCs w:val="22"/>
        </w:rPr>
        <w:t>Supplementary Table</w:t>
      </w:r>
      <w:r w:rsidR="00AE0E3F">
        <w:rPr>
          <w:rFonts w:ascii="Arial" w:hAnsi="Arial" w:cs="Arial"/>
          <w:b/>
          <w:sz w:val="22"/>
          <w:szCs w:val="22"/>
        </w:rPr>
        <w:t xml:space="preserve"> S1</w:t>
      </w:r>
      <w:r w:rsidRPr="0040684A">
        <w:rPr>
          <w:rFonts w:ascii="Arial" w:hAnsi="Arial" w:cs="Arial"/>
          <w:b/>
          <w:sz w:val="22"/>
          <w:szCs w:val="22"/>
        </w:rPr>
        <w:t>.</w:t>
      </w:r>
      <w:r w:rsidRPr="0040684A">
        <w:rPr>
          <w:rFonts w:ascii="Arial" w:hAnsi="Arial" w:cs="Arial"/>
          <w:sz w:val="22"/>
          <w:szCs w:val="22"/>
        </w:rPr>
        <w:t xml:space="preserve"> Measures that responding clinicians (n=10) reported they tend to use with clients, arranged by frequency</w:t>
      </w:r>
    </w:p>
    <w:tbl>
      <w:tblPr>
        <w:tblStyle w:val="TableGrid"/>
        <w:tblW w:w="847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2250"/>
      </w:tblGrid>
      <w:tr w:rsidR="0040684A" w:rsidRPr="00F5600D" w:rsidTr="00CF5884">
        <w:trPr>
          <w:trHeight w:val="300"/>
          <w:jc w:val="center"/>
        </w:trPr>
        <w:tc>
          <w:tcPr>
            <w:tcW w:w="6222" w:type="dxa"/>
            <w:noWrap/>
            <w:hideMark/>
          </w:tcPr>
          <w:p w:rsidR="0040684A" w:rsidRPr="00F5600D" w:rsidRDefault="0040684A" w:rsidP="00AE0E3F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F5600D">
              <w:rPr>
                <w:rFonts w:ascii="Arial" w:hAnsi="Arial" w:cs="Arial"/>
                <w:b/>
                <w:color w:val="000000"/>
              </w:rPr>
              <w:t>Outcome Measure</w:t>
            </w:r>
          </w:p>
        </w:tc>
        <w:tc>
          <w:tcPr>
            <w:tcW w:w="2250" w:type="dxa"/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5600D">
              <w:rPr>
                <w:rFonts w:ascii="Arial" w:hAnsi="Arial" w:cs="Arial"/>
                <w:b/>
                <w:color w:val="000000"/>
              </w:rPr>
              <w:t>No. Of Clinicians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BDI-II (Beck Depression Inventory)</w:t>
            </w:r>
          </w:p>
        </w:tc>
        <w:tc>
          <w:tcPr>
            <w:tcW w:w="2250" w:type="dxa"/>
            <w:tcBorders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Impact of Events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CORE Outcome Measure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HADS (Hospital Anxiety and Depression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BAI (Beck Anxiety Inventory)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 xml:space="preserve">DES-II (Dissociative Experiences Scale) 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Effects of Problem on Life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BAVQ-R (Beliefs About Voices Questionnaire)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Five Facets of Mindfulness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MCMI-III (</w:t>
            </w:r>
            <w:proofErr w:type="spellStart"/>
            <w:r w:rsidRPr="00F5600D">
              <w:rPr>
                <w:rFonts w:ascii="Arial" w:hAnsi="Arial" w:cs="Arial"/>
                <w:color w:val="000000"/>
              </w:rPr>
              <w:t>Millon</w:t>
            </w:r>
            <w:proofErr w:type="spellEnd"/>
            <w:r w:rsidRPr="00F5600D">
              <w:rPr>
                <w:rFonts w:ascii="Arial" w:hAnsi="Arial" w:cs="Arial"/>
                <w:color w:val="000000"/>
              </w:rPr>
              <w:t xml:space="preserve"> Clinical Multiaxial Inventory)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PHQ-9 (Patient Health Questionnaire)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YSQ (Young Schema Questionnaire)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AAQ-II (Acceptance and Action Questionnaire)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AQ and EQ (Autistic and Empathy Quotient Tests)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BHS (Beck Hopelessness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CAPS (Clinician Administered PTSD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CAT (Cognitive Analytic Therapy) Rating Sheets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Coping with Difficult Emotions Self-Assessment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Eating Disorders Scale(s)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PDS (Posttraumatic Diagnostic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Forms of Self-Criticising/Attacking and Self-Reassuring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GAD-7 (Generalised Anxiety Disorder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Initial PTS questionnaire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OCI (Obsessive Compulsive Inventory)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PCL (Posttraumatic Stress Disorder Checklist)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PSYRATS (Psychotic Symptoms Rating Scales)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Rosenberg Self-Esteem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Self-Compassion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Social Comparison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WEMWBS (Warwick-Edinburgh Mental Well-being Scale)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Wessex Dissociation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Work &amp; Social Adjustment Scale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0684A" w:rsidRPr="00F5600D" w:rsidTr="00CF5884">
        <w:trPr>
          <w:trHeight w:val="300"/>
          <w:jc w:val="center"/>
        </w:trPr>
        <w:tc>
          <w:tcPr>
            <w:tcW w:w="6222" w:type="dxa"/>
            <w:tcBorders>
              <w:top w:val="nil"/>
            </w:tcBorders>
            <w:noWrap/>
            <w:hideMark/>
          </w:tcPr>
          <w:p w:rsidR="0040684A" w:rsidRPr="00F5600D" w:rsidRDefault="0040684A" w:rsidP="00CF5884">
            <w:pPr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YBOCS (Yale-Brown Obsessive Compulsive Scale)</w:t>
            </w:r>
          </w:p>
        </w:tc>
        <w:tc>
          <w:tcPr>
            <w:tcW w:w="2250" w:type="dxa"/>
            <w:tcBorders>
              <w:top w:val="nil"/>
            </w:tcBorders>
            <w:noWrap/>
            <w:hideMark/>
          </w:tcPr>
          <w:p w:rsidR="0040684A" w:rsidRPr="00F5600D" w:rsidRDefault="0040684A" w:rsidP="00CF5884">
            <w:pPr>
              <w:jc w:val="center"/>
              <w:rPr>
                <w:rFonts w:ascii="Arial" w:hAnsi="Arial" w:cs="Arial"/>
                <w:color w:val="000000"/>
              </w:rPr>
            </w:pPr>
            <w:r w:rsidRPr="00F5600D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C24E13" w:rsidRDefault="00C24E13"/>
    <w:sectPr w:rsidR="00C24E13" w:rsidSect="00C2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1A7B"/>
    <w:rsid w:val="00047061"/>
    <w:rsid w:val="001420A5"/>
    <w:rsid w:val="0040684A"/>
    <w:rsid w:val="0042462A"/>
    <w:rsid w:val="005519D9"/>
    <w:rsid w:val="006A1A7B"/>
    <w:rsid w:val="00790BDF"/>
    <w:rsid w:val="00AE0E3F"/>
    <w:rsid w:val="00C24E13"/>
    <w:rsid w:val="00E6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BC8B0-24AA-4A99-AE66-203AC4C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User</cp:lastModifiedBy>
  <cp:revision>3</cp:revision>
  <dcterms:created xsi:type="dcterms:W3CDTF">2015-01-04T11:11:00Z</dcterms:created>
  <dcterms:modified xsi:type="dcterms:W3CDTF">2015-09-14T15:28:00Z</dcterms:modified>
</cp:coreProperties>
</file>