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C3B2" w14:textId="77777777" w:rsidR="00366E28" w:rsidRPr="009E31A7" w:rsidRDefault="00366E28" w:rsidP="00366E28">
      <w:pPr>
        <w:jc w:val="center"/>
        <w:rPr>
          <w:b/>
        </w:rPr>
      </w:pPr>
      <w:bookmarkStart w:id="0" w:name="_Toc226131049"/>
      <w:bookmarkStart w:id="1" w:name="AppendixCh5Therpertxresprobs"/>
      <w:bookmarkEnd w:id="1"/>
      <w:r w:rsidRPr="009E31A7">
        <w:rPr>
          <w:b/>
        </w:rPr>
        <w:t xml:space="preserve">Therapist </w:t>
      </w:r>
      <w:r w:rsidR="00182A6B">
        <w:rPr>
          <w:b/>
        </w:rPr>
        <w:t>B</w:t>
      </w:r>
      <w:r w:rsidR="00330571">
        <w:rPr>
          <w:b/>
        </w:rPr>
        <w:t>eliefs about Reassurance Seeking</w:t>
      </w:r>
      <w:r w:rsidR="003F2BE5">
        <w:rPr>
          <w:b/>
        </w:rPr>
        <w:t xml:space="preserve"> in Emotional Disorders</w:t>
      </w:r>
    </w:p>
    <w:p w14:paraId="13D0C3B3" w14:textId="77777777" w:rsidR="00366E28" w:rsidRPr="009E31A7" w:rsidRDefault="00366E28" w:rsidP="00366E28">
      <w:pPr>
        <w:jc w:val="center"/>
        <w:rPr>
          <w:b/>
        </w:rPr>
      </w:pPr>
      <w:r w:rsidRPr="009E31A7">
        <w:rPr>
          <w:b/>
        </w:rPr>
        <w:t>Demographic information</w:t>
      </w:r>
    </w:p>
    <w:p w14:paraId="13D0C3B4" w14:textId="77777777" w:rsidR="00A0290E" w:rsidRPr="005B3C0E" w:rsidRDefault="00A0290E" w:rsidP="00A0290E">
      <w:pPr>
        <w:spacing w:after="0"/>
        <w:jc w:val="center"/>
        <w:rPr>
          <w:b/>
          <w:sz w:val="20"/>
          <w:szCs w:val="20"/>
        </w:rPr>
      </w:pPr>
      <w:r w:rsidRPr="005B3C0E">
        <w:rPr>
          <w:b/>
          <w:sz w:val="20"/>
          <w:szCs w:val="20"/>
        </w:rPr>
        <w:t xml:space="preserve">I confirm that I have </w:t>
      </w:r>
      <w:r w:rsidR="00FE7412">
        <w:rPr>
          <w:b/>
          <w:sz w:val="20"/>
          <w:szCs w:val="20"/>
        </w:rPr>
        <w:t>completed a</w:t>
      </w:r>
      <w:r w:rsidRPr="005B3C0E">
        <w:rPr>
          <w:b/>
          <w:sz w:val="20"/>
          <w:szCs w:val="20"/>
        </w:rPr>
        <w:t xml:space="preserve"> consent form: </w:t>
      </w:r>
      <w:r w:rsidRPr="005B3C0E">
        <w:rPr>
          <w:b/>
          <w:sz w:val="20"/>
          <w:szCs w:val="20"/>
        </w:rPr>
        <w:sym w:font="Wingdings" w:char="F06F"/>
      </w:r>
      <w:r w:rsidRPr="005B3C0E">
        <w:rPr>
          <w:b/>
          <w:sz w:val="20"/>
          <w:szCs w:val="20"/>
        </w:rPr>
        <w:t xml:space="preserve"> Yes</w:t>
      </w:r>
      <w:r w:rsidRPr="005B3C0E">
        <w:rPr>
          <w:b/>
          <w:sz w:val="20"/>
          <w:szCs w:val="20"/>
        </w:rPr>
        <w:tab/>
      </w:r>
      <w:r w:rsidRPr="005B3C0E">
        <w:rPr>
          <w:b/>
          <w:sz w:val="20"/>
          <w:szCs w:val="20"/>
        </w:rPr>
        <w:sym w:font="Wingdings" w:char="F06F"/>
      </w:r>
      <w:r w:rsidRPr="005B3C0E">
        <w:rPr>
          <w:b/>
          <w:sz w:val="20"/>
          <w:szCs w:val="20"/>
        </w:rPr>
        <w:t xml:space="preserve"> No</w:t>
      </w:r>
    </w:p>
    <w:p w14:paraId="13D0C3B5" w14:textId="77777777" w:rsidR="00A0290E" w:rsidRDefault="00A0290E" w:rsidP="002703A4">
      <w:pPr>
        <w:spacing w:after="0" w:line="276" w:lineRule="auto"/>
        <w:rPr>
          <w:sz w:val="20"/>
          <w:szCs w:val="20"/>
        </w:rPr>
      </w:pPr>
    </w:p>
    <w:p w14:paraId="13D0C3B6" w14:textId="77777777" w:rsidR="00A0290E" w:rsidRDefault="00A0290E" w:rsidP="006B0E9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Please complete the following information about yourself:</w:t>
      </w:r>
    </w:p>
    <w:p w14:paraId="13D0C3B7" w14:textId="77777777" w:rsidR="00366E28" w:rsidRDefault="00366E28" w:rsidP="006B0E9E">
      <w:pPr>
        <w:pStyle w:val="BodyText3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Your current job title:</w:t>
      </w:r>
      <w:r w:rsidR="00700551">
        <w:rPr>
          <w:sz w:val="20"/>
          <w:szCs w:val="20"/>
        </w:rPr>
        <w:t xml:space="preserve"> ________________________________________________</w:t>
      </w:r>
    </w:p>
    <w:p w14:paraId="13D0C3B8" w14:textId="77777777" w:rsidR="00366E28" w:rsidRDefault="00366E28" w:rsidP="006B0E9E">
      <w:pPr>
        <w:pStyle w:val="BodyText3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Your professional background (e.g. clinical psychology):</w:t>
      </w:r>
      <w:r w:rsidR="0016617B">
        <w:rPr>
          <w:sz w:val="20"/>
          <w:szCs w:val="20"/>
        </w:rPr>
        <w:t>_____________________________________</w:t>
      </w:r>
    </w:p>
    <w:p w14:paraId="13D0C3B9" w14:textId="77777777" w:rsidR="00366E28" w:rsidRDefault="00700551" w:rsidP="006B0E9E">
      <w:pPr>
        <w:pStyle w:val="BodyText3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Your gender:</w:t>
      </w:r>
      <w:r w:rsidR="00622E7A">
        <w:rPr>
          <w:sz w:val="20"/>
          <w:szCs w:val="20"/>
        </w:rPr>
        <w:t xml:space="preserve"> </w:t>
      </w:r>
      <w:r w:rsidR="00A0290E" w:rsidRPr="002703A4">
        <w:rPr>
          <w:sz w:val="20"/>
          <w:szCs w:val="20"/>
        </w:rPr>
        <w:sym w:font="Wingdings" w:char="F06F"/>
      </w:r>
      <w:r w:rsidRPr="00A0290E">
        <w:rPr>
          <w:sz w:val="24"/>
          <w:szCs w:val="24"/>
        </w:rPr>
        <w:t xml:space="preserve"> </w:t>
      </w:r>
      <w:r w:rsidRPr="00A0290E">
        <w:rPr>
          <w:sz w:val="20"/>
          <w:szCs w:val="20"/>
        </w:rPr>
        <w:t>Female</w:t>
      </w:r>
      <w:r w:rsidR="00622E7A" w:rsidRPr="00A0290E">
        <w:rPr>
          <w:sz w:val="20"/>
          <w:szCs w:val="20"/>
        </w:rPr>
        <w:t xml:space="preserve"> </w:t>
      </w:r>
      <w:r w:rsidR="00A0290E" w:rsidRPr="002703A4">
        <w:rPr>
          <w:sz w:val="20"/>
          <w:szCs w:val="20"/>
        </w:rPr>
        <w:sym w:font="Wingdings" w:char="F06F"/>
      </w:r>
      <w:r w:rsidRPr="00A0290E">
        <w:rPr>
          <w:sz w:val="24"/>
          <w:szCs w:val="24"/>
        </w:rPr>
        <w:t xml:space="preserve"> </w:t>
      </w:r>
      <w:r>
        <w:rPr>
          <w:sz w:val="20"/>
          <w:szCs w:val="20"/>
        </w:rPr>
        <w:t>Male</w:t>
      </w:r>
    </w:p>
    <w:p w14:paraId="13D0C3BA" w14:textId="77777777" w:rsidR="00366E28" w:rsidRDefault="00366E28" w:rsidP="006B0E9E">
      <w:pPr>
        <w:pStyle w:val="BodyText3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Your age: _____</w:t>
      </w:r>
    </w:p>
    <w:p w14:paraId="13D0C3BB" w14:textId="77777777" w:rsidR="00366E28" w:rsidRDefault="00366E28" w:rsidP="006B0E9E">
      <w:pPr>
        <w:pStyle w:val="BodyText3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Number of years in practice as a therapist</w:t>
      </w:r>
      <w:r w:rsidR="007B2AC5">
        <w:rPr>
          <w:sz w:val="20"/>
          <w:szCs w:val="20"/>
        </w:rPr>
        <w:t xml:space="preserve"> post qualification</w:t>
      </w:r>
      <w:r>
        <w:rPr>
          <w:sz w:val="20"/>
          <w:szCs w:val="20"/>
        </w:rPr>
        <w:t xml:space="preserve"> (if still </w:t>
      </w:r>
      <w:r w:rsidR="00D573B8">
        <w:rPr>
          <w:sz w:val="20"/>
          <w:szCs w:val="20"/>
        </w:rPr>
        <w:t xml:space="preserve">in </w:t>
      </w:r>
      <w:r>
        <w:rPr>
          <w:sz w:val="20"/>
          <w:szCs w:val="20"/>
        </w:rPr>
        <w:t>training, please state this):</w:t>
      </w:r>
      <w:r w:rsidR="0052677F">
        <w:rPr>
          <w:sz w:val="20"/>
          <w:szCs w:val="20"/>
        </w:rPr>
        <w:t>_____________________</w:t>
      </w:r>
    </w:p>
    <w:p w14:paraId="13D0C3BC" w14:textId="77777777" w:rsidR="00366E28" w:rsidRDefault="00366E28" w:rsidP="00366E2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Which clinical or therapeutic </w:t>
      </w:r>
      <w:r w:rsidR="00700551">
        <w:rPr>
          <w:b/>
          <w:bCs/>
          <w:sz w:val="20"/>
          <w:szCs w:val="20"/>
        </w:rPr>
        <w:t>model</w:t>
      </w:r>
      <w:r>
        <w:rPr>
          <w:b/>
          <w:bCs/>
          <w:sz w:val="20"/>
          <w:szCs w:val="20"/>
        </w:rPr>
        <w:t xml:space="preserve"> do you use most in your practice? Please choose only one:</w:t>
      </w:r>
    </w:p>
    <w:p w14:paraId="13D0C3BD" w14:textId="77777777" w:rsidR="00366E28" w:rsidRPr="002703A4" w:rsidRDefault="00366E28" w:rsidP="00366E28">
      <w:pPr>
        <w:spacing w:after="0"/>
        <w:rPr>
          <w:bCs/>
          <w:sz w:val="20"/>
          <w:szCs w:val="20"/>
        </w:rPr>
      </w:pPr>
    </w:p>
    <w:p w14:paraId="13D0C3BE" w14:textId="77777777" w:rsidR="00C51E62" w:rsidRPr="002703A4" w:rsidRDefault="007C130B" w:rsidP="000231A5">
      <w:pPr>
        <w:spacing w:after="0"/>
        <w:ind w:firstLine="709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C51E62" w:rsidRPr="002703A4">
        <w:rPr>
          <w:sz w:val="20"/>
          <w:szCs w:val="20"/>
        </w:rPr>
        <w:t xml:space="preserve"> Behaviour therapy</w:t>
      </w:r>
    </w:p>
    <w:p w14:paraId="13D0C3BF" w14:textId="77777777" w:rsidR="00664152" w:rsidRPr="002703A4" w:rsidRDefault="00664152" w:rsidP="000231A5">
      <w:pPr>
        <w:spacing w:after="0"/>
        <w:ind w:firstLine="709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Pr="002703A4">
        <w:rPr>
          <w:sz w:val="20"/>
          <w:szCs w:val="20"/>
        </w:rPr>
        <w:t xml:space="preserve"> Cognitive therapy </w:t>
      </w:r>
    </w:p>
    <w:p w14:paraId="13D0C3C0" w14:textId="77777777" w:rsidR="00366E28" w:rsidRPr="002703A4" w:rsidRDefault="007C130B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C51E62" w:rsidRPr="002703A4">
        <w:rPr>
          <w:sz w:val="20"/>
          <w:szCs w:val="20"/>
        </w:rPr>
        <w:t xml:space="preserve"> Cognitive behaviour therapy</w:t>
      </w:r>
    </w:p>
    <w:p w14:paraId="13D0C3C1" w14:textId="77777777" w:rsidR="00C51E62" w:rsidRPr="002703A4" w:rsidRDefault="007C130B" w:rsidP="00C51E62">
      <w:pPr>
        <w:spacing w:after="0"/>
        <w:ind w:firstLine="709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C51E62" w:rsidRPr="002703A4">
        <w:rPr>
          <w:sz w:val="20"/>
          <w:szCs w:val="20"/>
        </w:rPr>
        <w:t xml:space="preserve"> Counselling</w:t>
      </w:r>
    </w:p>
    <w:p w14:paraId="13D0C3C2" w14:textId="77777777" w:rsidR="00366E28" w:rsidRPr="002703A4" w:rsidRDefault="007C130B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347737">
        <w:rPr>
          <w:sz w:val="20"/>
          <w:szCs w:val="20"/>
        </w:rPr>
        <w:t xml:space="preserve"> </w:t>
      </w:r>
      <w:r w:rsidR="00C51E62" w:rsidRPr="002703A4">
        <w:rPr>
          <w:sz w:val="20"/>
          <w:szCs w:val="20"/>
        </w:rPr>
        <w:t>Eclectic</w:t>
      </w:r>
    </w:p>
    <w:p w14:paraId="13D0C3C3" w14:textId="77777777" w:rsidR="00366E28" w:rsidRPr="002703A4" w:rsidRDefault="007C130B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347737">
        <w:rPr>
          <w:sz w:val="20"/>
          <w:szCs w:val="20"/>
        </w:rPr>
        <w:t xml:space="preserve"> </w:t>
      </w:r>
      <w:r w:rsidR="00C51E62" w:rsidRPr="002703A4">
        <w:rPr>
          <w:sz w:val="20"/>
          <w:szCs w:val="20"/>
        </w:rPr>
        <w:t>Integrated</w:t>
      </w:r>
    </w:p>
    <w:p w14:paraId="13D0C3C4" w14:textId="77777777" w:rsidR="00366E28" w:rsidRPr="002703A4" w:rsidRDefault="002703A4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347737">
        <w:rPr>
          <w:sz w:val="20"/>
          <w:szCs w:val="20"/>
        </w:rPr>
        <w:t xml:space="preserve"> </w:t>
      </w:r>
      <w:r w:rsidR="00C51E62" w:rsidRPr="002703A4">
        <w:rPr>
          <w:sz w:val="20"/>
          <w:szCs w:val="20"/>
        </w:rPr>
        <w:t>Psychodynamic</w:t>
      </w:r>
    </w:p>
    <w:p w14:paraId="13D0C3C5" w14:textId="77777777" w:rsidR="00366E28" w:rsidRPr="002703A4" w:rsidRDefault="002703A4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347737">
        <w:rPr>
          <w:sz w:val="20"/>
          <w:szCs w:val="20"/>
        </w:rPr>
        <w:t xml:space="preserve"> </w:t>
      </w:r>
      <w:r w:rsidR="00C51E62" w:rsidRPr="002703A4">
        <w:rPr>
          <w:sz w:val="20"/>
          <w:szCs w:val="20"/>
        </w:rPr>
        <w:t>Psychiatric</w:t>
      </w:r>
      <w:r w:rsidR="00664152" w:rsidRPr="002703A4">
        <w:rPr>
          <w:sz w:val="20"/>
          <w:szCs w:val="20"/>
        </w:rPr>
        <w:t xml:space="preserve"> </w:t>
      </w:r>
    </w:p>
    <w:p w14:paraId="13D0C3C6" w14:textId="77777777" w:rsidR="00366E28" w:rsidRPr="002703A4" w:rsidRDefault="002703A4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C51E62" w:rsidRPr="002703A4">
        <w:rPr>
          <w:sz w:val="20"/>
          <w:szCs w:val="20"/>
        </w:rPr>
        <w:t xml:space="preserve"> Systemic</w:t>
      </w:r>
    </w:p>
    <w:p w14:paraId="13D0C3C7" w14:textId="77777777" w:rsidR="00366E28" w:rsidRDefault="002703A4" w:rsidP="000231A5">
      <w:pPr>
        <w:spacing w:after="0"/>
        <w:ind w:firstLine="708"/>
        <w:rPr>
          <w:sz w:val="20"/>
          <w:szCs w:val="20"/>
        </w:rPr>
      </w:pPr>
      <w:r w:rsidRPr="002703A4">
        <w:rPr>
          <w:sz w:val="20"/>
          <w:szCs w:val="20"/>
        </w:rPr>
        <w:sym w:font="Wingdings" w:char="F06F"/>
      </w:r>
      <w:r w:rsidR="00347737">
        <w:rPr>
          <w:sz w:val="20"/>
          <w:szCs w:val="20"/>
        </w:rPr>
        <w:t xml:space="preserve"> </w:t>
      </w:r>
      <w:r w:rsidR="00366E28" w:rsidRPr="002703A4">
        <w:rPr>
          <w:sz w:val="20"/>
          <w:szCs w:val="20"/>
        </w:rPr>
        <w:t>Other - please state</w:t>
      </w:r>
      <w:r w:rsidR="00DF0625" w:rsidRPr="002703A4">
        <w:rPr>
          <w:sz w:val="20"/>
          <w:szCs w:val="20"/>
        </w:rPr>
        <w:t>:</w:t>
      </w:r>
      <w:r w:rsidR="00DF0625">
        <w:rPr>
          <w:sz w:val="20"/>
          <w:szCs w:val="20"/>
        </w:rPr>
        <w:t xml:space="preserve"> _</w:t>
      </w:r>
      <w:r w:rsidR="000231A5">
        <w:rPr>
          <w:sz w:val="20"/>
          <w:szCs w:val="20"/>
        </w:rPr>
        <w:t>___________________________________</w:t>
      </w:r>
    </w:p>
    <w:p w14:paraId="13D0C3C8" w14:textId="77777777" w:rsidR="00366E28" w:rsidRDefault="00366E28" w:rsidP="00366E28">
      <w:pPr>
        <w:spacing w:after="0"/>
        <w:rPr>
          <w:sz w:val="20"/>
          <w:szCs w:val="20"/>
        </w:rPr>
      </w:pPr>
    </w:p>
    <w:p w14:paraId="13D0C3C9" w14:textId="77777777" w:rsidR="00366E28" w:rsidRPr="00247530" w:rsidRDefault="00366E28" w:rsidP="00366E28">
      <w:pPr>
        <w:pStyle w:val="BodyText3"/>
        <w:spacing w:after="0"/>
        <w:rPr>
          <w:b/>
          <w:sz w:val="20"/>
          <w:szCs w:val="20"/>
        </w:rPr>
      </w:pPr>
      <w:r w:rsidRPr="00247530">
        <w:rPr>
          <w:b/>
          <w:sz w:val="20"/>
          <w:szCs w:val="20"/>
        </w:rPr>
        <w:t xml:space="preserve">How many clients with each of the following </w:t>
      </w:r>
      <w:r w:rsidR="00B744EC" w:rsidRPr="00247530">
        <w:rPr>
          <w:b/>
          <w:sz w:val="20"/>
          <w:szCs w:val="20"/>
        </w:rPr>
        <w:t xml:space="preserve">disorders </w:t>
      </w:r>
      <w:r w:rsidRPr="00247530">
        <w:rPr>
          <w:b/>
          <w:sz w:val="20"/>
          <w:szCs w:val="20"/>
        </w:rPr>
        <w:t xml:space="preserve">as their main problem have you treated in the last 12 months? Please circle a </w:t>
      </w:r>
      <w:r w:rsidR="00EE66EC" w:rsidRPr="00247530">
        <w:rPr>
          <w:b/>
          <w:sz w:val="20"/>
          <w:szCs w:val="20"/>
        </w:rPr>
        <w:t>category for each problem.</w:t>
      </w:r>
    </w:p>
    <w:p w14:paraId="13D0C3CA" w14:textId="77777777" w:rsidR="00366E28" w:rsidRDefault="00EE66EC" w:rsidP="00EE66EC">
      <w:pPr>
        <w:tabs>
          <w:tab w:val="left" w:pos="791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3D0C3CB" w14:textId="77777777" w:rsidR="00EE66EC" w:rsidRDefault="00EE66EC" w:rsidP="00E84C9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Body Dysmorphic Disorder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D0C3CC" w14:textId="77777777" w:rsidR="00144326" w:rsidRDefault="0060176A" w:rsidP="00E84C9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4326">
        <w:rPr>
          <w:sz w:val="20"/>
          <w:szCs w:val="20"/>
        </w:rPr>
        <w:tab/>
        <w:t>0</w:t>
      </w:r>
      <w:r w:rsidR="00144326">
        <w:rPr>
          <w:sz w:val="20"/>
          <w:szCs w:val="20"/>
        </w:rPr>
        <w:tab/>
        <w:t>1-5</w:t>
      </w:r>
      <w:r w:rsidR="00144326">
        <w:rPr>
          <w:sz w:val="20"/>
          <w:szCs w:val="20"/>
        </w:rPr>
        <w:tab/>
        <w:t>6-10</w:t>
      </w:r>
      <w:r w:rsidR="00144326">
        <w:rPr>
          <w:sz w:val="20"/>
          <w:szCs w:val="20"/>
        </w:rPr>
        <w:tab/>
        <w:t>11-15</w:t>
      </w:r>
      <w:r w:rsidR="00144326">
        <w:rPr>
          <w:sz w:val="20"/>
          <w:szCs w:val="20"/>
        </w:rPr>
        <w:tab/>
        <w:t>16-20</w:t>
      </w:r>
      <w:r w:rsidR="00144326">
        <w:rPr>
          <w:sz w:val="20"/>
          <w:szCs w:val="20"/>
        </w:rPr>
        <w:tab/>
        <w:t>20+</w:t>
      </w:r>
      <w:r w:rsidR="00EE66EC">
        <w:rPr>
          <w:sz w:val="20"/>
          <w:szCs w:val="20"/>
        </w:rPr>
        <w:tab/>
      </w:r>
    </w:p>
    <w:p w14:paraId="13D0C3CD" w14:textId="77777777" w:rsidR="00EE66EC" w:rsidRDefault="00EE66EC" w:rsidP="00E84C9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Eating Disorders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  <w:r>
        <w:rPr>
          <w:sz w:val="20"/>
          <w:szCs w:val="20"/>
        </w:rPr>
        <w:tab/>
      </w:r>
    </w:p>
    <w:p w14:paraId="13D0C3CE" w14:textId="77777777" w:rsidR="00366E28" w:rsidRDefault="0060176A" w:rsidP="00E84C90">
      <w:pPr>
        <w:spacing w:after="0" w:line="276" w:lineRule="auto"/>
        <w:rPr>
          <w:sz w:val="20"/>
          <w:szCs w:val="20"/>
        </w:rPr>
      </w:pPr>
      <w:r w:rsidRPr="004944E0">
        <w:rPr>
          <w:sz w:val="20"/>
          <w:szCs w:val="20"/>
        </w:rPr>
        <w:t>Generalised Anxiety Disorder</w:t>
      </w:r>
      <w:r w:rsidRPr="004944E0">
        <w:rPr>
          <w:sz w:val="20"/>
          <w:szCs w:val="20"/>
        </w:rPr>
        <w:tab/>
      </w:r>
      <w:r w:rsidR="00144326">
        <w:rPr>
          <w:sz w:val="20"/>
          <w:szCs w:val="20"/>
        </w:rPr>
        <w:tab/>
        <w:t>0</w:t>
      </w:r>
      <w:r w:rsidR="00144326">
        <w:rPr>
          <w:sz w:val="20"/>
          <w:szCs w:val="20"/>
        </w:rPr>
        <w:tab/>
        <w:t>1-5</w:t>
      </w:r>
      <w:r w:rsidR="00144326">
        <w:rPr>
          <w:sz w:val="20"/>
          <w:szCs w:val="20"/>
        </w:rPr>
        <w:tab/>
        <w:t>6-10</w:t>
      </w:r>
      <w:r w:rsidR="00144326">
        <w:rPr>
          <w:sz w:val="20"/>
          <w:szCs w:val="20"/>
        </w:rPr>
        <w:tab/>
        <w:t>11-15</w:t>
      </w:r>
      <w:r w:rsidR="00144326">
        <w:rPr>
          <w:sz w:val="20"/>
          <w:szCs w:val="20"/>
        </w:rPr>
        <w:tab/>
        <w:t>16-20</w:t>
      </w:r>
      <w:r w:rsidR="00144326">
        <w:rPr>
          <w:sz w:val="20"/>
          <w:szCs w:val="20"/>
        </w:rPr>
        <w:tab/>
        <w:t>20+</w:t>
      </w:r>
    </w:p>
    <w:p w14:paraId="13D0C3CF" w14:textId="77777777" w:rsidR="00366E28" w:rsidRDefault="0060176A" w:rsidP="00E84C9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Health Anxiety (Hypochondriasis)</w:t>
      </w:r>
      <w:r w:rsidR="00144326">
        <w:rPr>
          <w:sz w:val="20"/>
          <w:szCs w:val="20"/>
        </w:rPr>
        <w:tab/>
        <w:t>0</w:t>
      </w:r>
      <w:r w:rsidR="00144326">
        <w:rPr>
          <w:sz w:val="20"/>
          <w:szCs w:val="20"/>
        </w:rPr>
        <w:tab/>
        <w:t>1-5</w:t>
      </w:r>
      <w:r w:rsidR="00144326">
        <w:rPr>
          <w:sz w:val="20"/>
          <w:szCs w:val="20"/>
        </w:rPr>
        <w:tab/>
        <w:t>6-10</w:t>
      </w:r>
      <w:r w:rsidR="00144326">
        <w:rPr>
          <w:sz w:val="20"/>
          <w:szCs w:val="20"/>
        </w:rPr>
        <w:tab/>
        <w:t>11-15</w:t>
      </w:r>
      <w:r w:rsidR="00144326">
        <w:rPr>
          <w:sz w:val="20"/>
          <w:szCs w:val="20"/>
        </w:rPr>
        <w:tab/>
        <w:t>16-20</w:t>
      </w:r>
      <w:r w:rsidR="00144326">
        <w:rPr>
          <w:sz w:val="20"/>
          <w:szCs w:val="20"/>
        </w:rPr>
        <w:tab/>
        <w:t>20+</w:t>
      </w:r>
    </w:p>
    <w:p w14:paraId="13D0C3D0" w14:textId="77777777" w:rsidR="00366E28" w:rsidRDefault="00366E28" w:rsidP="00E84C9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Obsessive Compul</w:t>
      </w:r>
      <w:r w:rsidR="00144326">
        <w:rPr>
          <w:sz w:val="20"/>
          <w:szCs w:val="20"/>
        </w:rPr>
        <w:t>sive Disorder</w:t>
      </w:r>
      <w:r w:rsidR="00144326">
        <w:rPr>
          <w:sz w:val="20"/>
          <w:szCs w:val="20"/>
        </w:rPr>
        <w:tab/>
        <w:t>0</w:t>
      </w:r>
      <w:r w:rsidR="00144326">
        <w:rPr>
          <w:sz w:val="20"/>
          <w:szCs w:val="20"/>
        </w:rPr>
        <w:tab/>
        <w:t>1-5</w:t>
      </w:r>
      <w:r w:rsidR="00144326">
        <w:rPr>
          <w:sz w:val="20"/>
          <w:szCs w:val="20"/>
        </w:rPr>
        <w:tab/>
        <w:t>6-10</w:t>
      </w:r>
      <w:r w:rsidR="00144326">
        <w:rPr>
          <w:sz w:val="20"/>
          <w:szCs w:val="20"/>
        </w:rPr>
        <w:tab/>
        <w:t>11-15</w:t>
      </w:r>
      <w:r w:rsidR="00144326">
        <w:rPr>
          <w:sz w:val="20"/>
          <w:szCs w:val="20"/>
        </w:rPr>
        <w:tab/>
        <w:t>16-20</w:t>
      </w:r>
      <w:r w:rsidR="00144326">
        <w:rPr>
          <w:sz w:val="20"/>
          <w:szCs w:val="20"/>
        </w:rPr>
        <w:tab/>
        <w:t>20+</w:t>
      </w:r>
    </w:p>
    <w:p w14:paraId="13D0C3D1" w14:textId="77777777" w:rsidR="00366E28" w:rsidRDefault="0060176A" w:rsidP="00E84C9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Panic Disorder</w:t>
      </w:r>
      <w:r>
        <w:rPr>
          <w:sz w:val="20"/>
          <w:szCs w:val="20"/>
        </w:rPr>
        <w:tab/>
      </w:r>
      <w:r w:rsidR="00144326">
        <w:rPr>
          <w:sz w:val="20"/>
          <w:szCs w:val="20"/>
        </w:rPr>
        <w:tab/>
      </w:r>
      <w:r w:rsidR="00144326">
        <w:rPr>
          <w:sz w:val="20"/>
          <w:szCs w:val="20"/>
        </w:rPr>
        <w:tab/>
      </w:r>
      <w:r w:rsidR="00144326">
        <w:rPr>
          <w:sz w:val="20"/>
          <w:szCs w:val="20"/>
        </w:rPr>
        <w:tab/>
        <w:t>0</w:t>
      </w:r>
      <w:r w:rsidR="00144326">
        <w:rPr>
          <w:sz w:val="20"/>
          <w:szCs w:val="20"/>
        </w:rPr>
        <w:tab/>
        <w:t>1-5</w:t>
      </w:r>
      <w:r w:rsidR="00144326">
        <w:rPr>
          <w:sz w:val="20"/>
          <w:szCs w:val="20"/>
        </w:rPr>
        <w:tab/>
        <w:t>6-10</w:t>
      </w:r>
      <w:r w:rsidR="00144326">
        <w:rPr>
          <w:sz w:val="20"/>
          <w:szCs w:val="20"/>
        </w:rPr>
        <w:tab/>
        <w:t>11-15</w:t>
      </w:r>
      <w:r w:rsidR="00144326">
        <w:rPr>
          <w:sz w:val="20"/>
          <w:szCs w:val="20"/>
        </w:rPr>
        <w:tab/>
        <w:t>16-20</w:t>
      </w:r>
      <w:r w:rsidR="00144326">
        <w:rPr>
          <w:sz w:val="20"/>
          <w:szCs w:val="20"/>
        </w:rPr>
        <w:tab/>
        <w:t>20+</w:t>
      </w:r>
    </w:p>
    <w:p w14:paraId="13D0C3D2" w14:textId="77777777" w:rsidR="00E71C53" w:rsidRDefault="00E71C53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Personality Disorders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</w:p>
    <w:p w14:paraId="13D0C3D3" w14:textId="77777777" w:rsidR="00366E28" w:rsidRDefault="0060176A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Post-Traumatic Stress Disorder</w:t>
      </w:r>
      <w:r>
        <w:rPr>
          <w:sz w:val="20"/>
          <w:szCs w:val="20"/>
        </w:rPr>
        <w:tab/>
      </w:r>
      <w:r w:rsidR="00144326">
        <w:rPr>
          <w:sz w:val="20"/>
          <w:szCs w:val="20"/>
        </w:rPr>
        <w:tab/>
        <w:t>0</w:t>
      </w:r>
      <w:r w:rsidR="00144326">
        <w:rPr>
          <w:sz w:val="20"/>
          <w:szCs w:val="20"/>
        </w:rPr>
        <w:tab/>
        <w:t>1-5</w:t>
      </w:r>
      <w:r w:rsidR="00144326">
        <w:rPr>
          <w:sz w:val="20"/>
          <w:szCs w:val="20"/>
        </w:rPr>
        <w:tab/>
        <w:t>6-10</w:t>
      </w:r>
      <w:r w:rsidR="00144326">
        <w:rPr>
          <w:sz w:val="20"/>
          <w:szCs w:val="20"/>
        </w:rPr>
        <w:tab/>
        <w:t>11-15</w:t>
      </w:r>
      <w:r w:rsidR="00144326">
        <w:rPr>
          <w:sz w:val="20"/>
          <w:szCs w:val="20"/>
        </w:rPr>
        <w:tab/>
        <w:t>16-20</w:t>
      </w:r>
      <w:r w:rsidR="00144326">
        <w:rPr>
          <w:sz w:val="20"/>
          <w:szCs w:val="20"/>
        </w:rPr>
        <w:tab/>
        <w:t>20+</w:t>
      </w:r>
    </w:p>
    <w:p w14:paraId="13D0C3D4" w14:textId="77777777" w:rsidR="00EE66EC" w:rsidRDefault="00EE66EC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Psychosis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  <w:r>
        <w:rPr>
          <w:sz w:val="20"/>
          <w:szCs w:val="20"/>
        </w:rPr>
        <w:tab/>
      </w:r>
    </w:p>
    <w:p w14:paraId="13D0C3D5" w14:textId="77777777" w:rsidR="00577B7C" w:rsidRDefault="0060176A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Social Phobia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7B7C">
        <w:rPr>
          <w:sz w:val="20"/>
          <w:szCs w:val="20"/>
        </w:rPr>
        <w:tab/>
        <w:t>0</w:t>
      </w:r>
      <w:r w:rsidR="00577B7C">
        <w:rPr>
          <w:sz w:val="20"/>
          <w:szCs w:val="20"/>
        </w:rPr>
        <w:tab/>
        <w:t>1-5</w:t>
      </w:r>
      <w:r w:rsidR="00577B7C">
        <w:rPr>
          <w:sz w:val="20"/>
          <w:szCs w:val="20"/>
        </w:rPr>
        <w:tab/>
        <w:t>6-10</w:t>
      </w:r>
      <w:r w:rsidR="00577B7C">
        <w:rPr>
          <w:sz w:val="20"/>
          <w:szCs w:val="20"/>
        </w:rPr>
        <w:tab/>
        <w:t>11-15</w:t>
      </w:r>
      <w:r w:rsidR="00577B7C">
        <w:rPr>
          <w:sz w:val="20"/>
          <w:szCs w:val="20"/>
        </w:rPr>
        <w:tab/>
        <w:t>16-20</w:t>
      </w:r>
      <w:r w:rsidR="00577B7C">
        <w:rPr>
          <w:sz w:val="20"/>
          <w:szCs w:val="20"/>
        </w:rPr>
        <w:tab/>
        <w:t>20+</w:t>
      </w:r>
    </w:p>
    <w:p w14:paraId="13D0C3D6" w14:textId="77777777" w:rsidR="008A0917" w:rsidRDefault="008A0917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Specific Phobia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</w:p>
    <w:p w14:paraId="13D0C3D7" w14:textId="77777777" w:rsidR="009B7BED" w:rsidRDefault="009B7BED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Substance Misuse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</w:p>
    <w:p w14:paraId="13D0C3D8" w14:textId="77777777" w:rsidR="00144326" w:rsidRDefault="00EE66EC" w:rsidP="00E84C90">
      <w:pPr>
        <w:pStyle w:val="BodyText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Other Clinical Problems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</w:t>
      </w:r>
      <w:r>
        <w:rPr>
          <w:sz w:val="20"/>
          <w:szCs w:val="20"/>
        </w:rPr>
        <w:tab/>
        <w:t>1-5</w:t>
      </w:r>
      <w:r>
        <w:rPr>
          <w:sz w:val="20"/>
          <w:szCs w:val="20"/>
        </w:rPr>
        <w:tab/>
        <w:t>6-10</w:t>
      </w:r>
      <w:r>
        <w:rPr>
          <w:sz w:val="20"/>
          <w:szCs w:val="20"/>
        </w:rPr>
        <w:tab/>
        <w:t>11-15</w:t>
      </w:r>
      <w:r>
        <w:rPr>
          <w:sz w:val="20"/>
          <w:szCs w:val="20"/>
        </w:rPr>
        <w:tab/>
        <w:t>16-20</w:t>
      </w:r>
      <w:r>
        <w:rPr>
          <w:sz w:val="20"/>
          <w:szCs w:val="20"/>
        </w:rPr>
        <w:tab/>
        <w:t>20+</w:t>
      </w:r>
      <w:r w:rsidR="00144326">
        <w:rPr>
          <w:sz w:val="20"/>
          <w:szCs w:val="20"/>
        </w:rPr>
        <w:tab/>
      </w:r>
      <w:r w:rsidR="00144326">
        <w:rPr>
          <w:sz w:val="20"/>
          <w:szCs w:val="20"/>
        </w:rPr>
        <w:tab/>
      </w:r>
    </w:p>
    <w:p w14:paraId="13D0C3D9" w14:textId="77777777" w:rsidR="003F68A1" w:rsidRDefault="003F68A1" w:rsidP="00366E28">
      <w:pPr>
        <w:pStyle w:val="BodyText3"/>
        <w:spacing w:after="0"/>
        <w:rPr>
          <w:b/>
          <w:sz w:val="20"/>
          <w:szCs w:val="20"/>
        </w:rPr>
      </w:pPr>
    </w:p>
    <w:p w14:paraId="13D0C3DA" w14:textId="77777777" w:rsidR="00366E28" w:rsidRPr="00247530" w:rsidRDefault="00700551" w:rsidP="00366E28">
      <w:pPr>
        <w:pStyle w:val="BodyText3"/>
        <w:spacing w:after="0"/>
        <w:rPr>
          <w:b/>
          <w:sz w:val="20"/>
          <w:szCs w:val="20"/>
        </w:rPr>
      </w:pPr>
      <w:r w:rsidRPr="00247530">
        <w:rPr>
          <w:b/>
          <w:sz w:val="20"/>
          <w:szCs w:val="20"/>
        </w:rPr>
        <w:t>Please indicate</w:t>
      </w:r>
      <w:r w:rsidR="003F57CD">
        <w:rPr>
          <w:b/>
          <w:sz w:val="20"/>
          <w:szCs w:val="20"/>
        </w:rPr>
        <w:t>, by ticking the boxes,</w:t>
      </w:r>
      <w:r w:rsidRPr="00247530">
        <w:rPr>
          <w:b/>
          <w:sz w:val="20"/>
          <w:szCs w:val="20"/>
        </w:rPr>
        <w:t xml:space="preserve"> if you think Reassurance Seeking is a common feature in the following disorders:</w:t>
      </w:r>
    </w:p>
    <w:p w14:paraId="13D0C3DB" w14:textId="77777777" w:rsidR="00E84C90" w:rsidRDefault="00E84C90" w:rsidP="00366E28">
      <w:pPr>
        <w:pStyle w:val="BodyText3"/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4C90" w14:paraId="13D0C3EA" w14:textId="77777777" w:rsidTr="00E84C90">
        <w:tc>
          <w:tcPr>
            <w:tcW w:w="4644" w:type="dxa"/>
          </w:tcPr>
          <w:p w14:paraId="13D0C3DC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Body Dysmorphic Disorder</w:t>
            </w:r>
          </w:p>
          <w:p w14:paraId="13D0C3DD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Depression</w:t>
            </w:r>
          </w:p>
          <w:p w14:paraId="13D0C3DE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Eating Disorders</w:t>
            </w:r>
          </w:p>
          <w:p w14:paraId="13D0C3DF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Generalized Anxiety Disorders</w:t>
            </w:r>
          </w:p>
          <w:p w14:paraId="13D0C3E0" w14:textId="77777777" w:rsidR="008A0917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Health Anxiety (Hypochondriasis)</w:t>
            </w:r>
            <w:r w:rsidR="008A0917" w:rsidRPr="00E84C90">
              <w:rPr>
                <w:sz w:val="20"/>
                <w:szCs w:val="20"/>
              </w:rPr>
              <w:t xml:space="preserve"> </w:t>
            </w:r>
          </w:p>
          <w:p w14:paraId="13D0C3E1" w14:textId="77777777" w:rsidR="00DC6AB0" w:rsidRDefault="008A0917" w:rsidP="00DC6AB0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Obsessive Compulsive Disorder</w:t>
            </w:r>
          </w:p>
          <w:p w14:paraId="13D0C3E2" w14:textId="77777777" w:rsidR="00E84C90" w:rsidRDefault="00DC6AB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Panic Disorder</w:t>
            </w:r>
          </w:p>
        </w:tc>
        <w:tc>
          <w:tcPr>
            <w:tcW w:w="4644" w:type="dxa"/>
          </w:tcPr>
          <w:p w14:paraId="13D0C3E3" w14:textId="77777777" w:rsidR="00DC6AB0" w:rsidRDefault="00DC6AB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Personality Disorders</w:t>
            </w:r>
          </w:p>
          <w:p w14:paraId="13D0C3E4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Post-Traumatic Stress Disorder</w:t>
            </w:r>
          </w:p>
          <w:p w14:paraId="13D0C3E5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Psychosis</w:t>
            </w:r>
          </w:p>
          <w:p w14:paraId="13D0C3E6" w14:textId="77777777" w:rsidR="00E84C90" w:rsidRDefault="00E84C9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Social Phobia</w:t>
            </w:r>
          </w:p>
          <w:p w14:paraId="13D0C3E7" w14:textId="77777777" w:rsidR="008A0917" w:rsidRDefault="008A0917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Specific Phobia</w:t>
            </w:r>
          </w:p>
          <w:p w14:paraId="13D0C3E8" w14:textId="77777777" w:rsidR="00DC6AB0" w:rsidRDefault="00DC6AB0" w:rsidP="008A0917">
            <w:pPr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Substance Misuse</w:t>
            </w:r>
          </w:p>
          <w:p w14:paraId="13D0C3E9" w14:textId="77777777" w:rsidR="00DC6AB0" w:rsidRDefault="00E84C90" w:rsidP="008A0917">
            <w:pPr>
              <w:pStyle w:val="BodyText3"/>
              <w:spacing w:after="0"/>
              <w:rPr>
                <w:sz w:val="20"/>
                <w:szCs w:val="20"/>
              </w:rPr>
            </w:pPr>
            <w:r w:rsidRPr="00E84C90">
              <w:rPr>
                <w:sz w:val="20"/>
                <w:szCs w:val="20"/>
              </w:rPr>
              <w:sym w:font="Wingdings" w:char="F06F"/>
            </w:r>
            <w:r w:rsidRPr="00E84C90">
              <w:rPr>
                <w:sz w:val="20"/>
                <w:szCs w:val="20"/>
              </w:rPr>
              <w:t xml:space="preserve"> Other Clinical Problems</w:t>
            </w:r>
          </w:p>
        </w:tc>
      </w:tr>
    </w:tbl>
    <w:p w14:paraId="13D0C3EB" w14:textId="77777777" w:rsidR="006B0E9E" w:rsidRDefault="00622E7A">
      <w:pPr>
        <w:spacing w:line="276" w:lineRule="auto"/>
      </w:pPr>
      <w:r>
        <w:tab/>
      </w:r>
      <w:bookmarkEnd w:id="0"/>
    </w:p>
    <w:p w14:paraId="13D0C3EC" w14:textId="77777777" w:rsidR="00447ECB" w:rsidRPr="00704320" w:rsidRDefault="00447ECB" w:rsidP="006B0E9E">
      <w:pPr>
        <w:spacing w:line="276" w:lineRule="auto"/>
        <w:jc w:val="center"/>
        <w:rPr>
          <w:sz w:val="20"/>
          <w:szCs w:val="20"/>
        </w:rPr>
      </w:pPr>
      <w:r w:rsidRPr="00704320">
        <w:rPr>
          <w:b/>
          <w:sz w:val="20"/>
          <w:szCs w:val="20"/>
        </w:rPr>
        <w:lastRenderedPageBreak/>
        <w:t>Therapist beliefs about Reassurance Seeking in Emotional Disorders</w:t>
      </w:r>
    </w:p>
    <w:p w14:paraId="13D0C3ED" w14:textId="77777777" w:rsidR="00BB13FE" w:rsidRPr="00704320" w:rsidRDefault="00BB13FE" w:rsidP="00690DFC">
      <w:pPr>
        <w:spacing w:after="0"/>
        <w:rPr>
          <w:sz w:val="20"/>
          <w:szCs w:val="20"/>
        </w:rPr>
      </w:pPr>
      <w:r w:rsidRPr="00704320">
        <w:rPr>
          <w:sz w:val="20"/>
          <w:szCs w:val="20"/>
        </w:rPr>
        <w:t>Please</w:t>
      </w:r>
      <w:r w:rsidR="00215541" w:rsidRPr="00704320">
        <w:rPr>
          <w:sz w:val="20"/>
          <w:szCs w:val="20"/>
        </w:rPr>
        <w:t xml:space="preserve"> consider how much you agree with the following statements in </w:t>
      </w:r>
      <w:r w:rsidR="00523123" w:rsidRPr="00704320">
        <w:rPr>
          <w:sz w:val="20"/>
          <w:szCs w:val="20"/>
        </w:rPr>
        <w:t>relation</w:t>
      </w:r>
      <w:r w:rsidR="005E1369" w:rsidRPr="00704320">
        <w:rPr>
          <w:sz w:val="20"/>
          <w:szCs w:val="20"/>
        </w:rPr>
        <w:t xml:space="preserve"> to all</w:t>
      </w:r>
      <w:r w:rsidR="00215541" w:rsidRPr="00704320">
        <w:rPr>
          <w:sz w:val="20"/>
          <w:szCs w:val="20"/>
        </w:rPr>
        <w:t xml:space="preserve"> </w:t>
      </w:r>
      <w:proofErr w:type="spellStart"/>
      <w:r w:rsidR="00215541" w:rsidRPr="00704320">
        <w:rPr>
          <w:sz w:val="20"/>
          <w:szCs w:val="20"/>
          <w:u w:val="single"/>
        </w:rPr>
        <w:t>ALL</w:t>
      </w:r>
      <w:proofErr w:type="spellEnd"/>
      <w:r w:rsidR="00215541" w:rsidRPr="00704320">
        <w:rPr>
          <w:sz w:val="20"/>
          <w:szCs w:val="20"/>
        </w:rPr>
        <w:t xml:space="preserve"> emotional disorders</w:t>
      </w:r>
      <w:r w:rsidR="00732D82">
        <w:rPr>
          <w:sz w:val="20"/>
          <w:szCs w:val="20"/>
        </w:rPr>
        <w:t xml:space="preserve"> unless otherwise specified</w:t>
      </w:r>
      <w:r w:rsidR="00215541" w:rsidRPr="00704320">
        <w:rPr>
          <w:sz w:val="20"/>
          <w:szCs w:val="20"/>
        </w:rPr>
        <w:t>:</w:t>
      </w:r>
    </w:p>
    <w:p w14:paraId="13D0C3EE" w14:textId="77777777" w:rsidR="00A1652B" w:rsidRPr="00704320" w:rsidRDefault="00A1652B" w:rsidP="00690DFC">
      <w:pPr>
        <w:spacing w:after="0"/>
        <w:rPr>
          <w:sz w:val="20"/>
          <w:szCs w:val="20"/>
        </w:rPr>
      </w:pPr>
    </w:p>
    <w:p w14:paraId="13D0C3EF" w14:textId="77777777" w:rsidR="00BB13FE" w:rsidRPr="00704320" w:rsidRDefault="00BB13FE" w:rsidP="003F2199">
      <w:pPr>
        <w:spacing w:after="0"/>
        <w:jc w:val="center"/>
        <w:rPr>
          <w:b/>
          <w:bCs/>
          <w:sz w:val="20"/>
          <w:szCs w:val="20"/>
        </w:rPr>
      </w:pPr>
      <w:r w:rsidRPr="00704320">
        <w:rPr>
          <w:b/>
          <w:bCs/>
          <w:sz w:val="20"/>
          <w:szCs w:val="20"/>
        </w:rPr>
        <w:t>0—10—20—30—40—50—60—70—80—90—100</w:t>
      </w:r>
    </w:p>
    <w:p w14:paraId="13D0C3F0" w14:textId="77777777" w:rsidR="00BB13FE" w:rsidRPr="00704320" w:rsidRDefault="003F2199" w:rsidP="003F2199">
      <w:pPr>
        <w:spacing w:after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Don’t agree at all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B13FE" w:rsidRPr="0070432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</w:t>
      </w:r>
      <w:r w:rsidR="00BB13FE" w:rsidRPr="00704320">
        <w:rPr>
          <w:b/>
          <w:bCs/>
          <w:sz w:val="20"/>
          <w:szCs w:val="20"/>
        </w:rPr>
        <w:t>Agree completely</w:t>
      </w:r>
    </w:p>
    <w:p w14:paraId="13D0C3F1" w14:textId="77777777" w:rsidR="002F7113" w:rsidRPr="00704320" w:rsidRDefault="002F711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7718"/>
        <w:gridCol w:w="889"/>
      </w:tblGrid>
      <w:tr w:rsidR="00731058" w:rsidRPr="00704320" w14:paraId="13D0C3F5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3F2" w14:textId="77777777" w:rsidR="00731058" w:rsidRPr="00704320" w:rsidRDefault="00731058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3F3" w14:textId="77777777" w:rsidR="00731058" w:rsidRPr="00704320" w:rsidRDefault="00731058" w:rsidP="0068109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Giving reassurance </w:t>
            </w:r>
            <w:r w:rsidR="0068109B" w:rsidRPr="00704320">
              <w:rPr>
                <w:sz w:val="20"/>
                <w:szCs w:val="20"/>
              </w:rPr>
              <w:t xml:space="preserve">usually </w:t>
            </w:r>
            <w:r w:rsidRPr="00704320">
              <w:rPr>
                <w:sz w:val="20"/>
                <w:szCs w:val="20"/>
              </w:rPr>
              <w:t>forms a part of effective psychological treatment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3F4" w14:textId="77777777" w:rsidR="00731058" w:rsidRPr="00704320" w:rsidRDefault="00731058" w:rsidP="00E0111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731058" w:rsidRPr="00704320" w14:paraId="13D0C3F9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3F6" w14:textId="77777777" w:rsidR="00731058" w:rsidRPr="00704320" w:rsidRDefault="00731058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3F7" w14:textId="77777777" w:rsidR="00731058" w:rsidRPr="00704320" w:rsidRDefault="00614AD6" w:rsidP="00614AD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Providing </w:t>
            </w:r>
            <w:r w:rsidR="00731058" w:rsidRPr="00704320">
              <w:rPr>
                <w:sz w:val="20"/>
                <w:szCs w:val="20"/>
              </w:rPr>
              <w:t>reassurance is an appropriate treatment technique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3F8" w14:textId="77777777" w:rsidR="00731058" w:rsidRPr="00704320" w:rsidRDefault="00731058" w:rsidP="00E0111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3A2113" w:rsidRPr="00704320" w14:paraId="13D0C3FD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3FA" w14:textId="77777777" w:rsidR="003A2113" w:rsidRPr="00704320" w:rsidRDefault="003A2113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3FB" w14:textId="77777777" w:rsidR="003A2113" w:rsidRPr="00704320" w:rsidRDefault="003A2113" w:rsidP="003F1E7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Giving reassurance is always helpful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3FC" w14:textId="77777777" w:rsidR="003A2113" w:rsidRPr="00704320" w:rsidRDefault="003A2113" w:rsidP="003F1E7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01" w14:textId="77777777" w:rsidTr="009532A3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3FE" w14:textId="77777777" w:rsidR="009A7277" w:rsidRPr="00704320" w:rsidRDefault="009A7277" w:rsidP="009532A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3FF" w14:textId="77777777" w:rsidR="009A7277" w:rsidRPr="00704320" w:rsidRDefault="009A7277" w:rsidP="00D9441F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There are negative effects of offering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00" w14:textId="77777777" w:rsidR="009A7277" w:rsidRPr="00704320" w:rsidRDefault="009A7277" w:rsidP="00D9441F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05" w14:textId="77777777" w:rsidTr="009532A3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02" w14:textId="77777777" w:rsidR="009A7277" w:rsidRPr="00704320" w:rsidRDefault="009A7277" w:rsidP="009532A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03" w14:textId="77777777" w:rsidR="009A7277" w:rsidRPr="00704320" w:rsidRDefault="009A7277" w:rsidP="000C0554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Providing reassurance is an effective way to help my patients understand that they don’t need to be worried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04" w14:textId="77777777" w:rsidR="009A7277" w:rsidRPr="00704320" w:rsidRDefault="009A7277" w:rsidP="00DA0F1A">
            <w:pPr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09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06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07" w14:textId="77777777" w:rsidR="009A7277" w:rsidRPr="00704320" w:rsidRDefault="009A7277" w:rsidP="000D769E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Reassurance seeking is a common problem in clinically anxious people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08" w14:textId="77777777" w:rsidR="009A7277" w:rsidRPr="00704320" w:rsidRDefault="009A7277" w:rsidP="000D769E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0D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0A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0B" w14:textId="77777777" w:rsidR="009A7277" w:rsidRPr="00704320" w:rsidRDefault="009A7277" w:rsidP="009C5274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Providing of reassurance can alleviate my client’s fears and doubts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0C" w14:textId="77777777" w:rsidR="009A7277" w:rsidRPr="00704320" w:rsidRDefault="009A7277" w:rsidP="009C5274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11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0E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0F" w14:textId="77777777" w:rsidR="009A7277" w:rsidRPr="00704320" w:rsidRDefault="009A7277" w:rsidP="00EE076E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feel confident in managing repeated requests for reassurance from my patients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10" w14:textId="77777777" w:rsidR="009A7277" w:rsidRPr="00704320" w:rsidRDefault="009A7277" w:rsidP="00EE076E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15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12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13" w14:textId="77777777" w:rsidR="009A7277" w:rsidRPr="00704320" w:rsidRDefault="0076610A" w:rsidP="00F67F09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should always offer my patients reassurance when requested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14" w14:textId="77777777" w:rsidR="009A7277" w:rsidRPr="00704320" w:rsidRDefault="009A7277" w:rsidP="00F67F09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19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16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17" w14:textId="77777777" w:rsidR="009A7277" w:rsidRPr="00704320" w:rsidRDefault="0076610A" w:rsidP="0011332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feel frustrated when patients frequently seek reassurance from me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18" w14:textId="77777777" w:rsidR="009A7277" w:rsidRPr="00704320" w:rsidRDefault="009A7277" w:rsidP="0011332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1D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1A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1B" w14:textId="77777777" w:rsidR="009A7277" w:rsidRPr="00704320" w:rsidRDefault="009A7277" w:rsidP="00FF5208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It is very important to be precise in the reassurance I offer to my patients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1C" w14:textId="77777777" w:rsidR="009A7277" w:rsidRPr="00704320" w:rsidRDefault="009A7277" w:rsidP="00FF5208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21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1E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1F" w14:textId="77777777" w:rsidR="009A7277" w:rsidRPr="00704320" w:rsidRDefault="009A7277" w:rsidP="00E0111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Requests for reassurance are attempts to reduce anxiety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20" w14:textId="77777777" w:rsidR="009A7277" w:rsidRPr="00704320" w:rsidRDefault="009A7277" w:rsidP="00E0111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25" w14:textId="77777777" w:rsidTr="00854DD7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22" w14:textId="77777777" w:rsidR="009A7277" w:rsidRPr="00704320" w:rsidRDefault="009A7277" w:rsidP="00854D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23" w14:textId="77777777" w:rsidR="009A7277" w:rsidRPr="00704320" w:rsidRDefault="009A7277" w:rsidP="00AC6E8E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should never offer my patients any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24" w14:textId="77777777" w:rsidR="009A7277" w:rsidRPr="00704320" w:rsidRDefault="009A7277" w:rsidP="00AC6E8E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29" w14:textId="77777777" w:rsidTr="005423A0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26" w14:textId="77777777" w:rsidR="009A7277" w:rsidRPr="00704320" w:rsidRDefault="009A7277" w:rsidP="005423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27" w14:textId="77777777" w:rsidR="009A7277" w:rsidRPr="00704320" w:rsidRDefault="009A7277" w:rsidP="005D4E3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Repeated provision of reassurance may contribute to the </w:t>
            </w:r>
            <w:r w:rsidRPr="00704320">
              <w:rPr>
                <w:sz w:val="20"/>
                <w:szCs w:val="20"/>
                <w:u w:val="single"/>
              </w:rPr>
              <w:t>maintenance</w:t>
            </w:r>
            <w:r w:rsidRPr="00704320">
              <w:rPr>
                <w:sz w:val="20"/>
                <w:szCs w:val="20"/>
              </w:rPr>
              <w:t xml:space="preserve"> of emotional disorders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28" w14:textId="77777777" w:rsidR="009A7277" w:rsidRPr="00704320" w:rsidRDefault="009A7277" w:rsidP="005D4E3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2D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2A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2B" w14:textId="77777777" w:rsidR="009A7277" w:rsidRPr="00704320" w:rsidRDefault="00EA5E41" w:rsidP="008B35C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Clinically depressed individuals typically don’t seek reassurance persistently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2C" w14:textId="77777777" w:rsidR="009A7277" w:rsidRPr="00704320" w:rsidRDefault="009A7277" w:rsidP="008B35C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31" w14:textId="77777777" w:rsidTr="00854DD7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2E" w14:textId="77777777" w:rsidR="009A7277" w:rsidRPr="00704320" w:rsidRDefault="009A7277" w:rsidP="00854D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2F" w14:textId="77777777" w:rsidR="009A7277" w:rsidRPr="00704320" w:rsidRDefault="009A7277" w:rsidP="0073568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Subtle reassurance seeking tends to occur undetected in the course of therapy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30" w14:textId="77777777" w:rsidR="009A7277" w:rsidRPr="00704320" w:rsidRDefault="009A7277" w:rsidP="0073568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35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32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33" w14:textId="77777777" w:rsidR="009A7277" w:rsidRPr="00704320" w:rsidRDefault="00EA5E41" w:rsidP="00D86028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Patients often feel guilty when they seek reassurance repeatedly from other people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34" w14:textId="77777777" w:rsidR="009A7277" w:rsidRPr="00704320" w:rsidRDefault="009A7277" w:rsidP="0011332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39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36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37" w14:textId="77777777" w:rsidR="009A7277" w:rsidRPr="00704320" w:rsidRDefault="009A7277" w:rsidP="007B52E5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Giving reassurance is particularly important when treating depressed individuals who seek it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38" w14:textId="77777777" w:rsidR="009A7277" w:rsidRPr="00704320" w:rsidRDefault="009A7277" w:rsidP="00A9308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3D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3A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3B" w14:textId="77777777" w:rsidR="009A7277" w:rsidRPr="00704320" w:rsidRDefault="00DB511D" w:rsidP="007B52E5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Repeated requests for reassurance are a form of ‘attention seeking’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3C" w14:textId="77777777" w:rsidR="009A7277" w:rsidRPr="00704320" w:rsidRDefault="009A7277" w:rsidP="0011332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41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3E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3F" w14:textId="77777777" w:rsidR="009A7277" w:rsidRPr="00704320" w:rsidRDefault="009A7277" w:rsidP="00D731E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Reassurance seeking is only problematic in </w:t>
            </w:r>
            <w:r w:rsidRPr="00704320">
              <w:rPr>
                <w:sz w:val="20"/>
                <w:szCs w:val="20"/>
                <w:u w:val="single"/>
              </w:rPr>
              <w:t>some</w:t>
            </w:r>
            <w:r w:rsidRPr="00704320">
              <w:rPr>
                <w:sz w:val="20"/>
                <w:szCs w:val="20"/>
              </w:rPr>
              <w:t xml:space="preserve"> anxiety disorders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40" w14:textId="77777777" w:rsidR="009A7277" w:rsidRPr="00704320" w:rsidRDefault="009A7277" w:rsidP="00D731E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45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42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43" w14:textId="77777777" w:rsidR="009A7277" w:rsidRPr="00704320" w:rsidRDefault="009A7277" w:rsidP="00927A89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Repeated reassurance seeking is always problematic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44" w14:textId="77777777" w:rsidR="009A7277" w:rsidRPr="00704320" w:rsidRDefault="009A7277" w:rsidP="00927A89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49" w14:textId="77777777" w:rsidTr="003B6A1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46" w14:textId="77777777" w:rsidR="009A7277" w:rsidRPr="00704320" w:rsidRDefault="009A7277" w:rsidP="003B6A1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47" w14:textId="77777777" w:rsidR="009A7277" w:rsidRPr="00704320" w:rsidRDefault="00DB511D" w:rsidP="00DC0345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Responding to repeated requests for reassurance may enhance depression in depressed individuals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48" w14:textId="77777777" w:rsidR="009A7277" w:rsidRPr="00704320" w:rsidRDefault="009A7277" w:rsidP="00DC0345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4D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4A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4B" w14:textId="77777777" w:rsidR="009A7277" w:rsidRPr="00704320" w:rsidRDefault="009A7277" w:rsidP="00165FE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Carefully planned reassurance can be helpful in treatment of anxiety disorders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4C" w14:textId="77777777" w:rsidR="009A7277" w:rsidRPr="00704320" w:rsidRDefault="009A7277" w:rsidP="00165FE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51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4E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4F" w14:textId="77777777" w:rsidR="009A7277" w:rsidRPr="00704320" w:rsidRDefault="009A7277" w:rsidP="002511A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Reassurance seeking is a common problem in clinically depressed people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50" w14:textId="77777777" w:rsidR="009A7277" w:rsidRPr="00704320" w:rsidRDefault="009A7277" w:rsidP="002511A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55" w14:textId="77777777" w:rsidTr="005423A0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52" w14:textId="77777777" w:rsidR="009A7277" w:rsidRPr="00704320" w:rsidRDefault="009A7277" w:rsidP="005423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53" w14:textId="77777777" w:rsidR="009A7277" w:rsidRPr="00704320" w:rsidRDefault="009A7277" w:rsidP="00B632B3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When a patient asks me for reassurance about their fears, it can have the effect of increasing my own feelings of doubt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54" w14:textId="77777777" w:rsidR="009A7277" w:rsidRPr="00704320" w:rsidRDefault="009A7277" w:rsidP="00B632B3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59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56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57" w14:textId="77777777" w:rsidR="009A7277" w:rsidRPr="00704320" w:rsidRDefault="009A7277" w:rsidP="0033392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Seeking reassurance reduces uncertainty for the patient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58" w14:textId="77777777" w:rsidR="009A7277" w:rsidRPr="00704320" w:rsidRDefault="009A7277" w:rsidP="0033392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5D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5A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5B" w14:textId="77777777" w:rsidR="009A7277" w:rsidRPr="00704320" w:rsidRDefault="009A7277" w:rsidP="00E26150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It is pointless to offer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5C" w14:textId="77777777" w:rsidR="009A7277" w:rsidRPr="00704320" w:rsidRDefault="009A7277" w:rsidP="00E26150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61" w14:textId="77777777" w:rsidTr="005423A0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5E" w14:textId="77777777" w:rsidR="009A7277" w:rsidRPr="00704320" w:rsidRDefault="009A7277" w:rsidP="005423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5F" w14:textId="77777777" w:rsidR="009A7277" w:rsidRPr="00704320" w:rsidRDefault="009A7277" w:rsidP="00C7519F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Patients are aware that repeatedly seeking reassurance can strain and drain other people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60" w14:textId="77777777" w:rsidR="009A7277" w:rsidRPr="00704320" w:rsidRDefault="00ED5F08" w:rsidP="00C7519F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67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62" w14:textId="77777777" w:rsidR="009A7277" w:rsidRPr="00704320" w:rsidRDefault="009A7277" w:rsidP="009A7277">
            <w:pPr>
              <w:pStyle w:val="ListParagraph"/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63" w14:textId="77777777" w:rsidR="00F8729F" w:rsidRDefault="00F8729F" w:rsidP="00F8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704320">
              <w:rPr>
                <w:b/>
                <w:bCs/>
                <w:sz w:val="20"/>
                <w:szCs w:val="20"/>
              </w:rPr>
              <w:t>0—10—20—30—40—50—60—70—80—90—100</w:t>
            </w:r>
          </w:p>
          <w:p w14:paraId="13D0C464" w14:textId="77777777" w:rsidR="00F8729F" w:rsidRDefault="00F8729F" w:rsidP="00F8729F">
            <w:pPr>
              <w:rPr>
                <w:b/>
                <w:bCs/>
                <w:sz w:val="20"/>
                <w:szCs w:val="20"/>
              </w:rPr>
            </w:pPr>
            <w:r w:rsidRPr="00704320">
              <w:rPr>
                <w:b/>
                <w:bCs/>
                <w:sz w:val="20"/>
                <w:szCs w:val="20"/>
              </w:rPr>
              <w:t xml:space="preserve">Don’t agree at all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704320">
              <w:rPr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04320">
              <w:rPr>
                <w:b/>
                <w:bCs/>
                <w:sz w:val="20"/>
                <w:szCs w:val="20"/>
              </w:rPr>
              <w:t>Agree completely</w:t>
            </w:r>
          </w:p>
          <w:p w14:paraId="13D0C465" w14:textId="77777777" w:rsidR="009A7277" w:rsidRPr="00704320" w:rsidRDefault="009A7277" w:rsidP="00E873F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66" w14:textId="77777777" w:rsidR="009A7277" w:rsidRPr="00704320" w:rsidRDefault="009A7277" w:rsidP="00E873F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A7277" w:rsidRPr="00704320" w14:paraId="13D0C46B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68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69" w14:textId="77777777" w:rsidR="009A7277" w:rsidRPr="00704320" w:rsidRDefault="009A7277" w:rsidP="00E873F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Repeated reassurance seeking can be a problem because it can lead to alienation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6A" w14:textId="77777777" w:rsidR="009A7277" w:rsidRPr="00704320" w:rsidRDefault="009A7277" w:rsidP="00E873F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6F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6C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6D" w14:textId="77777777" w:rsidR="009A7277" w:rsidRPr="00704320" w:rsidRDefault="009A7277" w:rsidP="005273DD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When patients are anxious they find it very difficult to resist seeking reassurance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6E" w14:textId="77777777" w:rsidR="009A7277" w:rsidRPr="00704320" w:rsidRDefault="009A7277" w:rsidP="005273DD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73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70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71" w14:textId="77777777" w:rsidR="009A7277" w:rsidRPr="00704320" w:rsidRDefault="009A7277" w:rsidP="005273DD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Providing reassurance may enhance anxiety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72" w14:textId="77777777" w:rsidR="009A7277" w:rsidRPr="00704320" w:rsidRDefault="005423A0" w:rsidP="005273DD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77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74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75" w14:textId="77777777" w:rsidR="009A7277" w:rsidRPr="00704320" w:rsidRDefault="009A7277" w:rsidP="005273DD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Giving reassurance typically </w:t>
            </w:r>
            <w:r w:rsidRPr="009A7277">
              <w:rPr>
                <w:sz w:val="20"/>
                <w:szCs w:val="20"/>
                <w:u w:val="single"/>
              </w:rPr>
              <w:t>increases</w:t>
            </w:r>
            <w:r w:rsidRPr="00704320">
              <w:rPr>
                <w:sz w:val="20"/>
                <w:szCs w:val="20"/>
              </w:rPr>
              <w:t xml:space="preserve"> the patient</w:t>
            </w:r>
            <w:r w:rsidR="00D45BD0">
              <w:rPr>
                <w:sz w:val="20"/>
                <w:szCs w:val="20"/>
              </w:rPr>
              <w:t>’s</w:t>
            </w:r>
            <w:r w:rsidRPr="00704320">
              <w:rPr>
                <w:sz w:val="20"/>
                <w:szCs w:val="20"/>
              </w:rPr>
              <w:t xml:space="preserve"> doubts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76" w14:textId="77777777" w:rsidR="009A7277" w:rsidRPr="00704320" w:rsidRDefault="005423A0" w:rsidP="005273DD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7B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78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79" w14:textId="77777777" w:rsidR="009A7277" w:rsidRPr="00704320" w:rsidRDefault="009A7277" w:rsidP="00900175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will upset my patients if I do not offer reassurance when requested to do so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7A" w14:textId="77777777" w:rsidR="009A7277" w:rsidRPr="00704320" w:rsidRDefault="009A7277" w:rsidP="00900175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7F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7C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7D" w14:textId="77777777" w:rsidR="009A7277" w:rsidRPr="00704320" w:rsidRDefault="009A7277" w:rsidP="00772E44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should ignore all request for reassurance from my patients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7E" w14:textId="77777777" w:rsidR="009A7277" w:rsidRPr="00704320" w:rsidRDefault="009A7277" w:rsidP="00772E44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83" w14:textId="77777777" w:rsidTr="005423A0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80" w14:textId="77777777" w:rsidR="009A7277" w:rsidRPr="00704320" w:rsidRDefault="009A7277" w:rsidP="005423A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81" w14:textId="77777777" w:rsidR="009A7277" w:rsidRPr="00704320" w:rsidRDefault="009A7277" w:rsidP="00026CE9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When a patient asks me for reassurance about their fears, it can have the effect of making me feel anxious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82" w14:textId="77777777" w:rsidR="009A7277" w:rsidRPr="00704320" w:rsidRDefault="009A7277" w:rsidP="00026CE9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87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84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85" w14:textId="77777777" w:rsidR="009A7277" w:rsidRPr="00704320" w:rsidRDefault="009A7277" w:rsidP="00E0111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Providing reassurance increases the urge for further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86" w14:textId="77777777" w:rsidR="009A7277" w:rsidRPr="00704320" w:rsidRDefault="009A7277" w:rsidP="00E0111A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8B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88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89" w14:textId="77777777" w:rsidR="009A7277" w:rsidRPr="00704320" w:rsidRDefault="009A7277" w:rsidP="00470F6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Patients usually believe that reassurance seeking is helpful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8A" w14:textId="77777777" w:rsidR="009A7277" w:rsidRPr="00704320" w:rsidRDefault="009A7277" w:rsidP="00470F6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8F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8C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8D" w14:textId="77777777" w:rsidR="009A7277" w:rsidRPr="00704320" w:rsidRDefault="009A7277" w:rsidP="00FF7C48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feel guilty if I withhold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8E" w14:textId="77777777" w:rsidR="009A7277" w:rsidRPr="00704320" w:rsidRDefault="009A7277" w:rsidP="00FF7C48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93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90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91" w14:textId="77777777" w:rsidR="009A7277" w:rsidRPr="00704320" w:rsidRDefault="009A7277" w:rsidP="00A708B2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Repeated reassurance seeking has a damaging effect on interpersonal relationships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92" w14:textId="77777777" w:rsidR="009A7277" w:rsidRPr="00704320" w:rsidRDefault="009A7277" w:rsidP="00A708B2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97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94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95" w14:textId="77777777" w:rsidR="009A7277" w:rsidRPr="00704320" w:rsidRDefault="009A7277" w:rsidP="002C61E0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Giving reassurance typically </w:t>
            </w:r>
            <w:r w:rsidRPr="009A7277">
              <w:rPr>
                <w:sz w:val="20"/>
                <w:szCs w:val="20"/>
                <w:u w:val="single"/>
              </w:rPr>
              <w:t>decreases</w:t>
            </w:r>
            <w:r w:rsidR="009C2290">
              <w:rPr>
                <w:sz w:val="20"/>
                <w:szCs w:val="20"/>
              </w:rPr>
              <w:t xml:space="preserve"> the patient’s</w:t>
            </w:r>
            <w:r w:rsidRPr="00704320">
              <w:rPr>
                <w:sz w:val="20"/>
                <w:szCs w:val="20"/>
              </w:rPr>
              <w:t xml:space="preserve"> doubts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96" w14:textId="77777777" w:rsidR="009A7277" w:rsidRPr="00704320" w:rsidRDefault="009A7277" w:rsidP="002C61E0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9B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98" w14:textId="77777777" w:rsidR="009A7277" w:rsidRPr="00704320" w:rsidRDefault="009A7277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99" w14:textId="77777777" w:rsidR="009A7277" w:rsidRPr="00704320" w:rsidRDefault="009A7277" w:rsidP="003C48E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When a patient is acutely anxious the only thing a family member can usefully do is to provide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9A" w14:textId="77777777" w:rsidR="009A7277" w:rsidRPr="00704320" w:rsidRDefault="009A7277" w:rsidP="003C48E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9F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9C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9D" w14:textId="77777777" w:rsidR="009A7277" w:rsidRPr="00704320" w:rsidRDefault="009A7277" w:rsidP="00EE65C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 find it very hard to resist giving my patients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9E" w14:textId="77777777" w:rsidR="009A7277" w:rsidRPr="00704320" w:rsidRDefault="009A7277" w:rsidP="00EE65C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A3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A0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A1" w14:textId="77777777" w:rsidR="009A7277" w:rsidRPr="00704320" w:rsidRDefault="009A7277" w:rsidP="0067696B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Sometimes all I have left to offer my patients is repeated reassurance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A2" w14:textId="77777777" w:rsidR="009A7277" w:rsidRPr="00704320" w:rsidRDefault="009A7277" w:rsidP="00066FF2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9A7277" w:rsidRPr="00704320" w14:paraId="13D0C4A7" w14:textId="77777777" w:rsidTr="00F2589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C4A4" w14:textId="77777777" w:rsidR="009A7277" w:rsidRPr="00704320" w:rsidRDefault="009A7277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A5" w14:textId="77777777" w:rsidR="009A7277" w:rsidRPr="00704320" w:rsidRDefault="009A7277" w:rsidP="00EE65C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Patients who seek reassurance repeatedly from me do not trust me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A6" w14:textId="77777777" w:rsidR="009A7277" w:rsidRPr="00704320" w:rsidRDefault="009A7277" w:rsidP="00EE65C6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7907EB" w:rsidRPr="00704320" w14:paraId="13D0C4AB" w14:textId="77777777" w:rsidTr="00C52D23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A8" w14:textId="77777777" w:rsidR="007907EB" w:rsidRPr="00704320" w:rsidRDefault="007907EB" w:rsidP="00E011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A9" w14:textId="77777777" w:rsidR="007907EB" w:rsidRPr="00704320" w:rsidRDefault="007907EB" w:rsidP="00A26DF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By offering reassurance I show my clients that I care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AA" w14:textId="77777777" w:rsidR="007907EB" w:rsidRPr="00704320" w:rsidRDefault="007907EB" w:rsidP="00A26DF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7907EB" w:rsidRPr="00704320" w14:paraId="13D0C4AF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AC" w14:textId="77777777" w:rsidR="007907EB" w:rsidRPr="00704320" w:rsidRDefault="007907EB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AD" w14:textId="77777777" w:rsidR="007907EB" w:rsidRPr="00704320" w:rsidRDefault="007907EB" w:rsidP="00E705F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If requests for reassurance are ignored they will eventually cease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AE" w14:textId="77777777" w:rsidR="007907EB" w:rsidRPr="00704320" w:rsidRDefault="007907EB" w:rsidP="00E705F1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  <w:tr w:rsidR="007907EB" w:rsidRPr="00704320" w14:paraId="13D0C4B3" w14:textId="77777777" w:rsidTr="00F629B9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3D0C4B0" w14:textId="77777777" w:rsidR="007907EB" w:rsidRPr="00704320" w:rsidRDefault="007907EB" w:rsidP="00F629B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</w:tcPr>
          <w:p w14:paraId="13D0C4B1" w14:textId="77777777" w:rsidR="007907EB" w:rsidRPr="00704320" w:rsidRDefault="007907EB" w:rsidP="00745AC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The reductions in anxiety that follow repeated reassurance are at best temporary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3D0C4B2" w14:textId="77777777" w:rsidR="007907EB" w:rsidRPr="00704320" w:rsidRDefault="007907EB" w:rsidP="00745ACC">
            <w:pPr>
              <w:spacing w:line="360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_____</w:t>
            </w:r>
          </w:p>
        </w:tc>
      </w:tr>
    </w:tbl>
    <w:p w14:paraId="13D0C4B4" w14:textId="77777777" w:rsidR="004F58BB" w:rsidRPr="00704320" w:rsidRDefault="004F58BB">
      <w:pPr>
        <w:rPr>
          <w:sz w:val="20"/>
          <w:szCs w:val="20"/>
        </w:rPr>
      </w:pPr>
    </w:p>
    <w:p w14:paraId="13D0C4B5" w14:textId="77777777" w:rsidR="004F58BB" w:rsidRPr="00704320" w:rsidRDefault="004F58BB" w:rsidP="004F58BB">
      <w:pPr>
        <w:rPr>
          <w:sz w:val="20"/>
          <w:szCs w:val="20"/>
        </w:rPr>
      </w:pPr>
      <w:r w:rsidRPr="00704320">
        <w:rPr>
          <w:sz w:val="20"/>
          <w:szCs w:val="20"/>
        </w:rPr>
        <w:br w:type="page"/>
      </w:r>
    </w:p>
    <w:p w14:paraId="13D0C4B6" w14:textId="77777777" w:rsidR="00BB13FE" w:rsidRPr="00704320" w:rsidRDefault="001D435A" w:rsidP="00DB7EA0">
      <w:pPr>
        <w:jc w:val="center"/>
        <w:rPr>
          <w:b/>
          <w:sz w:val="20"/>
          <w:szCs w:val="20"/>
        </w:rPr>
      </w:pPr>
      <w:r w:rsidRPr="00704320">
        <w:rPr>
          <w:b/>
          <w:sz w:val="20"/>
          <w:szCs w:val="20"/>
        </w:rPr>
        <w:lastRenderedPageBreak/>
        <w:t>Therapist</w:t>
      </w:r>
      <w:r w:rsidR="00502EFF" w:rsidRPr="00704320">
        <w:rPr>
          <w:b/>
          <w:sz w:val="20"/>
          <w:szCs w:val="20"/>
        </w:rPr>
        <w:t xml:space="preserve"> Beliefs </w:t>
      </w:r>
      <w:r w:rsidRPr="00704320">
        <w:rPr>
          <w:b/>
          <w:sz w:val="20"/>
          <w:szCs w:val="20"/>
        </w:rPr>
        <w:t xml:space="preserve">and </w:t>
      </w:r>
      <w:r w:rsidR="006F36C7">
        <w:rPr>
          <w:b/>
          <w:sz w:val="20"/>
          <w:szCs w:val="20"/>
        </w:rPr>
        <w:t xml:space="preserve">Treatment of </w:t>
      </w:r>
      <w:r w:rsidRPr="00704320">
        <w:rPr>
          <w:b/>
          <w:sz w:val="20"/>
          <w:szCs w:val="20"/>
        </w:rPr>
        <w:t>Reassurance Seeking</w:t>
      </w:r>
    </w:p>
    <w:p w14:paraId="13D0C4B7" w14:textId="77777777" w:rsidR="00B14403" w:rsidRPr="00704320" w:rsidRDefault="00CC58C7" w:rsidP="00BB13FE">
      <w:pPr>
        <w:rPr>
          <w:sz w:val="20"/>
          <w:szCs w:val="20"/>
        </w:rPr>
      </w:pPr>
      <w:r w:rsidRPr="00704320">
        <w:rPr>
          <w:sz w:val="20"/>
          <w:szCs w:val="20"/>
        </w:rPr>
        <w:t xml:space="preserve">This questionnaire refers to Cognitive and Behavioural Therapies for anxiety disorders for individuals who seek reassurance persistently. For such patients please </w:t>
      </w:r>
      <w:r w:rsidR="00F876A0" w:rsidRPr="00704320">
        <w:rPr>
          <w:sz w:val="20"/>
          <w:szCs w:val="20"/>
        </w:rPr>
        <w:t xml:space="preserve">choose </w:t>
      </w:r>
      <w:r w:rsidRPr="00704320">
        <w:rPr>
          <w:sz w:val="20"/>
          <w:szCs w:val="20"/>
        </w:rPr>
        <w:t>one column according to whether you think each of the following treatment elements</w:t>
      </w:r>
      <w:r w:rsidR="00F876A0" w:rsidRPr="00704320">
        <w:rPr>
          <w:sz w:val="20"/>
          <w:szCs w:val="20"/>
        </w:rPr>
        <w:t xml:space="preserve"> </w:t>
      </w:r>
      <w:r w:rsidR="00E276EC">
        <w:rPr>
          <w:sz w:val="20"/>
          <w:szCs w:val="20"/>
        </w:rPr>
        <w:t>are</w:t>
      </w:r>
      <w:r w:rsidR="00B14403" w:rsidRPr="00704320">
        <w:rPr>
          <w:sz w:val="20"/>
          <w:szCs w:val="20"/>
        </w:rPr>
        <w:t xml:space="preserve"> </w:t>
      </w:r>
      <w:r w:rsidR="00B14403" w:rsidRPr="00704320">
        <w:rPr>
          <w:i/>
          <w:sz w:val="20"/>
          <w:szCs w:val="20"/>
        </w:rPr>
        <w:t>undesirabl</w:t>
      </w:r>
      <w:r w:rsidR="00081B31" w:rsidRPr="00704320">
        <w:rPr>
          <w:i/>
          <w:sz w:val="20"/>
          <w:szCs w:val="20"/>
        </w:rPr>
        <w:t>e</w:t>
      </w:r>
      <w:r w:rsidR="00081B31" w:rsidRPr="00704320">
        <w:rPr>
          <w:sz w:val="20"/>
          <w:szCs w:val="20"/>
        </w:rPr>
        <w:t>;</w:t>
      </w:r>
      <w:r w:rsidR="00B14403" w:rsidRPr="00704320">
        <w:rPr>
          <w:sz w:val="20"/>
          <w:szCs w:val="20"/>
        </w:rPr>
        <w:t xml:space="preserve"> </w:t>
      </w:r>
      <w:r w:rsidR="00081B31" w:rsidRPr="00704320">
        <w:rPr>
          <w:i/>
          <w:sz w:val="20"/>
          <w:szCs w:val="20"/>
        </w:rPr>
        <w:t>not necessary</w:t>
      </w:r>
      <w:r w:rsidR="00081B31" w:rsidRPr="00704320">
        <w:rPr>
          <w:sz w:val="20"/>
          <w:szCs w:val="20"/>
        </w:rPr>
        <w:t xml:space="preserve">; </w:t>
      </w:r>
      <w:r w:rsidR="00B14403" w:rsidRPr="00704320">
        <w:rPr>
          <w:i/>
          <w:sz w:val="20"/>
          <w:szCs w:val="20"/>
        </w:rPr>
        <w:t>preferable</w:t>
      </w:r>
      <w:r w:rsidR="00081B31" w:rsidRPr="00704320">
        <w:rPr>
          <w:sz w:val="20"/>
          <w:szCs w:val="20"/>
        </w:rPr>
        <w:t>;</w:t>
      </w:r>
      <w:r w:rsidR="00B14403" w:rsidRPr="00704320">
        <w:rPr>
          <w:sz w:val="20"/>
          <w:szCs w:val="20"/>
        </w:rPr>
        <w:t xml:space="preserve"> or </w:t>
      </w:r>
      <w:r w:rsidR="00B14403" w:rsidRPr="00704320">
        <w:rPr>
          <w:i/>
          <w:sz w:val="20"/>
          <w:szCs w:val="20"/>
        </w:rPr>
        <w:t>essential</w:t>
      </w:r>
      <w:r w:rsidR="00B14403" w:rsidRPr="00704320">
        <w:rPr>
          <w:sz w:val="20"/>
          <w:szCs w:val="20"/>
        </w:rPr>
        <w:t xml:space="preserve"> when treating individuals that seek reassurance persistently.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645"/>
        <w:gridCol w:w="6419"/>
        <w:gridCol w:w="659"/>
        <w:gridCol w:w="659"/>
        <w:gridCol w:w="659"/>
        <w:gridCol w:w="659"/>
      </w:tblGrid>
      <w:tr w:rsidR="00AC7130" w:rsidRPr="00704320" w14:paraId="13D0C4BF" w14:textId="77777777" w:rsidTr="008B4C3D">
        <w:trPr>
          <w:cantSplit/>
          <w:trHeight w:hRule="exact" w:val="1418"/>
        </w:trPr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0C4B8" w14:textId="77777777" w:rsidR="00E666DB" w:rsidRPr="00704320" w:rsidRDefault="00E666DB" w:rsidP="004F6CF7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</w:tcBorders>
          </w:tcPr>
          <w:p w14:paraId="13D0C4B9" w14:textId="77777777" w:rsidR="00E666DB" w:rsidRPr="00704320" w:rsidRDefault="00E666D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</w:tcBorders>
            <w:textDirection w:val="btLr"/>
            <w:vAlign w:val="center"/>
          </w:tcPr>
          <w:p w14:paraId="13D0C4BA" w14:textId="77777777" w:rsidR="00E666DB" w:rsidRPr="00704320" w:rsidRDefault="002807C8" w:rsidP="002807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4320">
              <w:rPr>
                <w:b/>
                <w:sz w:val="20"/>
                <w:szCs w:val="20"/>
              </w:rPr>
              <w:t>Undesi</w:t>
            </w:r>
            <w:r w:rsidR="00B14403" w:rsidRPr="00704320">
              <w:rPr>
                <w:b/>
                <w:sz w:val="20"/>
                <w:szCs w:val="20"/>
              </w:rPr>
              <w:t>rable</w:t>
            </w:r>
          </w:p>
        </w:tc>
        <w:tc>
          <w:tcPr>
            <w:tcW w:w="659" w:type="dxa"/>
            <w:tcBorders>
              <w:top w:val="nil"/>
            </w:tcBorders>
            <w:textDirection w:val="btLr"/>
            <w:vAlign w:val="center"/>
          </w:tcPr>
          <w:p w14:paraId="13D0C4BB" w14:textId="77777777" w:rsidR="00E666DB" w:rsidRPr="00704320" w:rsidRDefault="00B14403" w:rsidP="002807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4320">
              <w:rPr>
                <w:b/>
                <w:sz w:val="20"/>
                <w:szCs w:val="20"/>
              </w:rPr>
              <w:t>Not necessary</w:t>
            </w:r>
          </w:p>
        </w:tc>
        <w:tc>
          <w:tcPr>
            <w:tcW w:w="659" w:type="dxa"/>
            <w:tcBorders>
              <w:top w:val="nil"/>
            </w:tcBorders>
            <w:textDirection w:val="btLr"/>
            <w:vAlign w:val="center"/>
          </w:tcPr>
          <w:p w14:paraId="13D0C4BC" w14:textId="77777777" w:rsidR="00E666DB" w:rsidRPr="00704320" w:rsidRDefault="00B14403" w:rsidP="002807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4320">
              <w:rPr>
                <w:b/>
                <w:sz w:val="20"/>
                <w:szCs w:val="20"/>
              </w:rPr>
              <w:t>Preferable</w:t>
            </w:r>
          </w:p>
        </w:tc>
        <w:tc>
          <w:tcPr>
            <w:tcW w:w="659" w:type="dxa"/>
            <w:tcBorders>
              <w:top w:val="nil"/>
            </w:tcBorders>
            <w:textDirection w:val="btLr"/>
            <w:vAlign w:val="center"/>
          </w:tcPr>
          <w:p w14:paraId="13D0C4BD" w14:textId="77777777" w:rsidR="00B14403" w:rsidRPr="00704320" w:rsidRDefault="002807C8" w:rsidP="002807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04320">
              <w:rPr>
                <w:b/>
                <w:sz w:val="20"/>
                <w:szCs w:val="20"/>
              </w:rPr>
              <w:t>Essential</w:t>
            </w:r>
          </w:p>
          <w:p w14:paraId="13D0C4BE" w14:textId="77777777" w:rsidR="00B14403" w:rsidRPr="00704320" w:rsidRDefault="00B14403" w:rsidP="002807C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D74C8" w:rsidRPr="00704320" w14:paraId="13D0C4C6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C0" w14:textId="77777777" w:rsidR="00FD74C8" w:rsidRPr="00704320" w:rsidRDefault="00FD74C8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C1" w14:textId="77777777" w:rsidR="00FD74C8" w:rsidRPr="00704320" w:rsidRDefault="00FD74C8" w:rsidP="00A72EC2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Exploring </w:t>
            </w:r>
            <w:r w:rsidR="00A72EC2" w:rsidRPr="00704320">
              <w:rPr>
                <w:sz w:val="20"/>
                <w:szCs w:val="20"/>
              </w:rPr>
              <w:t>your</w:t>
            </w:r>
            <w:r w:rsidRPr="00704320">
              <w:rPr>
                <w:sz w:val="20"/>
                <w:szCs w:val="20"/>
              </w:rPr>
              <w:t xml:space="preserve"> </w:t>
            </w:r>
            <w:r w:rsidR="00A72EC2" w:rsidRPr="00704320">
              <w:rPr>
                <w:sz w:val="20"/>
                <w:szCs w:val="20"/>
              </w:rPr>
              <w:t>patient’s</w:t>
            </w:r>
            <w:r w:rsidRPr="00704320">
              <w:rPr>
                <w:sz w:val="20"/>
                <w:szCs w:val="20"/>
              </w:rPr>
              <w:t xml:space="preserve"> beliefs about reassurance seeking</w:t>
            </w:r>
          </w:p>
        </w:tc>
        <w:tc>
          <w:tcPr>
            <w:tcW w:w="659" w:type="dxa"/>
          </w:tcPr>
          <w:p w14:paraId="13D0C4C2" w14:textId="77777777" w:rsidR="00FD74C8" w:rsidRPr="00704320" w:rsidRDefault="00FD74C8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C3" w14:textId="77777777" w:rsidR="00FD74C8" w:rsidRPr="00704320" w:rsidRDefault="00FD74C8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C4" w14:textId="77777777" w:rsidR="00FD74C8" w:rsidRPr="00704320" w:rsidRDefault="00FD74C8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C5" w14:textId="77777777" w:rsidR="00FD74C8" w:rsidRPr="00704320" w:rsidRDefault="00FD74C8" w:rsidP="00BB13FE">
            <w:pPr>
              <w:rPr>
                <w:sz w:val="20"/>
                <w:szCs w:val="20"/>
              </w:rPr>
            </w:pPr>
          </w:p>
        </w:tc>
      </w:tr>
      <w:tr w:rsidR="00A72EC2" w:rsidRPr="00704320" w14:paraId="13D0C4CD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C7" w14:textId="77777777" w:rsidR="00A72EC2" w:rsidRPr="00704320" w:rsidRDefault="00A72EC2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C8" w14:textId="77777777" w:rsidR="00A72EC2" w:rsidRPr="00704320" w:rsidRDefault="000703B5" w:rsidP="00FA2C31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Helping your patient to develop an alternative response to seeking reassurance, e.g. support</w:t>
            </w:r>
          </w:p>
        </w:tc>
        <w:tc>
          <w:tcPr>
            <w:tcW w:w="659" w:type="dxa"/>
          </w:tcPr>
          <w:p w14:paraId="13D0C4C9" w14:textId="77777777" w:rsidR="00A72EC2" w:rsidRPr="00704320" w:rsidRDefault="00A72EC2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CA" w14:textId="77777777" w:rsidR="00A72EC2" w:rsidRPr="00704320" w:rsidRDefault="00A72EC2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CB" w14:textId="77777777" w:rsidR="00A72EC2" w:rsidRPr="00704320" w:rsidRDefault="00A72EC2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CC" w14:textId="77777777" w:rsidR="00A72EC2" w:rsidRPr="00704320" w:rsidRDefault="00A72EC2" w:rsidP="00BB13FE">
            <w:pPr>
              <w:rPr>
                <w:sz w:val="20"/>
                <w:szCs w:val="20"/>
              </w:rPr>
            </w:pPr>
          </w:p>
        </w:tc>
      </w:tr>
      <w:tr w:rsidR="00612316" w:rsidRPr="00704320" w14:paraId="13D0C4D4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CE" w14:textId="77777777" w:rsidR="00612316" w:rsidRPr="00704320" w:rsidRDefault="00612316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CF" w14:textId="77777777" w:rsidR="00612316" w:rsidRPr="00704320" w:rsidRDefault="00137245" w:rsidP="00AC7130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Offering your patient repeated reassurance when requested</w:t>
            </w:r>
          </w:p>
        </w:tc>
        <w:tc>
          <w:tcPr>
            <w:tcW w:w="659" w:type="dxa"/>
          </w:tcPr>
          <w:p w14:paraId="13D0C4D0" w14:textId="77777777" w:rsidR="00612316" w:rsidRPr="00704320" w:rsidRDefault="00612316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1" w14:textId="77777777" w:rsidR="00612316" w:rsidRPr="00704320" w:rsidRDefault="00612316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2" w14:textId="77777777" w:rsidR="00612316" w:rsidRPr="00704320" w:rsidRDefault="00612316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3" w14:textId="77777777" w:rsidR="00612316" w:rsidRPr="00704320" w:rsidRDefault="00612316" w:rsidP="00BB13FE">
            <w:pPr>
              <w:rPr>
                <w:sz w:val="20"/>
                <w:szCs w:val="20"/>
              </w:rPr>
            </w:pPr>
          </w:p>
        </w:tc>
      </w:tr>
      <w:tr w:rsidR="00D91582" w:rsidRPr="00704320" w14:paraId="13D0C4DB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D5" w14:textId="77777777" w:rsidR="00D91582" w:rsidRPr="00704320" w:rsidRDefault="00D91582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D6" w14:textId="77777777" w:rsidR="00D91582" w:rsidRPr="00704320" w:rsidRDefault="000703B5" w:rsidP="00AC7130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Exploring how and from whom your patient seeks reassurance  </w:t>
            </w:r>
          </w:p>
        </w:tc>
        <w:tc>
          <w:tcPr>
            <w:tcW w:w="659" w:type="dxa"/>
          </w:tcPr>
          <w:p w14:paraId="13D0C4D7" w14:textId="77777777" w:rsidR="00D91582" w:rsidRPr="00704320" w:rsidRDefault="00D91582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8" w14:textId="77777777" w:rsidR="00D91582" w:rsidRPr="00704320" w:rsidRDefault="00D91582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9" w14:textId="77777777" w:rsidR="00D91582" w:rsidRPr="00704320" w:rsidRDefault="00D91582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A" w14:textId="77777777" w:rsidR="00D91582" w:rsidRPr="00704320" w:rsidRDefault="00D91582" w:rsidP="00BB13FE">
            <w:pPr>
              <w:rPr>
                <w:sz w:val="20"/>
                <w:szCs w:val="20"/>
              </w:rPr>
            </w:pPr>
          </w:p>
        </w:tc>
      </w:tr>
      <w:tr w:rsidR="00137245" w:rsidRPr="00704320" w14:paraId="13D0C4E2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DC" w14:textId="77777777" w:rsidR="00137245" w:rsidRPr="00704320" w:rsidRDefault="00137245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DD" w14:textId="77777777" w:rsidR="00137245" w:rsidRPr="00704320" w:rsidRDefault="00137245" w:rsidP="00C223A7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Advising relatives/carers to stop offering any reassurance</w:t>
            </w:r>
          </w:p>
        </w:tc>
        <w:tc>
          <w:tcPr>
            <w:tcW w:w="659" w:type="dxa"/>
          </w:tcPr>
          <w:p w14:paraId="13D0C4DE" w14:textId="77777777" w:rsidR="00137245" w:rsidRPr="00704320" w:rsidRDefault="00137245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DF" w14:textId="77777777" w:rsidR="00137245" w:rsidRPr="00704320" w:rsidRDefault="00137245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0" w14:textId="77777777" w:rsidR="00137245" w:rsidRPr="00704320" w:rsidRDefault="00137245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1" w14:textId="77777777" w:rsidR="00137245" w:rsidRPr="00704320" w:rsidRDefault="00137245" w:rsidP="00BB13FE">
            <w:pPr>
              <w:rPr>
                <w:sz w:val="20"/>
                <w:szCs w:val="20"/>
              </w:rPr>
            </w:pPr>
          </w:p>
        </w:tc>
      </w:tr>
      <w:tr w:rsidR="00E607B7" w:rsidRPr="00704320" w14:paraId="13D0C4E9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E3" w14:textId="77777777" w:rsidR="00E607B7" w:rsidRPr="00704320" w:rsidRDefault="00E607B7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E4" w14:textId="77777777" w:rsidR="00E607B7" w:rsidRPr="00704320" w:rsidRDefault="00E607B7" w:rsidP="00FD74C8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Weighing up the benefits</w:t>
            </w:r>
            <w:r w:rsidR="002E7104" w:rsidRPr="00704320">
              <w:rPr>
                <w:sz w:val="20"/>
                <w:szCs w:val="20"/>
              </w:rPr>
              <w:t xml:space="preserve"> and costs</w:t>
            </w:r>
            <w:r w:rsidRPr="00704320">
              <w:rPr>
                <w:sz w:val="20"/>
                <w:szCs w:val="20"/>
              </w:rPr>
              <w:t xml:space="preserve"> of seeking reassurance</w:t>
            </w:r>
          </w:p>
        </w:tc>
        <w:tc>
          <w:tcPr>
            <w:tcW w:w="659" w:type="dxa"/>
          </w:tcPr>
          <w:p w14:paraId="13D0C4E5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6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7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8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</w:tr>
      <w:tr w:rsidR="00E607B7" w:rsidRPr="00704320" w14:paraId="13D0C4F0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EA" w14:textId="77777777" w:rsidR="00E607B7" w:rsidRPr="00704320" w:rsidRDefault="00E607B7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EB" w14:textId="77777777" w:rsidR="00E607B7" w:rsidRPr="00704320" w:rsidRDefault="00F94B83" w:rsidP="005F263B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Working with</w:t>
            </w:r>
            <w:r w:rsidR="00E607B7" w:rsidRPr="00704320">
              <w:rPr>
                <w:sz w:val="20"/>
                <w:szCs w:val="20"/>
              </w:rPr>
              <w:t xml:space="preserve"> </w:t>
            </w:r>
            <w:r w:rsidR="00782DC4" w:rsidRPr="00704320">
              <w:rPr>
                <w:sz w:val="20"/>
                <w:szCs w:val="20"/>
              </w:rPr>
              <w:t>your</w:t>
            </w:r>
            <w:r w:rsidR="00E607B7" w:rsidRPr="00704320">
              <w:rPr>
                <w:sz w:val="20"/>
                <w:szCs w:val="20"/>
              </w:rPr>
              <w:t xml:space="preserve"> client to test out the effects of seeking reassurance repeatedly on their anxiety and urges to seek further reassurance</w:t>
            </w:r>
          </w:p>
        </w:tc>
        <w:tc>
          <w:tcPr>
            <w:tcW w:w="659" w:type="dxa"/>
          </w:tcPr>
          <w:p w14:paraId="13D0C4EC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D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E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EF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</w:tr>
      <w:tr w:rsidR="00484058" w:rsidRPr="00704320" w14:paraId="13D0C4F7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F1" w14:textId="77777777" w:rsidR="00484058" w:rsidRPr="00704320" w:rsidRDefault="00484058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F2" w14:textId="77777777" w:rsidR="00484058" w:rsidRPr="00704320" w:rsidRDefault="00137245" w:rsidP="00E607B7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Inviting relatives/carers to a session in which reassurance is discussed</w:t>
            </w:r>
          </w:p>
        </w:tc>
        <w:tc>
          <w:tcPr>
            <w:tcW w:w="659" w:type="dxa"/>
          </w:tcPr>
          <w:p w14:paraId="13D0C4F3" w14:textId="77777777" w:rsidR="00484058" w:rsidRPr="00704320" w:rsidRDefault="00484058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F4" w14:textId="77777777" w:rsidR="00484058" w:rsidRPr="00704320" w:rsidRDefault="00484058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F5" w14:textId="77777777" w:rsidR="00484058" w:rsidRPr="00704320" w:rsidRDefault="00484058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F6" w14:textId="77777777" w:rsidR="00484058" w:rsidRPr="00704320" w:rsidRDefault="00484058" w:rsidP="00BB13FE">
            <w:pPr>
              <w:rPr>
                <w:sz w:val="20"/>
                <w:szCs w:val="20"/>
              </w:rPr>
            </w:pPr>
          </w:p>
        </w:tc>
      </w:tr>
      <w:tr w:rsidR="00E607B7" w:rsidRPr="00704320" w14:paraId="13D0C4FE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F8" w14:textId="77777777" w:rsidR="00E607B7" w:rsidRPr="00704320" w:rsidRDefault="00E607B7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4F9" w14:textId="77777777" w:rsidR="00E607B7" w:rsidRPr="00704320" w:rsidRDefault="00252B23" w:rsidP="00782DC4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Being deliberately unresponsive</w:t>
            </w:r>
            <w:r w:rsidR="001036CD" w:rsidRPr="00704320">
              <w:rPr>
                <w:sz w:val="20"/>
                <w:szCs w:val="20"/>
              </w:rPr>
              <w:t xml:space="preserve"> to</w:t>
            </w:r>
            <w:r w:rsidR="00E607B7" w:rsidRPr="00704320">
              <w:rPr>
                <w:sz w:val="20"/>
                <w:szCs w:val="20"/>
              </w:rPr>
              <w:t xml:space="preserve"> all requests for reassurance </w:t>
            </w:r>
            <w:r w:rsidR="00782DC4" w:rsidRPr="00704320">
              <w:rPr>
                <w:sz w:val="20"/>
                <w:szCs w:val="20"/>
              </w:rPr>
              <w:t>from</w:t>
            </w:r>
            <w:r w:rsidR="00E607B7" w:rsidRPr="00704320">
              <w:rPr>
                <w:sz w:val="20"/>
                <w:szCs w:val="20"/>
              </w:rPr>
              <w:t xml:space="preserve"> your patient</w:t>
            </w:r>
          </w:p>
        </w:tc>
        <w:tc>
          <w:tcPr>
            <w:tcW w:w="659" w:type="dxa"/>
          </w:tcPr>
          <w:p w14:paraId="13D0C4FA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FB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FC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4FD" w14:textId="77777777" w:rsidR="00E607B7" w:rsidRPr="00704320" w:rsidRDefault="00E607B7" w:rsidP="00BB13FE">
            <w:pPr>
              <w:rPr>
                <w:sz w:val="20"/>
                <w:szCs w:val="20"/>
              </w:rPr>
            </w:pPr>
          </w:p>
        </w:tc>
      </w:tr>
      <w:tr w:rsidR="00AB2FCD" w:rsidRPr="00704320" w14:paraId="13D0C505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4FF" w14:textId="77777777" w:rsidR="00AB2FCD" w:rsidRPr="00704320" w:rsidRDefault="00AB2FCD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500" w14:textId="77777777" w:rsidR="00AB2FCD" w:rsidRPr="00704320" w:rsidRDefault="00137245" w:rsidP="00F94B83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 xml:space="preserve">Drawing a diagram explaining the problem with reassurance seeking, which includes links between thoughts, feelings and behaviours  </w:t>
            </w:r>
          </w:p>
        </w:tc>
        <w:tc>
          <w:tcPr>
            <w:tcW w:w="659" w:type="dxa"/>
          </w:tcPr>
          <w:p w14:paraId="13D0C501" w14:textId="77777777" w:rsidR="00AB2FCD" w:rsidRPr="00704320" w:rsidRDefault="00AB2FCD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02" w14:textId="77777777" w:rsidR="00AB2FCD" w:rsidRPr="00704320" w:rsidRDefault="00AB2FCD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03" w14:textId="77777777" w:rsidR="00AB2FCD" w:rsidRPr="00704320" w:rsidRDefault="00AB2FCD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04" w14:textId="77777777" w:rsidR="00AB2FCD" w:rsidRPr="00704320" w:rsidRDefault="00AB2FCD" w:rsidP="00BB13FE">
            <w:pPr>
              <w:rPr>
                <w:sz w:val="20"/>
                <w:szCs w:val="20"/>
              </w:rPr>
            </w:pPr>
          </w:p>
        </w:tc>
      </w:tr>
      <w:tr w:rsidR="009C5CAB" w:rsidRPr="00704320" w14:paraId="13D0C50C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D0C506" w14:textId="77777777" w:rsidR="009C5CAB" w:rsidRPr="00704320" w:rsidRDefault="009C5CAB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13D0C507" w14:textId="77777777" w:rsidR="009C5CAB" w:rsidRPr="00704320" w:rsidRDefault="00F94B83" w:rsidP="00F94B83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Allowing</w:t>
            </w:r>
            <w:r w:rsidR="0001438A" w:rsidRPr="00704320">
              <w:rPr>
                <w:sz w:val="20"/>
                <w:szCs w:val="20"/>
              </w:rPr>
              <w:t xml:space="preserve"> your patient </w:t>
            </w:r>
            <w:r w:rsidR="009C5CAB" w:rsidRPr="00704320">
              <w:rPr>
                <w:sz w:val="20"/>
                <w:szCs w:val="20"/>
              </w:rPr>
              <w:t>to contact you outside therapy sessions</w:t>
            </w:r>
            <w:r w:rsidRPr="00704320">
              <w:rPr>
                <w:sz w:val="20"/>
                <w:szCs w:val="20"/>
              </w:rPr>
              <w:t xml:space="preserve"> if they need </w:t>
            </w:r>
            <w:r w:rsidR="009C5CAB" w:rsidRPr="00704320">
              <w:rPr>
                <w:sz w:val="20"/>
                <w:szCs w:val="20"/>
              </w:rPr>
              <w:t>reassurance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08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09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0A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0B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</w:tr>
      <w:tr w:rsidR="009C5CAB" w:rsidRPr="00704320" w14:paraId="13D0C513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D0C50D" w14:textId="77777777" w:rsidR="009C5CAB" w:rsidRPr="00704320" w:rsidRDefault="009C5CAB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13D0C50E" w14:textId="77777777" w:rsidR="009C5CAB" w:rsidRPr="00704320" w:rsidRDefault="00137245" w:rsidP="004A5BFE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Offering a rationale for the detrimental role of excessive reassurance seeking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0F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10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11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12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</w:tr>
      <w:tr w:rsidR="009C5CAB" w:rsidRPr="00704320" w14:paraId="13D0C51A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514" w14:textId="77777777" w:rsidR="009C5CAB" w:rsidRPr="00704320" w:rsidRDefault="009C5CAB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515" w14:textId="77777777" w:rsidR="009C5CAB" w:rsidRPr="00704320" w:rsidRDefault="009C5CAB" w:rsidP="0051067D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Exploring the interpersonal effect</w:t>
            </w:r>
            <w:r w:rsidR="0051067D" w:rsidRPr="00704320">
              <w:rPr>
                <w:sz w:val="20"/>
                <w:szCs w:val="20"/>
              </w:rPr>
              <w:t>s</w:t>
            </w:r>
            <w:r w:rsidRPr="00704320">
              <w:rPr>
                <w:sz w:val="20"/>
                <w:szCs w:val="20"/>
              </w:rPr>
              <w:t xml:space="preserve"> o</w:t>
            </w:r>
            <w:r w:rsidR="0051067D" w:rsidRPr="00704320">
              <w:rPr>
                <w:sz w:val="20"/>
                <w:szCs w:val="20"/>
              </w:rPr>
              <w:t>f</w:t>
            </w:r>
            <w:r w:rsidRPr="00704320">
              <w:rPr>
                <w:sz w:val="20"/>
                <w:szCs w:val="20"/>
              </w:rPr>
              <w:t xml:space="preserve"> repeated reassurance seeking</w:t>
            </w:r>
          </w:p>
        </w:tc>
        <w:tc>
          <w:tcPr>
            <w:tcW w:w="659" w:type="dxa"/>
          </w:tcPr>
          <w:p w14:paraId="13D0C516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17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18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19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</w:tr>
      <w:tr w:rsidR="009C5CAB" w:rsidRPr="00704320" w14:paraId="13D0C521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51B" w14:textId="77777777" w:rsidR="009C5CAB" w:rsidRPr="00704320" w:rsidRDefault="009C5CAB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51C" w14:textId="77777777" w:rsidR="009C5CAB" w:rsidRPr="00704320" w:rsidRDefault="000703B5" w:rsidP="00E607B7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Strongly instructing your patient to stop seeking any reassurance</w:t>
            </w:r>
          </w:p>
        </w:tc>
        <w:tc>
          <w:tcPr>
            <w:tcW w:w="659" w:type="dxa"/>
          </w:tcPr>
          <w:p w14:paraId="13D0C51D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1E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1F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20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</w:tr>
      <w:tr w:rsidR="009C5CAB" w:rsidRPr="00704320" w14:paraId="13D0C528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3D0C522" w14:textId="77777777" w:rsidR="009C5CAB" w:rsidRPr="00704320" w:rsidRDefault="009C5CAB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13D0C523" w14:textId="77777777" w:rsidR="009C5CAB" w:rsidRPr="00704320" w:rsidRDefault="000703B5" w:rsidP="00EE744E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Explaining the role of reassurance seeking in maintaining anxiety</w:t>
            </w:r>
          </w:p>
        </w:tc>
        <w:tc>
          <w:tcPr>
            <w:tcW w:w="659" w:type="dxa"/>
          </w:tcPr>
          <w:p w14:paraId="13D0C524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25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26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14:paraId="13D0C527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</w:tr>
      <w:tr w:rsidR="009C5CAB" w:rsidRPr="00704320" w14:paraId="13D0C52F" w14:textId="77777777" w:rsidTr="008B4C3D">
        <w:trPr>
          <w:trHeight w:hRule="exact" w:val="567"/>
        </w:trPr>
        <w:tc>
          <w:tcPr>
            <w:tcW w:w="6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D0C529" w14:textId="77777777" w:rsidR="009C5CAB" w:rsidRPr="00704320" w:rsidRDefault="009C5CAB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13D0C52A" w14:textId="77777777" w:rsidR="009C5CAB" w:rsidRPr="00704320" w:rsidRDefault="009C5CAB" w:rsidP="00EE744E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Rehearsing with relatives</w:t>
            </w:r>
            <w:r w:rsidR="00EE744E" w:rsidRPr="00704320">
              <w:rPr>
                <w:sz w:val="20"/>
                <w:szCs w:val="20"/>
              </w:rPr>
              <w:t xml:space="preserve">/carers </w:t>
            </w:r>
            <w:r w:rsidRPr="00704320">
              <w:rPr>
                <w:sz w:val="20"/>
                <w:szCs w:val="20"/>
              </w:rPr>
              <w:t xml:space="preserve">ways of </w:t>
            </w:r>
            <w:r w:rsidR="00EE744E" w:rsidRPr="00704320">
              <w:rPr>
                <w:sz w:val="20"/>
                <w:szCs w:val="20"/>
              </w:rPr>
              <w:t xml:space="preserve">responding without </w:t>
            </w:r>
            <w:r w:rsidRPr="00704320">
              <w:rPr>
                <w:sz w:val="20"/>
                <w:szCs w:val="20"/>
              </w:rPr>
              <w:t>giving reassurance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2B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2C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2D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13D0C52E" w14:textId="77777777" w:rsidR="009C5CAB" w:rsidRPr="00704320" w:rsidRDefault="009C5CAB" w:rsidP="00BB13FE">
            <w:pPr>
              <w:rPr>
                <w:sz w:val="20"/>
                <w:szCs w:val="20"/>
              </w:rPr>
            </w:pPr>
          </w:p>
        </w:tc>
      </w:tr>
      <w:tr w:rsidR="00EE744E" w:rsidRPr="00704320" w14:paraId="13D0C53A" w14:textId="77777777" w:rsidTr="008B4C3D">
        <w:trPr>
          <w:trHeight w:hRule="exact" w:val="1701"/>
        </w:trPr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14:paraId="13D0C530" w14:textId="77777777" w:rsidR="00EE744E" w:rsidRPr="00704320" w:rsidRDefault="00EE744E" w:rsidP="004F6CF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tcBorders>
              <w:left w:val="nil"/>
              <w:bottom w:val="nil"/>
            </w:tcBorders>
          </w:tcPr>
          <w:p w14:paraId="13D0C531" w14:textId="77777777" w:rsidR="00EE744E" w:rsidRDefault="00EE744E" w:rsidP="00EE744E">
            <w:pPr>
              <w:spacing w:line="276" w:lineRule="auto"/>
              <w:rPr>
                <w:sz w:val="20"/>
                <w:szCs w:val="20"/>
              </w:rPr>
            </w:pPr>
            <w:r w:rsidRPr="00704320">
              <w:rPr>
                <w:sz w:val="20"/>
                <w:szCs w:val="20"/>
              </w:rPr>
              <w:t>Other important treatment interventions which have been left out of this list, please state:</w:t>
            </w:r>
            <w:r w:rsidR="004D51F6">
              <w:rPr>
                <w:sz w:val="20"/>
                <w:szCs w:val="20"/>
              </w:rPr>
              <w:t>______________________</w:t>
            </w:r>
            <w:r w:rsidR="00C93E02">
              <w:rPr>
                <w:sz w:val="20"/>
                <w:szCs w:val="20"/>
              </w:rPr>
              <w:t>________________</w:t>
            </w:r>
          </w:p>
          <w:p w14:paraId="13D0C532" w14:textId="77777777" w:rsidR="004D51F6" w:rsidRDefault="004D51F6" w:rsidP="00EE74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  <w:r w:rsidR="00C93E02">
              <w:rPr>
                <w:sz w:val="20"/>
                <w:szCs w:val="20"/>
              </w:rPr>
              <w:t>_________</w:t>
            </w:r>
          </w:p>
          <w:p w14:paraId="13D0C533" w14:textId="77777777" w:rsidR="00C93E02" w:rsidRDefault="00C93E02" w:rsidP="00C93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13D0C534" w14:textId="77777777" w:rsidR="00C93E02" w:rsidRDefault="00C93E02" w:rsidP="00C93E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13D0C535" w14:textId="77777777" w:rsidR="004D51F6" w:rsidRPr="00704320" w:rsidRDefault="00C93E02" w:rsidP="00EE74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</w:tc>
        <w:tc>
          <w:tcPr>
            <w:tcW w:w="659" w:type="dxa"/>
            <w:tcBorders>
              <w:bottom w:val="nil"/>
            </w:tcBorders>
          </w:tcPr>
          <w:p w14:paraId="13D0C536" w14:textId="77777777" w:rsidR="00EE744E" w:rsidRPr="00704320" w:rsidRDefault="00EE744E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14:paraId="13D0C537" w14:textId="77777777" w:rsidR="00EE744E" w:rsidRPr="00704320" w:rsidRDefault="00EE744E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14:paraId="13D0C538" w14:textId="77777777" w:rsidR="00EE744E" w:rsidRPr="00704320" w:rsidRDefault="00EE744E" w:rsidP="00BB13F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14:paraId="13D0C539" w14:textId="77777777" w:rsidR="00EE744E" w:rsidRPr="00704320" w:rsidRDefault="00EE744E" w:rsidP="00BB13FE">
            <w:pPr>
              <w:rPr>
                <w:sz w:val="20"/>
                <w:szCs w:val="20"/>
              </w:rPr>
            </w:pPr>
          </w:p>
        </w:tc>
      </w:tr>
    </w:tbl>
    <w:p w14:paraId="13D0C53B" w14:textId="77777777" w:rsidR="00BD6ECA" w:rsidRPr="00704320" w:rsidRDefault="00BD6ECA" w:rsidP="00C93E02">
      <w:pPr>
        <w:rPr>
          <w:sz w:val="20"/>
          <w:szCs w:val="20"/>
        </w:rPr>
      </w:pPr>
    </w:p>
    <w:sectPr w:rsidR="00BD6ECA" w:rsidRPr="00704320" w:rsidSect="002F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C53E" w14:textId="77777777" w:rsidR="00F876A0" w:rsidRDefault="00F876A0" w:rsidP="00F876A0">
      <w:pPr>
        <w:spacing w:after="0"/>
      </w:pPr>
      <w:r>
        <w:separator/>
      </w:r>
    </w:p>
  </w:endnote>
  <w:endnote w:type="continuationSeparator" w:id="0">
    <w:p w14:paraId="13D0C53F" w14:textId="77777777" w:rsidR="00F876A0" w:rsidRDefault="00F876A0" w:rsidP="00F87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C53C" w14:textId="77777777" w:rsidR="00F876A0" w:rsidRDefault="00F876A0" w:rsidP="00F876A0">
      <w:pPr>
        <w:spacing w:after="0"/>
      </w:pPr>
      <w:r>
        <w:separator/>
      </w:r>
    </w:p>
  </w:footnote>
  <w:footnote w:type="continuationSeparator" w:id="0">
    <w:p w14:paraId="13D0C53D" w14:textId="77777777" w:rsidR="00F876A0" w:rsidRDefault="00F876A0" w:rsidP="00F876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626"/>
    <w:multiLevelType w:val="hybridMultilevel"/>
    <w:tmpl w:val="01DEF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29DB"/>
    <w:multiLevelType w:val="hybridMultilevel"/>
    <w:tmpl w:val="36060548"/>
    <w:lvl w:ilvl="0" w:tplc="CB6E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2AE"/>
    <w:multiLevelType w:val="hybridMultilevel"/>
    <w:tmpl w:val="DF1850C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28BE"/>
    <w:multiLevelType w:val="hybridMultilevel"/>
    <w:tmpl w:val="36060548"/>
    <w:lvl w:ilvl="0" w:tplc="CB6EB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858003">
    <w:abstractNumId w:val="2"/>
  </w:num>
  <w:num w:numId="2" w16cid:durableId="2121335132">
    <w:abstractNumId w:val="1"/>
  </w:num>
  <w:num w:numId="3" w16cid:durableId="1536119777">
    <w:abstractNumId w:val="3"/>
  </w:num>
  <w:num w:numId="4" w16cid:durableId="213988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FE"/>
    <w:rsid w:val="00010B8A"/>
    <w:rsid w:val="0001438A"/>
    <w:rsid w:val="000231A5"/>
    <w:rsid w:val="00024686"/>
    <w:rsid w:val="000402EA"/>
    <w:rsid w:val="000418F7"/>
    <w:rsid w:val="000703B5"/>
    <w:rsid w:val="00074FD0"/>
    <w:rsid w:val="0008004B"/>
    <w:rsid w:val="00081B31"/>
    <w:rsid w:val="00083520"/>
    <w:rsid w:val="00097EA9"/>
    <w:rsid w:val="000A154C"/>
    <w:rsid w:val="000B6751"/>
    <w:rsid w:val="000B67A0"/>
    <w:rsid w:val="000C0554"/>
    <w:rsid w:val="000C3178"/>
    <w:rsid w:val="000C6331"/>
    <w:rsid w:val="000D2F7C"/>
    <w:rsid w:val="000D7AE9"/>
    <w:rsid w:val="000F7119"/>
    <w:rsid w:val="001036CD"/>
    <w:rsid w:val="00133B5E"/>
    <w:rsid w:val="00137245"/>
    <w:rsid w:val="001416BC"/>
    <w:rsid w:val="00144326"/>
    <w:rsid w:val="00144F03"/>
    <w:rsid w:val="00152C6C"/>
    <w:rsid w:val="0015457B"/>
    <w:rsid w:val="0016617B"/>
    <w:rsid w:val="00166AD4"/>
    <w:rsid w:val="001704AD"/>
    <w:rsid w:val="001707E3"/>
    <w:rsid w:val="00182A6B"/>
    <w:rsid w:val="001A5020"/>
    <w:rsid w:val="001B17A6"/>
    <w:rsid w:val="001D3884"/>
    <w:rsid w:val="001D435A"/>
    <w:rsid w:val="001E23A3"/>
    <w:rsid w:val="00215541"/>
    <w:rsid w:val="00223509"/>
    <w:rsid w:val="002273F1"/>
    <w:rsid w:val="00247530"/>
    <w:rsid w:val="00252B23"/>
    <w:rsid w:val="002652BF"/>
    <w:rsid w:val="0027018D"/>
    <w:rsid w:val="002703A4"/>
    <w:rsid w:val="00274FFB"/>
    <w:rsid w:val="0027651B"/>
    <w:rsid w:val="002807C8"/>
    <w:rsid w:val="00284712"/>
    <w:rsid w:val="00293139"/>
    <w:rsid w:val="002B51B5"/>
    <w:rsid w:val="002C4C5B"/>
    <w:rsid w:val="002E7104"/>
    <w:rsid w:val="002F6448"/>
    <w:rsid w:val="002F7113"/>
    <w:rsid w:val="00302DA6"/>
    <w:rsid w:val="00321C7B"/>
    <w:rsid w:val="00330571"/>
    <w:rsid w:val="00334313"/>
    <w:rsid w:val="00335E4C"/>
    <w:rsid w:val="00347737"/>
    <w:rsid w:val="0035291B"/>
    <w:rsid w:val="00353381"/>
    <w:rsid w:val="00366E28"/>
    <w:rsid w:val="003A2113"/>
    <w:rsid w:val="003B6A19"/>
    <w:rsid w:val="003B7A90"/>
    <w:rsid w:val="003D000F"/>
    <w:rsid w:val="003F2199"/>
    <w:rsid w:val="003F2BE5"/>
    <w:rsid w:val="003F56CE"/>
    <w:rsid w:val="003F57CD"/>
    <w:rsid w:val="003F68A1"/>
    <w:rsid w:val="004023F3"/>
    <w:rsid w:val="004225C2"/>
    <w:rsid w:val="004339B0"/>
    <w:rsid w:val="004418BE"/>
    <w:rsid w:val="00441F5F"/>
    <w:rsid w:val="00447ECB"/>
    <w:rsid w:val="00474530"/>
    <w:rsid w:val="00484058"/>
    <w:rsid w:val="00484EA2"/>
    <w:rsid w:val="004858F0"/>
    <w:rsid w:val="0049284A"/>
    <w:rsid w:val="004A3BDB"/>
    <w:rsid w:val="004A5BFE"/>
    <w:rsid w:val="004B3FD3"/>
    <w:rsid w:val="004D18AC"/>
    <w:rsid w:val="004D1CB9"/>
    <w:rsid w:val="004D31E8"/>
    <w:rsid w:val="004D5180"/>
    <w:rsid w:val="004D51F6"/>
    <w:rsid w:val="004E0C84"/>
    <w:rsid w:val="004E12D3"/>
    <w:rsid w:val="004F2186"/>
    <w:rsid w:val="004F58BB"/>
    <w:rsid w:val="004F6CF7"/>
    <w:rsid w:val="00502EFF"/>
    <w:rsid w:val="0051067D"/>
    <w:rsid w:val="0051067F"/>
    <w:rsid w:val="00523123"/>
    <w:rsid w:val="0052677F"/>
    <w:rsid w:val="0054237C"/>
    <w:rsid w:val="005423A0"/>
    <w:rsid w:val="00563164"/>
    <w:rsid w:val="00577B7C"/>
    <w:rsid w:val="00587991"/>
    <w:rsid w:val="005B3C0E"/>
    <w:rsid w:val="005B5302"/>
    <w:rsid w:val="005B5936"/>
    <w:rsid w:val="005B7773"/>
    <w:rsid w:val="005E1369"/>
    <w:rsid w:val="005E39C0"/>
    <w:rsid w:val="005E695D"/>
    <w:rsid w:val="005F263B"/>
    <w:rsid w:val="005F7468"/>
    <w:rsid w:val="0060176A"/>
    <w:rsid w:val="006060C7"/>
    <w:rsid w:val="00612316"/>
    <w:rsid w:val="00614AD6"/>
    <w:rsid w:val="00616E33"/>
    <w:rsid w:val="00622E7A"/>
    <w:rsid w:val="006431F3"/>
    <w:rsid w:val="00647487"/>
    <w:rsid w:val="00664152"/>
    <w:rsid w:val="00672A07"/>
    <w:rsid w:val="0067696B"/>
    <w:rsid w:val="006800DB"/>
    <w:rsid w:val="0068109B"/>
    <w:rsid w:val="00690DFC"/>
    <w:rsid w:val="00695C30"/>
    <w:rsid w:val="006B0E9E"/>
    <w:rsid w:val="006B676A"/>
    <w:rsid w:val="006D0415"/>
    <w:rsid w:val="006D6D43"/>
    <w:rsid w:val="006F122B"/>
    <w:rsid w:val="006F36C7"/>
    <w:rsid w:val="00700551"/>
    <w:rsid w:val="007010A7"/>
    <w:rsid w:val="00704320"/>
    <w:rsid w:val="00731058"/>
    <w:rsid w:val="00732D82"/>
    <w:rsid w:val="00752844"/>
    <w:rsid w:val="0076158B"/>
    <w:rsid w:val="00765D68"/>
    <w:rsid w:val="0076610A"/>
    <w:rsid w:val="00782DC4"/>
    <w:rsid w:val="007907EB"/>
    <w:rsid w:val="00791860"/>
    <w:rsid w:val="007B2AC5"/>
    <w:rsid w:val="007B4F7C"/>
    <w:rsid w:val="007B52E5"/>
    <w:rsid w:val="007C130B"/>
    <w:rsid w:val="007E241C"/>
    <w:rsid w:val="007F5F3D"/>
    <w:rsid w:val="00805B29"/>
    <w:rsid w:val="00810F8B"/>
    <w:rsid w:val="00811FE0"/>
    <w:rsid w:val="00817089"/>
    <w:rsid w:val="00845E49"/>
    <w:rsid w:val="00854DD7"/>
    <w:rsid w:val="00865DEC"/>
    <w:rsid w:val="0087133A"/>
    <w:rsid w:val="008715E0"/>
    <w:rsid w:val="00876ED9"/>
    <w:rsid w:val="00886CC2"/>
    <w:rsid w:val="00892A71"/>
    <w:rsid w:val="00894FE4"/>
    <w:rsid w:val="008957CF"/>
    <w:rsid w:val="00896611"/>
    <w:rsid w:val="008969F0"/>
    <w:rsid w:val="008A0917"/>
    <w:rsid w:val="008A47AF"/>
    <w:rsid w:val="008B205A"/>
    <w:rsid w:val="008B4C3D"/>
    <w:rsid w:val="008C3609"/>
    <w:rsid w:val="008C6426"/>
    <w:rsid w:val="008D2202"/>
    <w:rsid w:val="008D2DCB"/>
    <w:rsid w:val="008D6A93"/>
    <w:rsid w:val="008F1630"/>
    <w:rsid w:val="008F1AC9"/>
    <w:rsid w:val="008F39C0"/>
    <w:rsid w:val="008F3D48"/>
    <w:rsid w:val="009206F9"/>
    <w:rsid w:val="00923D53"/>
    <w:rsid w:val="00930DB3"/>
    <w:rsid w:val="009524C4"/>
    <w:rsid w:val="009532A3"/>
    <w:rsid w:val="00966B3A"/>
    <w:rsid w:val="00974BE1"/>
    <w:rsid w:val="00976AD3"/>
    <w:rsid w:val="00980FEB"/>
    <w:rsid w:val="00991947"/>
    <w:rsid w:val="009A1A09"/>
    <w:rsid w:val="009A7277"/>
    <w:rsid w:val="009B7BED"/>
    <w:rsid w:val="009C2290"/>
    <w:rsid w:val="009C2BA9"/>
    <w:rsid w:val="009C5CAB"/>
    <w:rsid w:val="009D0E7F"/>
    <w:rsid w:val="009E1A8A"/>
    <w:rsid w:val="009F7552"/>
    <w:rsid w:val="00A0290E"/>
    <w:rsid w:val="00A1652B"/>
    <w:rsid w:val="00A237DF"/>
    <w:rsid w:val="00A26653"/>
    <w:rsid w:val="00A47CED"/>
    <w:rsid w:val="00A571C9"/>
    <w:rsid w:val="00A62651"/>
    <w:rsid w:val="00A72EC2"/>
    <w:rsid w:val="00A77698"/>
    <w:rsid w:val="00A848AD"/>
    <w:rsid w:val="00A86D88"/>
    <w:rsid w:val="00AA5B94"/>
    <w:rsid w:val="00AA5F20"/>
    <w:rsid w:val="00AB2FCD"/>
    <w:rsid w:val="00AB4EC2"/>
    <w:rsid w:val="00AB6C9A"/>
    <w:rsid w:val="00AC5676"/>
    <w:rsid w:val="00AC69E3"/>
    <w:rsid w:val="00AC7130"/>
    <w:rsid w:val="00B14403"/>
    <w:rsid w:val="00B14B94"/>
    <w:rsid w:val="00B15E8D"/>
    <w:rsid w:val="00B22BB3"/>
    <w:rsid w:val="00B313FE"/>
    <w:rsid w:val="00B356B3"/>
    <w:rsid w:val="00B43227"/>
    <w:rsid w:val="00B530CB"/>
    <w:rsid w:val="00B71557"/>
    <w:rsid w:val="00B744EC"/>
    <w:rsid w:val="00BA3B95"/>
    <w:rsid w:val="00BA6609"/>
    <w:rsid w:val="00BA70CD"/>
    <w:rsid w:val="00BB13FE"/>
    <w:rsid w:val="00BB57B0"/>
    <w:rsid w:val="00BC3383"/>
    <w:rsid w:val="00BC3527"/>
    <w:rsid w:val="00BD6ECA"/>
    <w:rsid w:val="00BE1EAE"/>
    <w:rsid w:val="00BF3814"/>
    <w:rsid w:val="00C1199F"/>
    <w:rsid w:val="00C223A7"/>
    <w:rsid w:val="00C240F0"/>
    <w:rsid w:val="00C2696D"/>
    <w:rsid w:val="00C51E62"/>
    <w:rsid w:val="00C67386"/>
    <w:rsid w:val="00C72A23"/>
    <w:rsid w:val="00C7350C"/>
    <w:rsid w:val="00C93E02"/>
    <w:rsid w:val="00CA0413"/>
    <w:rsid w:val="00CA435E"/>
    <w:rsid w:val="00CA50B0"/>
    <w:rsid w:val="00CB099B"/>
    <w:rsid w:val="00CB3F66"/>
    <w:rsid w:val="00CC160C"/>
    <w:rsid w:val="00CC3840"/>
    <w:rsid w:val="00CC58C7"/>
    <w:rsid w:val="00CE6F89"/>
    <w:rsid w:val="00D10244"/>
    <w:rsid w:val="00D129B0"/>
    <w:rsid w:val="00D14BFF"/>
    <w:rsid w:val="00D16AAA"/>
    <w:rsid w:val="00D30DB3"/>
    <w:rsid w:val="00D31FBD"/>
    <w:rsid w:val="00D45BD0"/>
    <w:rsid w:val="00D5589D"/>
    <w:rsid w:val="00D573B8"/>
    <w:rsid w:val="00D71DC6"/>
    <w:rsid w:val="00D81D8C"/>
    <w:rsid w:val="00D86028"/>
    <w:rsid w:val="00D906FE"/>
    <w:rsid w:val="00D90818"/>
    <w:rsid w:val="00D91582"/>
    <w:rsid w:val="00D955A0"/>
    <w:rsid w:val="00DA0F1A"/>
    <w:rsid w:val="00DA2C88"/>
    <w:rsid w:val="00DB0301"/>
    <w:rsid w:val="00DB511D"/>
    <w:rsid w:val="00DB72B7"/>
    <w:rsid w:val="00DB7EA0"/>
    <w:rsid w:val="00DC6AB0"/>
    <w:rsid w:val="00DE1394"/>
    <w:rsid w:val="00DF0625"/>
    <w:rsid w:val="00DF33DB"/>
    <w:rsid w:val="00DF55ED"/>
    <w:rsid w:val="00E0111A"/>
    <w:rsid w:val="00E04398"/>
    <w:rsid w:val="00E240A3"/>
    <w:rsid w:val="00E257D0"/>
    <w:rsid w:val="00E25A11"/>
    <w:rsid w:val="00E276EC"/>
    <w:rsid w:val="00E42236"/>
    <w:rsid w:val="00E607B7"/>
    <w:rsid w:val="00E6232C"/>
    <w:rsid w:val="00E666DB"/>
    <w:rsid w:val="00E6771A"/>
    <w:rsid w:val="00E71C53"/>
    <w:rsid w:val="00E84C90"/>
    <w:rsid w:val="00E95166"/>
    <w:rsid w:val="00EA5E41"/>
    <w:rsid w:val="00EB71DF"/>
    <w:rsid w:val="00EC2D14"/>
    <w:rsid w:val="00EC3783"/>
    <w:rsid w:val="00ED1706"/>
    <w:rsid w:val="00ED5F08"/>
    <w:rsid w:val="00EE66EC"/>
    <w:rsid w:val="00EE744E"/>
    <w:rsid w:val="00EF7B49"/>
    <w:rsid w:val="00F10103"/>
    <w:rsid w:val="00F11A23"/>
    <w:rsid w:val="00F25892"/>
    <w:rsid w:val="00F3687F"/>
    <w:rsid w:val="00F40262"/>
    <w:rsid w:val="00F5149E"/>
    <w:rsid w:val="00F629B9"/>
    <w:rsid w:val="00F71250"/>
    <w:rsid w:val="00F73DB1"/>
    <w:rsid w:val="00F7404C"/>
    <w:rsid w:val="00F85F62"/>
    <w:rsid w:val="00F8618A"/>
    <w:rsid w:val="00F8639C"/>
    <w:rsid w:val="00F8729F"/>
    <w:rsid w:val="00F876A0"/>
    <w:rsid w:val="00F94B83"/>
    <w:rsid w:val="00FA2C31"/>
    <w:rsid w:val="00FC3CEC"/>
    <w:rsid w:val="00FC4FAB"/>
    <w:rsid w:val="00FC7019"/>
    <w:rsid w:val="00FD5E1B"/>
    <w:rsid w:val="00FD74C8"/>
    <w:rsid w:val="00FE7412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0C373"/>
  <w15:docId w15:val="{C51AC82E-AE12-7149-9064-7515EF0E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FE"/>
    <w:pPr>
      <w:spacing w:line="240" w:lineRule="auto"/>
    </w:pPr>
    <w:rPr>
      <w:rFonts w:ascii="Arial" w:eastAsia="Calibri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B13FE"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BB13FE"/>
    <w:pPr>
      <w:ind w:left="720"/>
      <w:contextualSpacing/>
    </w:pPr>
  </w:style>
  <w:style w:type="table" w:styleId="TableGrid">
    <w:name w:val="Table Grid"/>
    <w:basedOn w:val="TableNormal"/>
    <w:uiPriority w:val="59"/>
    <w:rsid w:val="00BB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rsid w:val="00366E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6E28"/>
    <w:rPr>
      <w:rFonts w:ascii="Arial" w:eastAsia="Calibri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366E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6E28"/>
    <w:rPr>
      <w:rFonts w:ascii="Arial" w:eastAsia="Calibri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3D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876A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6A0"/>
    <w:rPr>
      <w:rFonts w:ascii="Arial" w:eastAsia="Calibri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876A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6A0"/>
    <w:rPr>
      <w:rFonts w:ascii="Arial" w:eastAsia="Calibri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1C28D-D97F-454C-96A5-796F02B6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Brynjar</dc:creator>
  <cp:lastModifiedBy>Brynjar Halldórsson</cp:lastModifiedBy>
  <cp:revision>25</cp:revision>
  <cp:lastPrinted>2012-05-09T12:39:00Z</cp:lastPrinted>
  <dcterms:created xsi:type="dcterms:W3CDTF">2012-04-24T13:08:00Z</dcterms:created>
  <dcterms:modified xsi:type="dcterms:W3CDTF">2023-06-19T13:30:00Z</dcterms:modified>
</cp:coreProperties>
</file>