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DD417" w14:textId="17DEE76C" w:rsidR="005D7963" w:rsidRPr="005305E4" w:rsidRDefault="00BC3AF4" w:rsidP="00F72FA3">
      <w:pPr>
        <w:snapToGrid w:val="0"/>
        <w:spacing w:afterLines="0" w:line="480" w:lineRule="auto"/>
        <w:jc w:val="left"/>
        <w:rPr>
          <w:rFonts w:ascii="Times New Roman" w:hAnsi="Times New Roman"/>
          <w:b/>
          <w:sz w:val="24"/>
          <w:szCs w:val="24"/>
          <w:lang w:val="en-US"/>
        </w:rPr>
      </w:pPr>
      <w:r w:rsidRPr="005305E4">
        <w:rPr>
          <w:rFonts w:ascii="Times New Roman" w:hAnsi="Times New Roman"/>
          <w:b/>
          <w:sz w:val="24"/>
          <w:szCs w:val="24"/>
          <w:lang w:val="en-US"/>
        </w:rPr>
        <w:t>APPENDIX</w:t>
      </w:r>
    </w:p>
    <w:p w14:paraId="5365C557" w14:textId="77777777" w:rsidR="005D7963" w:rsidRPr="005305E4" w:rsidRDefault="005D7963"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This online appendix provides three bodies of supplementary information to support the arguments made in the main text. The first part introduces the sampling and data collection strategies of the national survey. The second part elaborates the rationales of the 11 control variables included in all statistical models in the main text and this appendix. The last part further demonstrates the theories, hypotheses, models, and tests in regard to the two alternative explanations for the heterogeneous relationship between religious groups and collective contention.</w:t>
      </w:r>
    </w:p>
    <w:p w14:paraId="0AF97350" w14:textId="77777777" w:rsidR="00C47777" w:rsidRPr="005305E4" w:rsidRDefault="00C47777" w:rsidP="00F72FA3">
      <w:pPr>
        <w:snapToGrid w:val="0"/>
        <w:spacing w:afterLines="0" w:line="480" w:lineRule="auto"/>
        <w:jc w:val="left"/>
        <w:rPr>
          <w:rFonts w:ascii="Times New Roman" w:hAnsi="Times New Roman"/>
          <w:sz w:val="24"/>
          <w:szCs w:val="24"/>
          <w:lang w:val="en-US"/>
        </w:rPr>
      </w:pPr>
    </w:p>
    <w:p w14:paraId="6A2901B6" w14:textId="4469E277" w:rsidR="00C43D9B" w:rsidRPr="005305E4" w:rsidRDefault="005305E4" w:rsidP="00F72FA3">
      <w:pPr>
        <w:snapToGrid w:val="0"/>
        <w:spacing w:afterLines="0" w:line="480" w:lineRule="auto"/>
        <w:jc w:val="left"/>
        <w:rPr>
          <w:rFonts w:ascii="Times New Roman" w:hAnsi="Times New Roman"/>
          <w:b/>
          <w:sz w:val="24"/>
          <w:szCs w:val="24"/>
          <w:lang w:val="en-US"/>
        </w:rPr>
      </w:pPr>
      <w:r w:rsidRPr="005305E4">
        <w:rPr>
          <w:rFonts w:ascii="Times New Roman" w:hAnsi="Times New Roman"/>
          <w:b/>
          <w:sz w:val="24"/>
          <w:szCs w:val="24"/>
          <w:lang w:val="en-US"/>
        </w:rPr>
        <w:t>PART 1: SAMPLING AND DATA COLLECTION STRATEGIES OF THE NATIONAL SURVEY</w:t>
      </w:r>
    </w:p>
    <w:p w14:paraId="30E75F0B" w14:textId="046C47B7" w:rsidR="00C43D9B" w:rsidRPr="005305E4" w:rsidRDefault="00C43D9B"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Considering the significant cultural, economic, and socio-political heterogeneity in contemporary rural China, my colleagues and I adopted a stratified random sampling strategy to secure the representativeness of our sample. We first followed the practical convention of dividing the country up into six regions (i.e.</w:t>
      </w:r>
      <w:r w:rsidR="00A76279" w:rsidRPr="005305E4">
        <w:rPr>
          <w:rFonts w:ascii="Times New Roman" w:hAnsi="Times New Roman"/>
          <w:sz w:val="24"/>
          <w:szCs w:val="24"/>
          <w:lang w:val="en-US"/>
        </w:rPr>
        <w:t>,</w:t>
      </w:r>
      <w:r w:rsidRPr="005305E4">
        <w:rPr>
          <w:rFonts w:ascii="Times New Roman" w:hAnsi="Times New Roman"/>
          <w:sz w:val="24"/>
          <w:szCs w:val="24"/>
          <w:lang w:val="en-US"/>
        </w:rPr>
        <w:t xml:space="preserve"> East China, North China, Northeast China, Northwest China, South China, and Southwest China). Within each region, one sample province was randomly selected, and the six sample provinces turned out to be Fujian, Hebei, Jiangsu, Jilin, Shaanxi, and Sichuan. Five sample counties were then randomly selected in each sample province, with two sample townships in each sample county, and two sample villages in each sample township. After dropping one sample village with too much missing information due to the severe damage caused by a catastrophic earthquake that occurred three months earlier, the final dataset covers 119 villages in 59 townships, 30 counties, and </w:t>
      </w:r>
      <w:r w:rsidR="00A76279" w:rsidRPr="005305E4">
        <w:rPr>
          <w:rFonts w:ascii="Times New Roman" w:hAnsi="Times New Roman"/>
          <w:sz w:val="24"/>
          <w:szCs w:val="24"/>
          <w:lang w:val="en-US"/>
        </w:rPr>
        <w:t>six</w:t>
      </w:r>
      <w:r w:rsidRPr="005305E4">
        <w:rPr>
          <w:rFonts w:ascii="Times New Roman" w:hAnsi="Times New Roman"/>
          <w:sz w:val="24"/>
          <w:szCs w:val="24"/>
          <w:lang w:val="en-US"/>
        </w:rPr>
        <w:t xml:space="preserve"> provinces.</w:t>
      </w:r>
    </w:p>
    <w:p w14:paraId="13BACE3D" w14:textId="2CACCA0B" w:rsidR="005D7963" w:rsidRPr="005305E4" w:rsidRDefault="00C43D9B"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To collect data on religious groups, collective contention, and important background information from the sample villages, my colleagues and I </w:t>
      </w:r>
      <w:proofErr w:type="spellStart"/>
      <w:r w:rsidRPr="005305E4">
        <w:rPr>
          <w:rFonts w:ascii="Times New Roman" w:hAnsi="Times New Roman"/>
          <w:sz w:val="24"/>
          <w:szCs w:val="24"/>
          <w:lang w:val="en-US"/>
        </w:rPr>
        <w:t>organised</w:t>
      </w:r>
      <w:proofErr w:type="spellEnd"/>
      <w:r w:rsidRPr="005305E4">
        <w:rPr>
          <w:rFonts w:ascii="Times New Roman" w:hAnsi="Times New Roman"/>
          <w:sz w:val="24"/>
          <w:szCs w:val="24"/>
          <w:lang w:val="en-US"/>
        </w:rPr>
        <w:t xml:space="preserve"> a </w:t>
      </w:r>
      <w:r w:rsidRPr="005305E4">
        <w:rPr>
          <w:rFonts w:ascii="Times New Roman" w:hAnsi="Times New Roman"/>
          <w:sz w:val="24"/>
          <w:szCs w:val="24"/>
          <w:lang w:val="en-US"/>
        </w:rPr>
        <w:lastRenderedPageBreak/>
        <w:t xml:space="preserve">survey team that consists of university students majoring in the social sciences from a number of universities. Each team member was trained by experienced survey researchers before going into the field. In each sample village, working with our survey team, my colleagues and I obtained the necessary information on local demographic, geographic, economic, and government capabilities through interviewing village cadres and verifying official statistics. We also collected data on the scales, structures, and activities of religious groups by inviting leaders and active members of these </w:t>
      </w:r>
      <w:r w:rsidR="00101F10" w:rsidRPr="005305E4">
        <w:rPr>
          <w:rFonts w:ascii="Times New Roman" w:hAnsi="Times New Roman"/>
          <w:sz w:val="24"/>
          <w:szCs w:val="24"/>
          <w:lang w:val="en-US"/>
        </w:rPr>
        <w:t>organizations</w:t>
      </w:r>
      <w:r w:rsidRPr="005305E4">
        <w:rPr>
          <w:rFonts w:ascii="Times New Roman" w:hAnsi="Times New Roman"/>
          <w:sz w:val="24"/>
          <w:szCs w:val="24"/>
          <w:lang w:val="en-US"/>
        </w:rPr>
        <w:t xml:space="preserve"> to fill out specific questionnaires. In addition, about 14 villagers were randomly selected in each sample village to provide their understanding of village situations, especially those issues which local cadres were reluctant to divulge. These issues included (but were not limited to) the cause, frequency, format, and scale of collective contention. Finally, we cross-checked the information we had gathered from various sources and then integrated it into a relatively comprehensive database of religious groups and collective contention in contemporary rural China. All information in the database has been carefully checked to guarantee quality. To avoid potential problems caused by less accurate long-term memories, this research was limited to only concern collective contention that occurred between 2000 and 2008.</w:t>
      </w:r>
    </w:p>
    <w:p w14:paraId="30B9C94A" w14:textId="77777777" w:rsidR="00C47777" w:rsidRPr="005305E4" w:rsidRDefault="00C47777" w:rsidP="00F72FA3">
      <w:pPr>
        <w:snapToGrid w:val="0"/>
        <w:spacing w:afterLines="0" w:line="480" w:lineRule="auto"/>
        <w:jc w:val="left"/>
        <w:rPr>
          <w:rFonts w:ascii="Times New Roman" w:hAnsi="Times New Roman"/>
          <w:sz w:val="24"/>
          <w:szCs w:val="24"/>
          <w:lang w:val="en-US"/>
        </w:rPr>
      </w:pPr>
    </w:p>
    <w:p w14:paraId="043A7178" w14:textId="52C6874F" w:rsidR="00C43D9B" w:rsidRPr="005305E4" w:rsidRDefault="005305E4" w:rsidP="00F72FA3">
      <w:pPr>
        <w:snapToGrid w:val="0"/>
        <w:spacing w:afterLines="0" w:line="480" w:lineRule="auto"/>
        <w:jc w:val="left"/>
        <w:rPr>
          <w:rFonts w:ascii="Times New Roman" w:hAnsi="Times New Roman"/>
          <w:b/>
          <w:sz w:val="24"/>
          <w:szCs w:val="24"/>
          <w:lang w:val="en-US"/>
        </w:rPr>
      </w:pPr>
      <w:r w:rsidRPr="005305E4">
        <w:rPr>
          <w:rFonts w:ascii="Times New Roman" w:hAnsi="Times New Roman"/>
          <w:b/>
          <w:sz w:val="24"/>
          <w:szCs w:val="24"/>
          <w:lang w:val="en-US"/>
        </w:rPr>
        <w:t>PART 2: RATIONALES OF INCLUDING THE 11 CONTROL VARIABLES</w:t>
      </w:r>
    </w:p>
    <w:p w14:paraId="02920F4B" w14:textId="3C60FA15" w:rsidR="00C43D9B" w:rsidRPr="005305E4" w:rsidRDefault="00C43D9B" w:rsidP="00F72FA3">
      <w:pPr>
        <w:adjustRightInd w:val="0"/>
        <w:snapToGrid w:val="0"/>
        <w:spacing w:afterLines="0" w:line="480" w:lineRule="auto"/>
        <w:jc w:val="left"/>
        <w:rPr>
          <w:rFonts w:ascii="Times New Roman" w:hAnsi="Times New Roman"/>
          <w:kern w:val="0"/>
          <w:sz w:val="24"/>
          <w:szCs w:val="24"/>
          <w:lang w:val="en-US"/>
        </w:rPr>
      </w:pPr>
      <w:r w:rsidRPr="005305E4">
        <w:rPr>
          <w:rFonts w:ascii="Times New Roman" w:hAnsi="Times New Roman"/>
          <w:sz w:val="24"/>
          <w:szCs w:val="24"/>
          <w:lang w:val="en-US"/>
        </w:rPr>
        <w:t xml:space="preserve">The frequency of religious groups is certainly not the only factor that may have an impact on protests in rural China. The existing research shows that many other factors also matter. </w:t>
      </w:r>
      <w:r w:rsidRPr="005305E4">
        <w:rPr>
          <w:rFonts w:ascii="Times New Roman" w:hAnsi="Times New Roman"/>
          <w:kern w:val="0"/>
          <w:sz w:val="24"/>
          <w:szCs w:val="24"/>
          <w:lang w:val="en-US"/>
        </w:rPr>
        <w:t xml:space="preserve">A set of township-level dummy variables, therefore, was also created and included in some of my models to ensure that my comparisons are actually conducted within each pair of sample villages locating in the same township. This approach </w:t>
      </w:r>
      <w:r w:rsidRPr="005305E4">
        <w:rPr>
          <w:rFonts w:ascii="Times New Roman" w:hAnsi="Times New Roman"/>
          <w:kern w:val="0"/>
          <w:sz w:val="24"/>
          <w:szCs w:val="24"/>
          <w:lang w:val="en-US"/>
        </w:rPr>
        <w:lastRenderedPageBreak/>
        <w:t xml:space="preserve">allows me to compare the relationship between religious groups and collective contention in each of the two sample villages that are the most similar in terms of cultural traditions and the political impacts of upper-level governments. Upper-level governments may have significant effects on the likelihood and scale of protests </w:t>
      </w:r>
      <w:r w:rsidRPr="005305E4">
        <w:rPr>
          <w:rFonts w:ascii="Times New Roman" w:hAnsi="Times New Roman"/>
          <w:kern w:val="0"/>
          <w:sz w:val="24"/>
          <w:szCs w:val="24"/>
          <w:lang w:val="en-US"/>
        </w:rPr>
        <w:fldChar w:fldCharType="begin"/>
      </w:r>
      <w:r w:rsidRPr="005305E4">
        <w:rPr>
          <w:rFonts w:ascii="Times New Roman" w:hAnsi="Times New Roman"/>
          <w:kern w:val="0"/>
          <w:sz w:val="24"/>
          <w:szCs w:val="24"/>
          <w:lang w:val="en-US"/>
        </w:rPr>
        <w:instrText xml:space="preserve"> ADDIN EN.CITE &lt;EndNote&gt;&lt;Cite&gt;&lt;Author&gt;O&amp;apos;Brien&lt;/Author&gt;&lt;Year&gt;1995&lt;/Year&gt;&lt;RecNum&gt;345&lt;/RecNum&gt;&lt;Pages&gt;776-779&lt;/Pages&gt;&lt;DisplayText&gt;(O&amp;apos;Brien and Li 1995, 776-779, Jing 2010, 211)&lt;/DisplayText&gt;&lt;record&gt;&lt;rec-number&gt;345&lt;/rec-number&gt;&lt;foreign-keys&gt;&lt;key app="EN" db-id="ard2vxs92awxwdeezw9ppw9kz0s9pvxrvxp0"&gt;345&lt;/key&gt;&lt;/foreign-keys&gt;&lt;ref-type name="Journal Article"&gt;17&lt;/ref-type&gt;&lt;contributors&gt;&lt;authors&gt;&lt;author&gt;O&amp;apos;Brien, Kevin J.&lt;/author&gt;&lt;author&gt;Li,Lianjiang&lt;/author&gt;&lt;/authors&gt;&lt;/contributors&gt;&lt;titles&gt;&lt;title&gt;The Politics of Lodging Complaints in Rural China&lt;/title&gt;&lt;secondary-title&gt;The China Quarterly&lt;/secondary-title&gt;&lt;/titles&gt;&lt;pages&gt;756-783&lt;/pages&gt;&lt;volume&gt;143&lt;/volume&gt;&lt;dates&gt;&lt;year&gt;1995&lt;/year&gt;&lt;/dates&gt;&lt;isbn&gt;1468-2648&lt;/isbn&gt;&lt;urls&gt;&lt;related-urls&gt;&lt;url&gt;http://dx.doi.org/10.1017/S0305741000015034&lt;/url&gt;&lt;/related-urls&gt;&lt;/urls&gt;&lt;access-date&gt;1995&lt;/access-date&gt;&lt;/record&gt;&lt;/Cite&gt;&lt;Cite&gt;&lt;Author&gt;Jing&lt;/Author&gt;&lt;Year&gt;2010&lt;/Year&gt;&lt;RecNum&gt;346&lt;/RecNum&gt;&lt;Pages&gt;211&lt;/Pages&gt;&lt;record&gt;&lt;rec-number&gt;346&lt;/rec-number&gt;&lt;foreign-keys&gt;&lt;key app="EN" db-id="ard2vxs92awxwdeezw9ppw9kz0s9pvxrvxp0"&gt;346&lt;/key&gt;&lt;/foreign-keys&gt;&lt;ref-type name="Book Section"&gt;5&lt;/ref-type&gt;&lt;contributors&gt;&lt;authors&gt;&lt;author&gt;Jun Jing&lt;/author&gt;&lt;/authors&gt;&lt;secondary-authors&gt;&lt;author&gt;Perry, Elizabeth J.&lt;/author&gt;&lt;author&gt;Selden, Mark&lt;/author&gt;&lt;/secondary-authors&gt;&lt;/contributors&gt;&lt;titles&gt;&lt;title&gt;Environmental Protests in Rural China&lt;/title&gt;&lt;secondary-title&gt;Chinese Society : Change, Conflict and Resistance&lt;/secondary-title&gt;&lt;/titles&gt;&lt;pages&gt;197-215&lt;/pages&gt;&lt;edition&gt;3&lt;/edition&gt;&lt;section&gt;8&lt;/section&gt;&lt;dates&gt;&lt;year&gt;2010&lt;/year&gt;&lt;/dates&gt;&lt;pub-location&gt;London&lt;/pub-location&gt;&lt;publisher&gt;Routledge&lt;/publisher&gt;&lt;isbn&gt;9780203856314&lt;/isbn&gt;&lt;urls&gt;&lt;related-urls&gt;&lt;url&gt;http://oxford.eblib.com/patron/FullRecord.aspx?p=496311&lt;/url&gt;&lt;/related-urls&gt;&lt;/urls&gt;&lt;language&gt;English&lt;/language&gt;&lt;/record&gt;&lt;/Cite&gt;&lt;/EndNote&gt;</w:instrText>
      </w:r>
      <w:r w:rsidRPr="005305E4">
        <w:rPr>
          <w:rFonts w:ascii="Times New Roman" w:hAnsi="Times New Roman"/>
          <w:kern w:val="0"/>
          <w:sz w:val="24"/>
          <w:szCs w:val="24"/>
          <w:lang w:val="en-US"/>
        </w:rPr>
        <w:fldChar w:fldCharType="separate"/>
      </w:r>
      <w:r w:rsidRPr="005305E4">
        <w:rPr>
          <w:rFonts w:ascii="Times New Roman" w:hAnsi="Times New Roman"/>
          <w:kern w:val="0"/>
          <w:sz w:val="24"/>
          <w:szCs w:val="24"/>
          <w:lang w:val="en-US"/>
        </w:rPr>
        <w:t>(</w:t>
      </w:r>
      <w:r w:rsidR="00B26C4E" w:rsidRPr="005305E4">
        <w:rPr>
          <w:rFonts w:ascii="Times New Roman" w:hAnsi="Times New Roman"/>
          <w:kern w:val="0"/>
          <w:sz w:val="24"/>
          <w:szCs w:val="24"/>
          <w:lang w:val="en-US"/>
        </w:rPr>
        <w:t>O'Brien and Li 1995, 776</w:t>
      </w:r>
      <w:r w:rsidR="005305E4" w:rsidRPr="005305E4">
        <w:rPr>
          <w:rFonts w:ascii="Times New Roman" w:hAnsi="Times New Roman"/>
          <w:kern w:val="0"/>
          <w:sz w:val="24"/>
          <w:szCs w:val="24"/>
          <w:lang w:val="en-US"/>
        </w:rPr>
        <w:t>–</w:t>
      </w:r>
      <w:r w:rsidR="00B26C4E" w:rsidRPr="005305E4">
        <w:rPr>
          <w:rFonts w:ascii="Times New Roman" w:hAnsi="Times New Roman"/>
          <w:kern w:val="0"/>
          <w:sz w:val="24"/>
          <w:szCs w:val="24"/>
          <w:lang w:val="en-US"/>
        </w:rPr>
        <w:t>779</w:t>
      </w:r>
      <w:r w:rsidRPr="005305E4">
        <w:rPr>
          <w:rFonts w:ascii="Times New Roman" w:hAnsi="Times New Roman"/>
          <w:kern w:val="0"/>
          <w:sz w:val="24"/>
          <w:szCs w:val="24"/>
          <w:lang w:val="en-US"/>
        </w:rPr>
        <w:t xml:space="preserve">, </w:t>
      </w:r>
      <w:hyperlink w:anchor="_ENREF_18" w:tooltip="Jing, 2010 #346" w:history="1">
        <w:r w:rsidR="00B26C4E" w:rsidRPr="005305E4">
          <w:rPr>
            <w:rFonts w:ascii="Times New Roman" w:hAnsi="Times New Roman"/>
            <w:kern w:val="0"/>
            <w:sz w:val="24"/>
            <w:szCs w:val="24"/>
            <w:lang w:val="en-US"/>
          </w:rPr>
          <w:t>Jing 2010, 211</w:t>
        </w:r>
      </w:hyperlink>
      <w:r w:rsidRPr="005305E4">
        <w:rPr>
          <w:rFonts w:ascii="Times New Roman" w:hAnsi="Times New Roman"/>
          <w:kern w:val="0"/>
          <w:sz w:val="24"/>
          <w:szCs w:val="24"/>
          <w:lang w:val="en-US"/>
        </w:rPr>
        <w:t>)</w:t>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t xml:space="preserve"> but cannot otherwise be controlled for.</w:t>
      </w:r>
    </w:p>
    <w:p w14:paraId="38616213" w14:textId="298F5506" w:rsidR="00C43D9B"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To clarify the pure impact of the frequency of religious groups on protests in the sampled villages, a group of </w:t>
      </w:r>
      <w:r w:rsidR="005305E4" w:rsidRPr="005305E4">
        <w:rPr>
          <w:rFonts w:ascii="Times New Roman" w:hAnsi="Times New Roman"/>
          <w:sz w:val="24"/>
          <w:szCs w:val="24"/>
          <w:lang w:val="en-US"/>
        </w:rPr>
        <w:t>10</w:t>
      </w:r>
      <w:r w:rsidRPr="005305E4">
        <w:rPr>
          <w:rFonts w:ascii="Times New Roman" w:hAnsi="Times New Roman"/>
          <w:sz w:val="24"/>
          <w:szCs w:val="24"/>
          <w:lang w:val="en-US"/>
        </w:rPr>
        <w:t xml:space="preserve"> control variables are included in</w:t>
      </w:r>
      <w:r w:rsidR="00C47777" w:rsidRPr="005305E4">
        <w:rPr>
          <w:rFonts w:ascii="Times New Roman" w:hAnsi="Times New Roman"/>
          <w:sz w:val="24"/>
          <w:szCs w:val="24"/>
          <w:lang w:val="en-US"/>
        </w:rPr>
        <w:t xml:space="preserve"> all my models</w:t>
      </w:r>
      <w:r w:rsidRPr="005305E4">
        <w:rPr>
          <w:rFonts w:ascii="Times New Roman" w:hAnsi="Times New Roman"/>
          <w:sz w:val="24"/>
          <w:szCs w:val="24"/>
          <w:lang w:val="en-US"/>
        </w:rPr>
        <w:t xml:space="preserve">. As further elaborated </w:t>
      </w:r>
      <w:r w:rsidR="00C47777" w:rsidRPr="005305E4">
        <w:rPr>
          <w:rFonts w:ascii="Times New Roman" w:hAnsi="Times New Roman"/>
          <w:sz w:val="24"/>
          <w:szCs w:val="24"/>
          <w:lang w:val="en-US"/>
        </w:rPr>
        <w:t>later in this part of the appendix</w:t>
      </w:r>
      <w:r w:rsidRPr="005305E4">
        <w:rPr>
          <w:rFonts w:ascii="Times New Roman" w:hAnsi="Times New Roman"/>
          <w:sz w:val="24"/>
          <w:szCs w:val="24"/>
          <w:lang w:val="en-US"/>
        </w:rPr>
        <w:t xml:space="preserve">, these control variables measure the financial capacity of local authorities, the incentive of village cadres to maintain local stability, the quality of village elections, the extent and frequency of land requisition, as well as the geographic, demographic, and economic backgrounds of each village. </w:t>
      </w:r>
      <w:r w:rsidR="00C47777" w:rsidRPr="005305E4">
        <w:rPr>
          <w:rFonts w:ascii="Times New Roman" w:hAnsi="Times New Roman"/>
          <w:sz w:val="24"/>
          <w:szCs w:val="24"/>
          <w:lang w:val="en-US"/>
        </w:rPr>
        <w:t>T</w:t>
      </w:r>
      <w:r w:rsidRPr="005305E4">
        <w:rPr>
          <w:rFonts w:ascii="Times New Roman" w:hAnsi="Times New Roman"/>
          <w:sz w:val="24"/>
          <w:szCs w:val="24"/>
          <w:lang w:val="en-US"/>
        </w:rPr>
        <w:t xml:space="preserve">he set of control variables </w:t>
      </w:r>
      <w:r w:rsidR="00C47777" w:rsidRPr="005305E4">
        <w:rPr>
          <w:rFonts w:ascii="Times New Roman" w:hAnsi="Times New Roman"/>
          <w:sz w:val="24"/>
          <w:szCs w:val="24"/>
          <w:lang w:val="en-US"/>
        </w:rPr>
        <w:t>remains the same in different models.</w:t>
      </w:r>
      <w:r w:rsidR="005305E4" w:rsidRPr="005305E4">
        <w:rPr>
          <w:rFonts w:ascii="Times New Roman" w:hAnsi="Times New Roman"/>
          <w:sz w:val="24"/>
          <w:szCs w:val="24"/>
          <w:lang w:val="en-US"/>
        </w:rPr>
        <w:t xml:space="preserve"> </w:t>
      </w:r>
      <w:r w:rsidRPr="005305E4">
        <w:rPr>
          <w:rFonts w:ascii="Times New Roman" w:hAnsi="Times New Roman"/>
          <w:sz w:val="24"/>
          <w:szCs w:val="24"/>
          <w:lang w:val="en-US"/>
        </w:rPr>
        <w:t>The rationale for controlling these variables is explained below.</w:t>
      </w:r>
    </w:p>
    <w:p w14:paraId="2541B5FF" w14:textId="77777777" w:rsidR="005305E4" w:rsidRPr="005305E4" w:rsidRDefault="005305E4" w:rsidP="00F72FA3">
      <w:pPr>
        <w:adjustRightInd w:val="0"/>
        <w:snapToGrid w:val="0"/>
        <w:spacing w:afterLines="0" w:line="480" w:lineRule="auto"/>
        <w:jc w:val="left"/>
        <w:rPr>
          <w:rFonts w:ascii="Times New Roman" w:hAnsi="Times New Roman"/>
          <w:b/>
          <w:i/>
          <w:sz w:val="24"/>
          <w:szCs w:val="24"/>
          <w:lang w:val="en-US"/>
        </w:rPr>
      </w:pPr>
    </w:p>
    <w:p w14:paraId="0AFC44BB" w14:textId="77777777" w:rsidR="00C43D9B" w:rsidRPr="005305E4" w:rsidRDefault="00C43D9B" w:rsidP="00F72FA3">
      <w:pPr>
        <w:adjustRightInd w:val="0"/>
        <w:snapToGrid w:val="0"/>
        <w:spacing w:afterLines="0" w:line="480" w:lineRule="auto"/>
        <w:jc w:val="left"/>
        <w:rPr>
          <w:rFonts w:ascii="Times New Roman" w:hAnsi="Times New Roman"/>
          <w:b/>
          <w:sz w:val="24"/>
          <w:szCs w:val="24"/>
          <w:lang w:val="en-US"/>
        </w:rPr>
      </w:pPr>
      <w:r w:rsidRPr="005305E4">
        <w:rPr>
          <w:rFonts w:ascii="Times New Roman" w:hAnsi="Times New Roman"/>
          <w:b/>
          <w:sz w:val="24"/>
          <w:szCs w:val="24"/>
          <w:lang w:val="en-US"/>
        </w:rPr>
        <w:t>Village Population</w:t>
      </w:r>
    </w:p>
    <w:p w14:paraId="0AE56B8A" w14:textId="7BB30A1F" w:rsidR="00C43D9B" w:rsidRPr="005305E4" w:rsidRDefault="00C43D9B" w:rsidP="00F72FA3">
      <w:pPr>
        <w:adjustRightInd w:val="0"/>
        <w:snapToGrid w:val="0"/>
        <w:spacing w:afterLines="0" w:line="480" w:lineRule="auto"/>
        <w:jc w:val="left"/>
        <w:rPr>
          <w:rFonts w:ascii="Times New Roman" w:hAnsi="Times New Roman"/>
          <w:kern w:val="0"/>
          <w:sz w:val="24"/>
          <w:szCs w:val="24"/>
          <w:lang w:val="en-US"/>
        </w:rPr>
      </w:pPr>
      <w:r w:rsidRPr="005305E4">
        <w:rPr>
          <w:rFonts w:ascii="Times New Roman" w:hAnsi="Times New Roman"/>
          <w:kern w:val="0"/>
          <w:sz w:val="24"/>
          <w:szCs w:val="24"/>
          <w:lang w:val="en-US"/>
        </w:rPr>
        <w:t xml:space="preserve">There are at least two reasons why the </w:t>
      </w:r>
      <w:r w:rsidRPr="005305E4">
        <w:rPr>
          <w:rFonts w:ascii="Times New Roman" w:hAnsi="Times New Roman"/>
          <w:i/>
          <w:kern w:val="0"/>
          <w:sz w:val="24"/>
          <w:szCs w:val="24"/>
          <w:lang w:val="en-US"/>
        </w:rPr>
        <w:t>village population</w:t>
      </w:r>
      <w:r w:rsidRPr="005305E4">
        <w:rPr>
          <w:rFonts w:ascii="Times New Roman" w:hAnsi="Times New Roman"/>
          <w:kern w:val="0"/>
          <w:sz w:val="24"/>
          <w:szCs w:val="24"/>
          <w:lang w:val="en-US"/>
        </w:rPr>
        <w:t xml:space="preserve"> variable should be controlled in the models. First, and straightforwardly, the size of village population has a direct impact on the likelihood of protests, especially collective protests. The </w:t>
      </w:r>
      <w:r w:rsidR="005305E4" w:rsidRPr="005305E4">
        <w:rPr>
          <w:rFonts w:ascii="Times New Roman" w:hAnsi="Times New Roman"/>
          <w:kern w:val="0"/>
          <w:sz w:val="24"/>
          <w:szCs w:val="24"/>
          <w:lang w:val="en-US"/>
        </w:rPr>
        <w:t>behavior</w:t>
      </w:r>
      <w:r w:rsidRPr="005305E4">
        <w:rPr>
          <w:rFonts w:ascii="Times New Roman" w:hAnsi="Times New Roman"/>
          <w:kern w:val="0"/>
          <w:sz w:val="24"/>
          <w:szCs w:val="24"/>
          <w:lang w:val="en-US"/>
        </w:rPr>
        <w:t xml:space="preserve"> of crowds has long been a fascinating topic for social psychologists, many of whom believe that individuals are likely to become emotional and radical when they gather in large numbers, either because crowds foster anonymity and enable mental unity </w:t>
      </w:r>
      <w:r w:rsidRPr="005305E4">
        <w:rPr>
          <w:rFonts w:ascii="Times New Roman" w:hAnsi="Times New Roman"/>
          <w:kern w:val="0"/>
          <w:sz w:val="24"/>
          <w:szCs w:val="24"/>
          <w:lang w:val="en-US"/>
        </w:rPr>
        <w:fldChar w:fldCharType="begin">
          <w:fldData xml:space="preserve">PEVuZE5vdGU+PENpdGU+PEF1dGhvcj5MZSBCb248L0F1dGhvcj48WWVhcj4xODk2PC9ZZWFyPjxS
ZWNOdW0+MzQ3PC9SZWNOdW0+PERpc3BsYXlUZXh0PihMZSBCb24gMTg5NiwgRmVzdGluZ2VyLCBQ
ZXBpdG9uZSwgYW5kIE5ld2NvbWIgMTk1MiwgWmltYmFyZG8gMTk2OSk8L0Rpc3BsYXlUZXh0Pjxy
ZWNvcmQ+PHJlYy1udW1iZXI+MzQ3PC9yZWMtbnVtYmVyPjxmb3JlaWduLWtleXM+PGtleSBhcHA9
IkVOIiBkYi1pZD0iYXJkMnZ4czkyYXd4d2RlZXp3OXBwdzlrejBzOXB2eHJ2eHAwIj4zNDc8L2tl
eT48L2ZvcmVpZ24ta2V5cz48cmVmLXR5cGUgbmFtZT0iQm9vayI+NjwvcmVmLXR5cGU+PGNvbnRy
aWJ1dG9ycz48YXV0aG9ycz48YXV0aG9yPkxlIEJvbiwgR3VzdGF2ZTwvYXV0aG9yPjwvYXV0aG9y
cz48L2NvbnRyaWJ1dG9ycz48dGl0bGVzPjx0aXRsZT5UaGUgQ3Jvd2Q6IEEgU3R1ZHkgb2YgdGhl
IFBvcHVsYXIgTWluZDwvdGl0bGU+PC90aXRsZXM+PGRhdGVzPjx5ZWFyPjE4OTY8L3llYXI+PC9k
YXRlcz48cHViLWxvY2F0aW9uPkxvbmRvbjwvcHViLWxvY2F0aW9uPjxwdWJsaXNoZXI+RXJuZXN0
IEJlbm48L3B1Ymxpc2hlcj48aXNibj4xNTYwMDA3ODg1IDk3ODE1NjAwMDc4ODM8L2lzYm4+PHVy
bHM+PC91cmxzPjxyZW1vdGUtZGF0YWJhc2UtbmFtZT4vei13Y29yZy88L3JlbW90ZS1kYXRhYmFz
ZS1uYW1lPjxyZW1vdGUtZGF0YWJhc2UtcHJvdmlkZXI+aHR0cDovL3dvcmxkY2F0Lm9yZzwvcmVt
b3RlLWRhdGFiYXNlLXByb3ZpZGVyPjxsYW5ndWFnZT5FbmdsaXNoPC9sYW5ndWFnZT48L3JlY29y
ZD48L0NpdGU+PENpdGU+PEF1dGhvcj5GZXN0aW5nZXI8L0F1dGhvcj48WWVhcj4xOTUyPC9ZZWFy
PjxSZWNOdW0+MzQ4PC9SZWNOdW0+PHJlY29yZD48cmVjLW51bWJlcj4zNDg8L3JlYy1udW1iZXI+
PGZvcmVpZ24ta2V5cz48a2V5IGFwcD0iRU4iIGRiLWlkPSJhcmQydnhzOTJhd3h3ZGVlenc5cHB3
OWt6MHM5cHZ4cnZ4cDAiPjM0ODwva2V5PjwvZm9yZWlnbi1rZXlzPjxyZWYtdHlwZSBuYW1lPSJK
b3VybmFsIEFydGljbGUiPjE3PC9yZWYtdHlwZT48Y29udHJpYnV0b3JzPjxhdXRob3JzPjxhdXRo
b3I+TGVvbiBGZXN0aW5nZXI8L2F1dGhvcj48YXV0aG9yPkFsYmVydCBQZXBpdG9uZTwvYXV0aG9y
PjxhdXRob3I+VGhlb2RvcmUgTmV3Y29tYjwvYXV0aG9yPjwvYXV0aG9ycz48L2NvbnRyaWJ1dG9y
cz48dGl0bGVzPjx0aXRsZT5Tb21lIENvbnNlcXVlbmNlIG9mIERlLWluZGl2aWR1YXRpb24gaW4g
YSBHcm91cDwvdGl0bGU+PHNlY29uZGFyeS10aXRsZT5UaGUgSm91cm5hbCBvZiBBYm5vcm1hbCBh
bmQgU29jaWFsIFBzeWNob2xvZ3k8L3NlY29uZGFyeS10aXRsZT48L3RpdGxlcz48cGFnZXM+Mzgy
LTM4OTwvcGFnZXM+PHZvbHVtZT40Nzwvdm9sdW1lPjxudW1iZXI+U3VwcGxlbWVudCAyPC9udW1i
ZXI+PGRhdGVzPjx5ZWFyPjE5NTI8L3llYXI+PC9kYXRlcz48dXJscz48L3VybHM+PC9yZWNvcmQ+
PC9DaXRlPjxDaXRlPjxBdXRob3I+WmltYmFyZG88L0F1dGhvcj48WWVhcj4xOTY5PC9ZZWFyPjxS
ZWNOdW0+MzQ5PC9SZWNOdW0+PHJlY29yZD48cmVjLW51bWJlcj4zNDk8L3JlYy1udW1iZXI+PGZv
cmVpZ24ta2V5cz48a2V5IGFwcD0iRU4iIGRiLWlkPSJhcmQydnhzOTJhd3h3ZGVlenc5cHB3OWt6
MHM5cHZ4cnZ4cDAiPjM0OTwva2V5PjwvZm9yZWlnbi1rZXlzPjxyZWYtdHlwZSBuYW1lPSJCb29r
IFNlY3Rpb24iPjU8L3JlZi10eXBlPjxjb250cmlidXRvcnM+PGF1dGhvcnM+PGF1dGhvcj5aaW1i
YXJkbywgUGhpbGxpcDwvYXV0aG9yPjwvYXV0aG9ycz48c2Vjb25kYXJ5LWF1dGhvcnM+PGF1dGhv
cj5XaWxsaWFtIEouIEFybm9sZDwvYXV0aG9yPjxhdXRob3I+RGF2aWQgTGV2aW5lPC9hdXRob3I+
PC9zZWNvbmRhcnktYXV0aG9ycz48L2NvbnRyaWJ1dG9ycz48dGl0bGVzPjx0aXRsZT5UaGUgSHVt
YW4gQ2hvaWNlOiBJbmRpdmlkdWF0aW9uLCBSZWFzb24sIGFuZCBPcmRlciB2ZXJzdXMgRGVpbmRp
dmlkdWF0aW9uLCBJbXB1bHNlLCBhbmQgQ2hhb3M8L3RpdGxlPjxzZWNvbmRhcnktdGl0bGU+TmVi
cmFza2EgU3ltcG9zaXVtIG9uIE1vdGl2YXRpb248L3NlY29uZGFyeS10aXRsZT48L3RpdGxlcz48
cGFnZXM+MjM3LTMwNzwvcGFnZXM+PHZvbHVtZT4xNzwvdm9sdW1lPjxkYXRlcz48eWVhcj4xOTY5
PC95ZWFyPjwvZGF0ZXM+PHB1Yi1sb2NhdGlvbj5MaW5jb2xuPC9wdWItbG9jYXRpb24+PHB1Ymxp
c2hlcj5Vbml2ZXJzaXR5IG9mIE5lYnJhc2thIFByZXNzPC9wdWJsaXNoZXI+PHVybHM+PC91cmxz
PjwvcmVjb3JkPjwvQ2l0ZT48L0VuZE5vdGU+AG==
</w:fldData>
        </w:fldChar>
      </w:r>
      <w:r w:rsidRPr="005305E4">
        <w:rPr>
          <w:rFonts w:ascii="Times New Roman" w:hAnsi="Times New Roman"/>
          <w:kern w:val="0"/>
          <w:sz w:val="24"/>
          <w:szCs w:val="24"/>
          <w:lang w:val="en-US"/>
        </w:rPr>
        <w:instrText xml:space="preserve"> ADDIN EN.CITE </w:instrText>
      </w:r>
      <w:r w:rsidRPr="005305E4">
        <w:rPr>
          <w:rFonts w:ascii="Times New Roman" w:hAnsi="Times New Roman"/>
          <w:kern w:val="0"/>
          <w:sz w:val="24"/>
          <w:szCs w:val="24"/>
          <w:lang w:val="en-US"/>
        </w:rPr>
        <w:fldChar w:fldCharType="begin">
          <w:fldData xml:space="preserve">PEVuZE5vdGU+PENpdGU+PEF1dGhvcj5MZSBCb248L0F1dGhvcj48WWVhcj4xODk2PC9ZZWFyPjxS
ZWNOdW0+MzQ3PC9SZWNOdW0+PERpc3BsYXlUZXh0PihMZSBCb24gMTg5NiwgRmVzdGluZ2VyLCBQ
ZXBpdG9uZSwgYW5kIE5ld2NvbWIgMTk1MiwgWmltYmFyZG8gMTk2OSk8L0Rpc3BsYXlUZXh0Pjxy
ZWNvcmQ+PHJlYy1udW1iZXI+MzQ3PC9yZWMtbnVtYmVyPjxmb3JlaWduLWtleXM+PGtleSBhcHA9
IkVOIiBkYi1pZD0iYXJkMnZ4czkyYXd4d2RlZXp3OXBwdzlrejBzOXB2eHJ2eHAwIj4zNDc8L2tl
eT48L2ZvcmVpZ24ta2V5cz48cmVmLXR5cGUgbmFtZT0iQm9vayI+NjwvcmVmLXR5cGU+PGNvbnRy
aWJ1dG9ycz48YXV0aG9ycz48YXV0aG9yPkxlIEJvbiwgR3VzdGF2ZTwvYXV0aG9yPjwvYXV0aG9y
cz48L2NvbnRyaWJ1dG9ycz48dGl0bGVzPjx0aXRsZT5UaGUgQ3Jvd2Q6IEEgU3R1ZHkgb2YgdGhl
IFBvcHVsYXIgTWluZDwvdGl0bGU+PC90aXRsZXM+PGRhdGVzPjx5ZWFyPjE4OTY8L3llYXI+PC9k
YXRlcz48cHViLWxvY2F0aW9uPkxvbmRvbjwvcHViLWxvY2F0aW9uPjxwdWJsaXNoZXI+RXJuZXN0
IEJlbm48L3B1Ymxpc2hlcj48aXNibj4xNTYwMDA3ODg1IDk3ODE1NjAwMDc4ODM8L2lzYm4+PHVy
bHM+PC91cmxzPjxyZW1vdGUtZGF0YWJhc2UtbmFtZT4vei13Y29yZy88L3JlbW90ZS1kYXRhYmFz
ZS1uYW1lPjxyZW1vdGUtZGF0YWJhc2UtcHJvdmlkZXI+aHR0cDovL3dvcmxkY2F0Lm9yZzwvcmVt
b3RlLWRhdGFiYXNlLXByb3ZpZGVyPjxsYW5ndWFnZT5FbmdsaXNoPC9sYW5ndWFnZT48L3JlY29y
ZD48L0NpdGU+PENpdGU+PEF1dGhvcj5GZXN0aW5nZXI8L0F1dGhvcj48WWVhcj4xOTUyPC9ZZWFy
PjxSZWNOdW0+MzQ4PC9SZWNOdW0+PHJlY29yZD48cmVjLW51bWJlcj4zNDg8L3JlYy1udW1iZXI+
PGZvcmVpZ24ta2V5cz48a2V5IGFwcD0iRU4iIGRiLWlkPSJhcmQydnhzOTJhd3h3ZGVlenc5cHB3
OWt6MHM5cHZ4cnZ4cDAiPjM0ODwva2V5PjwvZm9yZWlnbi1rZXlzPjxyZWYtdHlwZSBuYW1lPSJK
b3VybmFsIEFydGljbGUiPjE3PC9yZWYtdHlwZT48Y29udHJpYnV0b3JzPjxhdXRob3JzPjxhdXRo
b3I+TGVvbiBGZXN0aW5nZXI8L2F1dGhvcj48YXV0aG9yPkFsYmVydCBQZXBpdG9uZTwvYXV0aG9y
PjxhdXRob3I+VGhlb2RvcmUgTmV3Y29tYjwvYXV0aG9yPjwvYXV0aG9ycz48L2NvbnRyaWJ1dG9y
cz48dGl0bGVzPjx0aXRsZT5Tb21lIENvbnNlcXVlbmNlIG9mIERlLWluZGl2aWR1YXRpb24gaW4g
YSBHcm91cDwvdGl0bGU+PHNlY29uZGFyeS10aXRsZT5UaGUgSm91cm5hbCBvZiBBYm5vcm1hbCBh
bmQgU29jaWFsIFBzeWNob2xvZ3k8L3NlY29uZGFyeS10aXRsZT48L3RpdGxlcz48cGFnZXM+Mzgy
LTM4OTwvcGFnZXM+PHZvbHVtZT40Nzwvdm9sdW1lPjxudW1iZXI+U3VwcGxlbWVudCAyPC9udW1i
ZXI+PGRhdGVzPjx5ZWFyPjE5NTI8L3llYXI+PC9kYXRlcz48dXJscz48L3VybHM+PC9yZWNvcmQ+
PC9DaXRlPjxDaXRlPjxBdXRob3I+WmltYmFyZG88L0F1dGhvcj48WWVhcj4xOTY5PC9ZZWFyPjxS
ZWNOdW0+MzQ5PC9SZWNOdW0+PHJlY29yZD48cmVjLW51bWJlcj4zNDk8L3JlYy1udW1iZXI+PGZv
cmVpZ24ta2V5cz48a2V5IGFwcD0iRU4iIGRiLWlkPSJhcmQydnhzOTJhd3h3ZGVlenc5cHB3OWt6
MHM5cHZ4cnZ4cDAiPjM0OTwva2V5PjwvZm9yZWlnbi1rZXlzPjxyZWYtdHlwZSBuYW1lPSJCb29r
IFNlY3Rpb24iPjU8L3JlZi10eXBlPjxjb250cmlidXRvcnM+PGF1dGhvcnM+PGF1dGhvcj5aaW1i
YXJkbywgUGhpbGxpcDwvYXV0aG9yPjwvYXV0aG9ycz48c2Vjb25kYXJ5LWF1dGhvcnM+PGF1dGhv
cj5XaWxsaWFtIEouIEFybm9sZDwvYXV0aG9yPjxhdXRob3I+RGF2aWQgTGV2aW5lPC9hdXRob3I+
PC9zZWNvbmRhcnktYXV0aG9ycz48L2NvbnRyaWJ1dG9ycz48dGl0bGVzPjx0aXRsZT5UaGUgSHVt
YW4gQ2hvaWNlOiBJbmRpdmlkdWF0aW9uLCBSZWFzb24sIGFuZCBPcmRlciB2ZXJzdXMgRGVpbmRp
dmlkdWF0aW9uLCBJbXB1bHNlLCBhbmQgQ2hhb3M8L3RpdGxlPjxzZWNvbmRhcnktdGl0bGU+TmVi
cmFza2EgU3ltcG9zaXVtIG9uIE1vdGl2YXRpb248L3NlY29uZGFyeS10aXRsZT48L3RpdGxlcz48
cGFnZXM+MjM3LTMwNzwvcGFnZXM+PHZvbHVtZT4xNzwvdm9sdW1lPjxkYXRlcz48eWVhcj4xOTY5
PC95ZWFyPjwvZGF0ZXM+PHB1Yi1sb2NhdGlvbj5MaW5jb2xuPC9wdWItbG9jYXRpb24+PHB1Ymxp
c2hlcj5Vbml2ZXJzaXR5IG9mIE5lYnJhc2thIFByZXNzPC9wdWJsaXNoZXI+PHVybHM+PC91cmxz
PjwvcmVjb3JkPjwvQ2l0ZT48L0VuZE5vdGU+AG==
</w:fldData>
        </w:fldChar>
      </w:r>
      <w:r w:rsidRPr="005305E4">
        <w:rPr>
          <w:rFonts w:ascii="Times New Roman" w:hAnsi="Times New Roman"/>
          <w:kern w:val="0"/>
          <w:sz w:val="24"/>
          <w:szCs w:val="24"/>
          <w:lang w:val="en-US"/>
        </w:rPr>
        <w:instrText xml:space="preserve"> ADDIN EN.CITE.DATA </w:instrText>
      </w:r>
      <w:r w:rsidRPr="005305E4">
        <w:rPr>
          <w:rFonts w:ascii="Times New Roman" w:hAnsi="Times New Roman"/>
          <w:kern w:val="0"/>
          <w:sz w:val="24"/>
          <w:szCs w:val="24"/>
          <w:lang w:val="en-US"/>
        </w:rPr>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r>
      <w:r w:rsidRPr="005305E4">
        <w:rPr>
          <w:rFonts w:ascii="Times New Roman" w:hAnsi="Times New Roman"/>
          <w:kern w:val="0"/>
          <w:sz w:val="24"/>
          <w:szCs w:val="24"/>
          <w:lang w:val="en-US"/>
        </w:rPr>
        <w:fldChar w:fldCharType="separate"/>
      </w:r>
      <w:r w:rsidRPr="005305E4">
        <w:rPr>
          <w:rFonts w:ascii="Times New Roman" w:hAnsi="Times New Roman"/>
          <w:kern w:val="0"/>
          <w:sz w:val="24"/>
          <w:szCs w:val="24"/>
          <w:lang w:val="en-US"/>
        </w:rPr>
        <w:t>(</w:t>
      </w:r>
      <w:hyperlink w:anchor="_ENREF_20" w:tooltip="Le Bon, 1896 #347" w:history="1">
        <w:r w:rsidR="00B26C4E" w:rsidRPr="005305E4">
          <w:rPr>
            <w:rFonts w:ascii="Times New Roman" w:hAnsi="Times New Roman"/>
            <w:kern w:val="0"/>
            <w:sz w:val="24"/>
            <w:szCs w:val="24"/>
            <w:lang w:val="en-US"/>
          </w:rPr>
          <w:t>Le Bon 1896</w:t>
        </w:r>
      </w:hyperlink>
      <w:r w:rsidR="005305E4">
        <w:rPr>
          <w:rFonts w:ascii="Times New Roman" w:hAnsi="Times New Roman"/>
          <w:kern w:val="0"/>
          <w:sz w:val="24"/>
          <w:szCs w:val="24"/>
          <w:lang w:val="en-US"/>
        </w:rPr>
        <w:t>;</w:t>
      </w:r>
      <w:r w:rsidRPr="005305E4">
        <w:rPr>
          <w:rFonts w:ascii="Times New Roman" w:hAnsi="Times New Roman"/>
          <w:kern w:val="0"/>
          <w:sz w:val="24"/>
          <w:szCs w:val="24"/>
          <w:lang w:val="en-US"/>
        </w:rPr>
        <w:t xml:space="preserve"> </w:t>
      </w:r>
      <w:proofErr w:type="spellStart"/>
      <w:r w:rsidR="00B26C4E" w:rsidRPr="005305E4">
        <w:rPr>
          <w:rFonts w:ascii="Times New Roman" w:hAnsi="Times New Roman"/>
          <w:kern w:val="0"/>
          <w:sz w:val="24"/>
          <w:szCs w:val="24"/>
          <w:lang w:val="en-US"/>
        </w:rPr>
        <w:t>Festinger</w:t>
      </w:r>
      <w:proofErr w:type="spellEnd"/>
      <w:r w:rsidR="005305E4">
        <w:rPr>
          <w:rFonts w:ascii="Times New Roman" w:hAnsi="Times New Roman"/>
          <w:kern w:val="0"/>
          <w:sz w:val="24"/>
          <w:szCs w:val="24"/>
          <w:lang w:val="en-US"/>
        </w:rPr>
        <w:t xml:space="preserve"> et al.</w:t>
      </w:r>
      <w:r w:rsidR="00B26C4E" w:rsidRPr="005305E4">
        <w:rPr>
          <w:rFonts w:ascii="Times New Roman" w:hAnsi="Times New Roman"/>
          <w:kern w:val="0"/>
          <w:sz w:val="24"/>
          <w:szCs w:val="24"/>
          <w:lang w:val="en-US"/>
        </w:rPr>
        <w:t xml:space="preserve"> 1952</w:t>
      </w:r>
      <w:r w:rsidR="005305E4">
        <w:rPr>
          <w:rFonts w:ascii="Times New Roman" w:hAnsi="Times New Roman"/>
          <w:kern w:val="0"/>
          <w:sz w:val="24"/>
          <w:szCs w:val="24"/>
          <w:lang w:val="en-US"/>
        </w:rPr>
        <w:t>;</w:t>
      </w:r>
      <w:r w:rsidRPr="005305E4">
        <w:rPr>
          <w:rFonts w:ascii="Times New Roman" w:hAnsi="Times New Roman"/>
          <w:kern w:val="0"/>
          <w:sz w:val="24"/>
          <w:szCs w:val="24"/>
          <w:lang w:val="en-US"/>
        </w:rPr>
        <w:t xml:space="preserve"> </w:t>
      </w:r>
      <w:hyperlink w:anchor="_ENREF_59" w:tooltip="Zimbardo, 1969 #349" w:history="1">
        <w:r w:rsidR="00B26C4E" w:rsidRPr="005305E4">
          <w:rPr>
            <w:rFonts w:ascii="Times New Roman" w:hAnsi="Times New Roman"/>
            <w:kern w:val="0"/>
            <w:sz w:val="24"/>
            <w:szCs w:val="24"/>
            <w:lang w:val="en-US"/>
          </w:rPr>
          <w:t>Zimbardo 1969</w:t>
        </w:r>
      </w:hyperlink>
      <w:r w:rsidRPr="005305E4">
        <w:rPr>
          <w:rFonts w:ascii="Times New Roman" w:hAnsi="Times New Roman"/>
          <w:kern w:val="0"/>
          <w:sz w:val="24"/>
          <w:szCs w:val="24"/>
          <w:lang w:val="en-US"/>
        </w:rPr>
        <w:t>)</w:t>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t xml:space="preserve"> or because a large population provides more opportunities for people with similar background or demands to instigate collective action </w:t>
      </w:r>
      <w:r w:rsidRPr="005305E4">
        <w:rPr>
          <w:rFonts w:ascii="Times New Roman" w:hAnsi="Times New Roman"/>
          <w:kern w:val="0"/>
          <w:sz w:val="24"/>
          <w:szCs w:val="24"/>
          <w:lang w:val="en-US"/>
        </w:rPr>
        <w:fldChar w:fldCharType="begin"/>
      </w:r>
      <w:r w:rsidRPr="005305E4">
        <w:rPr>
          <w:rFonts w:ascii="Times New Roman" w:hAnsi="Times New Roman"/>
          <w:kern w:val="0"/>
          <w:sz w:val="24"/>
          <w:szCs w:val="24"/>
          <w:lang w:val="en-US"/>
        </w:rPr>
        <w:instrText xml:space="preserve"> ADDIN EN.CITE &lt;EndNote&gt;&lt;Cite&gt;&lt;Author&gt;Turner&lt;/Author&gt;&lt;Year&gt;1957&lt;/Year&gt;&lt;RecNum&gt;350&lt;/RecNum&gt;&lt;DisplayText&gt;(Turner and Killian 1957, Smelser 1963)&lt;/DisplayText&gt;&lt;record&gt;&lt;rec-number&gt;350&lt;/rec-number&gt;&lt;foreign-keys&gt;&lt;key app="EN" db-id="ard2vxs92awxwdeezw9ppw9kz0s9pvxrvxp0"&gt;350&lt;/key&gt;&lt;/foreign-keys&gt;&lt;ref-type name="Book"&gt;6&lt;/ref-type&gt;&lt;contributors&gt;&lt;authors&gt;&lt;author&gt;Turner, Ralph H.&lt;/author&gt;&lt;author&gt;Killian, Lewis M.&lt;/author&gt;&lt;/authors&gt;&lt;/contributors&gt;&lt;titles&gt;&lt;title&gt;Collective Behavior&lt;/title&gt;&lt;/titles&gt;&lt;dates&gt;&lt;year&gt;1957&lt;/year&gt;&lt;/dates&gt;&lt;pub-location&gt;Englewood Cliffs&lt;/pub-location&gt;&lt;publisher&gt;Prentice-Hall&lt;/publisher&gt;&lt;urls&gt;&lt;/urls&gt;&lt;remote-database-name&gt;/z-wcorg/&lt;/remote-database-name&gt;&lt;remote-database-provider&gt;http://worldcat.org&lt;/remote-database-provider&gt;&lt;language&gt;English&lt;/language&gt;&lt;/record&gt;&lt;/Cite&gt;&lt;Cite&gt;&lt;Author&gt;Smelser&lt;/Author&gt;&lt;Year&gt;1963&lt;/Year&gt;&lt;RecNum&gt;133&lt;/RecNum&gt;&lt;record&gt;&lt;rec-number&gt;133&lt;/rec-number&gt;&lt;foreign-keys&gt;&lt;key app="EN" db-id="ard2vxs92awxwdeezw9ppw9kz0s9pvxrvxp0"&gt;133&lt;/key&gt;&lt;/foreign-keys&gt;&lt;ref-type name="Book"&gt;6&lt;/ref-type&gt;&lt;contributors&gt;&lt;authors&gt;&lt;author&gt;Smelser, Neil J.&lt;/author&gt;&lt;/authors&gt;&lt;/contributors&gt;&lt;titles&gt;&lt;title&gt;Theory of Collective Behavior&lt;/title&gt;&lt;/titles&gt;&lt;dates&gt;&lt;year&gt;1963&lt;/year&gt;&lt;/dates&gt;&lt;pub-location&gt;New York&lt;/pub-location&gt;&lt;publisher&gt;Free Press of Glencoe&lt;/publisher&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kern w:val="0"/>
          <w:sz w:val="24"/>
          <w:szCs w:val="24"/>
          <w:lang w:val="en-US"/>
        </w:rPr>
        <w:fldChar w:fldCharType="separate"/>
      </w:r>
      <w:r w:rsidRPr="005305E4">
        <w:rPr>
          <w:rFonts w:ascii="Times New Roman" w:hAnsi="Times New Roman"/>
          <w:kern w:val="0"/>
          <w:sz w:val="24"/>
          <w:szCs w:val="24"/>
          <w:lang w:val="en-US"/>
        </w:rPr>
        <w:t>(</w:t>
      </w:r>
      <w:r w:rsidR="00B26C4E" w:rsidRPr="005305E4">
        <w:rPr>
          <w:rFonts w:ascii="Times New Roman" w:hAnsi="Times New Roman"/>
          <w:kern w:val="0"/>
          <w:sz w:val="24"/>
          <w:szCs w:val="24"/>
          <w:lang w:val="en-US"/>
        </w:rPr>
        <w:t>Turner and Killian 1957</w:t>
      </w:r>
      <w:r w:rsidR="00101F10">
        <w:rPr>
          <w:rFonts w:ascii="Times New Roman" w:hAnsi="Times New Roman"/>
          <w:kern w:val="0"/>
          <w:sz w:val="24"/>
          <w:szCs w:val="24"/>
          <w:lang w:val="en-US"/>
        </w:rPr>
        <w:t>;</w:t>
      </w:r>
      <w:r w:rsidRPr="005305E4">
        <w:rPr>
          <w:rFonts w:ascii="Times New Roman" w:hAnsi="Times New Roman"/>
          <w:kern w:val="0"/>
          <w:sz w:val="24"/>
          <w:szCs w:val="24"/>
          <w:lang w:val="en-US"/>
        </w:rPr>
        <w:t xml:space="preserve"> </w:t>
      </w:r>
      <w:hyperlink w:anchor="_ENREF_42" w:tooltip="Smelser, 1963 #133" w:history="1">
        <w:r w:rsidR="00B26C4E" w:rsidRPr="005305E4">
          <w:rPr>
            <w:rFonts w:ascii="Times New Roman" w:hAnsi="Times New Roman"/>
            <w:kern w:val="0"/>
            <w:sz w:val="24"/>
            <w:szCs w:val="24"/>
            <w:lang w:val="en-US"/>
          </w:rPr>
          <w:t>Smelser 1963</w:t>
        </w:r>
      </w:hyperlink>
      <w:r w:rsidRPr="005305E4">
        <w:rPr>
          <w:rFonts w:ascii="Times New Roman" w:hAnsi="Times New Roman"/>
          <w:kern w:val="0"/>
          <w:sz w:val="24"/>
          <w:szCs w:val="24"/>
          <w:lang w:val="en-US"/>
        </w:rPr>
        <w:t>)</w:t>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t xml:space="preserve">. </w:t>
      </w:r>
      <w:r w:rsidRPr="005305E4">
        <w:rPr>
          <w:rFonts w:ascii="Times New Roman" w:hAnsi="Times New Roman"/>
          <w:kern w:val="0"/>
          <w:sz w:val="24"/>
          <w:szCs w:val="24"/>
          <w:lang w:val="en-US"/>
        </w:rPr>
        <w:lastRenderedPageBreak/>
        <w:t>Furthermore, as elaborated in the subsequent paragraphs, many variables in my models are aggregate indicators. Therefore, it is necessary to control the village population so that these aggregate indicators can be transformed into per capita</w:t>
      </w:r>
      <w:r w:rsidRPr="005305E4">
        <w:rPr>
          <w:rFonts w:ascii="Times New Roman" w:hAnsi="Times New Roman"/>
          <w:i/>
          <w:kern w:val="0"/>
          <w:sz w:val="24"/>
          <w:szCs w:val="24"/>
          <w:lang w:val="en-US"/>
        </w:rPr>
        <w:t xml:space="preserve"> </w:t>
      </w:r>
      <w:r w:rsidRPr="005305E4">
        <w:rPr>
          <w:rFonts w:ascii="Times New Roman" w:hAnsi="Times New Roman"/>
          <w:kern w:val="0"/>
          <w:sz w:val="24"/>
          <w:szCs w:val="24"/>
          <w:lang w:val="en-US"/>
        </w:rPr>
        <w:t>measures that are normally more suitable for cross-village comparison.</w:t>
      </w:r>
    </w:p>
    <w:p w14:paraId="1E9842D2" w14:textId="77777777" w:rsidR="00101F10" w:rsidRDefault="00101F10" w:rsidP="00F72FA3">
      <w:pPr>
        <w:adjustRightInd w:val="0"/>
        <w:snapToGrid w:val="0"/>
        <w:spacing w:afterLines="0" w:line="480" w:lineRule="auto"/>
        <w:jc w:val="left"/>
        <w:rPr>
          <w:rFonts w:ascii="Times New Roman" w:hAnsi="Times New Roman"/>
          <w:i/>
          <w:sz w:val="24"/>
          <w:szCs w:val="24"/>
          <w:u w:val="double"/>
          <w:lang w:val="en-US"/>
        </w:rPr>
      </w:pPr>
    </w:p>
    <w:p w14:paraId="1E5B4A0D" w14:textId="77777777" w:rsidR="00C43D9B" w:rsidRPr="00101F10" w:rsidRDefault="00C43D9B" w:rsidP="00F72FA3">
      <w:pPr>
        <w:adjustRightInd w:val="0"/>
        <w:snapToGrid w:val="0"/>
        <w:spacing w:afterLines="0" w:line="480" w:lineRule="auto"/>
        <w:jc w:val="left"/>
        <w:rPr>
          <w:rFonts w:ascii="Times New Roman" w:hAnsi="Times New Roman"/>
          <w:b/>
          <w:sz w:val="24"/>
          <w:szCs w:val="24"/>
          <w:lang w:val="en-US"/>
        </w:rPr>
      </w:pPr>
      <w:r w:rsidRPr="00101F10">
        <w:rPr>
          <w:rFonts w:ascii="Times New Roman" w:hAnsi="Times New Roman"/>
          <w:b/>
          <w:sz w:val="24"/>
          <w:szCs w:val="24"/>
          <w:lang w:val="en-US"/>
        </w:rPr>
        <w:t>Number of Settlements</w:t>
      </w:r>
    </w:p>
    <w:p w14:paraId="2F34A20D" w14:textId="77777777" w:rsidR="00C43D9B" w:rsidRPr="005305E4" w:rsidRDefault="00C43D9B" w:rsidP="00F72FA3">
      <w:pPr>
        <w:adjustRightInd w:val="0"/>
        <w:snapToGrid w:val="0"/>
        <w:spacing w:afterLines="0" w:line="480" w:lineRule="auto"/>
        <w:jc w:val="left"/>
        <w:rPr>
          <w:rFonts w:ascii="Times New Roman" w:hAnsi="Times New Roman"/>
          <w:kern w:val="0"/>
          <w:sz w:val="24"/>
          <w:szCs w:val="24"/>
          <w:lang w:val="en-US"/>
        </w:rPr>
      </w:pPr>
      <w:r w:rsidRPr="005305E4">
        <w:rPr>
          <w:rFonts w:ascii="Times New Roman" w:hAnsi="Times New Roman"/>
          <w:kern w:val="0"/>
          <w:sz w:val="24"/>
          <w:szCs w:val="24"/>
          <w:lang w:val="en-US"/>
        </w:rPr>
        <w:t xml:space="preserve">An administrative village in rural China may contain one or more settlements. The </w:t>
      </w:r>
      <w:r w:rsidRPr="00101F10">
        <w:rPr>
          <w:rFonts w:ascii="Times New Roman" w:hAnsi="Times New Roman"/>
          <w:i/>
          <w:kern w:val="0"/>
          <w:sz w:val="24"/>
          <w:szCs w:val="24"/>
          <w:lang w:val="en-US"/>
        </w:rPr>
        <w:t>number of settlements</w:t>
      </w:r>
      <w:r w:rsidRPr="005305E4">
        <w:rPr>
          <w:rFonts w:ascii="Times New Roman" w:hAnsi="Times New Roman"/>
          <w:kern w:val="0"/>
          <w:sz w:val="24"/>
          <w:szCs w:val="24"/>
          <w:lang w:val="en-US"/>
        </w:rPr>
        <w:t xml:space="preserve"> within a village ranges from 1 to 60 in my sample, and this may have a mixed impact on the likelihood and scale of protests.</w:t>
      </w:r>
    </w:p>
    <w:p w14:paraId="64F1143E" w14:textId="1A088D7C" w:rsidR="00E26458" w:rsidRPr="005305E4" w:rsidRDefault="00C43D9B" w:rsidP="00F72FA3">
      <w:pPr>
        <w:adjustRightInd w:val="0"/>
        <w:snapToGrid w:val="0"/>
        <w:spacing w:afterLines="0" w:line="480" w:lineRule="auto"/>
        <w:ind w:firstLineChars="200" w:firstLine="480"/>
        <w:jc w:val="left"/>
        <w:rPr>
          <w:rFonts w:ascii="Times New Roman" w:hAnsi="Times New Roman"/>
          <w:kern w:val="0"/>
          <w:sz w:val="24"/>
          <w:szCs w:val="24"/>
          <w:lang w:val="en-US"/>
        </w:rPr>
      </w:pPr>
      <w:r w:rsidRPr="005305E4">
        <w:rPr>
          <w:rFonts w:ascii="Times New Roman" w:hAnsi="Times New Roman"/>
          <w:sz w:val="24"/>
          <w:szCs w:val="24"/>
          <w:lang w:val="en-US"/>
        </w:rPr>
        <w:t xml:space="preserve">On the one hand, this control variable may correlate negatively with the dependent variables. A higher frequency of settlements usually indicates a lower residential density. Contentious collective action is more likely to occur in more densely inhabited districts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&lt;EndNote&gt;&lt;Cite&gt;&lt;Author&gt;Zhao&lt;/Author&gt;&lt;Year&gt;2004&lt;/Year&gt;&lt;RecNum&gt;351&lt;/RecNum&gt;&lt;Pages&gt;239-266&lt;/Pages&gt;&lt;DisplayText&gt;(Zhao 2004, 239-266)&lt;/DisplayText&gt;&lt;record&gt;&lt;rec-number&gt;351&lt;/rec-number&gt;&lt;foreign-keys&gt;&lt;key app="EN" db-id="ard2vxs92awxwdeezw9ppw9kz0s9pvxrvxp0"&gt;351&lt;/key&gt;&lt;/foreign-keys&gt;&lt;ref-type name="Book"&gt;6&lt;/ref-type&gt;&lt;contributors&gt;&lt;authors&gt;&lt;author&gt;Zhao, Dingxin&lt;/author&gt;&lt;/authors&gt;&lt;/contributors&gt;&lt;titles&gt;&lt;title&gt;The Power of Tiananmen: State-society Relations and the 1989 Beijing Student Movement&lt;/title&gt;&lt;/titles&gt;&lt;dates&gt;&lt;year&gt;2004&lt;/year&gt;&lt;/dates&gt;&lt;pub-location&gt;Chicago&lt;/pub-location&gt;&lt;publisher&gt;University of Chicago Press&lt;/publisher&gt;&lt;isbn&gt;0226982610 : 9780226982618&lt;/isbn&gt;&lt;accession-num&gt;56442747&lt;/accession-num&gt;&lt;urls&gt;&lt;/urls&gt;&lt;/record&gt;&lt;/Cite&gt;&lt;/EndNote&gt;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Zhao 2004, 239</w:t>
      </w:r>
      <w:r w:rsidR="00101F10">
        <w:rPr>
          <w:rFonts w:ascii="Times New Roman" w:hAnsi="Times New Roman"/>
          <w:sz w:val="24"/>
          <w:szCs w:val="24"/>
          <w:lang w:val="en-US"/>
        </w:rPr>
        <w:t>–</w:t>
      </w:r>
      <w:r w:rsidR="00B26C4E" w:rsidRPr="005305E4">
        <w:rPr>
          <w:rFonts w:ascii="Times New Roman" w:hAnsi="Times New Roman"/>
          <w:sz w:val="24"/>
          <w:szCs w:val="24"/>
          <w:lang w:val="en-US"/>
        </w:rPr>
        <w:t>266</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In other words, due to the relatively high costs of </w:t>
      </w:r>
      <w:r w:rsidR="00101F10" w:rsidRPr="005305E4">
        <w:rPr>
          <w:rFonts w:ascii="Times New Roman" w:hAnsi="Times New Roman"/>
          <w:sz w:val="24"/>
          <w:szCs w:val="24"/>
          <w:lang w:val="en-US"/>
        </w:rPr>
        <w:t>organizing</w:t>
      </w:r>
      <w:r w:rsidRPr="005305E4">
        <w:rPr>
          <w:rFonts w:ascii="Times New Roman" w:hAnsi="Times New Roman"/>
          <w:sz w:val="24"/>
          <w:szCs w:val="24"/>
          <w:lang w:val="en-US"/>
        </w:rPr>
        <w:t xml:space="preserve"> and </w:t>
      </w:r>
      <w:r w:rsidR="00101F10" w:rsidRPr="005305E4">
        <w:rPr>
          <w:rFonts w:ascii="Times New Roman" w:hAnsi="Times New Roman"/>
          <w:sz w:val="24"/>
          <w:szCs w:val="24"/>
          <w:lang w:val="en-US"/>
        </w:rPr>
        <w:t>mobilizing</w:t>
      </w:r>
      <w:r w:rsidRPr="005305E4">
        <w:rPr>
          <w:rFonts w:ascii="Times New Roman" w:hAnsi="Times New Roman"/>
          <w:sz w:val="24"/>
          <w:szCs w:val="24"/>
          <w:lang w:val="en-US"/>
        </w:rPr>
        <w:t xml:space="preserve">, the likelihood and scale of protest in villages with more settlements is lower. In addition, according to Zhao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ExcludeAuth="1"&gt;&lt;Author&gt;Zhao&lt;/Author&gt;&lt;Year&gt;2011&lt;/Year&gt;&lt;RecNum&gt;352&lt;/RecNum&gt;&lt;DisplayText&gt;(2011)&lt;/DisplayText&gt;&lt;record&gt;&lt;rec-number&gt;352&lt;/rec-number&gt;&lt;foreign-keys&gt;&lt;key app="EN" db-id="ard2vxs92awxwdeezw9ppw9kz0s9pvxrvxp0"&gt;352&lt;/key&gt;&lt;/foreign-keys&gt;&lt;ref-type name="Journal Article"&gt;17&lt;/ref-type&gt;&lt;contributors&gt;&lt;authors&gt;&lt;author&gt;Zhao, Yuyu&lt;/author&gt;&lt;/authors&gt;&lt;/contributors&gt;&lt;titles&gt;&lt;title&gt;System and Resources in the Village Governance: Analysis Based on the Land Event of G Village&lt;/title&gt;&lt;secondary-title&gt;Journal of North University of China (Social Science Edition)&lt;/secondary-title&gt;&lt;/titles&gt;&lt;pages&gt;36-39&lt;/pages&gt;&lt;volume&gt;27&lt;/volume&gt;&lt;number&gt;5&lt;/number&gt;&lt;dates&gt;&lt;year&gt;2011&lt;/year&gt;&lt;/dates&gt;&lt;urls&gt;&lt;related-urls&gt;&lt;url&gt;http://cnki.en.eastview.com/kns50/detail.aspx?QueryID=51&amp;amp;CurRec=1&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hyperlink w:anchor="_ENREF_58" w:tooltip="Zhao, 2011 #352" w:history="1">
        <w:r w:rsidR="00B26C4E" w:rsidRPr="005305E4">
          <w:rPr>
            <w:rFonts w:ascii="Times New Roman" w:hAnsi="Times New Roman"/>
            <w:sz w:val="24"/>
            <w:szCs w:val="24"/>
            <w:lang w:val="en-US"/>
          </w:rPr>
          <w:t>2011</w:t>
        </w:r>
      </w:hyperlink>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it is very uncommon for different settlements within an administrative village to have efficient mechanisms for communication and cooperation in rural China. This limits the villagers’ capability of launching collective action, including protests. Furthermore, </w:t>
      </w:r>
      <w:r w:rsidRPr="005305E4">
        <w:rPr>
          <w:rFonts w:ascii="Times New Roman" w:hAnsi="Times New Roman"/>
          <w:kern w:val="0"/>
          <w:sz w:val="24"/>
          <w:szCs w:val="24"/>
          <w:lang w:val="en-US"/>
        </w:rPr>
        <w:t xml:space="preserve">O’Brien and Li </w:t>
      </w:r>
      <w:r w:rsidRPr="005305E4">
        <w:rPr>
          <w:rFonts w:ascii="Times New Roman" w:hAnsi="Times New Roman"/>
          <w:kern w:val="0"/>
          <w:sz w:val="24"/>
          <w:szCs w:val="24"/>
          <w:lang w:val="en-US"/>
        </w:rPr>
        <w:fldChar w:fldCharType="begin"/>
      </w:r>
      <w:r w:rsidRPr="005305E4">
        <w:rPr>
          <w:rFonts w:ascii="Times New Roman" w:hAnsi="Times New Roman"/>
          <w:kern w:val="0"/>
          <w:sz w:val="24"/>
          <w:szCs w:val="24"/>
          <w:lang w:val="en-US"/>
        </w:rPr>
        <w:instrText xml:space="preserve"> ADDIN EN.CITE &lt;EndNote&gt;&lt;Cite ExcludeAuth="1"&gt;&lt;Author&gt;O&amp;apos;Brien&lt;/Author&gt;&lt;Year&gt;1995&lt;/Year&gt;&lt;RecNum&gt;345&lt;/RecNum&gt;&lt;DisplayText&gt;(1995)&lt;/DisplayText&gt;&lt;record&gt;&lt;rec-number&gt;345&lt;/rec-number&gt;&lt;foreign-keys&gt;&lt;key app="EN" db-id="ard2vxs92awxwdeezw9ppw9kz0s9pvxrvxp0"&gt;345&lt;/key&gt;&lt;/foreign-keys&gt;&lt;ref-type name="Journal Article"&gt;17&lt;/ref-type&gt;&lt;contributors&gt;&lt;authors&gt;&lt;author&gt;O&amp;apos;Brien, Kevin J.&lt;/author&gt;&lt;author&gt;Li,Lianjiang&lt;/author&gt;&lt;/authors&gt;&lt;/contributors&gt;&lt;titles&gt;&lt;title&gt;The Politics of Lodging Complaints in Rural China&lt;/title&gt;&lt;secondary-title&gt;The China Quarterly&lt;/secondary-title&gt;&lt;/titles&gt;&lt;pages&gt;756-783&lt;/pages&gt;&lt;volume&gt;143&lt;/volume&gt;&lt;dates&gt;&lt;year&gt;1995&lt;/year&gt;&lt;/dates&gt;&lt;isbn&gt;1468-2648&lt;/isbn&gt;&lt;urls&gt;&lt;related-urls&gt;&lt;url&gt;http://dx.doi.org/10.1017/S0305741000015034&lt;/url&gt;&lt;/related-urls&gt;&lt;/urls&gt;&lt;access-date&gt;1995&lt;/access-date&gt;&lt;/record&gt;&lt;/Cite&gt;&lt;/EndNote&gt;</w:instrText>
      </w:r>
      <w:r w:rsidRPr="005305E4">
        <w:rPr>
          <w:rFonts w:ascii="Times New Roman" w:hAnsi="Times New Roman"/>
          <w:kern w:val="0"/>
          <w:sz w:val="24"/>
          <w:szCs w:val="24"/>
          <w:lang w:val="en-US"/>
        </w:rPr>
        <w:fldChar w:fldCharType="separate"/>
      </w:r>
      <w:r w:rsidRPr="005305E4">
        <w:rPr>
          <w:rFonts w:ascii="Times New Roman" w:hAnsi="Times New Roman"/>
          <w:kern w:val="0"/>
          <w:sz w:val="24"/>
          <w:szCs w:val="24"/>
          <w:lang w:val="en-US"/>
        </w:rPr>
        <w:t>(</w:t>
      </w:r>
      <w:hyperlink w:anchor="_ENREF_32" w:tooltip="O'Brien, 1995 #345" w:history="1">
        <w:r w:rsidR="00B26C4E" w:rsidRPr="005305E4">
          <w:rPr>
            <w:rFonts w:ascii="Times New Roman" w:hAnsi="Times New Roman"/>
            <w:kern w:val="0"/>
            <w:sz w:val="24"/>
            <w:szCs w:val="24"/>
            <w:lang w:val="en-US"/>
          </w:rPr>
          <w:t>1995</w:t>
        </w:r>
      </w:hyperlink>
      <w:r w:rsidRPr="005305E4">
        <w:rPr>
          <w:rFonts w:ascii="Times New Roman" w:hAnsi="Times New Roman"/>
          <w:kern w:val="0"/>
          <w:sz w:val="24"/>
          <w:szCs w:val="24"/>
          <w:lang w:val="en-US"/>
        </w:rPr>
        <w:t>)</w:t>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t xml:space="preserve"> find that some protests in rural China start from ordinary villagers’ observations of wrongdoing by their </w:t>
      </w:r>
      <w:r w:rsidR="00101F10" w:rsidRPr="005305E4">
        <w:rPr>
          <w:rFonts w:ascii="Times New Roman" w:hAnsi="Times New Roman"/>
          <w:kern w:val="0"/>
          <w:sz w:val="24"/>
          <w:szCs w:val="24"/>
          <w:lang w:val="en-US"/>
        </w:rPr>
        <w:t>neighboring</w:t>
      </w:r>
      <w:r w:rsidRPr="005305E4">
        <w:rPr>
          <w:rFonts w:ascii="Times New Roman" w:hAnsi="Times New Roman"/>
          <w:kern w:val="0"/>
          <w:sz w:val="24"/>
          <w:szCs w:val="24"/>
          <w:lang w:val="en-US"/>
        </w:rPr>
        <w:t xml:space="preserve"> local officials. Given that high residential density may lead to more observations of this kind by villagers, protests are more likely to occur in villages with more settlements.</w:t>
      </w:r>
    </w:p>
    <w:p w14:paraId="6892D832" w14:textId="79FEA9BB" w:rsidR="00C43D9B"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On the other hand, this control variable could also correlate positively with the dependent variables. A higher frequency of settlements may also lead to the split and conflict of interests between different settlements, and hence more protests. In </w:t>
      </w:r>
      <w:r w:rsidRPr="005305E4">
        <w:rPr>
          <w:rFonts w:ascii="Times New Roman" w:hAnsi="Times New Roman"/>
          <w:sz w:val="24"/>
          <w:szCs w:val="24"/>
          <w:lang w:val="en-US"/>
        </w:rPr>
        <w:lastRenderedPageBreak/>
        <w:t xml:space="preserve">contrast, a low frequency of settlements is usually associated with high residential density, which often results in </w:t>
      </w:r>
      <w:r w:rsidRPr="005305E4">
        <w:rPr>
          <w:rFonts w:ascii="Times New Roman" w:hAnsi="Times New Roman"/>
          <w:kern w:val="0"/>
          <w:sz w:val="24"/>
          <w:szCs w:val="24"/>
          <w:lang w:val="en-US"/>
        </w:rPr>
        <w:t xml:space="preserve">more communication and interaction between local cadres and their fellow villagers. As communication and interaction could increase mutual trust and understanding </w:t>
      </w:r>
      <w:r w:rsidRPr="005305E4">
        <w:rPr>
          <w:rFonts w:ascii="Times New Roman" w:hAnsi="Times New Roman"/>
          <w:kern w:val="0"/>
          <w:sz w:val="24"/>
          <w:szCs w:val="24"/>
          <w:lang w:val="en-US"/>
        </w:rPr>
        <w:fldChar w:fldCharType="begin">
          <w:fldData xml:space="preserve">PEVuZE5vdGU+PENpdGU+PEF1dGhvcj5FdGdhcjwvQXV0aG9yPjxZZWFyPjE5Nzk8L1llYXI+PFJl
Y051bT4zNTM8L1JlY051bT48RGlzcGxheVRleHQ+KEV0Z2FyIDE5NzksIEFuZGVyc29uIGFuZCBX
ZWl0eiAxOTg5LCBBbmRlcnNvbiBhbmQgTmFydXMgMTk5MCk8L0Rpc3BsYXlUZXh0PjxyZWNvcmQ+
PHJlYy1udW1iZXI+MzUzPC9yZWMtbnVtYmVyPjxmb3JlaWduLWtleXM+PGtleSBhcHA9IkVOIiBk
Yi1pZD0iYXJkMnZ4czkyYXd4d2RlZXp3OXBwdzlrejBzOXB2eHJ2eHAwIj4zNTM8L2tleT48L2Zv
cmVpZ24ta2V5cz48cmVmLXR5cGUgbmFtZT0iSm91cm5hbCBBcnRpY2xlIj4xNzwvcmVmLXR5cGU+
PGNvbnRyaWJ1dG9ycz48YXV0aG9ycz48YXV0aG9yPkV0Z2FyLCBNaWNoYWVsPC9hdXRob3I+PC9h
dXRob3JzPjwvY29udHJpYnV0b3JzPjx0aXRsZXM+PHRpdGxlPlNvdXJjZXMgYW5kIFR5cGVzIG9m
IEludHJhY2hhbm5lbCBDb25mbGljdDwvdGl0bGU+PHNlY29uZGFyeS10aXRsZT5Kb3VybmFsIG9m
IFJldGFpbGluZzwvc2Vjb25kYXJ5LXRpdGxlPjwvdGl0bGVzPjxwYWdlcz42MTwvcGFnZXM+PHZv
bHVtZT41NTwvdm9sdW1lPjxudW1iZXI+MTwvbnVtYmVyPjxrZXl3b3Jkcz48a2V5d29yZD5CVVNJ
TkVTUyBldGhpY3M8L2tleXdvcmQ+PGtleXdvcmQ+TUFSS0VUSU5HIGNoYW5uZWxzPC9rZXl3b3Jk
PjxrZXl3b3JkPkNPTkZMSUNUIG1hbmFnZW1lbnQ8L2tleXdvcmQ+PGtleXdvcmQ+Q09ORkxJQ1Qg
b2YgaW50ZXJlc3RzPC9rZXl3b3JkPjxrZXl3b3JkPlBST0JMRU0gc29sdmluZzwva2V5d29yZD48
a2V5d29yZD5SRVRBSUwgaW5kdXN0cnk8L2tleXdvcmQ+PGtleXdvcmQ+QVRUSVRVREUgKFBzeWNo
b2xvZ3kpPC9rZXl3b3JkPjxrZXl3b3JkPkJFSEFWSU9SPC9rZXl3b3JkPjwva2V5d29yZHM+PGRh
dGVzPjx5ZWFyPjE5Nzk8L3llYXI+PHB1Yi1kYXRlcz48ZGF0ZT5TcHJpbmc3OTwvZGF0ZT48L3B1
Yi1kYXRlcz48L2RhdGVzPjxwdWJsaXNoZXI+RWxzZXZpZXIgU2NpZW5jZSBQdWJsaXNoaW5nIENv
bXBhbnksIEluYy48L3B1Ymxpc2hlcj48aXNibj4wMDIyNDM1OTwvaXNibj48YWNjZXNzaW9uLW51
bT40NjY3NTIxPC9hY2Nlc3Npb24tbnVtPjx3b3JrLXR5cGU+QXJ0aWNsZTwvd29yay10eXBlPjx1
cmxzPjxyZWxhdGVkLXVybHM+PHVybD5odHRwOi8vc2VhcmNoLmVic2NvaG9zdC5jb20vbG9naW4u
YXNweD9kaXJlY3Q9dHJ1ZSZhbXA7ZGI9YnRoJmFtcDtBTj00NjY3NTIxJmFtcDtzaXRlPWVob3N0
LWxpdmU8L3VybD48L3JlbGF0ZWQtdXJscz48L3VybHM+PHJlbW90ZS1kYXRhYmFzZS1uYW1lPmJ0
aDwvcmVtb3RlLWRhdGFiYXNlLW5hbWU+PHJlbW90ZS1kYXRhYmFzZS1wcm92aWRlcj5FQlNDT2hv
c3Q8L3JlbW90ZS1kYXRhYmFzZS1wcm92aWRlcj48L3JlY29yZD48L0NpdGU+PENpdGU+PEF1dGhv
cj5BbmRlcnNvbjwvQXV0aG9yPjxZZWFyPjE5ODk8L1llYXI+PFJlY051bT4zNTQ8L1JlY051bT48
cmVjb3JkPjxyZWMtbnVtYmVyPjM1NDwvcmVjLW51bWJlcj48Zm9yZWlnbi1rZXlzPjxrZXkgYXBw
PSJFTiIgZGItaWQ9ImFyZDJ2eHM5MmF3eHdkZWV6dzlwcHc5a3owczlwdnhydnhwMCI+MzU0PC9r
ZXk+PC9mb3JlaWduLWtleXM+PHJlZi10eXBlIG5hbWU9IkpvdXJuYWwgQXJ0aWNsZSI+MTc8L3Jl
Zi10eXBlPjxjb250cmlidXRvcnM+PGF1dGhvcnM+PGF1dGhvcj5BbmRlcnNvbiwgRXJpbjwvYXV0
aG9yPjxhdXRob3I+QmFydG9uIFdlaXR6PC9hdXRob3I+PC9hdXRob3JzPjwvY29udHJpYnV0b3Jz
Pjx0aXRsZXM+PHRpdGxlPkRldGVybWluYW50cyBvZiBDb250aW51aXR5IGluIENvbnZlbnRpb25h
bCBJbmR1c3RyaWFsIENoYW5uZWwgRHlhZHM8L3RpdGxlPjxzZWNvbmRhcnktdGl0bGU+TWFya2V0
aW5nIFNjaWVuY2U8L3NlY29uZGFyeS10aXRsZT48L3RpdGxlcz48cGFnZXM+MzEwLTMyMzwvcGFn
ZXM+PHZvbHVtZT44PC92b2x1bWU+PG51bWJlcj40PC9udW1iZXI+PGRhdGVzPjx5ZWFyPjE5ODk8
L3llYXI+PC9kYXRlcz48cHVibGlzaGVyPklORk9STVM8L3B1Ymxpc2hlcj48aXNibj4wNzMyMjM5
OTwvaXNibj48dXJscz48cmVsYXRlZC11cmxzPjx1cmw+aHR0cDovL3d3dy5qc3Rvci5vcmcvc3Rh
YmxlLzE4Mzk3ODwvdXJsPjwvcmVsYXRlZC11cmxzPjwvdXJscz48L3JlY29yZD48L0NpdGU+PENp
dGU+PEF1dGhvcj5BbmRlcnNvbjwvQXV0aG9yPjxZZWFyPjE5OTA8L1llYXI+PFJlY051bT4zNTU8
L1JlY051bT48cmVjb3JkPjxyZWMtbnVtYmVyPjM1NTwvcmVjLW51bWJlcj48Zm9yZWlnbi1rZXlz
PjxrZXkgYXBwPSJFTiIgZGItaWQ9ImFyZDJ2eHM5MmF3eHdkZWV6dzlwcHc5a3owczlwdnhydnhw
MCI+MzU1PC9rZXk+PC9mb3JlaWduLWtleXM+PHJlZi10eXBlIG5hbWU9IkpvdXJuYWwgQXJ0aWNs
ZSI+MTc8L3JlZi10eXBlPjxjb250cmlidXRvcnM+PGF1dGhvcnM+PGF1dGhvcj5BbmRlcnNvbiwg
SmFtZXMgQy48L2F1dGhvcj48YXV0aG9yPk5hcnVzLCBKYW1lcyBBLjwvYXV0aG9yPjwvYXV0aG9y
cz48L2NvbnRyaWJ1dG9ycz48dGl0bGVzPjx0aXRsZT5BIE1vZGVsIG9mIERpc3RyaWJ1dG9yIEZp
cm0gYW5kIE1hbnVmYWN0dXJlciBGaXJtIFdvcmtpbmcgUGFydG5lcnNoaXBzPC90aXRsZT48c2Vj
b25kYXJ5LXRpdGxlPkpvdXJuYWwgb2YgTWFya2V0aW5nPC9zZWNvbmRhcnktdGl0bGU+PC90aXRs
ZXM+PHBhZ2VzPjQyLTU4PC9wYWdlcz48dm9sdW1lPjU0PC92b2x1bWU+PG51bWJlcj4xPC9udW1i
ZXI+PGRhdGVzPjx5ZWFyPjE5OTA8L3llYXI+PC9kYXRlcz48cHVibGlzaGVyPkFtZXJpY2FuIE1h
cmtldGluZyBBc3NvY2lhdGlvbjwvcHVibGlzaGVyPjxpc2JuPjAwMjIyNDI5PC9pc2JuPjx1cmxz
PjxyZWxhdGVkLXVybHM+PHVybD5odHRwOi8vd3d3LmpzdG9yLm9yZy9zdGFibGUvMTI1MjE3Mjwv
dXJsPjwvcmVsYXRlZC11cmxzPjwvdXJscz48L3JlY29yZD48L0NpdGU+PC9FbmROb3RlPgB=
</w:fldData>
        </w:fldChar>
      </w:r>
      <w:r w:rsidRPr="005305E4">
        <w:rPr>
          <w:rFonts w:ascii="Times New Roman" w:hAnsi="Times New Roman"/>
          <w:kern w:val="0"/>
          <w:sz w:val="24"/>
          <w:szCs w:val="24"/>
          <w:lang w:val="en-US"/>
        </w:rPr>
        <w:instrText xml:space="preserve"> ADDIN EN.CITE </w:instrText>
      </w:r>
      <w:r w:rsidRPr="005305E4">
        <w:rPr>
          <w:rFonts w:ascii="Times New Roman" w:hAnsi="Times New Roman"/>
          <w:kern w:val="0"/>
          <w:sz w:val="24"/>
          <w:szCs w:val="24"/>
          <w:lang w:val="en-US"/>
        </w:rPr>
        <w:fldChar w:fldCharType="begin">
          <w:fldData xml:space="preserve">PEVuZE5vdGU+PENpdGU+PEF1dGhvcj5FdGdhcjwvQXV0aG9yPjxZZWFyPjE5Nzk8L1llYXI+PFJl
Y051bT4zNTM8L1JlY051bT48RGlzcGxheVRleHQ+KEV0Z2FyIDE5NzksIEFuZGVyc29uIGFuZCBX
ZWl0eiAxOTg5LCBBbmRlcnNvbiBhbmQgTmFydXMgMTk5MCk8L0Rpc3BsYXlUZXh0PjxyZWNvcmQ+
PHJlYy1udW1iZXI+MzUzPC9yZWMtbnVtYmVyPjxmb3JlaWduLWtleXM+PGtleSBhcHA9IkVOIiBk
Yi1pZD0iYXJkMnZ4czkyYXd4d2RlZXp3OXBwdzlrejBzOXB2eHJ2eHAwIj4zNTM8L2tleT48L2Zv
cmVpZ24ta2V5cz48cmVmLXR5cGUgbmFtZT0iSm91cm5hbCBBcnRpY2xlIj4xNzwvcmVmLXR5cGU+
PGNvbnRyaWJ1dG9ycz48YXV0aG9ycz48YXV0aG9yPkV0Z2FyLCBNaWNoYWVsPC9hdXRob3I+PC9h
dXRob3JzPjwvY29udHJpYnV0b3JzPjx0aXRsZXM+PHRpdGxlPlNvdXJjZXMgYW5kIFR5cGVzIG9m
IEludHJhY2hhbm5lbCBDb25mbGljdDwvdGl0bGU+PHNlY29uZGFyeS10aXRsZT5Kb3VybmFsIG9m
IFJldGFpbGluZzwvc2Vjb25kYXJ5LXRpdGxlPjwvdGl0bGVzPjxwYWdlcz42MTwvcGFnZXM+PHZv
bHVtZT41NTwvdm9sdW1lPjxudW1iZXI+MTwvbnVtYmVyPjxrZXl3b3Jkcz48a2V5d29yZD5CVVNJ
TkVTUyBldGhpY3M8L2tleXdvcmQ+PGtleXdvcmQ+TUFSS0VUSU5HIGNoYW5uZWxzPC9rZXl3b3Jk
PjxrZXl3b3JkPkNPTkZMSUNUIG1hbmFnZW1lbnQ8L2tleXdvcmQ+PGtleXdvcmQ+Q09ORkxJQ1Qg
b2YgaW50ZXJlc3RzPC9rZXl3b3JkPjxrZXl3b3JkPlBST0JMRU0gc29sdmluZzwva2V5d29yZD48
a2V5d29yZD5SRVRBSUwgaW5kdXN0cnk8L2tleXdvcmQ+PGtleXdvcmQ+QVRUSVRVREUgKFBzeWNo
b2xvZ3kpPC9rZXl3b3JkPjxrZXl3b3JkPkJFSEFWSU9SPC9rZXl3b3JkPjwva2V5d29yZHM+PGRh
dGVzPjx5ZWFyPjE5Nzk8L3llYXI+PHB1Yi1kYXRlcz48ZGF0ZT5TcHJpbmc3OTwvZGF0ZT48L3B1
Yi1kYXRlcz48L2RhdGVzPjxwdWJsaXNoZXI+RWxzZXZpZXIgU2NpZW5jZSBQdWJsaXNoaW5nIENv
bXBhbnksIEluYy48L3B1Ymxpc2hlcj48aXNibj4wMDIyNDM1OTwvaXNibj48YWNjZXNzaW9uLW51
bT40NjY3NTIxPC9hY2Nlc3Npb24tbnVtPjx3b3JrLXR5cGU+QXJ0aWNsZTwvd29yay10eXBlPjx1
cmxzPjxyZWxhdGVkLXVybHM+PHVybD5odHRwOi8vc2VhcmNoLmVic2NvaG9zdC5jb20vbG9naW4u
YXNweD9kaXJlY3Q9dHJ1ZSZhbXA7ZGI9YnRoJmFtcDtBTj00NjY3NTIxJmFtcDtzaXRlPWVob3N0
LWxpdmU8L3VybD48L3JlbGF0ZWQtdXJscz48L3VybHM+PHJlbW90ZS1kYXRhYmFzZS1uYW1lPmJ0
aDwvcmVtb3RlLWRhdGFiYXNlLW5hbWU+PHJlbW90ZS1kYXRhYmFzZS1wcm92aWRlcj5FQlNDT2hv
c3Q8L3JlbW90ZS1kYXRhYmFzZS1wcm92aWRlcj48L3JlY29yZD48L0NpdGU+PENpdGU+PEF1dGhv
cj5BbmRlcnNvbjwvQXV0aG9yPjxZZWFyPjE5ODk8L1llYXI+PFJlY051bT4zNTQ8L1JlY051bT48
cmVjb3JkPjxyZWMtbnVtYmVyPjM1NDwvcmVjLW51bWJlcj48Zm9yZWlnbi1rZXlzPjxrZXkgYXBw
PSJFTiIgZGItaWQ9ImFyZDJ2eHM5MmF3eHdkZWV6dzlwcHc5a3owczlwdnhydnhwMCI+MzU0PC9r
ZXk+PC9mb3JlaWduLWtleXM+PHJlZi10eXBlIG5hbWU9IkpvdXJuYWwgQXJ0aWNsZSI+MTc8L3Jl
Zi10eXBlPjxjb250cmlidXRvcnM+PGF1dGhvcnM+PGF1dGhvcj5BbmRlcnNvbiwgRXJpbjwvYXV0
aG9yPjxhdXRob3I+QmFydG9uIFdlaXR6PC9hdXRob3I+PC9hdXRob3JzPjwvY29udHJpYnV0b3Jz
Pjx0aXRsZXM+PHRpdGxlPkRldGVybWluYW50cyBvZiBDb250aW51aXR5IGluIENvbnZlbnRpb25h
bCBJbmR1c3RyaWFsIENoYW5uZWwgRHlhZHM8L3RpdGxlPjxzZWNvbmRhcnktdGl0bGU+TWFya2V0
aW5nIFNjaWVuY2U8L3NlY29uZGFyeS10aXRsZT48L3RpdGxlcz48cGFnZXM+MzEwLTMyMzwvcGFn
ZXM+PHZvbHVtZT44PC92b2x1bWU+PG51bWJlcj40PC9udW1iZXI+PGRhdGVzPjx5ZWFyPjE5ODk8
L3llYXI+PC9kYXRlcz48cHVibGlzaGVyPklORk9STVM8L3B1Ymxpc2hlcj48aXNibj4wNzMyMjM5
OTwvaXNibj48dXJscz48cmVsYXRlZC11cmxzPjx1cmw+aHR0cDovL3d3dy5qc3Rvci5vcmcvc3Rh
YmxlLzE4Mzk3ODwvdXJsPjwvcmVsYXRlZC11cmxzPjwvdXJscz48L3JlY29yZD48L0NpdGU+PENp
dGU+PEF1dGhvcj5BbmRlcnNvbjwvQXV0aG9yPjxZZWFyPjE5OTA8L1llYXI+PFJlY051bT4zNTU8
L1JlY051bT48cmVjb3JkPjxyZWMtbnVtYmVyPjM1NTwvcmVjLW51bWJlcj48Zm9yZWlnbi1rZXlz
PjxrZXkgYXBwPSJFTiIgZGItaWQ9ImFyZDJ2eHM5MmF3eHdkZWV6dzlwcHc5a3owczlwdnhydnhw
MCI+MzU1PC9rZXk+PC9mb3JlaWduLWtleXM+PHJlZi10eXBlIG5hbWU9IkpvdXJuYWwgQXJ0aWNs
ZSI+MTc8L3JlZi10eXBlPjxjb250cmlidXRvcnM+PGF1dGhvcnM+PGF1dGhvcj5BbmRlcnNvbiwg
SmFtZXMgQy48L2F1dGhvcj48YXV0aG9yPk5hcnVzLCBKYW1lcyBBLjwvYXV0aG9yPjwvYXV0aG9y
cz48L2NvbnRyaWJ1dG9ycz48dGl0bGVzPjx0aXRsZT5BIE1vZGVsIG9mIERpc3RyaWJ1dG9yIEZp
cm0gYW5kIE1hbnVmYWN0dXJlciBGaXJtIFdvcmtpbmcgUGFydG5lcnNoaXBzPC90aXRsZT48c2Vj
b25kYXJ5LXRpdGxlPkpvdXJuYWwgb2YgTWFya2V0aW5nPC9zZWNvbmRhcnktdGl0bGU+PC90aXRs
ZXM+PHBhZ2VzPjQyLTU4PC9wYWdlcz48dm9sdW1lPjU0PC92b2x1bWU+PG51bWJlcj4xPC9udW1i
ZXI+PGRhdGVzPjx5ZWFyPjE5OTA8L3llYXI+PC9kYXRlcz48cHVibGlzaGVyPkFtZXJpY2FuIE1h
cmtldGluZyBBc3NvY2lhdGlvbjwvcHVibGlzaGVyPjxpc2JuPjAwMjIyNDI5PC9pc2JuPjx1cmxz
PjxyZWxhdGVkLXVybHM+PHVybD5odHRwOi8vd3d3LmpzdG9yLm9yZy9zdGFibGUvMTI1MjE3Mjwv
dXJsPjwvcmVsYXRlZC11cmxzPjwvdXJscz48L3JlY29yZD48L0NpdGU+PC9FbmROb3RlPgB=
</w:fldData>
        </w:fldChar>
      </w:r>
      <w:r w:rsidRPr="005305E4">
        <w:rPr>
          <w:rFonts w:ascii="Times New Roman" w:hAnsi="Times New Roman"/>
          <w:kern w:val="0"/>
          <w:sz w:val="24"/>
          <w:szCs w:val="24"/>
          <w:lang w:val="en-US"/>
        </w:rPr>
        <w:instrText xml:space="preserve"> ADDIN EN.CITE.DATA </w:instrText>
      </w:r>
      <w:r w:rsidRPr="005305E4">
        <w:rPr>
          <w:rFonts w:ascii="Times New Roman" w:hAnsi="Times New Roman"/>
          <w:kern w:val="0"/>
          <w:sz w:val="24"/>
          <w:szCs w:val="24"/>
          <w:lang w:val="en-US"/>
        </w:rPr>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r>
      <w:r w:rsidRPr="005305E4">
        <w:rPr>
          <w:rFonts w:ascii="Times New Roman" w:hAnsi="Times New Roman"/>
          <w:kern w:val="0"/>
          <w:sz w:val="24"/>
          <w:szCs w:val="24"/>
          <w:lang w:val="en-US"/>
        </w:rPr>
        <w:fldChar w:fldCharType="separate"/>
      </w:r>
      <w:r w:rsidRPr="005305E4">
        <w:rPr>
          <w:rFonts w:ascii="Times New Roman" w:hAnsi="Times New Roman"/>
          <w:kern w:val="0"/>
          <w:sz w:val="24"/>
          <w:szCs w:val="24"/>
          <w:lang w:val="en-US"/>
        </w:rPr>
        <w:t>(</w:t>
      </w:r>
      <w:hyperlink w:anchor="_ENREF_11" w:tooltip="Etgar, 1979 #353" w:history="1">
        <w:r w:rsidR="00B26C4E" w:rsidRPr="005305E4">
          <w:rPr>
            <w:rFonts w:ascii="Times New Roman" w:hAnsi="Times New Roman"/>
            <w:kern w:val="0"/>
            <w:sz w:val="24"/>
            <w:szCs w:val="24"/>
            <w:lang w:val="en-US"/>
          </w:rPr>
          <w:t>Etgar 1979</w:t>
        </w:r>
      </w:hyperlink>
      <w:r w:rsidR="00101F10">
        <w:rPr>
          <w:rFonts w:ascii="Times New Roman" w:hAnsi="Times New Roman"/>
          <w:kern w:val="0"/>
          <w:sz w:val="24"/>
          <w:szCs w:val="24"/>
          <w:lang w:val="en-US"/>
        </w:rPr>
        <w:t>;</w:t>
      </w:r>
      <w:r w:rsidRPr="005305E4">
        <w:rPr>
          <w:rFonts w:ascii="Times New Roman" w:hAnsi="Times New Roman"/>
          <w:kern w:val="0"/>
          <w:sz w:val="24"/>
          <w:szCs w:val="24"/>
          <w:lang w:val="en-US"/>
        </w:rPr>
        <w:t xml:space="preserve"> </w:t>
      </w:r>
      <w:r w:rsidR="00B26C4E" w:rsidRPr="005305E4">
        <w:rPr>
          <w:rFonts w:ascii="Times New Roman" w:hAnsi="Times New Roman"/>
          <w:kern w:val="0"/>
          <w:sz w:val="24"/>
          <w:szCs w:val="24"/>
          <w:lang w:val="en-US"/>
        </w:rPr>
        <w:t xml:space="preserve">Anderson and </w:t>
      </w:r>
      <w:proofErr w:type="spellStart"/>
      <w:r w:rsidR="00B26C4E" w:rsidRPr="005305E4">
        <w:rPr>
          <w:rFonts w:ascii="Times New Roman" w:hAnsi="Times New Roman"/>
          <w:kern w:val="0"/>
          <w:sz w:val="24"/>
          <w:szCs w:val="24"/>
          <w:lang w:val="en-US"/>
        </w:rPr>
        <w:t>Weitz</w:t>
      </w:r>
      <w:proofErr w:type="spellEnd"/>
      <w:r w:rsidR="00B26C4E" w:rsidRPr="005305E4">
        <w:rPr>
          <w:rFonts w:ascii="Times New Roman" w:hAnsi="Times New Roman"/>
          <w:kern w:val="0"/>
          <w:sz w:val="24"/>
          <w:szCs w:val="24"/>
          <w:lang w:val="en-US"/>
        </w:rPr>
        <w:t xml:space="preserve"> 1989</w:t>
      </w:r>
      <w:r w:rsidR="00101F10">
        <w:rPr>
          <w:rFonts w:ascii="Times New Roman" w:hAnsi="Times New Roman"/>
          <w:kern w:val="0"/>
          <w:sz w:val="24"/>
          <w:szCs w:val="24"/>
          <w:lang w:val="en-US"/>
        </w:rPr>
        <w:t xml:space="preserve">; </w:t>
      </w:r>
      <w:r w:rsidR="00B26C4E" w:rsidRPr="005305E4">
        <w:rPr>
          <w:rFonts w:ascii="Times New Roman" w:hAnsi="Times New Roman"/>
          <w:kern w:val="0"/>
          <w:sz w:val="24"/>
          <w:szCs w:val="24"/>
          <w:lang w:val="en-US"/>
        </w:rPr>
        <w:t xml:space="preserve">Anderson and </w:t>
      </w:r>
      <w:proofErr w:type="spellStart"/>
      <w:r w:rsidR="00B26C4E" w:rsidRPr="005305E4">
        <w:rPr>
          <w:rFonts w:ascii="Times New Roman" w:hAnsi="Times New Roman"/>
          <w:kern w:val="0"/>
          <w:sz w:val="24"/>
          <w:szCs w:val="24"/>
          <w:lang w:val="en-US"/>
        </w:rPr>
        <w:t>Narus</w:t>
      </w:r>
      <w:proofErr w:type="spellEnd"/>
      <w:r w:rsidR="00B26C4E" w:rsidRPr="005305E4">
        <w:rPr>
          <w:rFonts w:ascii="Times New Roman" w:hAnsi="Times New Roman"/>
          <w:kern w:val="0"/>
          <w:sz w:val="24"/>
          <w:szCs w:val="24"/>
          <w:lang w:val="en-US"/>
        </w:rPr>
        <w:t xml:space="preserve"> 1990</w:t>
      </w:r>
      <w:r w:rsidRPr="005305E4">
        <w:rPr>
          <w:rFonts w:ascii="Times New Roman" w:hAnsi="Times New Roman"/>
          <w:kern w:val="0"/>
          <w:sz w:val="24"/>
          <w:szCs w:val="24"/>
          <w:lang w:val="en-US"/>
        </w:rPr>
        <w:t>)</w:t>
      </w:r>
      <w:r w:rsidRPr="005305E4">
        <w:rPr>
          <w:rFonts w:ascii="Times New Roman" w:hAnsi="Times New Roman"/>
          <w:kern w:val="0"/>
          <w:sz w:val="24"/>
          <w:szCs w:val="24"/>
          <w:lang w:val="en-US"/>
        </w:rPr>
        <w:fldChar w:fldCharType="end"/>
      </w:r>
      <w:r w:rsidRPr="005305E4">
        <w:rPr>
          <w:rFonts w:ascii="Times New Roman" w:hAnsi="Times New Roman"/>
          <w:kern w:val="0"/>
          <w:sz w:val="24"/>
          <w:szCs w:val="24"/>
          <w:lang w:val="en-US"/>
        </w:rPr>
        <w:t>, they may thus reduce hostility between villagers and cadres and consequently reduce protests.</w:t>
      </w:r>
    </w:p>
    <w:p w14:paraId="65481AFF" w14:textId="77777777" w:rsidR="00101F10" w:rsidRPr="00101F10" w:rsidRDefault="00101F10" w:rsidP="00F72FA3">
      <w:pPr>
        <w:adjustRightInd w:val="0"/>
        <w:snapToGrid w:val="0"/>
        <w:spacing w:afterLines="0" w:line="480" w:lineRule="auto"/>
        <w:jc w:val="left"/>
        <w:rPr>
          <w:rFonts w:ascii="Times New Roman" w:hAnsi="Times New Roman"/>
          <w:sz w:val="24"/>
          <w:szCs w:val="24"/>
          <w:u w:val="double"/>
          <w:lang w:val="en-US"/>
        </w:rPr>
      </w:pPr>
    </w:p>
    <w:p w14:paraId="647CD28C" w14:textId="77777777" w:rsidR="00C43D9B" w:rsidRPr="00101F10" w:rsidRDefault="00C43D9B" w:rsidP="00F72FA3">
      <w:pPr>
        <w:adjustRightInd w:val="0"/>
        <w:snapToGrid w:val="0"/>
        <w:spacing w:afterLines="0" w:line="480" w:lineRule="auto"/>
        <w:jc w:val="left"/>
        <w:rPr>
          <w:rFonts w:ascii="Times New Roman" w:hAnsi="Times New Roman"/>
          <w:b/>
          <w:sz w:val="24"/>
          <w:szCs w:val="24"/>
          <w:lang w:val="en-US"/>
        </w:rPr>
      </w:pPr>
      <w:r w:rsidRPr="00101F10">
        <w:rPr>
          <w:rFonts w:ascii="Times New Roman" w:hAnsi="Times New Roman"/>
          <w:b/>
          <w:sz w:val="24"/>
          <w:szCs w:val="24"/>
          <w:lang w:val="en-US"/>
        </w:rPr>
        <w:t>Village Government Revenue</w:t>
      </w:r>
    </w:p>
    <w:p w14:paraId="23A643A4" w14:textId="77777777" w:rsidR="00C43D9B" w:rsidRPr="005305E4" w:rsidRDefault="00C43D9B" w:rsidP="00F72FA3">
      <w:pPr>
        <w:adjustRightInd w:val="0"/>
        <w:snapToGrid w:val="0"/>
        <w:spacing w:afterLines="0" w:line="480" w:lineRule="auto"/>
        <w:jc w:val="left"/>
        <w:rPr>
          <w:rFonts w:ascii="Times New Roman" w:hAnsi="Times New Roman"/>
          <w:kern w:val="0"/>
          <w:sz w:val="24"/>
          <w:szCs w:val="24"/>
          <w:lang w:val="en-US"/>
        </w:rPr>
      </w:pPr>
      <w:r w:rsidRPr="00101F10">
        <w:rPr>
          <w:rFonts w:ascii="Times New Roman" w:hAnsi="Times New Roman"/>
          <w:i/>
          <w:kern w:val="0"/>
          <w:sz w:val="24"/>
          <w:szCs w:val="24"/>
          <w:lang w:val="en-US"/>
        </w:rPr>
        <w:t>Village government revenue</w:t>
      </w:r>
      <w:r w:rsidRPr="005305E4">
        <w:rPr>
          <w:rFonts w:ascii="Times New Roman" w:hAnsi="Times New Roman"/>
          <w:kern w:val="0"/>
          <w:sz w:val="24"/>
          <w:szCs w:val="24"/>
          <w:lang w:val="en-US"/>
        </w:rPr>
        <w:t xml:space="preserve"> refers to the total income that the village government receives in the forms of rents, fees, donations, or subventions from upper-level governments. This indicator measures the financial capability of the village government, and it has a mixed impact on the likelihood and scale of protests.</w:t>
      </w:r>
    </w:p>
    <w:p w14:paraId="2565E5A8" w14:textId="77777777" w:rsidR="00E26458"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Two mechanisms could result in a negative correlation between village government revenue and the likelihood of protests</w:t>
      </w:r>
      <w:r w:rsidR="00B04828" w:rsidRPr="005305E4">
        <w:rPr>
          <w:rFonts w:ascii="Times New Roman" w:hAnsi="Times New Roman"/>
          <w:sz w:val="24"/>
          <w:szCs w:val="24"/>
          <w:lang w:val="en-US"/>
        </w:rPr>
        <w:t>.</w:t>
      </w:r>
    </w:p>
    <w:p w14:paraId="210052AA" w14:textId="4F8441CC" w:rsidR="00E26458"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First, in villages where government revenue is high, village cadres are usually more capable of providing more public goods and better public services to fellow villagers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&lt;EndNote&gt;&lt;Cite&gt;&lt;Author&gt;Oi&lt;/Author&gt;&lt;Year&gt;1999&lt;/Year&gt;&lt;RecNum&gt;356&lt;/RecNum&gt;&lt;Pages&gt;79-80&lt;/Pages&gt;&lt;DisplayText&gt;(Oi 1999, 79-80)&lt;/DisplayText&gt;&lt;record&gt;&lt;rec-number&gt;356&lt;/rec-number&gt;&lt;foreign-keys&gt;&lt;key app="EN" db-id="ard2vxs92awxwdeezw9ppw9kz0s9pvxrvxp0"&gt;356&lt;/key&gt;&lt;/foreign-keys&gt;&lt;ref-type name="Book"&gt;6&lt;/ref-type&gt;&lt;contributors&gt;&lt;authors&gt;&lt;author&gt;Oi, Jean Chun&lt;/author&gt;&lt;/authors&gt;&lt;/contributors&gt;&lt;titles&gt;&lt;title&gt;Rural China Takes Off: Institutional Foundations of Economic Reform&lt;/title&gt;&lt;/titles&gt;&lt;dates&gt;&lt;year&gt;1999&lt;/year&gt;&lt;/dates&gt;&lt;pub-location&gt;Berkeley&lt;/pub-location&gt;&lt;publisher&gt;University of California Press&lt;/publisher&gt;&lt;isbn&gt;0520200063 9780520200067 0520217276 9780520217270&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Oi</w:t>
      </w:r>
      <w:proofErr w:type="spellEnd"/>
      <w:r w:rsidR="00B26C4E" w:rsidRPr="005305E4">
        <w:rPr>
          <w:rFonts w:ascii="Times New Roman" w:hAnsi="Times New Roman"/>
          <w:sz w:val="24"/>
          <w:szCs w:val="24"/>
          <w:lang w:val="en-US"/>
        </w:rPr>
        <w:t xml:space="preserve"> 1999, 79</w:t>
      </w:r>
      <w:r w:rsidR="00101F10">
        <w:rPr>
          <w:rFonts w:ascii="Times New Roman" w:hAnsi="Times New Roman"/>
          <w:sz w:val="24"/>
          <w:szCs w:val="24"/>
          <w:lang w:val="en-US"/>
        </w:rPr>
        <w:t>–</w:t>
      </w:r>
      <w:r w:rsidR="00B26C4E" w:rsidRPr="005305E4">
        <w:rPr>
          <w:rFonts w:ascii="Times New Roman" w:hAnsi="Times New Roman"/>
          <w:sz w:val="24"/>
          <w:szCs w:val="24"/>
          <w:lang w:val="en-US"/>
        </w:rPr>
        <w:t>80</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Accordingly, they also start from a stronger bargaining position when dealing with protesters. </w:t>
      </w:r>
      <w:r w:rsidR="00C47777" w:rsidRPr="005305E4">
        <w:rPr>
          <w:rFonts w:ascii="Times New Roman" w:hAnsi="Times New Roman"/>
          <w:sz w:val="24"/>
          <w:szCs w:val="24"/>
          <w:lang w:val="en-US"/>
        </w:rPr>
        <w:t xml:space="preserve">For example, according to </w:t>
      </w:r>
      <w:proofErr w:type="spellStart"/>
      <w:r w:rsidR="00C47777" w:rsidRPr="005305E4">
        <w:rPr>
          <w:rFonts w:ascii="Times New Roman" w:hAnsi="Times New Roman"/>
          <w:sz w:val="24"/>
          <w:szCs w:val="24"/>
          <w:lang w:val="en-US"/>
        </w:rPr>
        <w:t>Guo</w:t>
      </w:r>
      <w:proofErr w:type="spellEnd"/>
      <w:r w:rsidR="00C47777" w:rsidRPr="005305E4">
        <w:rPr>
          <w:rFonts w:ascii="Times New Roman" w:hAnsi="Times New Roman"/>
          <w:sz w:val="24"/>
          <w:szCs w:val="24"/>
          <w:lang w:val="en-US"/>
        </w:rPr>
        <w:t xml:space="preserve"> </w:t>
      </w:r>
      <w:r w:rsidR="00C47777" w:rsidRPr="005305E4">
        <w:rPr>
          <w:rFonts w:ascii="Times New Roman" w:hAnsi="Times New Roman"/>
          <w:sz w:val="24"/>
          <w:szCs w:val="24"/>
          <w:lang w:val="en-US"/>
        </w:rPr>
        <w:fldChar w:fldCharType="begin"/>
      </w:r>
      <w:r w:rsidR="00C47777" w:rsidRPr="005305E4">
        <w:rPr>
          <w:rFonts w:ascii="Times New Roman" w:hAnsi="Times New Roman"/>
          <w:sz w:val="24"/>
          <w:szCs w:val="24"/>
          <w:lang w:val="en-US"/>
        </w:rPr>
        <w:instrText xml:space="preserve"> ADDIN EN.CITE &lt;EndNote&gt;&lt;Cite ExcludeAuth="1"&gt;&lt;Author&gt;Guo&lt;/Author&gt;&lt;Year&gt;2001&lt;/Year&gt;&lt;RecNum&gt;360&lt;/RecNum&gt;&lt;Pages&gt;432-433&lt;/Pages&gt;&lt;DisplayText&gt;(2001, 432-433)&lt;/DisplayText&gt;&lt;record&gt;&lt;rec-number&gt;360&lt;/rec-number&gt;&lt;foreign-keys&gt;&lt;key app="EN" db-id="ard2vxs92awxwdeezw9ppw9kz0s9pvxrvxp0"&gt;360&lt;/key&gt;&lt;/foreign-keys&gt;&lt;ref-type name="Journal Article"&gt;17&lt;/ref-type&gt;&lt;contributors&gt;&lt;authors&gt;&lt;author&gt;Guo,Xiaolin&lt;/author&gt;&lt;/authors&gt;&lt;/contributors&gt;&lt;titles&gt;&lt;title&gt;Land Expropriation and Rural Conflicts in China&lt;/title&gt;&lt;secondary-title&gt;The China Quarterly&lt;/secondary-title&gt;&lt;/titles&gt;&lt;pages&gt;422-439&lt;/pages&gt;&lt;volume&gt;166&lt;/volume&gt;&lt;dates&gt;&lt;year&gt;2001&lt;/year&gt;&lt;/dates&gt;&lt;isbn&gt;1468-2648&lt;/isbn&gt;&lt;urls&gt;&lt;related-urls&gt;&lt;url&gt;http://dx.doi.org/10.1017/S0009443901000201&lt;/url&gt;&lt;/related-urls&gt;&lt;/urls&gt;&lt;access-date&gt;2001&lt;/access-date&gt;&lt;/record&gt;&lt;/Cite&gt;&lt;/EndNote&gt;</w:instrText>
      </w:r>
      <w:r w:rsidR="00C47777" w:rsidRPr="005305E4">
        <w:rPr>
          <w:rFonts w:ascii="Times New Roman" w:hAnsi="Times New Roman"/>
          <w:sz w:val="24"/>
          <w:szCs w:val="24"/>
          <w:lang w:val="en-US"/>
        </w:rPr>
        <w:fldChar w:fldCharType="separate"/>
      </w:r>
      <w:r w:rsidR="00C47777" w:rsidRPr="005305E4">
        <w:rPr>
          <w:rFonts w:ascii="Times New Roman" w:hAnsi="Times New Roman"/>
          <w:sz w:val="24"/>
          <w:szCs w:val="24"/>
          <w:lang w:val="en-US"/>
        </w:rPr>
        <w:t>(</w:t>
      </w:r>
      <w:r w:rsidR="00B26C4E" w:rsidRPr="005305E4">
        <w:rPr>
          <w:rFonts w:ascii="Times New Roman" w:hAnsi="Times New Roman"/>
          <w:sz w:val="24"/>
          <w:szCs w:val="24"/>
          <w:lang w:val="en-US"/>
        </w:rPr>
        <w:t>2001, 432</w:t>
      </w:r>
      <w:r w:rsidR="00101F10">
        <w:rPr>
          <w:rFonts w:ascii="Times New Roman" w:hAnsi="Times New Roman"/>
          <w:sz w:val="24"/>
          <w:szCs w:val="24"/>
          <w:lang w:val="en-US"/>
        </w:rPr>
        <w:t>–</w:t>
      </w:r>
      <w:r w:rsidR="00B26C4E" w:rsidRPr="005305E4">
        <w:rPr>
          <w:rFonts w:ascii="Times New Roman" w:hAnsi="Times New Roman"/>
          <w:sz w:val="24"/>
          <w:szCs w:val="24"/>
          <w:lang w:val="en-US"/>
        </w:rPr>
        <w:t>433</w:t>
      </w:r>
      <w:r w:rsidR="00C47777" w:rsidRPr="005305E4">
        <w:rPr>
          <w:rFonts w:ascii="Times New Roman" w:hAnsi="Times New Roman"/>
          <w:sz w:val="24"/>
          <w:szCs w:val="24"/>
          <w:lang w:val="en-US"/>
        </w:rPr>
        <w:t>)</w:t>
      </w:r>
      <w:r w:rsidR="00C47777" w:rsidRPr="005305E4">
        <w:rPr>
          <w:rFonts w:ascii="Times New Roman" w:hAnsi="Times New Roman"/>
          <w:sz w:val="24"/>
          <w:szCs w:val="24"/>
          <w:lang w:val="en-US"/>
        </w:rPr>
        <w:fldChar w:fldCharType="end"/>
      </w:r>
      <w:r w:rsidR="00C47777" w:rsidRPr="005305E4">
        <w:rPr>
          <w:rFonts w:ascii="Times New Roman" w:hAnsi="Times New Roman"/>
          <w:sz w:val="24"/>
          <w:szCs w:val="24"/>
          <w:lang w:val="en-US"/>
        </w:rPr>
        <w:t xml:space="preserve">, protest leaders in rural China are usually economically independent from local cadres, whereas </w:t>
      </w:r>
      <w:r w:rsidR="00101F10">
        <w:rPr>
          <w:rFonts w:ascii="Times New Roman" w:hAnsi="Times New Roman"/>
          <w:sz w:val="24"/>
          <w:szCs w:val="24"/>
          <w:lang w:val="en-US"/>
        </w:rPr>
        <w:t>"</w:t>
      </w:r>
      <w:r w:rsidR="00C47777" w:rsidRPr="005305E4">
        <w:rPr>
          <w:rFonts w:ascii="Times New Roman" w:hAnsi="Times New Roman"/>
          <w:sz w:val="24"/>
          <w:szCs w:val="24"/>
          <w:lang w:val="en-US"/>
        </w:rPr>
        <w:t>the majority of villagers were bystanders who were generally sympathetic with the cause of resistance, but reluctant to take action</w:t>
      </w:r>
      <w:r w:rsidR="00101F10">
        <w:rPr>
          <w:rFonts w:ascii="Times New Roman" w:hAnsi="Times New Roman"/>
          <w:sz w:val="24"/>
          <w:szCs w:val="24"/>
          <w:lang w:val="en-US"/>
        </w:rPr>
        <w:t>,"</w:t>
      </w:r>
      <w:r w:rsidR="00C47777" w:rsidRPr="005305E4">
        <w:rPr>
          <w:rFonts w:ascii="Times New Roman" w:hAnsi="Times New Roman"/>
          <w:sz w:val="24"/>
          <w:szCs w:val="24"/>
          <w:lang w:val="en-US"/>
        </w:rPr>
        <w:t xml:space="preserve"> due to the fact that these villagers lack </w:t>
      </w:r>
      <w:r w:rsidR="00101F10">
        <w:rPr>
          <w:rFonts w:ascii="Times New Roman" w:hAnsi="Times New Roman"/>
          <w:sz w:val="24"/>
          <w:szCs w:val="24"/>
          <w:lang w:val="en-US"/>
        </w:rPr>
        <w:t>"</w:t>
      </w:r>
      <w:r w:rsidR="00C47777" w:rsidRPr="005305E4">
        <w:rPr>
          <w:rFonts w:ascii="Times New Roman" w:hAnsi="Times New Roman"/>
          <w:sz w:val="24"/>
          <w:szCs w:val="24"/>
          <w:lang w:val="en-US"/>
        </w:rPr>
        <w:t>alternative means of living other than farming</w:t>
      </w:r>
      <w:r w:rsidR="00101F10">
        <w:rPr>
          <w:rFonts w:ascii="Times New Roman" w:hAnsi="Times New Roman"/>
          <w:sz w:val="24"/>
          <w:szCs w:val="24"/>
          <w:lang w:val="en-US"/>
        </w:rPr>
        <w:t>"</w:t>
      </w:r>
      <w:r w:rsidR="00C47777" w:rsidRPr="005305E4">
        <w:rPr>
          <w:rFonts w:ascii="Times New Roman" w:hAnsi="Times New Roman"/>
          <w:sz w:val="24"/>
          <w:szCs w:val="24"/>
          <w:lang w:val="en-US"/>
        </w:rPr>
        <w:t xml:space="preserve"> and thus are </w:t>
      </w:r>
      <w:r w:rsidR="00101F10">
        <w:rPr>
          <w:rFonts w:ascii="Times New Roman" w:hAnsi="Times New Roman"/>
          <w:sz w:val="24"/>
          <w:szCs w:val="24"/>
          <w:lang w:val="en-US"/>
        </w:rPr>
        <w:t>"</w:t>
      </w:r>
      <w:r w:rsidR="00C47777" w:rsidRPr="005305E4">
        <w:rPr>
          <w:rFonts w:ascii="Times New Roman" w:hAnsi="Times New Roman"/>
          <w:sz w:val="24"/>
          <w:szCs w:val="24"/>
          <w:lang w:val="en-US"/>
        </w:rPr>
        <w:t>totally at the mercy of the village cadres who controlled the vital resources that the households depended on for livelihood, and therefore could not afford to challenge the authorities</w:t>
      </w:r>
      <w:r w:rsidR="00101F10">
        <w:rPr>
          <w:rFonts w:ascii="Times New Roman" w:hAnsi="Times New Roman"/>
          <w:sz w:val="24"/>
          <w:szCs w:val="24"/>
          <w:lang w:val="en-US"/>
        </w:rPr>
        <w:t>."</w:t>
      </w:r>
      <w:r w:rsidR="00C47777" w:rsidRPr="005305E4">
        <w:rPr>
          <w:rFonts w:ascii="Times New Roman" w:hAnsi="Times New Roman"/>
          <w:sz w:val="24"/>
          <w:szCs w:val="24"/>
          <w:lang w:val="en-US"/>
        </w:rPr>
        <w:t xml:space="preserve"> Likewise, Whiting </w:t>
      </w:r>
      <w:r w:rsidR="00C47777" w:rsidRPr="005305E4">
        <w:rPr>
          <w:rFonts w:ascii="Times New Roman" w:hAnsi="Times New Roman"/>
          <w:sz w:val="24"/>
          <w:szCs w:val="24"/>
          <w:lang w:val="en-US"/>
        </w:rPr>
        <w:fldChar w:fldCharType="begin"/>
      </w:r>
      <w:r w:rsidR="00C47777" w:rsidRPr="005305E4">
        <w:rPr>
          <w:rFonts w:ascii="Times New Roman" w:hAnsi="Times New Roman"/>
          <w:sz w:val="24"/>
          <w:szCs w:val="24"/>
          <w:lang w:val="en-US"/>
        </w:rPr>
        <w:instrText xml:space="preserve"> ADDIN EN.CITE &lt;EndNote&gt;&lt;Cite ExcludeAuth="1"&gt;&lt;Author&gt;Whiting&lt;/Author&gt;&lt;Year&gt;2006&lt;/Year&gt;&lt;RecNum&gt;361&lt;/RecNum&gt;&lt;Pages&gt;4&lt;/Pages&gt;&lt;DisplayText&gt;(2006, 4)&lt;/DisplayText&gt;&lt;record&gt;&lt;rec-number&gt;361&lt;/rec-number&gt;&lt;foreign-keys&gt;&lt;key app="EN" db-id="ard2vxs92awxwdeezw9ppw9kz0s9pvxrvxp0"&gt;361&lt;/key&gt;&lt;/foreign-keys&gt;&lt;ref-type name="Book"&gt;6&lt;/ref-type&gt;&lt;contributors&gt;&lt;authors&gt;&lt;author&gt;Whiting, Susan H.&lt;/author&gt;&lt;/authors&gt;&lt;/contributors&gt;&lt;titles&gt;&lt;title&gt;Power and Wealth in Rural China: the Political Economy of Institutional Change&lt;/title&gt;&lt;/titles&gt;&lt;dates&gt;&lt;year&gt;2006&lt;/year&gt;&lt;/dates&gt;&lt;pub-location&gt;Cambridge&lt;/pub-location&gt;&lt;publisher&gt;Cambridge University Press&lt;/publisher&gt;&lt;isbn&gt;9780521623223 0521623227 9780521028417 0521028418&lt;/isbn&gt;&lt;urls&gt;&lt;/urls&gt;&lt;remote-database-name&gt;/z-wcorg/&lt;/remote-database-name&gt;&lt;remote-database-provider&gt;http://worldcat.org&lt;/remote-database-provider&gt;&lt;language&gt;English&lt;/language&gt;&lt;/record&gt;&lt;/Cite&gt;&lt;/EndNote&gt;</w:instrText>
      </w:r>
      <w:r w:rsidR="00C47777" w:rsidRPr="005305E4">
        <w:rPr>
          <w:rFonts w:ascii="Times New Roman" w:hAnsi="Times New Roman"/>
          <w:sz w:val="24"/>
          <w:szCs w:val="24"/>
          <w:lang w:val="en-US"/>
        </w:rPr>
        <w:fldChar w:fldCharType="separate"/>
      </w:r>
      <w:r w:rsidR="00C47777" w:rsidRPr="005305E4">
        <w:rPr>
          <w:rFonts w:ascii="Times New Roman" w:hAnsi="Times New Roman"/>
          <w:sz w:val="24"/>
          <w:szCs w:val="24"/>
          <w:lang w:val="en-US"/>
        </w:rPr>
        <w:t>(</w:t>
      </w:r>
      <w:hyperlink w:anchor="_ENREF_56" w:tooltip="Whiting, 2006 #361" w:history="1">
        <w:r w:rsidR="00B26C4E" w:rsidRPr="005305E4">
          <w:rPr>
            <w:rFonts w:ascii="Times New Roman" w:hAnsi="Times New Roman"/>
            <w:sz w:val="24"/>
            <w:szCs w:val="24"/>
            <w:lang w:val="en-US"/>
          </w:rPr>
          <w:t>2006, 4</w:t>
        </w:r>
      </w:hyperlink>
      <w:r w:rsidR="00C47777" w:rsidRPr="005305E4">
        <w:rPr>
          <w:rFonts w:ascii="Times New Roman" w:hAnsi="Times New Roman"/>
          <w:sz w:val="24"/>
          <w:szCs w:val="24"/>
          <w:lang w:val="en-US"/>
        </w:rPr>
        <w:t>)</w:t>
      </w:r>
      <w:r w:rsidR="00C47777" w:rsidRPr="005305E4">
        <w:rPr>
          <w:rFonts w:ascii="Times New Roman" w:hAnsi="Times New Roman"/>
          <w:sz w:val="24"/>
          <w:szCs w:val="24"/>
          <w:lang w:val="en-US"/>
        </w:rPr>
        <w:fldChar w:fldCharType="end"/>
      </w:r>
      <w:r w:rsidR="00C47777" w:rsidRPr="005305E4">
        <w:rPr>
          <w:rFonts w:ascii="Times New Roman" w:hAnsi="Times New Roman"/>
          <w:sz w:val="24"/>
          <w:szCs w:val="24"/>
          <w:lang w:val="en-US"/>
        </w:rPr>
        <w:t xml:space="preserve"> finds that owners of private enterprise </w:t>
      </w:r>
      <w:r w:rsidR="00C47777" w:rsidRPr="005305E4">
        <w:rPr>
          <w:rFonts w:ascii="Times New Roman" w:hAnsi="Times New Roman"/>
          <w:sz w:val="24"/>
          <w:szCs w:val="24"/>
          <w:lang w:val="en-US"/>
        </w:rPr>
        <w:lastRenderedPageBreak/>
        <w:t xml:space="preserve">usually have </w:t>
      </w:r>
      <w:r w:rsidR="00101F10">
        <w:rPr>
          <w:rFonts w:ascii="Times New Roman" w:hAnsi="Times New Roman"/>
          <w:sz w:val="24"/>
          <w:szCs w:val="24"/>
          <w:lang w:val="en-US"/>
        </w:rPr>
        <w:t>"</w:t>
      </w:r>
      <w:r w:rsidR="00C47777" w:rsidRPr="005305E4">
        <w:rPr>
          <w:rFonts w:ascii="Times New Roman" w:hAnsi="Times New Roman"/>
          <w:sz w:val="24"/>
          <w:szCs w:val="24"/>
          <w:lang w:val="en-US"/>
        </w:rPr>
        <w:t>larger bargaining power confronting local officials</w:t>
      </w:r>
      <w:r w:rsidR="00101F10">
        <w:rPr>
          <w:rFonts w:ascii="Times New Roman" w:hAnsi="Times New Roman"/>
          <w:sz w:val="24"/>
          <w:szCs w:val="24"/>
          <w:lang w:val="en-US"/>
        </w:rPr>
        <w:t>,"</w:t>
      </w:r>
      <w:r w:rsidR="00C47777" w:rsidRPr="005305E4">
        <w:rPr>
          <w:rFonts w:ascii="Times New Roman" w:hAnsi="Times New Roman"/>
          <w:sz w:val="24"/>
          <w:szCs w:val="24"/>
          <w:lang w:val="en-US"/>
        </w:rPr>
        <w:t xml:space="preserve"> especially in </w:t>
      </w:r>
      <w:r w:rsidR="00101F10">
        <w:rPr>
          <w:rFonts w:ascii="Times New Roman" w:hAnsi="Times New Roman"/>
          <w:sz w:val="24"/>
          <w:szCs w:val="24"/>
          <w:lang w:val="en-US"/>
        </w:rPr>
        <w:t>"</w:t>
      </w:r>
      <w:r w:rsidR="00C47777" w:rsidRPr="005305E4">
        <w:rPr>
          <w:rFonts w:ascii="Times New Roman" w:hAnsi="Times New Roman"/>
          <w:sz w:val="24"/>
          <w:szCs w:val="24"/>
          <w:lang w:val="en-US"/>
        </w:rPr>
        <w:t>communities where private ownership dominated</w:t>
      </w:r>
      <w:r w:rsidR="00101F10">
        <w:rPr>
          <w:rFonts w:ascii="Times New Roman" w:hAnsi="Times New Roman"/>
          <w:sz w:val="24"/>
          <w:szCs w:val="24"/>
          <w:lang w:val="en-US"/>
        </w:rPr>
        <w:t>."</w:t>
      </w:r>
      <w:r w:rsidR="00C47777" w:rsidRPr="005305E4">
        <w:rPr>
          <w:rFonts w:ascii="Times New Roman" w:hAnsi="Times New Roman"/>
          <w:sz w:val="24"/>
          <w:szCs w:val="24"/>
          <w:lang w:val="en-US"/>
        </w:rPr>
        <w:t xml:space="preserve"> </w:t>
      </w:r>
      <w:r w:rsidRPr="005305E4">
        <w:rPr>
          <w:rFonts w:ascii="Times New Roman" w:hAnsi="Times New Roman"/>
          <w:sz w:val="24"/>
          <w:szCs w:val="24"/>
          <w:lang w:val="en-US"/>
        </w:rPr>
        <w:t>In addition, according to my own field observations, cadres in villages with high</w:t>
      </w:r>
      <w:r w:rsidR="00C47777" w:rsidRPr="005305E4">
        <w:rPr>
          <w:rFonts w:ascii="Times New Roman" w:hAnsi="Times New Roman"/>
          <w:sz w:val="24"/>
          <w:szCs w:val="24"/>
          <w:lang w:val="en-US"/>
        </w:rPr>
        <w:t>er</w:t>
      </w:r>
      <w:r w:rsidRPr="005305E4">
        <w:rPr>
          <w:rFonts w:ascii="Times New Roman" w:hAnsi="Times New Roman"/>
          <w:sz w:val="24"/>
          <w:szCs w:val="24"/>
          <w:lang w:val="en-US"/>
        </w:rPr>
        <w:t xml:space="preserve"> government</w:t>
      </w:r>
      <w:r w:rsidR="00C47777" w:rsidRPr="005305E4">
        <w:rPr>
          <w:rFonts w:ascii="Times New Roman" w:hAnsi="Times New Roman"/>
          <w:sz w:val="24"/>
          <w:szCs w:val="24"/>
          <w:lang w:val="en-US"/>
        </w:rPr>
        <w:t>al</w:t>
      </w:r>
      <w:r w:rsidRPr="005305E4">
        <w:rPr>
          <w:rFonts w:ascii="Times New Roman" w:hAnsi="Times New Roman"/>
          <w:sz w:val="24"/>
          <w:szCs w:val="24"/>
          <w:lang w:val="en-US"/>
        </w:rPr>
        <w:t xml:space="preserve"> revenue can use public funding to pay for the unpopular policies or projects required by higher-level governments; by doing so, they do not need to collect money directly from fellow villagers for these initiatives and thus can avoid many protests that would otherwise occur.</w:t>
      </w:r>
      <w:r w:rsidR="00C47777" w:rsidRPr="005305E4">
        <w:rPr>
          <w:rFonts w:ascii="Times New Roman" w:hAnsi="Times New Roman"/>
          <w:sz w:val="24"/>
          <w:szCs w:val="24"/>
          <w:lang w:val="en-US"/>
        </w:rPr>
        <w:t xml:space="preserve"> This appears to be consistent with Bernstein and </w:t>
      </w:r>
      <w:proofErr w:type="spellStart"/>
      <w:r w:rsidR="00C47777" w:rsidRPr="005305E4">
        <w:rPr>
          <w:rFonts w:ascii="Times New Roman" w:hAnsi="Times New Roman"/>
          <w:sz w:val="24"/>
          <w:szCs w:val="24"/>
          <w:lang w:val="en-US"/>
        </w:rPr>
        <w:t>Lü’s</w:t>
      </w:r>
      <w:proofErr w:type="spellEnd"/>
      <w:r w:rsidR="00C47777" w:rsidRPr="005305E4">
        <w:rPr>
          <w:rFonts w:ascii="Times New Roman" w:hAnsi="Times New Roman"/>
          <w:sz w:val="24"/>
          <w:szCs w:val="24"/>
          <w:lang w:val="en-US"/>
        </w:rPr>
        <w:t xml:space="preserve"> </w:t>
      </w:r>
      <w:r w:rsidR="00C47777" w:rsidRPr="005305E4">
        <w:rPr>
          <w:rFonts w:ascii="Times New Roman" w:hAnsi="Times New Roman"/>
          <w:sz w:val="24"/>
          <w:szCs w:val="24"/>
          <w:lang w:val="en-US"/>
        </w:rPr>
        <w:fldChar w:fldCharType="begin"/>
      </w:r>
      <w:r w:rsidR="00C47777" w:rsidRPr="005305E4">
        <w:rPr>
          <w:rFonts w:ascii="Times New Roman" w:hAnsi="Times New Roman"/>
          <w:sz w:val="24"/>
          <w:szCs w:val="24"/>
          <w:lang w:val="en-US"/>
        </w:rPr>
        <w:instrText xml:space="preserve"> ADDIN EN.CITE &lt;EndNote&gt;&lt;Cite ExcludeAuth="1"&gt;&lt;Author&gt;Bernstein&lt;/Author&gt;&lt;Year&gt;2003&lt;/Year&gt;&lt;RecNum&gt;102&lt;/RecNum&gt;&lt;Pages&gt;209&lt;/Pages&gt;&lt;DisplayText&gt;(2003, 209)&lt;/DisplayText&gt;&lt;record&gt;&lt;rec-number&gt;102&lt;/rec-number&gt;&lt;foreign-keys&gt;&lt;key app="EN" db-id="ard2vxs92awxwdeezw9ppw9kz0s9pvxrvxp0"&gt;102&lt;/key&gt;&lt;/foreign-keys&gt;&lt;ref-type name="Book"&gt;6&lt;/ref-type&gt;&lt;contributors&gt;&lt;authors&gt;&lt;author&gt;Bernstein, Thomas P.&lt;/author&gt;&lt;author&gt;Lü, Xiaobo&lt;/author&gt;&lt;/authors&gt;&lt;/contributors&gt;&lt;titles&gt;&lt;title&gt;Taxation without Representation in Contemporary Rural China&lt;/title&gt;&lt;/titles&gt;&lt;dates&gt;&lt;year&gt;2003&lt;/year&gt;&lt;/dates&gt;&lt;pub-location&gt;Cambridge&lt;/pub-location&gt;&lt;publisher&gt;Cambridge University Press&lt;/publisher&gt;&lt;urls&gt;&lt;/urls&gt;&lt;/record&gt;&lt;/Cite&gt;&lt;/EndNote&gt;</w:instrText>
      </w:r>
      <w:r w:rsidR="00C47777" w:rsidRPr="005305E4">
        <w:rPr>
          <w:rFonts w:ascii="Times New Roman" w:hAnsi="Times New Roman"/>
          <w:sz w:val="24"/>
          <w:szCs w:val="24"/>
          <w:lang w:val="en-US"/>
        </w:rPr>
        <w:fldChar w:fldCharType="separate"/>
      </w:r>
      <w:r w:rsidR="00C47777" w:rsidRPr="005305E4">
        <w:rPr>
          <w:rFonts w:ascii="Times New Roman" w:hAnsi="Times New Roman"/>
          <w:sz w:val="24"/>
          <w:szCs w:val="24"/>
          <w:lang w:val="en-US"/>
        </w:rPr>
        <w:t>(</w:t>
      </w:r>
      <w:r w:rsidR="00B26C4E" w:rsidRPr="005305E4">
        <w:rPr>
          <w:rFonts w:ascii="Times New Roman" w:hAnsi="Times New Roman"/>
          <w:sz w:val="24"/>
          <w:szCs w:val="24"/>
          <w:lang w:val="en-US"/>
        </w:rPr>
        <w:t>2003, 209</w:t>
      </w:r>
      <w:r w:rsidR="00C47777" w:rsidRPr="005305E4">
        <w:rPr>
          <w:rFonts w:ascii="Times New Roman" w:hAnsi="Times New Roman"/>
          <w:sz w:val="24"/>
          <w:szCs w:val="24"/>
          <w:lang w:val="en-US"/>
        </w:rPr>
        <w:t>)</w:t>
      </w:r>
      <w:r w:rsidR="00C47777" w:rsidRPr="005305E4">
        <w:rPr>
          <w:rFonts w:ascii="Times New Roman" w:hAnsi="Times New Roman"/>
          <w:sz w:val="24"/>
          <w:szCs w:val="24"/>
          <w:lang w:val="en-US"/>
        </w:rPr>
        <w:fldChar w:fldCharType="end"/>
      </w:r>
      <w:r w:rsidR="00C47777" w:rsidRPr="005305E4">
        <w:rPr>
          <w:rFonts w:ascii="Times New Roman" w:hAnsi="Times New Roman"/>
          <w:sz w:val="24"/>
          <w:szCs w:val="24"/>
          <w:lang w:val="en-US"/>
        </w:rPr>
        <w:t xml:space="preserve"> observation that </w:t>
      </w:r>
      <w:r w:rsidR="00101F10">
        <w:rPr>
          <w:rFonts w:ascii="Times New Roman" w:hAnsi="Times New Roman"/>
          <w:sz w:val="24"/>
          <w:szCs w:val="24"/>
          <w:lang w:val="en-US"/>
        </w:rPr>
        <w:t>"</w:t>
      </w:r>
      <w:r w:rsidR="00C47777" w:rsidRPr="005305E4">
        <w:rPr>
          <w:rFonts w:ascii="Times New Roman" w:hAnsi="Times New Roman"/>
          <w:sz w:val="24"/>
          <w:szCs w:val="24"/>
          <w:lang w:val="en-US"/>
        </w:rPr>
        <w:t>in the richest, coastal areas, TVE profits largely relieved ordinary farmers from having to shoulder heavy burdens</w:t>
      </w:r>
      <w:r w:rsidR="00101F10">
        <w:rPr>
          <w:rFonts w:ascii="Times New Roman" w:hAnsi="Times New Roman"/>
          <w:sz w:val="24"/>
          <w:szCs w:val="24"/>
          <w:lang w:val="en-US"/>
        </w:rPr>
        <w:t>."</w:t>
      </w:r>
    </w:p>
    <w:p w14:paraId="44E2C174" w14:textId="242F4C2B" w:rsidR="00E26458"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Second, according to Tsai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 ExcludeAuth="1"&gt;&lt;Author&gt;Tsai&lt;/Author&gt;&lt;Year&gt;2002&lt;/Year&gt;&lt;RecNum&gt;357&lt;/RecNum&gt;&lt;DisplayText&gt;(2002, 2007b)&lt;/DisplayText&gt;&lt;record&gt;&lt;rec-number&gt;357&lt;/rec-number&gt;&lt;foreign-keys&gt;&lt;key app="EN" db-id="ard2vxs92awxwdeezw9ppw9kz0s9pvxrvxp0"&gt;357&lt;/key&gt;&lt;/foreign-keys&gt;&lt;ref-type name="Journal Article"&gt;17&lt;/ref-type&gt;&lt;contributors&gt;&lt;authors&gt;&lt;author&gt;Tsai, Lily L.&lt;/author&gt;&lt;/authors&gt;&lt;/contributors&gt;&lt;titles&gt;&lt;title&gt;Cadres, Temple and Lineage Institutions, and Governance in Rural China&lt;/title&gt;&lt;secondary-title&gt;The China Journal&lt;/secondary-title&gt;&lt;/titles&gt;&lt;pages&gt;1-27&lt;/pages&gt;&lt;number&gt;48&lt;/number&gt;&lt;dates&gt;&lt;year&gt;2002&lt;/year&gt;&lt;/dates&gt;&lt;publisher&gt;The University of Chicago Press on behalf of the College of Asia and the Pacific, The Australian National University&lt;/publisher&gt;&lt;isbn&gt;13249347&lt;/isbn&gt;&lt;urls&gt;&lt;related-urls&gt;&lt;url&gt;http://www.jstor.org/stable/3182439&lt;/url&gt;&lt;/related-urls&gt;&lt;/urls&gt;&lt;/record&gt;&lt;/Cite&gt;&lt;Cite&gt;&lt;Author&gt;Tsai&lt;/Author&gt;&lt;Year&gt;2007&lt;/Year&gt;&lt;RecNum&gt;227&lt;/RecNum&gt;&lt;record&gt;&lt;rec-number&gt;227&lt;/rec-number&gt;&lt;foreign-keys&gt;&lt;key app="EN" db-id="ard2vxs92awxwdeezw9ppw9kz0s9pvxrvxp0"&gt;227&lt;/key&gt;&lt;/foreign-keys&gt;&lt;ref-type name="Journal Article"&gt;17&lt;/ref-type&gt;&lt;contributors&gt;&lt;authors&gt;&lt;author&gt;Tsai, Lily L.&lt;/author&gt;&lt;/authors&gt;&lt;/contributors&gt;&lt;titles&gt;&lt;title&gt;Solidary Groups, Informal Accountability, and Local Public Goods Provision in Rural China&lt;/title&gt;&lt;secondary-title&gt;The American Political Science Review&lt;/secondary-title&gt;&lt;/titles&gt;&lt;pages&gt;355-372&lt;/pages&gt;&lt;volume&gt;101&lt;/volume&gt;&lt;number&gt;2&lt;/number&gt;&lt;dates&gt;&lt;year&gt;2007&lt;/year&gt;&lt;/dates&gt;&lt;publisher&gt;American Political Science Association&lt;/publisher&gt;&lt;isbn&gt;00030554&lt;/isbn&gt;&lt;urls&gt;&lt;related-urls&gt;&lt;url&gt;http://www.jstor.org/stable/27644450&lt;/url&gt;&lt;/related-urls&gt;&lt;/urls&gt;&lt;/record&gt;&lt;/Cite&gt;&lt;/EndNote&gt;</w:instrText>
      </w:r>
      <w:r w:rsidRPr="005305E4">
        <w:rPr>
          <w:rFonts w:ascii="Times New Roman" w:hAnsi="Times New Roman"/>
          <w:sz w:val="24"/>
          <w:szCs w:val="24"/>
          <w:lang w:val="en-US"/>
        </w:rPr>
        <w:fldChar w:fldCharType="separate"/>
      </w:r>
      <w:r w:rsidR="00B26C4E" w:rsidRPr="005305E4">
        <w:rPr>
          <w:rFonts w:ascii="Times New Roman" w:hAnsi="Times New Roman"/>
          <w:sz w:val="24"/>
          <w:szCs w:val="24"/>
          <w:lang w:val="en-US"/>
        </w:rPr>
        <w:t>(2002</w:t>
      </w:r>
      <w:r w:rsidR="00101F10">
        <w:rPr>
          <w:rFonts w:ascii="Times New Roman" w:hAnsi="Times New Roman"/>
          <w:sz w:val="24"/>
          <w:szCs w:val="24"/>
          <w:lang w:val="en-US"/>
        </w:rPr>
        <w:t>;</w:t>
      </w:r>
      <w:r w:rsidR="00B26C4E" w:rsidRPr="005305E4">
        <w:rPr>
          <w:rFonts w:ascii="Times New Roman" w:hAnsi="Times New Roman"/>
          <w:sz w:val="24"/>
          <w:szCs w:val="24"/>
          <w:lang w:val="en-US"/>
        </w:rPr>
        <w:t xml:space="preserve"> </w:t>
      </w:r>
      <w:hyperlink w:anchor="_ENREF_51" w:tooltip="Tsai, 2007 #227" w:history="1">
        <w:r w:rsidR="00B26C4E" w:rsidRPr="005305E4">
          <w:rPr>
            <w:rFonts w:ascii="Times New Roman" w:hAnsi="Times New Roman"/>
            <w:sz w:val="24"/>
            <w:szCs w:val="24"/>
            <w:lang w:val="en-US"/>
          </w:rPr>
          <w:t>2007b</w:t>
        </w:r>
      </w:hyperlink>
      <w:r w:rsidR="00B26C4E"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cadres in villages where public funding is limited have to </w:t>
      </w:r>
      <w:r w:rsidR="00101F10">
        <w:rPr>
          <w:rFonts w:ascii="Times New Roman" w:hAnsi="Times New Roman"/>
          <w:sz w:val="24"/>
          <w:szCs w:val="24"/>
          <w:lang w:val="en-US"/>
        </w:rPr>
        <w:t>"</w:t>
      </w:r>
      <w:r w:rsidRPr="005305E4">
        <w:rPr>
          <w:rFonts w:ascii="Times New Roman" w:hAnsi="Times New Roman"/>
          <w:sz w:val="24"/>
          <w:szCs w:val="24"/>
          <w:lang w:val="en-US"/>
        </w:rPr>
        <w:t>rely on community institutions such as temple and clan groups to fund and manage public services</w:t>
      </w:r>
      <w:r w:rsidR="00101F10">
        <w:rPr>
          <w:rFonts w:ascii="Times New Roman" w:hAnsi="Times New Roman"/>
          <w:sz w:val="24"/>
          <w:szCs w:val="24"/>
          <w:lang w:val="en-US"/>
        </w:rPr>
        <w:t>."</w:t>
      </w:r>
      <w:r w:rsidRPr="005305E4">
        <w:rPr>
          <w:rFonts w:ascii="Times New Roman" w:hAnsi="Times New Roman"/>
          <w:sz w:val="24"/>
          <w:szCs w:val="24"/>
          <w:lang w:val="en-US"/>
        </w:rPr>
        <w:t xml:space="preserve"> This limits the actual power and authority of the village government in the local community, and thus may undermine the village government’s capacity to deal with protests, especially those supported by temple or lineage groups. Therefore, protests are more likely to happen in villages with less government revenue.</w:t>
      </w:r>
    </w:p>
    <w:p w14:paraId="5BE7210F" w14:textId="69971EF6" w:rsidR="00C43D9B"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Villages with high government revenue, however, may also witness fierce protests, since the cadres in these villages are more likely to become corrupt or be accused of corruption. Existing literature has shown that a large proportion of protests in contemporary China start from people’s ang</w:t>
      </w:r>
      <w:r w:rsidR="00101F10">
        <w:rPr>
          <w:rFonts w:ascii="Times New Roman" w:hAnsi="Times New Roman"/>
          <w:sz w:val="24"/>
          <w:szCs w:val="24"/>
          <w:lang w:val="en-US"/>
        </w:rPr>
        <w:t>er toward</w:t>
      </w:r>
      <w:r w:rsidRPr="005305E4">
        <w:rPr>
          <w:rFonts w:ascii="Times New Roman" w:hAnsi="Times New Roman"/>
          <w:sz w:val="24"/>
          <w:szCs w:val="24"/>
          <w:lang w:val="en-US"/>
        </w:rPr>
        <w:t xml:space="preserve"> corrupt cadres. Perry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ExcludeAuth="1"&gt;&lt;Author&gt;Perry&lt;/Author&gt;&lt;Year&gt;1999&lt;/Year&gt;&lt;RecNum&gt;358&lt;/RecNum&gt;&lt;DisplayText&gt;(1999, 2002)&lt;/DisplayText&gt;&lt;record&gt;&lt;rec-number&gt;358&lt;/rec-number&gt;&lt;foreign-keys&gt;&lt;key app="EN" db-id="ard2vxs92awxwdeezw9ppw9kz0s9pvxrvxp0"&gt;358&lt;/key&gt;&lt;/foreign-keys&gt;&lt;ref-type name="Book Section"&gt;5&lt;/ref-type&gt;&lt;contributors&gt;&lt;authors&gt;&lt;author&gt;Perry, Elizabeth J.&lt;/author&gt;&lt;/authors&gt;&lt;secondary-authors&gt;&lt;author&gt;Merle Goldman&lt;/author&gt;&lt;author&gt;Roderick MacFarquhar&lt;/author&gt;&lt;/secondary-authors&gt;&lt;/contributors&gt;&lt;titles&gt;&lt;title&gt;Crime, Corruption and Contention&lt;/title&gt;&lt;secondary-title&gt;The Paradox of China&amp;apos;s Post-Mao Reforms&lt;/secondary-title&gt;&lt;/titles&gt;&lt;dates&gt;&lt;year&gt;1999&lt;/year&gt;&lt;/dates&gt;&lt;pub-location&gt;Cambridge, Mass.&lt;/pub-location&gt;&lt;publisher&gt;Harvard University Press&lt;/publisher&gt;&lt;urls&gt;&lt;/urls&gt;&lt;/record&gt;&lt;/Cite&gt;&lt;Cite&gt;&lt;Author&gt;Perry&lt;/Author&gt;&lt;Year&gt;2002&lt;/Year&gt;&lt;RecNum&gt;2&lt;/RecNum&gt;&lt;record&gt;&lt;rec-number&gt;2&lt;/rec-number&gt;&lt;foreign-keys&gt;&lt;key app="EN" db-id="ard2vxs92awxwdeezw9ppw9kz0s9pvxrvxp0"&gt;2&lt;/key&gt;&lt;/foreign-keys&gt;&lt;ref-type name="Book"&gt;6&lt;/ref-type&gt;&lt;contributors&gt;&lt;authors&gt;&lt;author&gt;Perry, Elizabeth J.&lt;/author&gt;&lt;/authors&gt;&lt;/contributors&gt;&lt;titles&gt;&lt;title&gt;Challenging the Mandate of Heaven: Social Protest and State Power in China&lt;/title&gt;&lt;/titles&gt;&lt;dates&gt;&lt;year&gt;2002&lt;/year&gt;&lt;/dates&gt;&lt;pub-location&gt;London&lt;/pub-location&gt;&lt;publisher&gt;M.E. Sharpe&lt;/publisher&gt;&lt;isbn&gt;9780765604453&lt;/isbn&gt;&lt;urls&gt;&lt;related-urls&gt;&lt;url&gt;http://books.google.co.uk/books?id=w4nCegXiJooC &lt;/url&gt;&lt;/related-urls&gt;&lt;/urls&gt;&lt;/record&gt;&lt;/Cite&gt;&lt;/EndNote&gt;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1999</w:t>
      </w:r>
      <w:r w:rsidR="00101F10">
        <w:rPr>
          <w:rFonts w:ascii="Times New Roman" w:hAnsi="Times New Roman"/>
          <w:sz w:val="24"/>
          <w:szCs w:val="24"/>
          <w:lang w:val="en-US"/>
        </w:rPr>
        <w:t>;</w:t>
      </w:r>
      <w:r w:rsidRPr="005305E4">
        <w:rPr>
          <w:rFonts w:ascii="Times New Roman" w:hAnsi="Times New Roman"/>
          <w:sz w:val="24"/>
          <w:szCs w:val="24"/>
          <w:lang w:val="en-US"/>
        </w:rPr>
        <w:t xml:space="preserve"> </w:t>
      </w:r>
      <w:hyperlink w:anchor="_ENREF_38" w:tooltip="Perry, 2002 #2" w:history="1">
        <w:r w:rsidR="00B26C4E" w:rsidRPr="005305E4">
          <w:rPr>
            <w:rFonts w:ascii="Times New Roman" w:hAnsi="Times New Roman"/>
            <w:sz w:val="24"/>
            <w:szCs w:val="24"/>
            <w:lang w:val="en-US"/>
          </w:rPr>
          <w:t>2002</w:t>
        </w:r>
      </w:hyperlink>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for example, suggests that the resentment toward official privilege and bureaucratic corruption has a long history in Chinese society, dating back to the imperial era. Sun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 ExcludeAuth="1"&gt;&lt;Author&gt;Sun&lt;/Author&gt;&lt;Year&gt;2004&lt;/Year&gt;&lt;RecNum&gt;34&lt;/RecNum&gt;&lt;Pages&gt;205&lt;/Pages&gt;&lt;DisplayText&gt;(2004, 205)&lt;/DisplayText&gt;&lt;record&gt;&lt;rec-number&gt;34&lt;/rec-number&gt;&lt;foreign-keys&gt;&lt;key app="EN" db-id="ezxxd9eacdwvzlev50rvfz5mt2vf22xfwvpa"&gt;34&lt;/key&gt;&lt;/foreign-keys&gt;&lt;ref-type name="Book"&gt;6&lt;/ref-type&gt;&lt;contributors&gt;&lt;authors&gt;&lt;author&gt;Sun, Yan&lt;/author&gt;&lt;/authors&gt;&lt;/contributors&gt;&lt;titles&gt;&lt;title&gt;Corruption and Market in Contemporary China&lt;/title&gt;&lt;/titles&gt;&lt;dates&gt;&lt;year&gt;2004&lt;/year&gt;&lt;/dates&gt;&lt;pub-location&gt;Ithaca&lt;/pub-location&gt;&lt;publisher&gt;Cornell University Press&lt;/publisher&gt;&lt;isbn&gt;0801489423 9780801489426&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2004, 205</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finds that corrupt activities are fostering distributional inequities and posing </w:t>
      </w:r>
      <w:r w:rsidR="00101F10">
        <w:rPr>
          <w:rFonts w:ascii="Times New Roman" w:hAnsi="Times New Roman"/>
          <w:sz w:val="24"/>
          <w:szCs w:val="24"/>
          <w:lang w:val="en-US"/>
        </w:rPr>
        <w:t>"</w:t>
      </w:r>
      <w:r w:rsidRPr="005305E4">
        <w:rPr>
          <w:rFonts w:ascii="Times New Roman" w:hAnsi="Times New Roman"/>
          <w:sz w:val="24"/>
          <w:szCs w:val="24"/>
          <w:lang w:val="en-US"/>
        </w:rPr>
        <w:t>serious threats to social and political stability</w:t>
      </w:r>
      <w:r w:rsidR="00101F10">
        <w:rPr>
          <w:rFonts w:ascii="Times New Roman" w:hAnsi="Times New Roman"/>
          <w:sz w:val="24"/>
          <w:szCs w:val="24"/>
          <w:lang w:val="en-US"/>
        </w:rPr>
        <w:t>"</w:t>
      </w:r>
      <w:r w:rsidRPr="005305E4">
        <w:rPr>
          <w:rFonts w:ascii="Times New Roman" w:hAnsi="Times New Roman"/>
          <w:sz w:val="24"/>
          <w:szCs w:val="24"/>
          <w:lang w:val="en-US"/>
        </w:rPr>
        <w:t xml:space="preserve"> in today’s China. Likewise, Chen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 ExcludeAuth="1"&gt;&lt;Author&gt;Chen&lt;/Author&gt;&lt;Year&gt;2000&lt;/Year&gt;&lt;RecNum&gt;26&lt;/RecNum&gt;&lt;DisplayText&gt;(2000)&lt;/DisplayText&gt;&lt;record&gt;&lt;rec-number&gt;26&lt;/rec-number&gt;&lt;foreign-keys&gt;&lt;key app="EN" db-id="ezxxd9eacdwvzlev50rvfz5mt2vf22xfwvpa"&gt;26&lt;/key&gt;&lt;/foreign-keys&gt;&lt;ref-type name="Journal Article"&gt;17&lt;/ref-type&gt;&lt;contributors&gt;&lt;authors&gt;&lt;author&gt;Chen, Feng&lt;/author&gt;&lt;/authors&gt;&lt;/contributors&gt;&lt;titles&gt;&lt;title&gt;Subsistence Crises, Managerial Corruption and Labour Protests in China&lt;/title&gt;&lt;secondary-title&gt;The China Journal&lt;/secondary-title&gt;&lt;/titles&gt;&lt;pages&gt;41-63&lt;/pages&gt;&lt;number&gt;44&lt;/number&gt;&lt;dates&gt;&lt;year&gt;2000&lt;/year&gt;&lt;/dates&gt;&lt;publisher&gt;The University of Chicago Press on behalf of the College of Asia and the Pacific, The Australian National University&lt;/publisher&gt;&lt;isbn&gt;13249347&lt;/isbn&gt;&lt;urls&gt;&lt;related-urls&gt;&lt;url&gt;http://www.jstor.org/stable/2667476&lt;/url&gt;&lt;/related-urls&gt;&lt;/urls&gt;&lt;electronic-resource-num&gt;10.2307/2667476&lt;/electronic-resource-num&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hyperlink w:anchor="_ENREF_9" w:tooltip="Chen, 2000 #26" w:history="1">
        <w:r w:rsidR="00B26C4E" w:rsidRPr="005305E4">
          <w:rPr>
            <w:rFonts w:ascii="Times New Roman" w:hAnsi="Times New Roman"/>
            <w:sz w:val="24"/>
            <w:szCs w:val="24"/>
            <w:lang w:val="en-US"/>
          </w:rPr>
          <w:t>2000</w:t>
        </w:r>
      </w:hyperlink>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finds that citizens’ motivations for protesting increase and </w:t>
      </w:r>
      <w:r w:rsidRPr="005305E4">
        <w:rPr>
          <w:rFonts w:ascii="Times New Roman" w:hAnsi="Times New Roman"/>
          <w:sz w:val="24"/>
          <w:szCs w:val="24"/>
          <w:lang w:val="en-US"/>
        </w:rPr>
        <w:lastRenderedPageBreak/>
        <w:t xml:space="preserve">their militancy intensifies if they believe that their economic plight is being exacerbated by corrupt officials. Therefore, as Bernstein and </w:t>
      </w:r>
      <w:proofErr w:type="spellStart"/>
      <w:r w:rsidRPr="005305E4">
        <w:rPr>
          <w:rFonts w:ascii="Times New Roman" w:hAnsi="Times New Roman"/>
          <w:sz w:val="24"/>
          <w:szCs w:val="24"/>
          <w:lang w:val="en-US"/>
        </w:rPr>
        <w:t>Lü</w:t>
      </w:r>
      <w:proofErr w:type="spellEnd"/>
      <w:r w:rsidRPr="005305E4">
        <w:rPr>
          <w:rFonts w:ascii="Times New Roman" w:hAnsi="Times New Roman"/>
          <w:sz w:val="24"/>
          <w:szCs w:val="24"/>
          <w:lang w:val="en-US"/>
        </w:rPr>
        <w:t xml:space="preserve">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ExcludeAuth="1"&gt;&lt;Author&gt;Bernstein&lt;/Author&gt;&lt;Year&gt;2003&lt;/Year&gt;&lt;RecNum&gt;102&lt;/RecNum&gt;&lt;DisplayText&gt;(2003)&lt;/DisplayText&gt;&lt;record&gt;&lt;rec-number&gt;102&lt;/rec-number&gt;&lt;foreign-keys&gt;&lt;key app="EN" db-id="ard2vxs92awxwdeezw9ppw9kz0s9pvxrvxp0"&gt;102&lt;/key&gt;&lt;/foreign-keys&gt;&lt;ref-type name="Book"&gt;6&lt;/ref-type&gt;&lt;contributors&gt;&lt;authors&gt;&lt;author&gt;Bernstein, Thomas P.&lt;/author&gt;&lt;author&gt;Lü, Xiaobo&lt;/author&gt;&lt;/authors&gt;&lt;/contributors&gt;&lt;titles&gt;&lt;title&gt;Taxation without Representation in Contemporary Rural China&lt;/title&gt;&lt;/titles&gt;&lt;dates&gt;&lt;year&gt;2003&lt;/year&gt;&lt;/dates&gt;&lt;pub-location&gt;Cambridge&lt;/pub-location&gt;&lt;publisher&gt;Cambridge University Press&lt;/publisher&gt;&lt;urls&gt;&lt;/urls&gt;&lt;/record&gt;&lt;/Cite&gt;&lt;/EndNote&gt;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2003</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have shown in their book, w</w:t>
      </w:r>
      <w:r w:rsidR="00101F10">
        <w:rPr>
          <w:rFonts w:ascii="Times New Roman" w:hAnsi="Times New Roman"/>
          <w:sz w:val="24"/>
          <w:szCs w:val="24"/>
          <w:lang w:val="en-US"/>
        </w:rPr>
        <w:t>hen depressed villagers are fed-</w:t>
      </w:r>
      <w:r w:rsidRPr="005305E4">
        <w:rPr>
          <w:rFonts w:ascii="Times New Roman" w:hAnsi="Times New Roman"/>
          <w:sz w:val="24"/>
          <w:szCs w:val="24"/>
          <w:lang w:val="en-US"/>
        </w:rPr>
        <w:t>up with the burdens caused or exacerbated by corrupt cadres, collective protests become a powerful way for villagers to voice their dissent</w:t>
      </w:r>
      <w:r w:rsidRPr="005305E4" w:rsidDel="003B7BDE">
        <w:rPr>
          <w:rFonts w:ascii="Times New Roman" w:hAnsi="Times New Roman"/>
          <w:sz w:val="24"/>
          <w:szCs w:val="24"/>
          <w:lang w:val="en-US"/>
        </w:rPr>
        <w:t xml:space="preserve"> </w:t>
      </w:r>
      <w:r w:rsidRPr="005305E4">
        <w:rPr>
          <w:rFonts w:ascii="Times New Roman" w:hAnsi="Times New Roman"/>
          <w:sz w:val="24"/>
          <w:szCs w:val="24"/>
          <w:lang w:val="en-US"/>
        </w:rPr>
        <w:t>and offer resistance that corruption.</w:t>
      </w:r>
    </w:p>
    <w:p w14:paraId="658BA7B2" w14:textId="77777777" w:rsidR="00101F10" w:rsidRDefault="00101F10" w:rsidP="00F72FA3">
      <w:pPr>
        <w:adjustRightInd w:val="0"/>
        <w:snapToGrid w:val="0"/>
        <w:spacing w:afterLines="0" w:line="480" w:lineRule="auto"/>
        <w:jc w:val="left"/>
        <w:rPr>
          <w:rFonts w:ascii="Times New Roman" w:hAnsi="Times New Roman"/>
          <w:i/>
          <w:sz w:val="24"/>
          <w:szCs w:val="24"/>
          <w:u w:val="double"/>
          <w:lang w:val="en-US"/>
        </w:rPr>
      </w:pPr>
    </w:p>
    <w:p w14:paraId="4CEC24C0" w14:textId="77777777" w:rsidR="00C43D9B" w:rsidRPr="00101F10" w:rsidRDefault="00C43D9B" w:rsidP="00F72FA3">
      <w:pPr>
        <w:adjustRightInd w:val="0"/>
        <w:snapToGrid w:val="0"/>
        <w:spacing w:afterLines="0" w:line="480" w:lineRule="auto"/>
        <w:jc w:val="left"/>
        <w:rPr>
          <w:rFonts w:ascii="Times New Roman" w:hAnsi="Times New Roman"/>
          <w:b/>
          <w:sz w:val="24"/>
          <w:szCs w:val="24"/>
          <w:lang w:val="en-US"/>
        </w:rPr>
      </w:pPr>
      <w:r w:rsidRPr="00101F10">
        <w:rPr>
          <w:rFonts w:ascii="Times New Roman" w:hAnsi="Times New Roman"/>
          <w:b/>
          <w:sz w:val="24"/>
          <w:szCs w:val="24"/>
          <w:lang w:val="en-US"/>
        </w:rPr>
        <w:t>Total Villagers’ Income</w:t>
      </w:r>
    </w:p>
    <w:p w14:paraId="1A4AAD99" w14:textId="4B6872A8" w:rsidR="00C43D9B" w:rsidRPr="005305E4" w:rsidRDefault="00C43D9B" w:rsidP="00F72FA3">
      <w:pPr>
        <w:adjustRightInd w:val="0"/>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When the variable of village population is controlled, the aggregate variable </w:t>
      </w:r>
      <w:r w:rsidRPr="00F72FA3">
        <w:rPr>
          <w:rFonts w:ascii="Times New Roman" w:hAnsi="Times New Roman"/>
          <w:i/>
          <w:sz w:val="24"/>
          <w:szCs w:val="24"/>
          <w:lang w:val="en-US"/>
        </w:rPr>
        <w:t xml:space="preserve">total income of villagers </w:t>
      </w:r>
      <w:r w:rsidRPr="005305E4">
        <w:rPr>
          <w:rFonts w:ascii="Times New Roman" w:hAnsi="Times New Roman"/>
          <w:sz w:val="24"/>
          <w:szCs w:val="24"/>
          <w:lang w:val="en-US"/>
        </w:rPr>
        <w:t xml:space="preserve">is transformed into </w:t>
      </w:r>
      <w:r w:rsidRPr="005305E4">
        <w:rPr>
          <w:rFonts w:ascii="Times New Roman" w:hAnsi="Times New Roman"/>
          <w:i/>
          <w:iCs/>
          <w:sz w:val="24"/>
          <w:szCs w:val="24"/>
          <w:lang w:val="en-US"/>
        </w:rPr>
        <w:t>per capita</w:t>
      </w:r>
      <w:r w:rsidRPr="005305E4">
        <w:rPr>
          <w:rFonts w:ascii="Times New Roman" w:hAnsi="Times New Roman"/>
          <w:sz w:val="24"/>
          <w:szCs w:val="24"/>
          <w:lang w:val="en-US"/>
        </w:rPr>
        <w:t xml:space="preserve"> income, an individual-level indicator that is usually applied to measure the level of economic development. Unlike the indictor of village government revenue, which indicates the wealth of the local authority, the variable </w:t>
      </w:r>
      <w:r w:rsidRPr="005305E4">
        <w:rPr>
          <w:rFonts w:ascii="Times New Roman" w:hAnsi="Times New Roman"/>
          <w:i/>
          <w:iCs/>
          <w:sz w:val="24"/>
          <w:szCs w:val="24"/>
          <w:lang w:val="en-US"/>
        </w:rPr>
        <w:t>per capita</w:t>
      </w:r>
      <w:r w:rsidRPr="005305E4">
        <w:rPr>
          <w:rFonts w:ascii="Times New Roman" w:hAnsi="Times New Roman"/>
          <w:sz w:val="24"/>
          <w:szCs w:val="24"/>
          <w:lang w:val="en-US"/>
        </w:rPr>
        <w:t xml:space="preserve"> income measures the average financial situation of the villagers. Previous research shows that villagers’ average level of income has a complex relationship with the likelihood and scale of protests. On the one hand, to villagers in rural China, higher income normally means more autonomy from local cadres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&lt;EndNote&gt;&lt;Cite&gt;&lt;Author&gt;Guo&lt;/Author&gt;&lt;Year&gt;2001&lt;/Year&gt;&lt;RecNum&gt;360&lt;/RecNum&gt;&lt;DisplayText&gt;(Guo 2001, Whiting 2006)&lt;/DisplayText&gt;&lt;record&gt;&lt;rec-number&gt;360&lt;/rec-number&gt;&lt;foreign-keys&gt;&lt;key app="EN" db-id="ard2vxs92awxwdeezw9ppw9kz0s9pvxrvxp0"&gt;360&lt;/key&gt;&lt;/foreign-keys&gt;&lt;ref-type name="Journal Article"&gt;17&lt;/ref-type&gt;&lt;contributors&gt;&lt;authors&gt;&lt;author&gt;Guo,Xiaolin&lt;/author&gt;&lt;/authors&gt;&lt;/contributors&gt;&lt;titles&gt;&lt;title&gt;Land Expropriation and Rural Conflicts in China&lt;/title&gt;&lt;secondary-title&gt;The China Quarterly&lt;/secondary-title&gt;&lt;/titles&gt;&lt;pages&gt;422-439&lt;/pages&gt;&lt;volume&gt;166&lt;/volume&gt;&lt;dates&gt;&lt;year&gt;2001&lt;/year&gt;&lt;/dates&gt;&lt;isbn&gt;1468-2648&lt;/isbn&gt;&lt;urls&gt;&lt;related-urls&gt;&lt;url&gt;http://dx.doi.org/10.1017/S0009443901000201&lt;/url&gt;&lt;/related-urls&gt;&lt;/urls&gt;&lt;access-date&gt;2001&lt;/access-date&gt;&lt;/record&gt;&lt;/Cite&gt;&lt;Cite&gt;&lt;Author&gt;Whiting&lt;/Author&gt;&lt;Year&gt;2006&lt;/Year&gt;&lt;RecNum&gt;361&lt;/RecNum&gt;&lt;record&gt;&lt;rec-number&gt;361&lt;/rec-number&gt;&lt;foreign-keys&gt;&lt;key app="EN" db-id="ard2vxs92awxwdeezw9ppw9kz0s9pvxrvxp0"&gt;361&lt;/key&gt;&lt;/foreign-keys&gt;&lt;ref-type name="Book"&gt;6&lt;/ref-type&gt;&lt;contributors&gt;&lt;authors&gt;&lt;author&gt;Whiting, Susan H.&lt;/author&gt;&lt;/authors&gt;&lt;/contributors&gt;&lt;titles&gt;&lt;title&gt;Power and Wealth in Rural China: the Political Economy of Institutional Change&lt;/title&gt;&lt;/titles&gt;&lt;dates&gt;&lt;year&gt;2006&lt;/year&gt;&lt;/dates&gt;&lt;pub-location&gt;Cambridge&lt;/pub-location&gt;&lt;publisher&gt;Cambridge University Press&lt;/publisher&gt;&lt;isbn&gt;9780521623223 0521623227 9780521028417 0521028418&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Guo</w:t>
      </w:r>
      <w:proofErr w:type="spellEnd"/>
      <w:r w:rsidR="00B26C4E" w:rsidRPr="005305E4">
        <w:rPr>
          <w:rFonts w:ascii="Times New Roman" w:hAnsi="Times New Roman"/>
          <w:sz w:val="24"/>
          <w:szCs w:val="24"/>
          <w:lang w:val="en-US"/>
        </w:rPr>
        <w:t xml:space="preserve"> 2001</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Whiting 2006</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and hence a greater ability to stand up against the wrongdoings of local cadres. On the other hand, higher income may also mean a higher </w:t>
      </w:r>
      <w:r w:rsidR="00101F10">
        <w:rPr>
          <w:rFonts w:ascii="Times New Roman" w:hAnsi="Times New Roman"/>
          <w:sz w:val="24"/>
          <w:szCs w:val="24"/>
          <w:lang w:val="en-US"/>
        </w:rPr>
        <w:t>"</w:t>
      </w:r>
      <w:r w:rsidRPr="005305E4">
        <w:rPr>
          <w:rFonts w:ascii="Times New Roman" w:hAnsi="Times New Roman"/>
          <w:sz w:val="24"/>
          <w:szCs w:val="24"/>
          <w:lang w:val="en-US"/>
        </w:rPr>
        <w:t>opportunity cost</w:t>
      </w:r>
      <w:r w:rsidR="00101F10">
        <w:rPr>
          <w:rFonts w:ascii="Times New Roman" w:hAnsi="Times New Roman"/>
          <w:sz w:val="24"/>
          <w:szCs w:val="24"/>
          <w:lang w:val="en-US"/>
        </w:rPr>
        <w:t>"</w:t>
      </w:r>
      <w:r w:rsidRPr="005305E4">
        <w:rPr>
          <w:rFonts w:ascii="Times New Roman" w:hAnsi="Times New Roman"/>
          <w:sz w:val="24"/>
          <w:szCs w:val="24"/>
          <w:lang w:val="en-US"/>
        </w:rPr>
        <w:t xml:space="preserve"> of taking part in protests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&lt;EndNote&gt;&lt;Cite&gt;&lt;Author&gt;Collier&lt;/Author&gt;&lt;Year&gt;2004&lt;/Year&gt;&lt;RecNum&gt;362&lt;/RecNum&gt;&lt;DisplayText&gt;(Collier and Hoeffler 2004)&lt;/DisplayText&gt;&lt;record&gt;&lt;rec-number&gt;362&lt;/rec-number&gt;&lt;foreign-keys&gt;&lt;key app="EN" db-id="ard2vxs92awxwdeezw9ppw9kz0s9pvxrvxp0"&gt;362&lt;/key&gt;&lt;/foreign-keys&gt;&lt;ref-type name="Journal Article"&gt;17&lt;/ref-type&gt;&lt;contributors&gt;&lt;authors&gt;&lt;author&gt;Collier, Paul&lt;/author&gt;&lt;author&gt;Hoeffler, Anke&lt;/author&gt;&lt;/authors&gt;&lt;/contributors&gt;&lt;titles&gt;&lt;title&gt;Greed and Grievance in Civil War&lt;/title&gt;&lt;secondary-title&gt;Oxford Economic Papers&lt;/secondary-title&gt;&lt;/titles&gt;&lt;pages&gt;563-595&lt;/pages&gt;&lt;volume&gt;56&lt;/volume&gt;&lt;number&gt;4&lt;/number&gt;&lt;dates&gt;&lt;year&gt;2004&lt;/year&gt;&lt;pub-dates&gt;&lt;date&gt;October 1, 2004&lt;/date&gt;&lt;/pub-dates&gt;&lt;/dates&gt;&lt;urls&gt;&lt;related-urls&gt;&lt;url&gt;http://oep.oxfordjournals.org/content/56/4/563.abstract&lt;/url&gt;&lt;/related-urls&gt;&lt;/urls&gt;&lt;/record&gt;&lt;/Cite&gt;&lt;/EndNote&gt;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 xml:space="preserve">Collier and </w:t>
      </w:r>
      <w:proofErr w:type="spellStart"/>
      <w:r w:rsidR="00B26C4E" w:rsidRPr="005305E4">
        <w:rPr>
          <w:rFonts w:ascii="Times New Roman" w:hAnsi="Times New Roman"/>
          <w:sz w:val="24"/>
          <w:szCs w:val="24"/>
          <w:lang w:val="en-US"/>
        </w:rPr>
        <w:t>Hoeffler</w:t>
      </w:r>
      <w:proofErr w:type="spellEnd"/>
      <w:r w:rsidR="00B26C4E" w:rsidRPr="005305E4">
        <w:rPr>
          <w:rFonts w:ascii="Times New Roman" w:hAnsi="Times New Roman"/>
          <w:sz w:val="24"/>
          <w:szCs w:val="24"/>
          <w:lang w:val="en-US"/>
        </w:rPr>
        <w:t xml:space="preserve"> 2004</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and could thus reduce the likelihood and scale of protests.</w:t>
      </w:r>
    </w:p>
    <w:p w14:paraId="010386D4" w14:textId="77777777" w:rsidR="00F72FA3" w:rsidRPr="00F72FA3" w:rsidRDefault="00F72FA3" w:rsidP="00F72FA3">
      <w:pPr>
        <w:adjustRightInd w:val="0"/>
        <w:snapToGrid w:val="0"/>
        <w:spacing w:afterLines="0" w:line="480" w:lineRule="auto"/>
        <w:jc w:val="left"/>
        <w:rPr>
          <w:rFonts w:ascii="Times New Roman" w:hAnsi="Times New Roman"/>
          <w:sz w:val="24"/>
          <w:szCs w:val="24"/>
          <w:u w:val="double"/>
          <w:lang w:val="en-US"/>
        </w:rPr>
      </w:pPr>
    </w:p>
    <w:p w14:paraId="3DF283E0" w14:textId="77777777" w:rsidR="00C43D9B" w:rsidRPr="00F72FA3" w:rsidRDefault="00C43D9B" w:rsidP="00F72FA3">
      <w:pPr>
        <w:adjustRightInd w:val="0"/>
        <w:snapToGrid w:val="0"/>
        <w:spacing w:afterLines="0" w:line="480" w:lineRule="auto"/>
        <w:jc w:val="left"/>
        <w:rPr>
          <w:rFonts w:ascii="Times New Roman" w:hAnsi="Times New Roman"/>
          <w:b/>
          <w:sz w:val="24"/>
          <w:szCs w:val="24"/>
          <w:lang w:val="en-US"/>
        </w:rPr>
      </w:pPr>
      <w:r w:rsidRPr="00F72FA3">
        <w:rPr>
          <w:rFonts w:ascii="Times New Roman" w:hAnsi="Times New Roman"/>
          <w:b/>
          <w:sz w:val="24"/>
          <w:szCs w:val="24"/>
          <w:lang w:val="en-US"/>
        </w:rPr>
        <w:t>Party Members</w:t>
      </w:r>
    </w:p>
    <w:p w14:paraId="1BB9F22F" w14:textId="055409D8" w:rsidR="00C43D9B" w:rsidRPr="005305E4" w:rsidRDefault="00C43D9B" w:rsidP="00F72FA3">
      <w:pPr>
        <w:adjustRightInd w:val="0"/>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When the variable of village population is controlled, the </w:t>
      </w:r>
      <w:r w:rsidRPr="00F72FA3">
        <w:rPr>
          <w:rFonts w:ascii="Times New Roman" w:hAnsi="Times New Roman"/>
          <w:i/>
          <w:sz w:val="24"/>
          <w:szCs w:val="24"/>
          <w:lang w:val="en-US"/>
        </w:rPr>
        <w:t>frequency of Party members</w:t>
      </w:r>
      <w:r w:rsidRPr="005305E4">
        <w:rPr>
          <w:rFonts w:ascii="Times New Roman" w:hAnsi="Times New Roman"/>
          <w:sz w:val="24"/>
          <w:szCs w:val="24"/>
          <w:lang w:val="en-US"/>
        </w:rPr>
        <w:t xml:space="preserve"> indicates the Party membership density, which is equivalent to the proportion or percentage of Party members in the total village population. Party members play political roles in contemporary Chinese villages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&lt;EndNote&gt;&lt;Cite&gt;&lt;Author&gt;Chen&lt;/Author&gt;&lt;Year&gt;2006&lt;/Year&gt;&lt;RecNum&gt;363&lt;/RecNum&gt;&lt;DisplayText&gt;(Chen 2006)&lt;/DisplayText&gt;&lt;record&gt;&lt;rec-number&gt;363&lt;/rec-number&gt;&lt;foreign-keys&gt;&lt;key app="EN" db-id="ard2vxs92awxwdeezw9ppw9kz0s9pvxrvxp0"&gt;363&lt;/key&gt;&lt;/foreign-keys&gt;&lt;ref-type name="Journal Article"&gt;17&lt;/ref-type&gt;&lt;contributors&gt;&lt;authors&gt;&lt;author&gt;Chen, Chih-jou Jay&lt;/author&gt;&lt;/authors&gt;&lt;/contributors&gt;&lt;titles&gt;&lt;title&gt;Elite Mobility in Post-Reform Rural China&lt;/title&gt;&lt;secondary-title&gt;Issues &amp;amp; Studies&lt;/secondary-title&gt;&lt;/titles&gt;&lt;pages&gt;53-83&lt;/pages&gt;&lt;volume&gt;42&lt;/volume&gt;&lt;number&gt;2&lt;/number&gt;&lt;dates&gt;&lt;year&gt;2006&lt;/year&gt;&lt;/dates&gt;&lt;urls&gt;&lt;/urls&gt;&lt;/record&gt;&lt;/Cite&gt;&lt;/EndNote&gt;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Chen 2006</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and they are </w:t>
      </w:r>
      <w:r w:rsidRPr="005305E4">
        <w:rPr>
          <w:rFonts w:ascii="Times New Roman" w:hAnsi="Times New Roman"/>
          <w:sz w:val="24"/>
          <w:szCs w:val="24"/>
          <w:lang w:val="en-US"/>
        </w:rPr>
        <w:lastRenderedPageBreak/>
        <w:t xml:space="preserve">significantly less likely to lead popular protests than other villagers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&lt;EndNote&gt;&lt;Cite&gt;&lt;Author&gt;Li&lt;/Author&gt;&lt;Year&gt;2008&lt;/Year&gt;&lt;RecNum&gt;45&lt;/RecNum&gt;&lt;DisplayText&gt;(Li and O&amp;apos;Brien 2008)&lt;/DisplayText&gt;&lt;record&gt;&lt;rec-number&gt;45&lt;/rec-number&gt;&lt;foreign-keys&gt;&lt;key app="EN" db-id="ezxxd9eacdwvzlev50rvfz5mt2vf22xfwvpa"&gt;45&lt;/key&gt;&lt;/foreign-keys&gt;&lt;ref-type name="Journal Article"&gt;17&lt;/ref-type&gt;&lt;contributors&gt;&lt;authors&gt;&lt;author&gt;Li, Lianjiang&lt;/author&gt;&lt;author&gt;O&amp;apos;Brien, Kevin J.&lt;/author&gt;&lt;/authors&gt;&lt;/contributors&gt;&lt;titles&gt;&lt;title&gt;Protest Leadership in Rural China&lt;/title&gt;&lt;secondary-title&gt;The China Quarterly&lt;/secondary-title&gt;&lt;/titles&gt;&lt;pages&gt;1-23&lt;/pages&gt;&lt;volume&gt;193&lt;/volume&gt;&lt;dates&gt;&lt;year&gt;2008&lt;/year&gt;&lt;/dates&gt;&lt;isbn&gt;1468-2648&lt;/isbn&gt;&lt;urls&gt;&lt;related-urls&gt;&lt;url&gt;http://dx.doi.org/10.1017/S0305741008000015&lt;/url&gt;&lt;/related-urls&gt;&lt;/urls&gt;&lt;electronic-resource-num&gt;doi:10.1017/S0305741008000015&lt;/electronic-resource-num&gt;&lt;access-date&gt;2008&lt;/access-dat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Li and O'Brien 2008</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In addition, despite the </w:t>
      </w:r>
      <w:r w:rsidR="00F72FA3" w:rsidRPr="005305E4">
        <w:rPr>
          <w:rFonts w:ascii="Times New Roman" w:hAnsi="Times New Roman"/>
          <w:sz w:val="24"/>
          <w:szCs w:val="24"/>
          <w:lang w:val="en-US"/>
        </w:rPr>
        <w:t>decentralization</w:t>
      </w:r>
      <w:r w:rsidRPr="005305E4">
        <w:rPr>
          <w:rFonts w:ascii="Times New Roman" w:hAnsi="Times New Roman"/>
          <w:sz w:val="24"/>
          <w:szCs w:val="24"/>
          <w:lang w:val="en-US"/>
        </w:rPr>
        <w:t xml:space="preserve"> process and the grassroots democratic self-governing movement in China, the Party successfully maintains efficient control on its members and Chinese society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&lt;EndNote&gt;&lt;Cite&gt;&lt;Author&gt;Landry&lt;/Author&gt;&lt;Year&gt;2008&lt;/Year&gt;&lt;RecNum&gt;364&lt;/RecNum&gt;&lt;DisplayText&gt;(Landry 2008, McGregor 2010)&lt;/DisplayText&gt;&lt;record&gt;&lt;rec-number&gt;364&lt;/rec-number&gt;&lt;foreign-keys&gt;&lt;key app="EN" db-id="ard2vxs92awxwdeezw9ppw9kz0s9pvxrvxp0"&gt;364&lt;/key&gt;&lt;/foreign-keys&gt;&lt;ref-type name="Book"&gt;6&lt;/ref-type&gt;&lt;contributors&gt;&lt;authors&gt;&lt;author&gt;Landry, Pierre F.&lt;/author&gt;&lt;/authors&gt;&lt;/contributors&gt;&lt;titles&gt;&lt;title&gt;Decentralized Authoritarianism in China: the Communist Party&amp;apos;s Control of Local elites in the Post-Mao era&lt;/title&gt;&lt;/titles&gt;&lt;dates&gt;&lt;year&gt;2008&lt;/year&gt;&lt;/dates&gt;&lt;pub-location&gt;Cambridge&lt;/pub-location&gt;&lt;publisher&gt;Cambridge University Press&lt;/publisher&gt;&lt;isbn&gt;9780521882354 0521882354&lt;/isbn&gt;&lt;urls&gt;&lt;/urls&gt;&lt;remote-database-name&gt;/z-wcorg/&lt;/remote-database-name&gt;&lt;remote-database-provider&gt;http://worldcat.org&lt;/remote-database-provider&gt;&lt;language&gt;English&lt;/language&gt;&lt;/record&gt;&lt;/Cite&gt;&lt;Cite&gt;&lt;Author&gt;McGregor&lt;/Author&gt;&lt;Year&gt;2010&lt;/Year&gt;&lt;RecNum&gt;365&lt;/RecNum&gt;&lt;record&gt;&lt;rec-number&gt;365&lt;/rec-number&gt;&lt;foreign-keys&gt;&lt;key app="EN" db-id="ard2vxs92awxwdeezw9ppw9kz0s9pvxrvxp0"&gt;365&lt;/key&gt;&lt;/foreign-keys&gt;&lt;ref-type name="Book"&gt;6&lt;/ref-type&gt;&lt;contributors&gt;&lt;authors&gt;&lt;author&gt;McGregor, Richard&lt;/author&gt;&lt;/authors&gt;&lt;/contributors&gt;&lt;titles&gt;&lt;title&gt;The Party: the Secret World of China&amp;apos;s Communist Rulers&lt;/title&gt;&lt;/titles&gt;&lt;dates&gt;&lt;year&gt;2010&lt;/year&gt;&lt;/dates&gt;&lt;pub-location&gt;New York&lt;/pub-location&gt;&lt;publisher&gt;Harper&lt;/publisher&gt;&lt;isbn&gt;9780061708770 0061708771&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Landry 2008</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McGregor 2010</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Therefore, in villages where the party membership density is high, the capability of local authorities is usually high, and the likelihood and scale of protests are likely to be relatively low.</w:t>
      </w:r>
    </w:p>
    <w:p w14:paraId="040A6975" w14:textId="77777777" w:rsidR="00F72FA3" w:rsidRDefault="00F72FA3" w:rsidP="00F72FA3">
      <w:pPr>
        <w:adjustRightInd w:val="0"/>
        <w:snapToGrid w:val="0"/>
        <w:spacing w:afterLines="0" w:line="480" w:lineRule="auto"/>
        <w:jc w:val="left"/>
        <w:rPr>
          <w:rFonts w:ascii="Times New Roman" w:hAnsi="Times New Roman"/>
          <w:i/>
          <w:sz w:val="24"/>
          <w:szCs w:val="24"/>
          <w:u w:val="double"/>
          <w:lang w:val="en-US"/>
        </w:rPr>
      </w:pPr>
    </w:p>
    <w:p w14:paraId="478CA554" w14:textId="77777777" w:rsidR="00C43D9B" w:rsidRPr="00F72FA3" w:rsidRDefault="00C43D9B" w:rsidP="00F72FA3">
      <w:pPr>
        <w:adjustRightInd w:val="0"/>
        <w:snapToGrid w:val="0"/>
        <w:spacing w:afterLines="0" w:line="480" w:lineRule="auto"/>
        <w:jc w:val="left"/>
        <w:rPr>
          <w:rFonts w:ascii="Times New Roman" w:hAnsi="Times New Roman"/>
          <w:b/>
          <w:sz w:val="24"/>
          <w:szCs w:val="24"/>
          <w:lang w:val="en-US"/>
        </w:rPr>
      </w:pPr>
      <w:r w:rsidRPr="00F72FA3">
        <w:rPr>
          <w:rFonts w:ascii="Times New Roman" w:hAnsi="Times New Roman"/>
          <w:b/>
          <w:sz w:val="24"/>
          <w:szCs w:val="24"/>
          <w:lang w:val="en-US"/>
        </w:rPr>
        <w:t>Village Cadres</w:t>
      </w:r>
    </w:p>
    <w:p w14:paraId="79AF6074" w14:textId="440445AA" w:rsidR="00C43D9B" w:rsidRPr="005305E4" w:rsidRDefault="00C43D9B" w:rsidP="00F72FA3">
      <w:pPr>
        <w:adjustRightInd w:val="0"/>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Village cadres play essential roles in governing rural China, and whether they can be controlled by upper-level governments is directly relevant to the likelihood and scale of protests in Chinese villages. Although their power vis-à-vis ordinary villagers has been </w:t>
      </w:r>
      <w:r w:rsidR="00101F10">
        <w:rPr>
          <w:rFonts w:ascii="Times New Roman" w:hAnsi="Times New Roman"/>
          <w:sz w:val="24"/>
          <w:szCs w:val="24"/>
          <w:lang w:val="en-US"/>
        </w:rPr>
        <w:t>"</w:t>
      </w:r>
      <w:r w:rsidRPr="005305E4">
        <w:rPr>
          <w:rFonts w:ascii="Times New Roman" w:hAnsi="Times New Roman"/>
          <w:sz w:val="24"/>
          <w:szCs w:val="24"/>
          <w:lang w:val="en-US"/>
        </w:rPr>
        <w:t>sharply curtailed</w:t>
      </w:r>
      <w:r w:rsidR="00101F10">
        <w:rPr>
          <w:rFonts w:ascii="Times New Roman" w:hAnsi="Times New Roman"/>
          <w:sz w:val="24"/>
          <w:szCs w:val="24"/>
          <w:lang w:val="en-US"/>
        </w:rPr>
        <w:t>"</w:t>
      </w:r>
      <w:r w:rsidRPr="005305E4">
        <w:rPr>
          <w:rFonts w:ascii="Times New Roman" w:hAnsi="Times New Roman"/>
          <w:sz w:val="24"/>
          <w:szCs w:val="24"/>
          <w:lang w:val="en-US"/>
        </w:rPr>
        <w:t xml:space="preserve"> as a result of de</w:t>
      </w:r>
      <w:r w:rsidR="00B04828" w:rsidRPr="005305E4">
        <w:rPr>
          <w:rFonts w:ascii="Times New Roman" w:hAnsi="Times New Roman"/>
          <w:sz w:val="24"/>
          <w:szCs w:val="24"/>
          <w:lang w:val="en-US"/>
        </w:rPr>
        <w:t>-</w:t>
      </w:r>
      <w:r w:rsidR="00F72FA3" w:rsidRPr="005305E4">
        <w:rPr>
          <w:rFonts w:ascii="Times New Roman" w:hAnsi="Times New Roman"/>
          <w:sz w:val="24"/>
          <w:szCs w:val="24"/>
          <w:lang w:val="en-US"/>
        </w:rPr>
        <w:t>collectivization</w:t>
      </w:r>
      <w:r w:rsidRPr="005305E4">
        <w:rPr>
          <w:rFonts w:ascii="Times New Roman" w:hAnsi="Times New Roman"/>
          <w:sz w:val="24"/>
          <w:szCs w:val="24"/>
          <w:lang w:val="en-US"/>
        </w:rPr>
        <w:t xml:space="preserve"> of the People’s Communes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&lt;EndNote&gt;&lt;Cite&gt;&lt;Author&gt;Nee&lt;/Author&gt;&lt;Year&gt;1989&lt;/Year&gt;&lt;RecNum&gt;366&lt;/RecNum&gt;&lt;Pages&gt;667&lt;/Pages&gt;&lt;DisplayText&gt;(Nee 1989, 667)&lt;/DisplayText&gt;&lt;record&gt;&lt;rec-number&gt;366&lt;/rec-number&gt;&lt;foreign-keys&gt;&lt;key app="EN" db-id="ard2vxs92awxwdeezw9ppw9kz0s9pvxrvxp0"&gt;366&lt;/key&gt;&lt;/foreign-keys&gt;&lt;ref-type name="Journal Article"&gt;17&lt;/ref-type&gt;&lt;contributors&gt;&lt;authors&gt;&lt;author&gt;Nee, Victor&lt;/author&gt;&lt;/authors&gt;&lt;/contributors&gt;&lt;titles&gt;&lt;title&gt;A Theory of Market Transition: From Redistribution to Markets in State Socialism&lt;/title&gt;&lt;secondary-title&gt;American Sociological Review&lt;/secondary-title&gt;&lt;/titles&gt;&lt;periodical&gt;&lt;full-title&gt;American Sociological Review&lt;/full-title&gt;&lt;/periodical&gt;&lt;pages&gt;663-681&lt;/pages&gt;&lt;volume&gt;54&lt;/volume&gt;&lt;number&gt;5&lt;/number&gt;&lt;dates&gt;&lt;year&gt;1989&lt;/year&gt;&lt;/dates&gt;&lt;publisher&gt;American Sociological Association&lt;/publisher&gt;&lt;isbn&gt;00031224&lt;/isbn&gt;&lt;urls&gt;&lt;related-urls&gt;&lt;url&gt;http://www.jstor.org/stable/2117747&lt;/url&gt;&lt;/related-urls&gt;&lt;/urls&gt;&lt;/record&gt;&lt;/Cite&gt;&lt;/EndNote&gt;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Nee 1989, 667</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and their autonomy vis-à-vis upper-level governments has been weakened in the economic reform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&lt;EndNote&gt;&lt;Cite&gt;&lt;Author&gt;Shue&lt;/Author&gt;&lt;Year&gt;1988&lt;/Year&gt;&lt;RecNum&gt;367&lt;/RecNum&gt;&lt;DisplayText&gt;(Shue 1988)&lt;/DisplayText&gt;&lt;record&gt;&lt;rec-number&gt;367&lt;/rec-number&gt;&lt;foreign-keys&gt;&lt;key app="EN" db-id="ard2vxs92awxwdeezw9ppw9kz0s9pvxrvxp0"&gt;367&lt;/key&gt;&lt;/foreign-keys&gt;&lt;ref-type name="Book"&gt;6&lt;/ref-type&gt;&lt;contributors&gt;&lt;authors&gt;&lt;author&gt;Shue, Vivienne&lt;/author&gt;&lt;/authors&gt;&lt;/contributors&gt;&lt;titles&gt;&lt;title&gt;The Reach of the State: Sketches of the Chinese Body Politic&lt;/title&gt;&lt;/titles&gt;&lt;dates&gt;&lt;year&gt;1988&lt;/year&gt;&lt;/dates&gt;&lt;pub-location&gt;Stanford&lt;/pub-location&gt;&lt;publisher&gt;Stanford University Press&lt;/publisher&gt;&lt;isbn&gt;0804714584 9780804714587 0804718040 9780804718042&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Shue</w:t>
      </w:r>
      <w:proofErr w:type="spellEnd"/>
      <w:r w:rsidR="00B26C4E" w:rsidRPr="005305E4">
        <w:rPr>
          <w:rFonts w:ascii="Times New Roman" w:hAnsi="Times New Roman"/>
          <w:sz w:val="24"/>
          <w:szCs w:val="24"/>
          <w:lang w:val="en-US"/>
        </w:rPr>
        <w:t xml:space="preserve"> 1988</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village cadres still occupy the strategically powerful position between the villagers and the state. </w:t>
      </w:r>
      <w:proofErr w:type="spellStart"/>
      <w:r w:rsidRPr="005305E4">
        <w:rPr>
          <w:rFonts w:ascii="Times New Roman" w:hAnsi="Times New Roman"/>
          <w:sz w:val="24"/>
          <w:szCs w:val="24"/>
          <w:lang w:val="en-US"/>
        </w:rPr>
        <w:t>Cai</w:t>
      </w:r>
      <w:proofErr w:type="spellEnd"/>
      <w:r w:rsidRPr="005305E4">
        <w:rPr>
          <w:rFonts w:ascii="Times New Roman" w:hAnsi="Times New Roman"/>
          <w:sz w:val="24"/>
          <w:szCs w:val="24"/>
          <w:lang w:val="en-US"/>
        </w:rPr>
        <w:t xml:space="preserve">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ExcludeAuth="1"&gt;&lt;Author&gt;Liu&lt;/Author&gt;&lt;Year&gt;2000&lt;/Year&gt;&lt;RecNum&gt;368&lt;/RecNum&gt;&lt;Pages&gt;784&lt;/Pages&gt;&lt;DisplayText&gt;(2000, 784)&lt;/DisplayText&gt;&lt;record&gt;&lt;rec-number&gt;368&lt;/rec-number&gt;&lt;foreign-keys&gt;&lt;key app="EN" db-id="ard2vxs92awxwdeezw9ppw9kz0s9pvxrvxp0"&gt;368&lt;/key&gt;&lt;/foreign-keys&gt;&lt;ref-type name="Journal Article"&gt;17&lt;/ref-type&gt;&lt;contributors&gt;&lt;authors&gt;&lt;author&gt;Liu, Yawei&lt;/author&gt;&lt;/authors&gt;&lt;/contributors&gt;&lt;titles&gt;&lt;title&gt;Consequences of Villager Committee Elections in China: Better Local Governance or More Consolidation of State Power&lt;/title&gt;&lt;secondary-title&gt;China Perspectives&lt;/secondary-title&gt;&lt;/titles&gt;&lt;pages&gt;19-35&lt;/pages&gt;&lt;volume&gt;31&lt;/volume&gt;&lt;dates&gt;&lt;year&gt;2000&lt;/year&gt;&lt;/dates&gt;&lt;urls&gt;&lt;/urls&gt;&lt;/record&gt;&lt;/Cite&gt;&lt;/EndNote&gt;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2000, 784</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for example, finds that village cadres in contemporary China still </w:t>
      </w:r>
      <w:r w:rsidR="00101F10">
        <w:rPr>
          <w:rFonts w:ascii="Times New Roman" w:hAnsi="Times New Roman"/>
          <w:sz w:val="24"/>
          <w:szCs w:val="24"/>
          <w:lang w:val="en-US"/>
        </w:rPr>
        <w:t>"</w:t>
      </w:r>
      <w:r w:rsidRPr="005305E4">
        <w:rPr>
          <w:rFonts w:ascii="Times New Roman" w:hAnsi="Times New Roman"/>
          <w:sz w:val="24"/>
          <w:szCs w:val="24"/>
          <w:lang w:val="en-US"/>
        </w:rPr>
        <w:t>enjoy considerable autonomy in pursuing their personal goals if supervision by higher-level government is absent</w:t>
      </w:r>
      <w:r w:rsidR="00F72FA3">
        <w:rPr>
          <w:rFonts w:ascii="Times New Roman" w:hAnsi="Times New Roman"/>
          <w:sz w:val="24"/>
          <w:szCs w:val="24"/>
          <w:lang w:val="en-US"/>
        </w:rPr>
        <w:t>.</w:t>
      </w:r>
      <w:r w:rsidR="00101F10">
        <w:rPr>
          <w:rFonts w:ascii="Times New Roman" w:hAnsi="Times New Roman"/>
          <w:sz w:val="24"/>
          <w:szCs w:val="24"/>
          <w:lang w:val="en-US"/>
        </w:rPr>
        <w:t>"</w:t>
      </w:r>
      <w:r w:rsidRPr="005305E4">
        <w:rPr>
          <w:rFonts w:ascii="Times New Roman" w:hAnsi="Times New Roman"/>
          <w:sz w:val="24"/>
          <w:szCs w:val="24"/>
          <w:lang w:val="en-US"/>
        </w:rPr>
        <w:t xml:space="preserve"> Also, according to O’Brien and Li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ExcludeAuth="1"&gt;&lt;Author&gt;O&amp;apos;Brien&lt;/Author&gt;&lt;Year&gt;1999&lt;/Year&gt;&lt;RecNum&gt;369&lt;/RecNum&gt;&lt;Pages&gt;167&lt;/Pages&gt;&lt;DisplayText&gt;(1999, 167)&lt;/DisplayText&gt;&lt;record&gt;&lt;rec-number&gt;369&lt;/rec-number&gt;&lt;foreign-keys&gt;&lt;key app="EN" db-id="ard2vxs92awxwdeezw9ppw9kz0s9pvxrvxp0"&gt;369&lt;/key&gt;&lt;/foreign-keys&gt;&lt;ref-type name="Journal Article"&gt;17&lt;/ref-type&gt;&lt;contributors&gt;&lt;authors&gt;&lt;author&gt;O&amp;apos;Brien, Kevin J.&lt;/author&gt;&lt;author&gt;Li, Lianjiang&lt;/author&gt;&lt;/authors&gt;&lt;/contributors&gt;&lt;titles&gt;&lt;title&gt;Selective Policy Implementation in Rural China&lt;/title&gt;&lt;secondary-title&gt;Comparative Politics&lt;/secondary-title&gt;&lt;/titles&gt;&lt;pages&gt;167-186&lt;/pages&gt;&lt;volume&gt;31&lt;/volume&gt;&lt;number&gt;2&lt;/number&gt;&lt;dates&gt;&lt;year&gt;1999&lt;/year&gt;&lt;/dates&gt;&lt;publisher&gt;Ph.D. Program in Political Science of the City University of New York&lt;/publisher&gt;&lt;isbn&gt;00104159&lt;/isbn&gt;&lt;urls&gt;&lt;related-urls&gt;&lt;url&gt;http://www.jstor.org/stable/422143&lt;/url&gt;&lt;/related-urls&gt;&lt;/urls&gt;&lt;/record&gt;&lt;/Cite&gt;&lt;/EndNote&gt;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1999, 167</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it is </w:t>
      </w:r>
      <w:r w:rsidR="00101F10">
        <w:rPr>
          <w:rFonts w:ascii="Times New Roman" w:hAnsi="Times New Roman"/>
          <w:sz w:val="24"/>
          <w:szCs w:val="24"/>
          <w:lang w:val="en-US"/>
        </w:rPr>
        <w:t>"</w:t>
      </w:r>
      <w:r w:rsidRPr="005305E4">
        <w:rPr>
          <w:rFonts w:ascii="Times New Roman" w:hAnsi="Times New Roman"/>
          <w:sz w:val="24"/>
          <w:szCs w:val="24"/>
          <w:lang w:val="en-US"/>
        </w:rPr>
        <w:t>hardly news</w:t>
      </w:r>
      <w:r w:rsidR="00101F10">
        <w:rPr>
          <w:rFonts w:ascii="Times New Roman" w:hAnsi="Times New Roman"/>
          <w:sz w:val="24"/>
          <w:szCs w:val="24"/>
          <w:lang w:val="en-US"/>
        </w:rPr>
        <w:t>"</w:t>
      </w:r>
      <w:r w:rsidRPr="005305E4">
        <w:rPr>
          <w:rFonts w:ascii="Times New Roman" w:hAnsi="Times New Roman"/>
          <w:sz w:val="24"/>
          <w:szCs w:val="24"/>
          <w:lang w:val="en-US"/>
        </w:rPr>
        <w:t xml:space="preserve"> that village cadres can choose to </w:t>
      </w:r>
      <w:r w:rsidR="00101F10">
        <w:rPr>
          <w:rFonts w:ascii="Times New Roman" w:hAnsi="Times New Roman"/>
          <w:sz w:val="24"/>
          <w:szCs w:val="24"/>
          <w:lang w:val="en-US"/>
        </w:rPr>
        <w:t>"</w:t>
      </w:r>
      <w:r w:rsidRPr="005305E4">
        <w:rPr>
          <w:rFonts w:ascii="Times New Roman" w:hAnsi="Times New Roman"/>
          <w:sz w:val="24"/>
          <w:szCs w:val="24"/>
          <w:lang w:val="en-US"/>
        </w:rPr>
        <w:t>carry out some policies but not others</w:t>
      </w:r>
      <w:r w:rsidR="00F72FA3">
        <w:rPr>
          <w:rFonts w:ascii="Times New Roman" w:hAnsi="Times New Roman"/>
          <w:sz w:val="24"/>
          <w:szCs w:val="24"/>
          <w:lang w:val="en-US"/>
        </w:rPr>
        <w:t>.</w:t>
      </w:r>
      <w:r w:rsidR="00101F10">
        <w:rPr>
          <w:rFonts w:ascii="Times New Roman" w:hAnsi="Times New Roman"/>
          <w:sz w:val="24"/>
          <w:szCs w:val="24"/>
          <w:lang w:val="en-US"/>
        </w:rPr>
        <w:t>"</w:t>
      </w:r>
    </w:p>
    <w:p w14:paraId="7D39FA21" w14:textId="6F12829C" w:rsidR="00E26458"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Therefore, when the level of control exerted by upper-level governments over village cadres is low, village cadres no longer </w:t>
      </w:r>
      <w:r w:rsidR="00101F10">
        <w:rPr>
          <w:rFonts w:ascii="Times New Roman" w:hAnsi="Times New Roman"/>
          <w:sz w:val="24"/>
          <w:szCs w:val="24"/>
          <w:lang w:val="en-US"/>
        </w:rPr>
        <w:t>"</w:t>
      </w:r>
      <w:r w:rsidRPr="005305E4">
        <w:rPr>
          <w:rFonts w:ascii="Times New Roman" w:hAnsi="Times New Roman"/>
          <w:sz w:val="24"/>
          <w:szCs w:val="24"/>
          <w:lang w:val="en-US"/>
        </w:rPr>
        <w:t>serve as loyal party-state tools</w:t>
      </w:r>
      <w:r w:rsidR="00F72FA3">
        <w:rPr>
          <w:rFonts w:ascii="Times New Roman" w:hAnsi="Times New Roman"/>
          <w:sz w:val="24"/>
          <w:szCs w:val="24"/>
          <w:lang w:val="en-US"/>
        </w:rPr>
        <w:t>,</w:t>
      </w:r>
      <w:r w:rsidR="00101F10">
        <w:rPr>
          <w:rFonts w:ascii="Times New Roman" w:hAnsi="Times New Roman"/>
          <w:sz w:val="24"/>
          <w:szCs w:val="24"/>
          <w:lang w:val="en-US"/>
        </w:rPr>
        <w:t>"</w:t>
      </w:r>
      <w:r w:rsidRPr="005305E4">
        <w:rPr>
          <w:rFonts w:ascii="Times New Roman" w:hAnsi="Times New Roman"/>
          <w:sz w:val="24"/>
          <w:szCs w:val="24"/>
          <w:lang w:val="en-US"/>
        </w:rPr>
        <w:t xml:space="preserve"> and therefore the party-state’s </w:t>
      </w:r>
      <w:r w:rsidR="00F72FA3" w:rsidRPr="005305E4">
        <w:rPr>
          <w:rFonts w:ascii="Times New Roman" w:hAnsi="Times New Roman"/>
          <w:sz w:val="24"/>
          <w:szCs w:val="24"/>
          <w:lang w:val="en-US"/>
        </w:rPr>
        <w:t>organizational</w:t>
      </w:r>
      <w:r w:rsidRPr="005305E4">
        <w:rPr>
          <w:rFonts w:ascii="Times New Roman" w:hAnsi="Times New Roman"/>
          <w:sz w:val="24"/>
          <w:szCs w:val="24"/>
          <w:lang w:val="en-US"/>
        </w:rPr>
        <w:t xml:space="preserve"> control in the countryside becomes less efficient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&lt;EndNote&gt;&lt;Cite&gt;&lt;Author&gt;Chen&lt;/Author&gt;&lt;Year&gt;2007&lt;/Year&gt;&lt;RecNum&gt;370&lt;/RecNum&gt;&lt;Pages&gt;147&lt;/Pages&gt;&lt;DisplayText&gt;(Chen 2007, 147)&lt;/DisplayText&gt;&lt;record&gt;&lt;rec-number&gt;370&lt;/rec-number&gt;&lt;foreign-keys&gt;&lt;key app="EN" db-id="ard2vxs92awxwdeezw9ppw9kz0s9pvxrvxp0"&gt;370&lt;/key&gt;&lt;/foreign-keys&gt;&lt;ref-type name="Journal Article"&gt;17&lt;/ref-type&gt;&lt;contributors&gt;&lt;authors&gt;&lt;author&gt;Chen, An&lt;/author&gt;&lt;/authors&gt;&lt;/contributors&gt;&lt;titles&gt;&lt;title&gt;The Failure of Organizational Control: Changing Party Power in the Chinese Countryside&lt;/title&gt;&lt;secondary-title&gt;Politics &amp;amp; Society&lt;/secondary-title&gt;&lt;/titles&gt;&lt;pages&gt;145-179&lt;/pages&gt;&lt;volume&gt;35&lt;/volume&gt;&lt;number&gt;1&lt;/number&gt;&lt;dates&gt;&lt;year&gt;2007&lt;/year&gt;&lt;pub-dates&gt;&lt;date&gt;March 1, 2007&lt;/date&gt;&lt;/pub-dates&gt;&lt;/dates&gt;&lt;urls&gt;&lt;related-urls&gt;&lt;url&gt;http://pas.sagepub.com/content/35/1/145.abstract&lt;/url&gt;&lt;/related-urls&gt;&lt;/urls&gt;&lt;/record&gt;&lt;/Cite&gt;&lt;/EndNote&gt;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Chen 2007, 147</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This leaves considerable room for protests to be </w:t>
      </w:r>
      <w:r w:rsidR="00F72FA3" w:rsidRPr="005305E4">
        <w:rPr>
          <w:rFonts w:ascii="Times New Roman" w:hAnsi="Times New Roman"/>
          <w:sz w:val="24"/>
          <w:szCs w:val="24"/>
          <w:lang w:val="en-US"/>
        </w:rPr>
        <w:t>organized</w:t>
      </w:r>
      <w:r w:rsidRPr="005305E4">
        <w:rPr>
          <w:rFonts w:ascii="Times New Roman" w:hAnsi="Times New Roman"/>
          <w:sz w:val="24"/>
          <w:szCs w:val="24"/>
          <w:lang w:val="en-US"/>
        </w:rPr>
        <w:t xml:space="preserve"> and carried out. Moreover, according to Liu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ExcludeAuth="1"&gt;&lt;Author&gt;Bernstein&lt;/Author&gt;&lt;Year&gt;2000&lt;/Year&gt;&lt;RecNum&gt;371&lt;/RecNum&gt;&lt;DisplayText&gt;(2000)&lt;/DisplayText&gt;&lt;record&gt;&lt;rec-number&gt;371&lt;/rec-number&gt;&lt;foreign-keys&gt;&lt;key app="EN" db-id="ard2vxs92awxwdeezw9ppw9kz0s9pvxrvxp0"&gt;371&lt;/key&gt;&lt;/foreign-keys&gt;&lt;ref-type name="Journal Article"&gt;17&lt;/ref-type&gt;&lt;contributors&gt;&lt;authors&gt;&lt;author&gt;Bernstein, Thomas P.&lt;/author&gt;&lt;author&gt;Lü, Xiaobo&lt;/author&gt;&lt;/authors&gt;&lt;/contributors&gt;&lt;titles&gt;&lt;title&gt;Taxation without Representation: Peasants, the Central and the Local States in Reform China&lt;/title&gt;&lt;secondary-title&gt;The China Quarterly&lt;/secondary-title&gt;&lt;/titles&gt;&lt;pages&gt;742-763&lt;/pages&gt;&lt;volume&gt;163&lt;/volume&gt;&lt;dates&gt;&lt;year&gt;2000&lt;/year&gt;&lt;/dates&gt;&lt;publisher&gt;Cambridge University Press on behalf of the School of Oriental and African Studies&lt;/publisher&gt;&lt;isbn&gt;03057410&lt;/isbn&gt;&lt;urls&gt;&lt;related-urls&gt;&lt;url&gt;http://www.jstor.org/stable/655797&lt;/url&gt;&lt;/related-urls&gt;&lt;/urls&gt;&lt;electronic-resource-num&gt;10.2307/655797&lt;/electronic-resource-num&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2000</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and Li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ExcludeAuth="1"&gt;&lt;Author&gt;Li&lt;/Author&gt;&lt;Year&gt;2002&lt;/Year&gt;&lt;RecNum&gt;372&lt;/RecNum&gt;&lt;DisplayText&gt;(2002)&lt;/DisplayText&gt;&lt;record&gt;&lt;rec-number&gt;372&lt;/rec-number&gt;&lt;foreign-keys&gt;&lt;key app="EN" db-id="ard2vxs92awxwdeezw9ppw9kz0s9pvxrvxp0"&gt;372&lt;/key&gt;&lt;/foreign-keys&gt;&lt;ref-type name="Journal Article"&gt;17&lt;/ref-type&gt;&lt;contributors&gt;&lt;authors&gt;&lt;author&gt;Li, Lianjiang&lt;/author&gt;&lt;/authors&gt;&lt;/contributors&gt;&lt;titles&gt;&lt;title&gt;Elections and Popular Resistance in Rural China (Revised Version)&lt;/title&gt;&lt;secondary-title&gt;China Information&lt;/secondary-title&gt;&lt;/titles&gt;&lt;pages&gt;89-107&lt;/pages&gt;&lt;volume&gt;16&lt;/volume&gt;&lt;number&gt;1&lt;/number&gt;&lt;dates&gt;&lt;year&gt;2002&lt;/year&gt;&lt;pub-dates&gt;&lt;date&gt;March 1, 2002&lt;/date&gt;&lt;/pub-dates&gt;&lt;/dates&gt;&lt;urls&gt;&lt;related-urls&gt;&lt;url&gt;http://cin.sagepub.com/content/16/1/89.short&lt;/url&gt;&lt;/related-urls&gt;&lt;/urls&gt;&lt;/record&gt;&lt;/Cite&gt;&lt;/EndNote&gt;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2002</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elected village cadres may ally with their constituents to resist the unlawful local policies from the </w:t>
      </w:r>
      <w:r w:rsidRPr="005305E4">
        <w:rPr>
          <w:rFonts w:ascii="Times New Roman" w:hAnsi="Times New Roman"/>
          <w:sz w:val="24"/>
          <w:szCs w:val="24"/>
          <w:lang w:val="en-US"/>
        </w:rPr>
        <w:lastRenderedPageBreak/>
        <w:t xml:space="preserve">township or county government through launching collective protests. Wang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 ExcludeAuth="1"&gt;&lt;Author&gt;Wang&lt;/Author&gt;&lt;Year&gt;2012&lt;/Year&gt;&lt;RecNum&gt;373&lt;/RecNum&gt;&lt;DisplayText&gt;(2012)&lt;/DisplayText&gt;&lt;record&gt;&lt;rec-number&gt;373&lt;/rec-number&gt;&lt;foreign-keys&gt;&lt;key app="EN" db-id="ard2vxs92awxwdeezw9ppw9kz0s9pvxrvxp0"&gt;373&lt;/key&gt;&lt;/foreign-keys&gt;&lt;ref-type name="Journal Article"&gt;17&lt;/ref-type&gt;&lt;contributors&gt;&lt;authors&gt;&lt;author&gt;Wang, Juan&lt;/author&gt;&lt;/authors&gt;&lt;/contributors&gt;&lt;titles&gt;&lt;title&gt;Shifting Boundaries between the State and Society: Village Cadres as New Activists in Collective Petition&lt;/title&gt;&lt;secondary-title&gt;The China Quarterly&lt;/secondary-title&gt;&lt;/titles&gt;&lt;pages&gt;697-717&lt;/pages&gt;&lt;volume&gt;211&lt;/volume&gt;&lt;dates&gt;&lt;year&gt;2012&lt;/year&gt;&lt;/dates&gt;&lt;isbn&gt;1468-2648&lt;/isbn&gt;&lt;urls&gt;&lt;related-urls&gt;&lt;url&gt;http://dx.doi.org/10.1017/S0305741012000872&lt;/url&gt;&lt;/related-urls&gt;&lt;/urls&gt;&lt;access-date&gt;2012&lt;/access-date&gt;&lt;/record&gt;&lt;/Cite&gt;&lt;/EndNote&gt;</w:instrText>
      </w:r>
      <w:r w:rsidRPr="005305E4">
        <w:rPr>
          <w:rFonts w:ascii="Times New Roman" w:hAnsi="Times New Roman"/>
          <w:sz w:val="24"/>
          <w:szCs w:val="24"/>
          <w:lang w:val="en-US"/>
        </w:rPr>
        <w:fldChar w:fldCharType="separate"/>
      </w:r>
      <w:r w:rsidR="00B26C4E" w:rsidRPr="005305E4">
        <w:rPr>
          <w:rFonts w:ascii="Times New Roman" w:hAnsi="Times New Roman"/>
          <w:sz w:val="24"/>
          <w:szCs w:val="24"/>
          <w:lang w:val="en-US"/>
        </w:rPr>
        <w:t>(2012)</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also finds that the policy of </w:t>
      </w:r>
      <w:r w:rsidR="00101F10">
        <w:rPr>
          <w:rFonts w:ascii="Times New Roman" w:hAnsi="Times New Roman"/>
          <w:sz w:val="24"/>
          <w:szCs w:val="24"/>
          <w:lang w:val="en-US"/>
        </w:rPr>
        <w:t>"</w:t>
      </w:r>
      <w:r w:rsidRPr="005305E4">
        <w:rPr>
          <w:rFonts w:ascii="Times New Roman" w:hAnsi="Times New Roman"/>
          <w:sz w:val="24"/>
          <w:szCs w:val="24"/>
          <w:lang w:val="en-US"/>
        </w:rPr>
        <w:t xml:space="preserve">reducing local government revenues and </w:t>
      </w:r>
      <w:proofErr w:type="spellStart"/>
      <w:r w:rsidRPr="005305E4">
        <w:rPr>
          <w:rFonts w:ascii="Times New Roman" w:hAnsi="Times New Roman"/>
          <w:sz w:val="24"/>
          <w:szCs w:val="24"/>
          <w:lang w:val="en-US"/>
        </w:rPr>
        <w:t>recentralising</w:t>
      </w:r>
      <w:proofErr w:type="spellEnd"/>
      <w:r w:rsidRPr="005305E4">
        <w:rPr>
          <w:rFonts w:ascii="Times New Roman" w:hAnsi="Times New Roman"/>
          <w:sz w:val="24"/>
          <w:szCs w:val="24"/>
          <w:lang w:val="en-US"/>
        </w:rPr>
        <w:t xml:space="preserve"> fiscal autonomy to the county level</w:t>
      </w:r>
      <w:r w:rsidR="00101F10">
        <w:rPr>
          <w:rFonts w:ascii="Times New Roman" w:hAnsi="Times New Roman"/>
          <w:sz w:val="24"/>
          <w:szCs w:val="24"/>
          <w:lang w:val="en-US"/>
        </w:rPr>
        <w:t>"</w:t>
      </w:r>
      <w:r w:rsidRPr="005305E4">
        <w:rPr>
          <w:rFonts w:ascii="Times New Roman" w:hAnsi="Times New Roman"/>
          <w:sz w:val="24"/>
          <w:szCs w:val="24"/>
          <w:lang w:val="en-US"/>
        </w:rPr>
        <w:t xml:space="preserve"> has resulted in </w:t>
      </w:r>
      <w:r w:rsidR="00101F10">
        <w:rPr>
          <w:rFonts w:ascii="Times New Roman" w:hAnsi="Times New Roman"/>
          <w:sz w:val="24"/>
          <w:szCs w:val="24"/>
          <w:lang w:val="en-US"/>
        </w:rPr>
        <w:t>"</w:t>
      </w:r>
      <w:r w:rsidRPr="005305E4">
        <w:rPr>
          <w:rFonts w:ascii="Times New Roman" w:hAnsi="Times New Roman"/>
          <w:sz w:val="24"/>
          <w:szCs w:val="24"/>
          <w:lang w:val="en-US"/>
        </w:rPr>
        <w:t>the rising alliances between village cadres and peasants in forming collective petitions and expressing grievances</w:t>
      </w:r>
      <w:r w:rsidR="00F72FA3">
        <w:rPr>
          <w:rFonts w:ascii="Times New Roman" w:hAnsi="Times New Roman"/>
          <w:sz w:val="24"/>
          <w:szCs w:val="24"/>
          <w:lang w:val="en-US"/>
        </w:rPr>
        <w:t>.</w:t>
      </w:r>
      <w:r w:rsidR="00101F10">
        <w:rPr>
          <w:rFonts w:ascii="Times New Roman" w:hAnsi="Times New Roman"/>
          <w:sz w:val="24"/>
          <w:szCs w:val="24"/>
          <w:lang w:val="en-US"/>
        </w:rPr>
        <w:t>"</w:t>
      </w:r>
    </w:p>
    <w:p w14:paraId="14AFFF00" w14:textId="0BC32E1A" w:rsidR="00E26458"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Of course, protests are not uncommon in villages where the control of upper-level government over grassroots cadres is extremely high, either. Under such circumstances, </w:t>
      </w:r>
      <w:r w:rsidR="00101F10">
        <w:rPr>
          <w:rFonts w:ascii="Times New Roman" w:hAnsi="Times New Roman"/>
          <w:sz w:val="24"/>
          <w:szCs w:val="24"/>
          <w:lang w:val="en-US"/>
        </w:rPr>
        <w:t>"</w:t>
      </w:r>
      <w:r w:rsidRPr="005305E4">
        <w:rPr>
          <w:rFonts w:ascii="Times New Roman" w:hAnsi="Times New Roman"/>
          <w:sz w:val="24"/>
          <w:szCs w:val="24"/>
          <w:lang w:val="en-US"/>
        </w:rPr>
        <w:t>the township-village cadre relations were those of obedience and subordination</w:t>
      </w:r>
      <w:r w:rsidR="00101F10">
        <w:rPr>
          <w:rFonts w:ascii="Times New Roman" w:hAnsi="Times New Roman"/>
          <w:sz w:val="24"/>
          <w:szCs w:val="24"/>
          <w:lang w:val="en-US"/>
        </w:rPr>
        <w:t>"</w:t>
      </w:r>
      <w:r w:rsidRPr="005305E4">
        <w:rPr>
          <w:rFonts w:ascii="Times New Roman" w:hAnsi="Times New Roman"/>
          <w:sz w:val="24"/>
          <w:szCs w:val="24"/>
          <w:lang w:val="en-US"/>
        </w:rPr>
        <w:t xml:space="preserve"> and the village government would be required to </w:t>
      </w:r>
      <w:r w:rsidR="00101F10">
        <w:rPr>
          <w:rFonts w:ascii="Times New Roman" w:hAnsi="Times New Roman"/>
          <w:sz w:val="24"/>
          <w:szCs w:val="24"/>
          <w:lang w:val="en-US"/>
        </w:rPr>
        <w:t>"</w:t>
      </w:r>
      <w:r w:rsidRPr="005305E4">
        <w:rPr>
          <w:rFonts w:ascii="Times New Roman" w:hAnsi="Times New Roman"/>
          <w:sz w:val="24"/>
          <w:szCs w:val="24"/>
          <w:lang w:val="en-US"/>
        </w:rPr>
        <w:t>execute township orders even when they are unreasonable</w:t>
      </w:r>
      <w:r w:rsidR="00101F10">
        <w:rPr>
          <w:rFonts w:ascii="Times New Roman" w:hAnsi="Times New Roman"/>
          <w:sz w:val="24"/>
          <w:szCs w:val="24"/>
          <w:lang w:val="en-US"/>
        </w:rPr>
        <w:t>"</w:t>
      </w:r>
      <w:r w:rsidRPr="005305E4">
        <w:rPr>
          <w:rFonts w:ascii="Times New Roman" w:hAnsi="Times New Roman"/>
          <w:sz w:val="24"/>
          <w:szCs w:val="24"/>
          <w:lang w:val="en-US"/>
        </w:rPr>
        <w:t xml:space="preserve">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&lt;EndNote&gt;&lt;Cite&gt;&lt;Author&gt;Bernstein&lt;/Author&gt;&lt;Year&gt;2000&lt;/Year&gt;&lt;RecNum&gt;371&lt;/RecNum&gt;&lt;Pages&gt;664&lt;/Pages&gt;&lt;DisplayText&gt;(Bernstein and Lü 2000, 664)&lt;/DisplayText&gt;&lt;record&gt;&lt;rec-number&gt;371&lt;/rec-number&gt;&lt;foreign-keys&gt;&lt;key app="EN" db-id="ard2vxs92awxwdeezw9ppw9kz0s9pvxrvxp0"&gt;371&lt;/key&gt;&lt;/foreign-keys&gt;&lt;ref-type name="Journal Article"&gt;17&lt;/ref-type&gt;&lt;contributors&gt;&lt;authors&gt;&lt;author&gt;Bernstein, Thomas P.&lt;/author&gt;&lt;author&gt;Lü, Xiaobo&lt;/author&gt;&lt;/authors&gt;&lt;/contributors&gt;&lt;titles&gt;&lt;title&gt;Taxation without Representation: Peasants, the Central and the Local States in Reform China&lt;/title&gt;&lt;secondary-title&gt;The China Quarterly&lt;/secondary-title&gt;&lt;/titles&gt;&lt;pages&gt;742-763&lt;/pages&gt;&lt;volume&gt;163&lt;/volume&gt;&lt;dates&gt;&lt;year&gt;2000&lt;/year&gt;&lt;/dates&gt;&lt;publisher&gt;Cambridge University Press on behalf of the School of Oriental and African Studies&lt;/publisher&gt;&lt;isbn&gt;03057410&lt;/isbn&gt;&lt;urls&gt;&lt;related-urls&gt;&lt;url&gt;http://www.jstor.org/stable/655797&lt;/url&gt;&lt;/related-urls&gt;&lt;/urls&gt;&lt;electronic-resource-num&gt;10.2307/655797&lt;/electronic-resource-num&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 xml:space="preserve">Bernstein and </w:t>
      </w:r>
      <w:proofErr w:type="spellStart"/>
      <w:r w:rsidR="00B26C4E" w:rsidRPr="005305E4">
        <w:rPr>
          <w:rFonts w:ascii="Times New Roman" w:hAnsi="Times New Roman"/>
          <w:sz w:val="24"/>
          <w:szCs w:val="24"/>
          <w:lang w:val="en-US"/>
        </w:rPr>
        <w:t>Lü</w:t>
      </w:r>
      <w:proofErr w:type="spellEnd"/>
      <w:r w:rsidR="00B26C4E" w:rsidRPr="005305E4">
        <w:rPr>
          <w:rFonts w:ascii="Times New Roman" w:hAnsi="Times New Roman"/>
          <w:sz w:val="24"/>
          <w:szCs w:val="24"/>
          <w:lang w:val="en-US"/>
        </w:rPr>
        <w:t xml:space="preserve"> 2000, 664</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And given that </w:t>
      </w:r>
      <w:r w:rsidR="00101F10">
        <w:rPr>
          <w:rFonts w:ascii="Times New Roman" w:hAnsi="Times New Roman"/>
          <w:sz w:val="24"/>
          <w:szCs w:val="24"/>
          <w:lang w:val="en-US"/>
        </w:rPr>
        <w:t>"</w:t>
      </w:r>
      <w:r w:rsidRPr="005305E4">
        <w:rPr>
          <w:rFonts w:ascii="Times New Roman" w:hAnsi="Times New Roman"/>
          <w:sz w:val="24"/>
          <w:szCs w:val="24"/>
          <w:lang w:val="en-US"/>
        </w:rPr>
        <w:t>there is no guarantee that village cadres who are the representatives of the collective are able or willing to defend the interests of villagers</w:t>
      </w:r>
      <w:r w:rsidR="00F72FA3">
        <w:rPr>
          <w:rFonts w:ascii="Times New Roman" w:hAnsi="Times New Roman"/>
          <w:sz w:val="24"/>
          <w:szCs w:val="24"/>
          <w:lang w:val="en-US"/>
        </w:rPr>
        <w:t xml:space="preserve"> </w:t>
      </w:r>
      <w:r w:rsidRPr="005305E4">
        <w:rPr>
          <w:rFonts w:ascii="Times New Roman" w:hAnsi="Times New Roman"/>
          <w:sz w:val="24"/>
          <w:szCs w:val="24"/>
          <w:lang w:val="en-US"/>
        </w:rPr>
        <w:t>…</w:t>
      </w:r>
      <w:r w:rsidR="00F72FA3">
        <w:rPr>
          <w:rFonts w:ascii="Times New Roman" w:hAnsi="Times New Roman"/>
          <w:sz w:val="24"/>
          <w:szCs w:val="24"/>
          <w:lang w:val="en-US"/>
        </w:rPr>
        <w:t xml:space="preserve"> </w:t>
      </w:r>
      <w:r w:rsidRPr="005305E4">
        <w:rPr>
          <w:rFonts w:ascii="Times New Roman" w:hAnsi="Times New Roman"/>
          <w:sz w:val="24"/>
          <w:szCs w:val="24"/>
          <w:lang w:val="en-US"/>
        </w:rPr>
        <w:t>self-serving village cadres may pursue their interests at the expense of the collective</w:t>
      </w:r>
      <w:r w:rsidR="00101F10">
        <w:rPr>
          <w:rFonts w:ascii="Times New Roman" w:hAnsi="Times New Roman"/>
          <w:sz w:val="24"/>
          <w:szCs w:val="24"/>
          <w:lang w:val="en-US"/>
        </w:rPr>
        <w:t>"</w:t>
      </w:r>
      <w:r w:rsidRPr="005305E4">
        <w:rPr>
          <w:rFonts w:ascii="Times New Roman" w:hAnsi="Times New Roman"/>
          <w:sz w:val="24"/>
          <w:szCs w:val="24"/>
          <w:lang w:val="en-US"/>
        </w:rPr>
        <w:t xml:space="preserve"> and protests are thus likely to be triggered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&lt;EndNote&gt;&lt;Cite&gt;&lt;Author&gt;Cai&lt;/Author&gt;&lt;Year&gt;2003&lt;/Year&gt;&lt;RecNum&gt;374&lt;/RecNum&gt;&lt;Pages&gt;664&lt;/Pages&gt;&lt;DisplayText&gt;(Cai 2003, 664)&lt;/DisplayText&gt;&lt;record&gt;&lt;rec-number&gt;374&lt;/rec-number&gt;&lt;foreign-keys&gt;&lt;key app="EN" db-id="ard2vxs92awxwdeezw9ppw9kz0s9pvxrvxp0"&gt;374&lt;/key&gt;&lt;/foreign-keys&gt;&lt;ref-type name="Journal Article"&gt;17&lt;/ref-type&gt;&lt;contributors&gt;&lt;authors&gt;&lt;author&gt;Cai, Yongshun&lt;/author&gt;&lt;/authors&gt;&lt;/contributors&gt;&lt;titles&gt;&lt;title&gt;Collective Ownership or Cadres&amp;apos; Ownership? The Non-agricultural Use of Farmland in China&lt;/title&gt;&lt;secondary-title&gt;The China Quarterly&lt;/secondary-title&gt;&lt;/titles&gt;&lt;pages&gt;662-680&lt;/pages&gt;&lt;volume&gt;175&lt;/volume&gt;&lt;dates&gt;&lt;year&gt;2003&lt;/year&gt;&lt;/dates&gt;&lt;isbn&gt;1468-2648&lt;/isbn&gt;&lt;urls&gt;&lt;related-urls&gt;&lt;url&gt;http://dx.doi.org/10.1017/S0305741003000890&lt;/url&gt;&lt;/related-urls&gt;&lt;/urls&gt;&lt;access-date&gt;2003&lt;/access-dat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Cai</w:t>
      </w:r>
      <w:proofErr w:type="spellEnd"/>
      <w:r w:rsidR="00B26C4E" w:rsidRPr="005305E4">
        <w:rPr>
          <w:rFonts w:ascii="Times New Roman" w:hAnsi="Times New Roman"/>
          <w:sz w:val="24"/>
          <w:szCs w:val="24"/>
          <w:lang w:val="en-US"/>
        </w:rPr>
        <w:t xml:space="preserve"> 2003, 664</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w:t>
      </w:r>
    </w:p>
    <w:p w14:paraId="151C37B0" w14:textId="3ED655E0" w:rsidR="00C43D9B" w:rsidRPr="005305E4" w:rsidRDefault="00C43D9B" w:rsidP="00F72FA3">
      <w:pPr>
        <w:adjustRightInd w:val="0"/>
        <w:snapToGrid w:val="0"/>
        <w:spacing w:afterLines="0" w:line="480" w:lineRule="auto"/>
        <w:ind w:firstLineChars="200" w:firstLine="480"/>
        <w:jc w:val="left"/>
        <w:rPr>
          <w:rFonts w:ascii="Times New Roman" w:hAnsi="Times New Roman"/>
          <w:kern w:val="0"/>
          <w:sz w:val="24"/>
          <w:szCs w:val="24"/>
          <w:lang w:val="en-US"/>
        </w:rPr>
      </w:pPr>
      <w:r w:rsidRPr="005305E4">
        <w:rPr>
          <w:rFonts w:ascii="Times New Roman" w:hAnsi="Times New Roman"/>
          <w:sz w:val="24"/>
          <w:szCs w:val="24"/>
          <w:lang w:val="en-US"/>
        </w:rPr>
        <w:t xml:space="preserve">Two indicators are included in my models to control the complex impact of the relationship between village cadres and upper-level governments on the likelihood and scale of protests. The first indicator measures the </w:t>
      </w:r>
      <w:r w:rsidRPr="00F72FA3">
        <w:rPr>
          <w:rFonts w:ascii="Times New Roman" w:hAnsi="Times New Roman"/>
          <w:i/>
          <w:kern w:val="0"/>
          <w:sz w:val="24"/>
          <w:szCs w:val="24"/>
          <w:lang w:val="en-US"/>
        </w:rPr>
        <w:t>average percentage of subsidies in the salary of the village head and the village Party secretary</w:t>
      </w:r>
      <w:r w:rsidRPr="005305E4">
        <w:rPr>
          <w:rFonts w:ascii="Times New Roman" w:hAnsi="Times New Roman"/>
          <w:kern w:val="0"/>
          <w:sz w:val="24"/>
          <w:szCs w:val="24"/>
          <w:lang w:val="en-US"/>
        </w:rPr>
        <w:t xml:space="preserve">. It is designed to assess the state’s fiscal control over village cadres. The second indicator is </w:t>
      </w:r>
      <w:r w:rsidRPr="00F72FA3">
        <w:rPr>
          <w:rFonts w:ascii="Times New Roman" w:hAnsi="Times New Roman"/>
          <w:i/>
          <w:kern w:val="0"/>
          <w:sz w:val="24"/>
          <w:szCs w:val="24"/>
          <w:lang w:val="en-US"/>
        </w:rPr>
        <w:t>the possibility for village cadres to be prompted to a position in upper-level governments</w:t>
      </w:r>
      <w:r w:rsidRPr="005305E4">
        <w:rPr>
          <w:rFonts w:ascii="Times New Roman" w:hAnsi="Times New Roman"/>
          <w:kern w:val="0"/>
          <w:sz w:val="24"/>
          <w:szCs w:val="24"/>
          <w:lang w:val="en-US"/>
        </w:rPr>
        <w:t>. This is a binary variable, aiming to measure the state’s political control over village cadres.</w:t>
      </w:r>
    </w:p>
    <w:p w14:paraId="59CC56A3" w14:textId="77777777" w:rsidR="00F72FA3" w:rsidRDefault="00F72FA3" w:rsidP="00F72FA3">
      <w:pPr>
        <w:adjustRightInd w:val="0"/>
        <w:snapToGrid w:val="0"/>
        <w:spacing w:afterLines="0" w:line="480" w:lineRule="auto"/>
        <w:jc w:val="left"/>
        <w:rPr>
          <w:rFonts w:ascii="Times New Roman" w:hAnsi="Times New Roman"/>
          <w:i/>
          <w:sz w:val="24"/>
          <w:szCs w:val="24"/>
          <w:u w:val="double"/>
          <w:lang w:val="en-US"/>
        </w:rPr>
      </w:pPr>
    </w:p>
    <w:p w14:paraId="76912257" w14:textId="77777777" w:rsidR="00C43D9B" w:rsidRPr="00F72FA3" w:rsidRDefault="00C43D9B" w:rsidP="00F72FA3">
      <w:pPr>
        <w:adjustRightInd w:val="0"/>
        <w:snapToGrid w:val="0"/>
        <w:spacing w:afterLines="0" w:line="480" w:lineRule="auto"/>
        <w:jc w:val="left"/>
        <w:rPr>
          <w:rFonts w:ascii="Times New Roman" w:hAnsi="Times New Roman"/>
          <w:b/>
          <w:sz w:val="24"/>
          <w:szCs w:val="24"/>
          <w:lang w:val="en-US"/>
        </w:rPr>
      </w:pPr>
      <w:r w:rsidRPr="00F72FA3">
        <w:rPr>
          <w:rFonts w:ascii="Times New Roman" w:hAnsi="Times New Roman"/>
          <w:b/>
          <w:sz w:val="24"/>
          <w:szCs w:val="24"/>
          <w:lang w:val="en-US"/>
        </w:rPr>
        <w:t>Village Elections</w:t>
      </w:r>
    </w:p>
    <w:p w14:paraId="4D46935D" w14:textId="5661F494" w:rsidR="004260F0" w:rsidRPr="005305E4" w:rsidRDefault="00C43D9B" w:rsidP="00F72FA3">
      <w:pPr>
        <w:adjustRightInd w:val="0"/>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Village elections have become some of the most important political events in rural China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&lt;EndNote&gt;&lt;Cite&gt;&lt;Author&gt;O&amp;apos;Brien&lt;/Author&gt;&lt;Year&gt;2000&lt;/Year&gt;&lt;RecNum&gt;375&lt;/RecNum&gt;&lt;DisplayText&gt;(O&amp;apos;Brien and Li 2000, Tan 2004)&lt;/DisplayText&gt;&lt;record&gt;&lt;rec-number&gt;375&lt;/rec-number&gt;&lt;foreign-keys&gt;&lt;key app="EN" db-id="ard2vxs92awxwdeezw9ppw9kz0s9pvxrvxp0"&gt;375&lt;/key&gt;&lt;/foreign-keys&gt;&lt;ref-type name="Journal Article"&gt;17&lt;/ref-type&gt;&lt;contributors&gt;&lt;authors&gt;&lt;author&gt;O&amp;apos;Brien, Kevin J.&lt;/author&gt;&lt;author&gt;Li,Lianjiang&lt;/author&gt;&lt;/authors&gt;&lt;/contributors&gt;&lt;titles&gt;&lt;title&gt;Accommodating &amp;apos;Democracy&amp;apos; in a One-Party State: Introducing Village Elections in China&lt;/title&gt;&lt;secondary-title&gt;The China Quarterly&lt;/secondary-title&gt;&lt;/titles&gt;&lt;pages&gt;465-489&lt;/pages&gt;&lt;volume&gt;162&lt;/volume&gt;&lt;dates&gt;&lt;year&gt;2000&lt;/year&gt;&lt;/dates&gt;&lt;isbn&gt;1468-2648&lt;/isbn&gt;&lt;urls&gt;&lt;related-urls&gt;&lt;url&gt;http://dx.doi.org/10.1017/S0305741000008213&lt;/url&gt;&lt;/related-urls&gt;&lt;/urls&gt;&lt;access-date&gt;2000&lt;/access-date&gt;&lt;/record&gt;&lt;/Cite&gt;&lt;Cite&gt;&lt;Author&gt;Tan&lt;/Author&gt;&lt;Year&gt;2004&lt;/Year&gt;&lt;RecNum&gt;376&lt;/RecNum&gt;&lt;record&gt;&lt;rec-number&gt;376&lt;/rec-number&gt;&lt;foreign-keys&gt;&lt;key app="EN" db-id="ard2vxs92awxwdeezw9ppw9kz0s9pvxrvxp0"&gt;376&lt;/key&gt;&lt;/foreign-keys&gt;&lt;ref-type name="Journal Article"&gt;17&lt;/ref-type&gt;&lt;contributors&gt;&lt;authors&gt;&lt;author&gt;Tan, Qingshan&lt;/author&gt;&lt;/authors&gt;&lt;/contributors&gt;&lt;titles&gt;&lt;title&gt;Building Institutional Rules and Procedures: Village Election in China&lt;/title&gt;&lt;secondary-title&gt;Policy Sciences&lt;/secondary-title&gt;&lt;alt-title&gt;Policy Sciences&lt;/alt-title&gt;&lt;/titles&gt;&lt;pages&gt;1-22&lt;/pages&gt;&lt;volume&gt;37&lt;/volume&gt;&lt;number&gt;1&lt;/number&gt;&lt;dates&gt;&lt;year&gt;2004&lt;/year&gt;&lt;pub-dates&gt;&lt;date&gt;2004/03/01&lt;/date&gt;&lt;/pub-dates&gt;&lt;/dates&gt;&lt;publisher&gt;Kluwer Academic Publishers&lt;/publisher&gt;&lt;isbn&gt;0032-2687&lt;/isbn&gt;&lt;urls&gt;&lt;related-urls&gt;&lt;url&gt;http://dx.doi.org/10.1023/B%3AOLIC.0000035451.83055.15&lt;/url&gt;&lt;/related-urls&gt;&lt;/urls&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O'Brien and Li 2000</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Tan 2004</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While many scholars suggest that the </w:t>
      </w:r>
      <w:r w:rsidRPr="005305E4">
        <w:rPr>
          <w:rFonts w:ascii="Times New Roman" w:hAnsi="Times New Roman"/>
          <w:sz w:val="24"/>
          <w:szCs w:val="24"/>
          <w:lang w:val="en-US"/>
        </w:rPr>
        <w:lastRenderedPageBreak/>
        <w:t xml:space="preserve">introduction of village elections greatly improves on the democracy and good governance in rural China </w:t>
      </w:r>
      <w:r w:rsidRPr="005305E4">
        <w:rPr>
          <w:rFonts w:ascii="Times New Roman" w:hAnsi="Times New Roman"/>
          <w:sz w:val="24"/>
          <w:szCs w:val="24"/>
          <w:lang w:val="en-US"/>
        </w:rPr>
        <w:fldChar w:fldCharType="begin">
          <w:fldData xml:space="preserve">PEVuZE5vdGU+PENpdGU+PEF1dGhvcj5TaGk8L0F1dGhvcj48WWVhcj4xOTk5PC9ZZWFyPjxSZWNO
dW0+Mzc3PC9SZWNOdW0+PFByZWZpeD5lLmcuIDwvUHJlZml4PjxEaXNwbGF5VGV4dD4oZS5nLiBT
aGkgMTk5OSwgTWFuaW9uIDIwMDYsIFRhbiAyMDA2LCBIZSAyMDA3KTwvRGlzcGxheVRleHQ+PHJl
Y29yZD48cmVjLW51bWJlcj4zNzc8L3JlYy1udW1iZXI+PGZvcmVpZ24ta2V5cz48a2V5IGFwcD0i
RU4iIGRiLWlkPSJhcmQydnhzOTJhd3h3ZGVlenc5cHB3OWt6MHM5cHZ4cnZ4cDAiPjM3Nzwva2V5
PjwvZm9yZWlnbi1rZXlzPjxyZWYtdHlwZSBuYW1lPSJKb3VybmFsIEFydGljbGUiPjE3PC9yZWYt
dHlwZT48Y29udHJpYnV0b3JzPjxhdXRob3JzPjxhdXRob3I+U2hpLCBUaWFuamlhbjwvYXV0aG9y
PjwvYXV0aG9ycz48L2NvbnRyaWJ1dG9ycz48dGl0bGVzPjx0aXRsZT5WaWxsYWdlIENvbW1pdHRl
ZSBFbGVjdGlvbnMgaW4gQ2hpbmE6IEluc3RpdHV0aW9uYWxpc3QgVGFjdGljcyBmb3IgRGVtb2Ny
YWN5PC90aXRsZT48c2Vjb25kYXJ5LXRpdGxlPldvcmxkIFBvbGl0aWNzIDwvc2Vjb25kYXJ5LXRp
dGxlPjwvdGl0bGVzPjxwYWdlcz4zODUtNDEyPC9wYWdlcz48dm9sdW1lPjUxPC92b2x1bWU+PG51
bWJlcj4zPC9udW1iZXI+PGRhdGVzPjx5ZWFyPjE5OTk8L3llYXI+PC9kYXRlcz48dXJscz48L3Vy
bHM+PC9yZWNvcmQ+PC9DaXRlPjxDaXRlPjxBdXRob3I+TWFuaW9uPC9BdXRob3I+PFllYXI+MjAw
NjwvWWVhcj48UmVjTnVtPjM3ODwvUmVjTnVtPjxyZWNvcmQ+PHJlYy1udW1iZXI+Mzc4PC9yZWMt
bnVtYmVyPjxmb3JlaWduLWtleXM+PGtleSBhcHA9IkVOIiBkYi1pZD0iYXJkMnZ4czkyYXd4d2Rl
ZXp3OXBwdzlrejBzOXB2eHJ2eHAwIj4zNzg8L2tleT48L2ZvcmVpZ24ta2V5cz48cmVmLXR5cGUg
bmFtZT0iSm91cm5hbCBBcnRpY2xlIj4xNzwvcmVmLXR5cGU+PGNvbnRyaWJ1dG9ycz48YXV0aG9y
cz48YXV0aG9yPk1hbmlvbiwgTWVsYW5pZTwvYXV0aG9yPjwvYXV0aG9ycz48L2NvbnRyaWJ1dG9y
cz48dGl0bGVzPjx0aXRsZT5EZW1vY3JhY3ksIENvbW11bml0eSwgVHJ1c3Q6IFRoZSBJbXBhY3Qg
b2YgRWxlY3Rpb25zIGluIFJ1cmFsIENoaW5hPC90aXRsZT48c2Vjb25kYXJ5LXRpdGxlPkNvbXBh
cmF0aXZlIFBvbGl0aWNhbCBTdHVkaWVzPC9zZWNvbmRhcnktdGl0bGU+PC90aXRsZXM+PHBhZ2Vz
PjMwMS0zMjQ8L3BhZ2VzPjx2b2x1bWU+Mzk8L3ZvbHVtZT48bnVtYmVyPjM8L251bWJlcj48ZGF0
ZXM+PHllYXI+MjAwNjwveWVhcj48cHViLWRhdGVzPjxkYXRlPkFwcmlsIDEsIDIwMDY8L2RhdGU+
PC9wdWItZGF0ZXM+PC9kYXRlcz48dXJscz48cmVsYXRlZC11cmxzPjx1cmw+aHR0cDovL2Nwcy5z
YWdlcHViLmNvbS9jb250ZW50LzM5LzMvMzAxLmFic3RyYWN0PC91cmw+PC9yZWxhdGVkLXVybHM+
PC91cmxzPjwvcmVjb3JkPjwvQ2l0ZT48Q2l0ZT48QXV0aG9yPlRhbjwvQXV0aG9yPjxZZWFyPjIw
MDY8L1llYXI+PFJlY051bT4zNzk8L1JlY051bT48cmVjb3JkPjxyZWMtbnVtYmVyPjM3OTwvcmVj
LW51bWJlcj48Zm9yZWlnbi1rZXlzPjxrZXkgYXBwPSJFTiIgZGItaWQ9ImFyZDJ2eHM5MmF3eHdk
ZWV6dzlwcHc5a3owczlwdnhydnhwMCI+Mzc5PC9rZXk+PC9mb3JlaWduLWtleXM+PHJlZi10eXBl
IG5hbWU9IkJvb2siPjY8L3JlZi10eXBlPjxjb250cmlidXRvcnM+PGF1dGhvcnM+PGF1dGhvcj5U
YW4sIFFpbmdzaGFuPC9hdXRob3I+PC9hdXRob3JzPjwvY29udHJpYnV0b3JzPjx0aXRsZXM+PHRp
dGxlPlZpbGxhZ2UgRWxlY3Rpb25zIGluIENoaW5hOiBEZW1vY3JhdGl6aW5nIHRoZSBDb3VudHJ5
c2lkZTwvdGl0bGU+PC90aXRsZXM+PGRhdGVzPjx5ZWFyPjIwMDY8L3llYXI+PC9kYXRlcz48cHVi
LWxvY2F0aW9uPk5ldyBZb3JrPC9wdWItbG9jYXRpb24+PHB1Ymxpc2hlcj5FZHdpbiBNZWxsZW4g
UHJlc3M8L3B1Ymxpc2hlcj48aXNibj4wNzczNDU1MzdYIDk3ODA3NzM0NTUzNzU8L2lzYm4+PHVy
bHM+PC91cmxzPjxyZW1vdGUtZGF0YWJhc2UtbmFtZT4vei13Y29yZy88L3JlbW90ZS1kYXRhYmFz
ZS1uYW1lPjxyZW1vdGUtZGF0YWJhc2UtcHJvdmlkZXI+aHR0cDovL3dvcmxkY2F0Lm9yZzwvcmVt
b3RlLWRhdGFiYXNlLXByb3ZpZGVyPjxsYW5ndWFnZT5FbmdsaXNoPC9sYW5ndWFnZT48L3JlY29y
ZD48L0NpdGU+PENpdGU+PEF1dGhvcj5IZTwvQXV0aG9yPjxZZWFyPjIwMDc8L1llYXI+PFJlY051
bT4zODA8L1JlY051bT48cmVjb3JkPjxyZWMtbnVtYmVyPjM4MDwvcmVjLW51bWJlcj48Zm9yZWln
bi1rZXlzPjxrZXkgYXBwPSJFTiIgZGItaWQ9ImFyZDJ2eHM5MmF3eHdkZWV6dzlwcHc5a3owczlw
dnhydnhwMCI+MzgwPC9rZXk+PC9mb3JlaWduLWtleXM+PHJlZi10eXBlIG5hbWU9IkJvb2siPjY8
L3JlZi10eXBlPjxjb250cmlidXRvcnM+PGF1dGhvcnM+PGF1dGhvcj5IZSwgQmFvZ2FuZzwvYXV0
aG9yPjwvYXV0aG9ycz48L2NvbnRyaWJ1dG9ycz48dGl0bGVzPjx0aXRsZT5SdXJhbCBEZW1vY3Jh
Y3kgaW4gQ2hpbmE6IFRoZSBSb2xlIG9mIFZpbGxhZ2UgRWxlY3Rpb25zPC90aXRsZT48L3RpdGxl
cz48ZGF0ZXM+PHllYXI+MjAwNzwveWVhcj48L2RhdGVzPjxwdWItbG9jYXRpb24+TmV3IFlvcms8
L3B1Yi1sb2NhdGlvbj48cHVibGlzaGVyPlBhbGdyYXZlIE1hY21pbGxhbjwvcHVibGlzaGVyPjxp
c2JuPjAyMzA2MDAxNjYgOTc4MDIzMDYwMDE2NDwvaXNibj48dXJscz48L3VybHM+PHJlbW90ZS1k
YXRhYmFzZS1uYW1lPi96LXdjb3JnLzwvcmVtb3RlLWRhdGFiYXNlLW5hbWU+PHJlbW90ZS1kYXRh
YmFzZS1wcm92aWRlcj5odHRwOi8vd29ybGRjYXQub3JnPC9yZW1vdGUtZGF0YWJhc2UtcHJvdmlk
ZXI+PGxhbmd1YWdlPkVuZ2xpc2g8L2xhbmd1YWdlPjwvcmVjb3JkPjwvQ2l0ZT48L0VuZE5vdGU+
AG==
</w:fldData>
        </w:fldChar>
      </w:r>
      <w:r w:rsidRPr="005305E4">
        <w:rPr>
          <w:rFonts w:ascii="Times New Roman" w:hAnsi="Times New Roman"/>
          <w:sz w:val="24"/>
          <w:szCs w:val="24"/>
          <w:lang w:val="en-US"/>
        </w:rPr>
        <w:instrText xml:space="preserve"> ADDIN EN.CITE </w:instrText>
      </w:r>
      <w:r w:rsidRPr="005305E4">
        <w:rPr>
          <w:rFonts w:ascii="Times New Roman" w:hAnsi="Times New Roman"/>
          <w:sz w:val="24"/>
          <w:szCs w:val="24"/>
          <w:lang w:val="en-US"/>
        </w:rPr>
        <w:fldChar w:fldCharType="begin">
          <w:fldData xml:space="preserve">PEVuZE5vdGU+PENpdGU+PEF1dGhvcj5TaGk8L0F1dGhvcj48WWVhcj4xOTk5PC9ZZWFyPjxSZWNO
dW0+Mzc3PC9SZWNOdW0+PFByZWZpeD5lLmcuIDwvUHJlZml4PjxEaXNwbGF5VGV4dD4oZS5nLiBT
aGkgMTk5OSwgTWFuaW9uIDIwMDYsIFRhbiAyMDA2LCBIZSAyMDA3KTwvRGlzcGxheVRleHQ+PHJl
Y29yZD48cmVjLW51bWJlcj4zNzc8L3JlYy1udW1iZXI+PGZvcmVpZ24ta2V5cz48a2V5IGFwcD0i
RU4iIGRiLWlkPSJhcmQydnhzOTJhd3h3ZGVlenc5cHB3OWt6MHM5cHZ4cnZ4cDAiPjM3Nzwva2V5
PjwvZm9yZWlnbi1rZXlzPjxyZWYtdHlwZSBuYW1lPSJKb3VybmFsIEFydGljbGUiPjE3PC9yZWYt
dHlwZT48Y29udHJpYnV0b3JzPjxhdXRob3JzPjxhdXRob3I+U2hpLCBUaWFuamlhbjwvYXV0aG9y
PjwvYXV0aG9ycz48L2NvbnRyaWJ1dG9ycz48dGl0bGVzPjx0aXRsZT5WaWxsYWdlIENvbW1pdHRl
ZSBFbGVjdGlvbnMgaW4gQ2hpbmE6IEluc3RpdHV0aW9uYWxpc3QgVGFjdGljcyBmb3IgRGVtb2Ny
YWN5PC90aXRsZT48c2Vjb25kYXJ5LXRpdGxlPldvcmxkIFBvbGl0aWNzIDwvc2Vjb25kYXJ5LXRp
dGxlPjwvdGl0bGVzPjxwYWdlcz4zODUtNDEyPC9wYWdlcz48dm9sdW1lPjUxPC92b2x1bWU+PG51
bWJlcj4zPC9udW1iZXI+PGRhdGVzPjx5ZWFyPjE5OTk8L3llYXI+PC9kYXRlcz48dXJscz48L3Vy
bHM+PC9yZWNvcmQ+PC9DaXRlPjxDaXRlPjxBdXRob3I+TWFuaW9uPC9BdXRob3I+PFllYXI+MjAw
NjwvWWVhcj48UmVjTnVtPjM3ODwvUmVjTnVtPjxyZWNvcmQ+PHJlYy1udW1iZXI+Mzc4PC9yZWMt
bnVtYmVyPjxmb3JlaWduLWtleXM+PGtleSBhcHA9IkVOIiBkYi1pZD0iYXJkMnZ4czkyYXd4d2Rl
ZXp3OXBwdzlrejBzOXB2eHJ2eHAwIj4zNzg8L2tleT48L2ZvcmVpZ24ta2V5cz48cmVmLXR5cGUg
bmFtZT0iSm91cm5hbCBBcnRpY2xlIj4xNzwvcmVmLXR5cGU+PGNvbnRyaWJ1dG9ycz48YXV0aG9y
cz48YXV0aG9yPk1hbmlvbiwgTWVsYW5pZTwvYXV0aG9yPjwvYXV0aG9ycz48L2NvbnRyaWJ1dG9y
cz48dGl0bGVzPjx0aXRsZT5EZW1vY3JhY3ksIENvbW11bml0eSwgVHJ1c3Q6IFRoZSBJbXBhY3Qg
b2YgRWxlY3Rpb25zIGluIFJ1cmFsIENoaW5hPC90aXRsZT48c2Vjb25kYXJ5LXRpdGxlPkNvbXBh
cmF0aXZlIFBvbGl0aWNhbCBTdHVkaWVzPC9zZWNvbmRhcnktdGl0bGU+PC90aXRsZXM+PHBhZ2Vz
PjMwMS0zMjQ8L3BhZ2VzPjx2b2x1bWU+Mzk8L3ZvbHVtZT48bnVtYmVyPjM8L251bWJlcj48ZGF0
ZXM+PHllYXI+MjAwNjwveWVhcj48cHViLWRhdGVzPjxkYXRlPkFwcmlsIDEsIDIwMDY8L2RhdGU+
PC9wdWItZGF0ZXM+PC9kYXRlcz48dXJscz48cmVsYXRlZC11cmxzPjx1cmw+aHR0cDovL2Nwcy5z
YWdlcHViLmNvbS9jb250ZW50LzM5LzMvMzAxLmFic3RyYWN0PC91cmw+PC9yZWxhdGVkLXVybHM+
PC91cmxzPjwvcmVjb3JkPjwvQ2l0ZT48Q2l0ZT48QXV0aG9yPlRhbjwvQXV0aG9yPjxZZWFyPjIw
MDY8L1llYXI+PFJlY051bT4zNzk8L1JlY051bT48cmVjb3JkPjxyZWMtbnVtYmVyPjM3OTwvcmVj
LW51bWJlcj48Zm9yZWlnbi1rZXlzPjxrZXkgYXBwPSJFTiIgZGItaWQ9ImFyZDJ2eHM5MmF3eHdk
ZWV6dzlwcHc5a3owczlwdnhydnhwMCI+Mzc5PC9rZXk+PC9mb3JlaWduLWtleXM+PHJlZi10eXBl
IG5hbWU9IkJvb2siPjY8L3JlZi10eXBlPjxjb250cmlidXRvcnM+PGF1dGhvcnM+PGF1dGhvcj5U
YW4sIFFpbmdzaGFuPC9hdXRob3I+PC9hdXRob3JzPjwvY29udHJpYnV0b3JzPjx0aXRsZXM+PHRp
dGxlPlZpbGxhZ2UgRWxlY3Rpb25zIGluIENoaW5hOiBEZW1vY3JhdGl6aW5nIHRoZSBDb3VudHJ5
c2lkZTwvdGl0bGU+PC90aXRsZXM+PGRhdGVzPjx5ZWFyPjIwMDY8L3llYXI+PC9kYXRlcz48cHVi
LWxvY2F0aW9uPk5ldyBZb3JrPC9wdWItbG9jYXRpb24+PHB1Ymxpc2hlcj5FZHdpbiBNZWxsZW4g
UHJlc3M8L3B1Ymxpc2hlcj48aXNibj4wNzczNDU1MzdYIDk3ODA3NzM0NTUzNzU8L2lzYm4+PHVy
bHM+PC91cmxzPjxyZW1vdGUtZGF0YWJhc2UtbmFtZT4vei13Y29yZy88L3JlbW90ZS1kYXRhYmFz
ZS1uYW1lPjxyZW1vdGUtZGF0YWJhc2UtcHJvdmlkZXI+aHR0cDovL3dvcmxkY2F0Lm9yZzwvcmVt
b3RlLWRhdGFiYXNlLXByb3ZpZGVyPjxsYW5ndWFnZT5FbmdsaXNoPC9sYW5ndWFnZT48L3JlY29y
ZD48L0NpdGU+PENpdGU+PEF1dGhvcj5IZTwvQXV0aG9yPjxZZWFyPjIwMDc8L1llYXI+PFJlY051
bT4zODA8L1JlY051bT48cmVjb3JkPjxyZWMtbnVtYmVyPjM4MDwvcmVjLW51bWJlcj48Zm9yZWln
bi1rZXlzPjxrZXkgYXBwPSJFTiIgZGItaWQ9ImFyZDJ2eHM5MmF3eHdkZWV6dzlwcHc5a3owczlw
dnhydnhwMCI+MzgwPC9rZXk+PC9mb3JlaWduLWtleXM+PHJlZi10eXBlIG5hbWU9IkJvb2siPjY8
L3JlZi10eXBlPjxjb250cmlidXRvcnM+PGF1dGhvcnM+PGF1dGhvcj5IZSwgQmFvZ2FuZzwvYXV0
aG9yPjwvYXV0aG9ycz48L2NvbnRyaWJ1dG9ycz48dGl0bGVzPjx0aXRsZT5SdXJhbCBEZW1vY3Jh
Y3kgaW4gQ2hpbmE6IFRoZSBSb2xlIG9mIFZpbGxhZ2UgRWxlY3Rpb25zPC90aXRsZT48L3RpdGxl
cz48ZGF0ZXM+PHllYXI+MjAwNzwveWVhcj48L2RhdGVzPjxwdWItbG9jYXRpb24+TmV3IFlvcms8
L3B1Yi1sb2NhdGlvbj48cHVibGlzaGVyPlBhbGdyYXZlIE1hY21pbGxhbjwvcHVibGlzaGVyPjxp
c2JuPjAyMzA2MDAxNjYgOTc4MDIzMDYwMDE2NDwvaXNibj48dXJscz48L3VybHM+PHJlbW90ZS1k
YXRhYmFzZS1uYW1lPi96LXdjb3JnLzwvcmVtb3RlLWRhdGFiYXNlLW5hbWU+PHJlbW90ZS1kYXRh
YmFzZS1wcm92aWRlcj5odHRwOi8vd29ybGRjYXQub3JnPC9yZW1vdGUtZGF0YWJhc2UtcHJvdmlk
ZXI+PGxhbmd1YWdlPkVuZ2xpc2g8L2xhbmd1YWdlPjwvcmVjb3JkPjwvQ2l0ZT48L0VuZE5vdGU+
AG==
</w:fldData>
        </w:fldChar>
      </w:r>
      <w:r w:rsidRPr="005305E4">
        <w:rPr>
          <w:rFonts w:ascii="Times New Roman" w:hAnsi="Times New Roman"/>
          <w:sz w:val="24"/>
          <w:szCs w:val="24"/>
          <w:lang w:val="en-US"/>
        </w:rPr>
        <w:instrText xml:space="preserve"> ADDIN EN.CITE.DATA </w:instrText>
      </w:r>
      <w:r w:rsidRPr="005305E4">
        <w:rPr>
          <w:rFonts w:ascii="Times New Roman" w:hAnsi="Times New Roman"/>
          <w:sz w:val="24"/>
          <w:szCs w:val="24"/>
          <w:lang w:val="en-US"/>
        </w:rPr>
      </w:r>
      <w:r w:rsidRPr="005305E4">
        <w:rPr>
          <w:rFonts w:ascii="Times New Roman" w:hAnsi="Times New Roman"/>
          <w:sz w:val="24"/>
          <w:szCs w:val="24"/>
          <w:lang w:val="en-US"/>
        </w:rPr>
        <w:fldChar w:fldCharType="end"/>
      </w:r>
      <w:r w:rsidRPr="005305E4">
        <w:rPr>
          <w:rFonts w:ascii="Times New Roman" w:hAnsi="Times New Roman"/>
          <w:sz w:val="24"/>
          <w:szCs w:val="24"/>
          <w:lang w:val="en-US"/>
        </w:rPr>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(e.g.</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Shi 1999</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proofErr w:type="spellStart"/>
      <w:r w:rsidR="00B26C4E" w:rsidRPr="005305E4">
        <w:rPr>
          <w:rFonts w:ascii="Times New Roman" w:hAnsi="Times New Roman"/>
          <w:sz w:val="24"/>
          <w:szCs w:val="24"/>
          <w:lang w:val="en-US"/>
        </w:rPr>
        <w:t>Manion</w:t>
      </w:r>
      <w:proofErr w:type="spellEnd"/>
      <w:r w:rsidR="00B26C4E" w:rsidRPr="005305E4">
        <w:rPr>
          <w:rFonts w:ascii="Times New Roman" w:hAnsi="Times New Roman"/>
          <w:sz w:val="24"/>
          <w:szCs w:val="24"/>
          <w:lang w:val="en-US"/>
        </w:rPr>
        <w:t xml:space="preserve"> 2006</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Tan 2006</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He 2007</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O’Brien and Li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ExcludeAuth="1"&gt;&lt;Author&gt;O&amp;apos;Brien&lt;/Author&gt;&lt;Year&gt;1995&lt;/Year&gt;&lt;RecNum&gt;345&lt;/RecNum&gt;&lt;Pages&gt;765&lt;/Pages&gt;&lt;DisplayText&gt;(1995, 765)&lt;/DisplayText&gt;&lt;record&gt;&lt;rec-number&gt;345&lt;/rec-number&gt;&lt;foreign-keys&gt;&lt;key app="EN" db-id="ard2vxs92awxwdeezw9ppw9kz0s9pvxrvxp0"&gt;345&lt;/key&gt;&lt;/foreign-keys&gt;&lt;ref-type name="Journal Article"&gt;17&lt;/ref-type&gt;&lt;contributors&gt;&lt;authors&gt;&lt;author&gt;O&amp;apos;Brien, Kevin J.&lt;/author&gt;&lt;author&gt;Li,Lianjiang&lt;/author&gt;&lt;/authors&gt;&lt;/contributors&gt;&lt;titles&gt;&lt;title&gt;The Politics of Lodging Complaints in Rural China&lt;/title&gt;&lt;secondary-title&gt;The China Quarterly&lt;/secondary-title&gt;&lt;/titles&gt;&lt;pages&gt;756-783&lt;/pages&gt;&lt;volume&gt;143&lt;/volume&gt;&lt;dates&gt;&lt;year&gt;1995&lt;/year&gt;&lt;/dates&gt;&lt;isbn&gt;1468-2648&lt;/isbn&gt;&lt;urls&gt;&lt;related-urls&gt;&lt;url&gt;http://dx.doi.org/10.1017/S0305741000015034&lt;/url&gt;&lt;/related-urls&gt;&lt;/urls&gt;&lt;access-date&gt;1995&lt;/access-dat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1995, 765</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insightfully observe that </w:t>
      </w:r>
      <w:r w:rsidR="00101F10">
        <w:rPr>
          <w:rFonts w:ascii="Times New Roman" w:hAnsi="Times New Roman"/>
          <w:sz w:val="24"/>
          <w:szCs w:val="24"/>
          <w:lang w:val="en-US"/>
        </w:rPr>
        <w:t>"</w:t>
      </w:r>
      <w:r w:rsidRPr="005305E4">
        <w:rPr>
          <w:rFonts w:ascii="Times New Roman" w:hAnsi="Times New Roman"/>
          <w:sz w:val="24"/>
          <w:szCs w:val="24"/>
          <w:lang w:val="en-US"/>
        </w:rPr>
        <w:t>electoral reforms, in some localities, play a significant role in encouraging popular action</w:t>
      </w:r>
      <w:r w:rsidR="00F72FA3">
        <w:rPr>
          <w:rFonts w:ascii="Times New Roman" w:hAnsi="Times New Roman"/>
          <w:sz w:val="24"/>
          <w:szCs w:val="24"/>
          <w:lang w:val="en-US"/>
        </w:rPr>
        <w:t>.</w:t>
      </w:r>
      <w:r w:rsidR="00101F10">
        <w:rPr>
          <w:rFonts w:ascii="Times New Roman" w:hAnsi="Times New Roman"/>
          <w:sz w:val="24"/>
          <w:szCs w:val="24"/>
          <w:lang w:val="en-US"/>
        </w:rPr>
        <w:t>"</w:t>
      </w:r>
      <w:r w:rsidRPr="005305E4">
        <w:rPr>
          <w:rFonts w:ascii="Times New Roman" w:hAnsi="Times New Roman"/>
          <w:sz w:val="24"/>
          <w:szCs w:val="24"/>
          <w:lang w:val="en-US"/>
        </w:rPr>
        <w:t xml:space="preserve"> I believe that the quality of village elections may influence the likelihood and scale of protests in contemporary rural Chinese villages. Existing literature has shown that villagers are likely to take contentious action when elections are unlawfully intervened in by upper-level government officials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&lt;EndNote&gt;&lt;Cite&gt;&lt;Author&gt;Li&lt;/Author&gt;&lt;Year&gt;1999&lt;/Year&gt;&lt;RecNum&gt;358&lt;/RecNum&gt;&lt;DisplayText&gt;(Perry 1999)&lt;/DisplayText&gt;&lt;record&gt;&lt;rec-number&gt;358&lt;/rec-number&gt;&lt;foreign-keys&gt;&lt;key app="EN" db-id="ard2vxs92awxwdeezw9ppw9kz0s9pvxrvxp0"&gt;358&lt;/key&gt;&lt;/foreign-keys&gt;&lt;ref-type name="Book Section"&gt;5&lt;/ref-type&gt;&lt;contributors&gt;&lt;authors&gt;&lt;author&gt;Perry, Elizabeth J.&lt;/author&gt;&lt;/authors&gt;&lt;secondary-authors&gt;&lt;author&gt;Merle Goldman&lt;/author&gt;&lt;author&gt;Roderick MacFarquhar&lt;/author&gt;&lt;/secondary-authors&gt;&lt;/contributors&gt;&lt;titles&gt;&lt;title&gt;Crime, Corruption and Contention&lt;/title&gt;&lt;secondary-title&gt;The Paradox of China&amp;apos;s Post-Mao Reforms&lt;/secondary-title&gt;&lt;/titles&gt;&lt;dates&gt;&lt;year&gt;1999&lt;/year&gt;&lt;/dates&gt;&lt;pub-location&gt;Cambridge, Mass.&lt;/pub-location&gt;&lt;publisher&gt;Harvard University Press&lt;/publisher&gt;&lt;urls&gt;&lt;/urls&gt;&lt;/record&gt;&lt;/Cite&gt;&lt;/EndNote&gt;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Perry 1999</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or manipulated by corrupt cadres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&lt;EndNote&gt;&lt;Cite&gt;&lt;Author&gt;O&amp;apos;Brien&lt;/Author&gt;&lt;Year&gt;2002&lt;/Year&gt;&lt;RecNum&gt;18&lt;/RecNum&gt;&lt;Pages&gt;55&lt;/Pages&gt;&lt;DisplayText&gt;(O&amp;apos;Brien 2002b, 55, Schubert and Chen 2007, 25)&lt;/DisplayText&gt;&lt;record&gt;&lt;rec-number&gt;18&lt;/rec-number&gt;&lt;foreign-keys&gt;&lt;key app="EN" db-id="ezxxd9eacdwvzlev50rvfz5mt2vf22xfwvpa"&gt;18&lt;/key&gt;&lt;/foreign-keys&gt;&lt;ref-type name="Journal Article"&gt;17&lt;/ref-type&gt;&lt;contributors&gt;&lt;authors&gt;&lt;author&gt;O&amp;apos;Brien, Kevin J.&lt;/author&gt;&lt;/authors&gt;&lt;/contributors&gt;&lt;titles&gt;&lt;title&gt;Neither Transgressive Nor Contained: Boundary-Spanning Contention In China&lt;/title&gt;&lt;secondary-title&gt;Mobilization: An International Quarterly &lt;/secondary-title&gt;&lt;/titles&gt;&lt;pages&gt;51-64&lt;/pages&gt;&lt;volume&gt;8&lt;/volume&gt;&lt;number&gt;1&lt;/number&gt;&lt;dates&gt;&lt;year&gt;2002&lt;/year&gt;&lt;/dates&gt;&lt;urls&gt;&lt;/urls&gt;&lt;/record&gt;&lt;/Cite&gt;&lt;Cite&gt;&lt;Author&gt;Schubert&lt;/Author&gt;&lt;Year&gt;2007&lt;/Year&gt;&lt;RecNum&gt;382&lt;/RecNum&gt;&lt;Pages&gt;25&lt;/Pages&gt;&lt;record&gt;&lt;rec-number&gt;382&lt;/rec-number&gt;&lt;foreign-keys&gt;&lt;key app="EN" db-id="ard2vxs92awxwdeezw9ppw9kz0s9pvxrvxp0"&gt;382&lt;/key&gt;&lt;/foreign-keys&gt;&lt;ref-type name="Journal Article"&gt;17&lt;/ref-type&gt;&lt;contributors&gt;&lt;authors&gt;&lt;author&gt;Schubert, Gunter&lt;/author&gt;&lt;author&gt;Chen, Xuelian&lt;/author&gt;&lt;/authors&gt;&lt;/contributors&gt;&lt;titles&gt;&lt;title&gt;Village Elections in Contemporary China New Spaces for Generating Regime Legitimacy? Experiences from Lishu County&lt;/title&gt;&lt;secondary-title&gt;China Perspectives&lt;/secondary-title&gt;&lt;/titles&gt;&lt;pages&gt;12-27&lt;/pages&gt;&lt;volume&gt;71&lt;/volume&gt;&lt;dates&gt;&lt;year&gt;2007&lt;/year&gt;&lt;/dates&gt;&lt;urls&gt;&lt;/urls&gt;&lt;/record&gt;&lt;/Cite&gt;&lt;/EndNote&gt;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O'Brien 2002b, 55</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Schubert and Chen 2007, 25</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Following the traditions in research on village elections in China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&lt;EndNote&gt;&lt;Cite&gt;&lt;Author&gt;Pastor&lt;/Author&gt;&lt;Year&gt;2000&lt;/Year&gt;&lt;RecNum&gt;383&lt;/RecNum&gt;&lt;Prefix&gt;e.g. &lt;/Prefix&gt;&lt;DisplayText&gt;(e.g. Pastor and Tan 2000, Tan 2004)&lt;/DisplayText&gt;&lt;record&gt;&lt;rec-number&gt;383&lt;/rec-number&gt;&lt;foreign-keys&gt;&lt;key app="EN" db-id="ard2vxs92awxwdeezw9ppw9kz0s9pvxrvxp0"&gt;383&lt;/key&gt;&lt;/foreign-keys&gt;&lt;ref-type name="Journal Article"&gt;17&lt;/ref-type&gt;&lt;contributors&gt;&lt;authors&gt;&lt;author&gt;Pastor,Robert A.&lt;/author&gt;&lt;author&gt;Tan,Qingshan&lt;/author&gt;&lt;/authors&gt;&lt;/contributors&gt;&lt;titles&gt;&lt;title&gt;The Meaning of China&amp;apos;s Village Elections&lt;/title&gt;&lt;secondary-title&gt;The China Quarterly&lt;/secondary-title&gt;&lt;/titles&gt;&lt;pages&gt;490-512&lt;/pages&gt;&lt;volume&gt;162&lt;/volume&gt;&lt;dates&gt;&lt;year&gt;2000&lt;/year&gt;&lt;/dates&gt;&lt;isbn&gt;1468-2648&lt;/isbn&gt;&lt;urls&gt;&lt;related-urls&gt;&lt;url&gt;http://dx.doi.org/10.1017/S0305741000008225&lt;/url&gt;&lt;/related-urls&gt;&lt;/urls&gt;&lt;access-date&gt;2000&lt;/access-date&gt;&lt;/record&gt;&lt;/Cite&gt;&lt;Cite&gt;&lt;Author&gt;Tan&lt;/Author&gt;&lt;Year&gt;2004&lt;/Year&gt;&lt;RecNum&gt;376&lt;/RecNum&gt;&lt;record&gt;&lt;rec-number&gt;376&lt;/rec-number&gt;&lt;foreign-keys&gt;&lt;key app="EN" db-id="ard2vxs92awxwdeezw9ppw9kz0s9pvxrvxp0"&gt;376&lt;/key&gt;&lt;/foreign-keys&gt;&lt;ref-type name="Journal Article"&gt;17&lt;/ref-type&gt;&lt;contributors&gt;&lt;authors&gt;&lt;author&gt;Tan, Qingshan&lt;/author&gt;&lt;/authors&gt;&lt;/contributors&gt;&lt;titles&gt;&lt;title&gt;Building Institutional Rules and Procedures: Village Election in China&lt;/title&gt;&lt;secondary-title&gt;Policy Sciences&lt;/secondary-title&gt;&lt;alt-title&gt;Policy Sciences&lt;/alt-title&gt;&lt;/titles&gt;&lt;pages&gt;1-22&lt;/pages&gt;&lt;volume&gt;37&lt;/volume&gt;&lt;number&gt;1&lt;/number&gt;&lt;dates&gt;&lt;year&gt;2004&lt;/year&gt;&lt;pub-dates&gt;&lt;date&gt;2004/03/01&lt;/date&gt;&lt;/pub-dates&gt;&lt;/dates&gt;&lt;publisher&gt;Kluwer Academic Publishers&lt;/publisher&gt;&lt;isbn&gt;0032-2687&lt;/isbn&gt;&lt;urls&gt;&lt;related-urls&gt;&lt;url&gt;http://dx.doi.org/10.1023/B%3AOLIC.0000035451.83055.15&lt;/url&gt;&lt;/related-urls&gt;&lt;/urls&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(e.g.</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Pastor and Tan 2000</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Tan 2004</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my survey data includes </w:t>
      </w:r>
      <w:r w:rsidR="00F72FA3">
        <w:rPr>
          <w:rFonts w:ascii="Times New Roman" w:hAnsi="Times New Roman"/>
          <w:sz w:val="24"/>
          <w:szCs w:val="24"/>
          <w:lang w:val="en-US"/>
        </w:rPr>
        <w:t>10</w:t>
      </w:r>
      <w:r w:rsidRPr="005305E4">
        <w:rPr>
          <w:rFonts w:ascii="Times New Roman" w:hAnsi="Times New Roman"/>
          <w:sz w:val="24"/>
          <w:szCs w:val="24"/>
          <w:lang w:val="en-US"/>
        </w:rPr>
        <w:t xml:space="preserve"> indicators to measure the fairness of the most recent village election prior to 2008.</w:t>
      </w:r>
    </w:p>
    <w:p w14:paraId="5EC93589" w14:textId="5E2A317C" w:rsidR="00E26458" w:rsidRPr="005305E4" w:rsidRDefault="004260F0"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All indicators are binary variables, of which value = 0 refers to the absence of the situation and value = 1 refers to the presence of the situation. The </w:t>
      </w:r>
      <w:r w:rsidR="00F72FA3">
        <w:rPr>
          <w:rFonts w:ascii="Times New Roman" w:hAnsi="Times New Roman"/>
          <w:sz w:val="24"/>
          <w:szCs w:val="24"/>
          <w:lang w:val="en-US"/>
        </w:rPr>
        <w:t>10</w:t>
      </w:r>
      <w:r w:rsidRPr="005305E4">
        <w:rPr>
          <w:rFonts w:ascii="Times New Roman" w:hAnsi="Times New Roman"/>
          <w:sz w:val="24"/>
          <w:szCs w:val="24"/>
          <w:lang w:val="en-US"/>
        </w:rPr>
        <w:t xml:space="preserve"> indicators are: (1) whether each of the villagers could directly vote to elect the village head; (2) whether the list of qualified voters was posted for public attention; (3) whether the electoral certificate was handed to each voter before the election; (4) whether the electoral proceeding was agreed to by the villagers’ assembly; (5) whether the electoral commission was formed before the election; (6) whether the voters could mark their ballots in specially-designated rooms which guaranteed their privacy; (7) whether the voters were required to mark their ballots secretly; (8) whether proxy vote was banned; (9) whether candidates were allowed to make public speeches; and (10) whether ballots were counted and announced openly.</w:t>
      </w:r>
    </w:p>
    <w:p w14:paraId="38DF67C8" w14:textId="2E507095" w:rsidR="00C43D9B" w:rsidRPr="005305E4" w:rsidRDefault="00C43D9B" w:rsidP="00F72FA3">
      <w:pPr>
        <w:adjustRightInd w:val="0"/>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Given that the values of the </w:t>
      </w:r>
      <w:r w:rsidR="00F72FA3">
        <w:rPr>
          <w:rFonts w:ascii="Times New Roman" w:hAnsi="Times New Roman"/>
          <w:sz w:val="24"/>
          <w:szCs w:val="24"/>
          <w:lang w:val="en-US"/>
        </w:rPr>
        <w:t>10</w:t>
      </w:r>
      <w:r w:rsidRPr="005305E4">
        <w:rPr>
          <w:rFonts w:ascii="Times New Roman" w:hAnsi="Times New Roman"/>
          <w:sz w:val="24"/>
          <w:szCs w:val="24"/>
          <w:lang w:val="en-US"/>
        </w:rPr>
        <w:t xml:space="preserve"> indicators are highly correlated with one another, to overcome the problem of multi</w:t>
      </w:r>
      <w:r w:rsidR="00F72FA3">
        <w:rPr>
          <w:rFonts w:ascii="Times New Roman" w:hAnsi="Times New Roman"/>
          <w:sz w:val="24"/>
          <w:szCs w:val="24"/>
          <w:lang w:val="en-US"/>
        </w:rPr>
        <w:t>-</w:t>
      </w:r>
      <w:proofErr w:type="spellStart"/>
      <w:r w:rsidRPr="005305E4">
        <w:rPr>
          <w:rFonts w:ascii="Times New Roman" w:hAnsi="Times New Roman"/>
          <w:sz w:val="24"/>
          <w:szCs w:val="24"/>
          <w:lang w:val="en-US"/>
        </w:rPr>
        <w:t>collinearity</w:t>
      </w:r>
      <w:proofErr w:type="spellEnd"/>
      <w:r w:rsidRPr="005305E4">
        <w:rPr>
          <w:rFonts w:ascii="Times New Roman" w:hAnsi="Times New Roman"/>
          <w:sz w:val="24"/>
          <w:szCs w:val="24"/>
          <w:lang w:val="en-US"/>
        </w:rPr>
        <w:t xml:space="preserve">, they are all combined into a new </w:t>
      </w:r>
      <w:r w:rsidRPr="005305E4">
        <w:rPr>
          <w:rFonts w:ascii="Times New Roman" w:hAnsi="Times New Roman"/>
          <w:sz w:val="24"/>
          <w:szCs w:val="24"/>
          <w:lang w:val="en-US"/>
        </w:rPr>
        <w:lastRenderedPageBreak/>
        <w:t xml:space="preserve">variable: the </w:t>
      </w:r>
      <w:r w:rsidRPr="00F72FA3">
        <w:rPr>
          <w:rFonts w:ascii="Times New Roman" w:hAnsi="Times New Roman"/>
          <w:i/>
          <w:sz w:val="24"/>
          <w:szCs w:val="24"/>
          <w:lang w:val="en-US"/>
        </w:rPr>
        <w:t>village election fairness index</w:t>
      </w:r>
      <w:r w:rsidRPr="005305E4">
        <w:rPr>
          <w:rFonts w:ascii="Times New Roman" w:hAnsi="Times New Roman"/>
          <w:sz w:val="24"/>
          <w:szCs w:val="24"/>
          <w:lang w:val="en-US"/>
        </w:rPr>
        <w:t xml:space="preserve">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&lt;EndNote&gt;&lt;Cite&gt;&lt;Author&gt;Bryman&lt;/Author&gt;&lt;Year&gt;2004&lt;/Year&gt;&lt;RecNum&gt;384&lt;/RecNum&gt;&lt;Pages&gt;179&lt;/Pages&gt;&lt;DisplayText&gt;(Bryman and Hardy 2004, 179)&lt;/DisplayText&gt;&lt;record&gt;&lt;rec-number&gt;384&lt;/rec-number&gt;&lt;foreign-keys&gt;&lt;key app="EN" db-id="ard2vxs92awxwdeezw9ppw9kz0s9pvxrvxp0"&gt;384&lt;/key&gt;&lt;/foreign-keys&gt;&lt;ref-type name="Book"&gt;6&lt;/ref-type&gt;&lt;contributors&gt;&lt;authors&gt;&lt;author&gt;Bryman, Alan&lt;/author&gt;&lt;author&gt;Hardy, Melissa&lt;/author&gt;&lt;/authors&gt;&lt;/contributors&gt;&lt;titles&gt;&lt;title&gt;Handbook of Data Analysis&lt;/title&gt;&lt;/titles&gt;&lt;dates&gt;&lt;year&gt;2004&lt;/year&gt;&lt;/dates&gt;&lt;pub-location&gt;London&lt;/pub-location&gt;&lt;publisher&gt;Sage&lt;/publisher&gt;&lt;isbn&gt;0761966528 9780761966524&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Bryman</w:t>
      </w:r>
      <w:proofErr w:type="spellEnd"/>
      <w:r w:rsidR="00B26C4E" w:rsidRPr="005305E4">
        <w:rPr>
          <w:rFonts w:ascii="Times New Roman" w:hAnsi="Times New Roman"/>
          <w:sz w:val="24"/>
          <w:szCs w:val="24"/>
          <w:lang w:val="en-US"/>
        </w:rPr>
        <w:t xml:space="preserve"> and Hardy 2004, 179</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The higher a village’s score on the index, the fairer was the election there, and the less likely it was that related protests occurred.</w:t>
      </w:r>
    </w:p>
    <w:p w14:paraId="5EFBD3B4" w14:textId="77777777" w:rsidR="00F72FA3" w:rsidRPr="00F72FA3" w:rsidRDefault="00F72FA3" w:rsidP="00F72FA3">
      <w:pPr>
        <w:adjustRightInd w:val="0"/>
        <w:snapToGrid w:val="0"/>
        <w:spacing w:afterLines="0" w:line="480" w:lineRule="auto"/>
        <w:jc w:val="left"/>
        <w:rPr>
          <w:rFonts w:ascii="Times New Roman" w:hAnsi="Times New Roman"/>
          <w:sz w:val="24"/>
          <w:szCs w:val="24"/>
          <w:u w:val="double"/>
          <w:lang w:val="en-US"/>
        </w:rPr>
      </w:pPr>
    </w:p>
    <w:p w14:paraId="6D9D2704" w14:textId="77777777" w:rsidR="00C43D9B" w:rsidRPr="00F72FA3" w:rsidRDefault="00C43D9B" w:rsidP="00F72FA3">
      <w:pPr>
        <w:adjustRightInd w:val="0"/>
        <w:snapToGrid w:val="0"/>
        <w:spacing w:afterLines="0" w:line="480" w:lineRule="auto"/>
        <w:jc w:val="left"/>
        <w:rPr>
          <w:rFonts w:ascii="Times New Roman" w:hAnsi="Times New Roman"/>
          <w:b/>
          <w:sz w:val="24"/>
          <w:szCs w:val="24"/>
          <w:lang w:val="en-US"/>
        </w:rPr>
      </w:pPr>
      <w:r w:rsidRPr="00F72FA3">
        <w:rPr>
          <w:rFonts w:ascii="Times New Roman" w:hAnsi="Times New Roman"/>
          <w:b/>
          <w:sz w:val="24"/>
          <w:szCs w:val="24"/>
          <w:lang w:val="en-US"/>
        </w:rPr>
        <w:t>Land Requisition</w:t>
      </w:r>
    </w:p>
    <w:p w14:paraId="40EEA99B" w14:textId="75E106B2" w:rsidR="00C43D9B" w:rsidRPr="005305E4" w:rsidRDefault="00C43D9B" w:rsidP="00F72FA3">
      <w:pPr>
        <w:adjustRightInd w:val="0"/>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Land requisition is arguably the most common trigger of protest in contemporary rural China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&lt;EndNote&gt;&lt;Cite&gt;&lt;Author&gt;Guo&lt;/Author&gt;&lt;Year&gt;2001&lt;/Year&gt;&lt;RecNum&gt;360&lt;/RecNum&gt;&lt;DisplayText&gt;(Guo 2001, Ho 2010)&lt;/DisplayText&gt;&lt;record&gt;&lt;rec-number&gt;360&lt;/rec-number&gt;&lt;foreign-keys&gt;&lt;key app="EN" db-id="ard2vxs92awxwdeezw9ppw9kz0s9pvxrvxp0"&gt;360&lt;/key&gt;&lt;/foreign-keys&gt;&lt;ref-type name="Journal Article"&gt;17&lt;/ref-type&gt;&lt;contributors&gt;&lt;authors&gt;&lt;author&gt;Guo,Xiaolin&lt;/author&gt;&lt;/authors&gt;&lt;/contributors&gt;&lt;titles&gt;&lt;title&gt;Land Expropriation and Rural Conflicts in China&lt;/title&gt;&lt;secondary-title&gt;The China Quarterly&lt;/secondary-title&gt;&lt;/titles&gt;&lt;pages&gt;422-439&lt;/pages&gt;&lt;volume&gt;166&lt;/volume&gt;&lt;dates&gt;&lt;year&gt;2001&lt;/year&gt;&lt;/dates&gt;&lt;isbn&gt;1468-2648&lt;/isbn&gt;&lt;urls&gt;&lt;related-urls&gt;&lt;url&gt;http://dx.doi.org/10.1017/S0009443901000201&lt;/url&gt;&lt;/related-urls&gt;&lt;/urls&gt;&lt;access-date&gt;2001&lt;/access-date&gt;&lt;/record&gt;&lt;/Cite&gt;&lt;Cite&gt;&lt;Author&gt;Ho&lt;/Author&gt;&lt;Year&gt;2010&lt;/Year&gt;&lt;RecNum&gt;385&lt;/RecNum&gt;&lt;record&gt;&lt;rec-number&gt;385&lt;/rec-number&gt;&lt;foreign-keys&gt;&lt;key app="EN" db-id="ard2vxs92awxwdeezw9ppw9kz0s9pvxrvxp0"&gt;385&lt;/key&gt;&lt;/foreign-keys&gt;&lt;ref-type name="Book Section"&gt;5&lt;/ref-type&gt;&lt;contributors&gt;&lt;authors&gt;&lt;author&gt;Ho, Peter&lt;/author&gt;&lt;/authors&gt;&lt;secondary-authors&gt;&lt;author&gt;Perry, Elizabeth J.&lt;/author&gt;&lt;author&gt;Selden, Mark&lt;/author&gt;&lt;/secondary-authors&gt;&lt;/contributors&gt;&lt;titles&gt;&lt;title&gt;Contesting Rural Spaces: Land Disputes, Customary Tenure and the State&lt;/title&gt;&lt;secondary-title&gt;Chinese Society: Change, Conflict and Resistance&lt;/secondary-title&gt;&lt;/titles&gt;&lt;pages&gt;101-122&lt;/pages&gt;&lt;edition&gt;3rd&lt;/edition&gt;&lt;dates&gt;&lt;year&gt;2010&lt;/year&gt;&lt;/dates&gt;&lt;pub-location&gt;London&lt;/pub-location&gt;&lt;publisher&gt;Routledge&lt;/publisher&gt;&lt;isbn&gt;041556073X 9780415560733 0415560748 9780415560740 9780203856314 0203856317&lt;/isbn&gt;&lt;urls&gt;&lt;/urls&gt;&lt;remote-database-name&gt;/z-wcorg/&lt;/remote-database-name&gt;&lt;remote-database-provider&gt;http://worldcat.org&lt;/remote-database-provider&gt;&lt;language&gt;English&lt;/language&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Guo</w:t>
      </w:r>
      <w:proofErr w:type="spellEnd"/>
      <w:r w:rsidR="00B26C4E" w:rsidRPr="005305E4">
        <w:rPr>
          <w:rFonts w:ascii="Times New Roman" w:hAnsi="Times New Roman"/>
          <w:sz w:val="24"/>
          <w:szCs w:val="24"/>
          <w:lang w:val="en-US"/>
        </w:rPr>
        <w:t xml:space="preserve"> 2001</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Ho 2010</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especially in richer and suburban villages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&lt;EndNote&gt;&lt;Cite&gt;&lt;Author&gt;O&amp;apos;Brien&lt;/Author&gt;&lt;Year&gt;2002&lt;/Year&gt;&lt;RecNum&gt;29&lt;/RecNum&gt;&lt;DisplayText&gt;(O&amp;apos;Brien 2002a, Tong and Lei 2010)&lt;/DisplayText&gt;&lt;record&gt;&lt;rec-number&gt;29&lt;/rec-number&gt;&lt;foreign-keys&gt;&lt;key app="EN" db-id="ezxxd9eacdwvzlev50rvfz5mt2vf22xfwvpa"&gt;29&lt;/key&gt;&lt;/foreign-keys&gt;&lt;ref-type name="Journal Article"&gt;17&lt;/ref-type&gt;&lt;contributors&gt;&lt;authors&gt;&lt;author&gt;O&amp;apos;Brien, Kevin J.&lt;/author&gt;&lt;/authors&gt;&lt;/contributors&gt;&lt;titles&gt;&lt;title&gt;Collective Action in the Chinese Countryside&lt;/title&gt;&lt;secondary-title&gt;The China Journal&lt;/secondary-title&gt;&lt;/titles&gt;&lt;pages&gt;139-154&lt;/pages&gt;&lt;number&gt;48&lt;/number&gt;&lt;dates&gt;&lt;year&gt;2002&lt;/year&gt;&lt;/dates&gt;&lt;publisher&gt;The University of Chicago Press on behalf of the College of Asia and the Pacific, The Australian National University&lt;/publisher&gt;&lt;isbn&gt;13249347&lt;/isbn&gt;&lt;urls&gt;&lt;related-urls&gt;&lt;url&gt;http://www.jstor.org/stable/3182444&lt;/url&gt;&lt;/related-urls&gt;&lt;/urls&gt;&lt;electronic-resource-num&gt;10.2307/3182444&lt;/electronic-resource-num&gt;&lt;/record&gt;&lt;/Cite&gt;&lt;Cite&gt;&lt;Author&gt;Tong&lt;/Author&gt;&lt;Year&gt;2010&lt;/Year&gt;&lt;RecNum&gt;386&lt;/RecNum&gt;&lt;record&gt;&lt;rec-number&gt;386&lt;/rec-number&gt;&lt;foreign-keys&gt;&lt;key app="EN" db-id="ard2vxs92awxwdeezw9ppw9kz0s9pvxrvxp0"&gt;386&lt;/key&gt;&lt;/foreign-keys&gt;&lt;ref-type name="Journal Article"&gt;17&lt;/ref-type&gt;&lt;contributors&gt;&lt;authors&gt;&lt;author&gt;Yanqi Tong&lt;/author&gt;&lt;author&gt;Shaohua Lei&lt;/author&gt;&lt;/authors&gt;&lt;/contributors&gt;&lt;titles&gt;&lt;title&gt;Large-Scale Mass Incidents and Government Responses in China&lt;/title&gt;&lt;secondary-title&gt;International Journal of China Studies&lt;/secondary-title&gt;&lt;/titles&gt;&lt;pages&gt;487-508&lt;/pages&gt;&lt;volume&gt;1&lt;/volume&gt;&lt;number&gt;2&lt;/number&gt;&lt;dates&gt;&lt;year&gt;2010&lt;/year&gt;&lt;/dates&gt;&lt;urls&gt;&lt;/urls&gt;&lt;/record&gt;&lt;/Cite&gt;&lt;/EndNote&gt;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O'Brien 2002a</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Tong and Lei 2010</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Moreover, land requisition distinguishes the interests of ordinary villagers and grassroots cadres; as a result, it increases the vulnerability of villagers to the unreasonable or unfair policies from high above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&lt;EndNote&gt;&lt;Cite&gt;&lt;Author&gt;Cai&lt;/Author&gt;&lt;Year&gt;2003&lt;/Year&gt;&lt;RecNum&gt;374&lt;/RecNum&gt;&lt;DisplayText&gt;(Cai 2003, Warner and Yang 2012)&lt;/DisplayText&gt;&lt;record&gt;&lt;rec-number&gt;374&lt;/rec-number&gt;&lt;foreign-keys&gt;&lt;key app="EN" db-id="ard2vxs92awxwdeezw9ppw9kz0s9pvxrvxp0"&gt;374&lt;/key&gt;&lt;/foreign-keys&gt;&lt;ref-type name="Journal Article"&gt;17&lt;/ref-type&gt;&lt;contributors&gt;&lt;authors&gt;&lt;author&gt;Cai, Yongshun&lt;/author&gt;&lt;/authors&gt;&lt;/contributors&gt;&lt;titles&gt;&lt;title&gt;Collective Ownership or Cadres&amp;apos; Ownership? The Non-agricultural Use of Farmland in China&lt;/title&gt;&lt;secondary-title&gt;The China Quarterly&lt;/secondary-title&gt;&lt;/titles&gt;&lt;pages&gt;662-680&lt;/pages&gt;&lt;volume&gt;175&lt;/volume&gt;&lt;dates&gt;&lt;year&gt;2003&lt;/year&gt;&lt;/dates&gt;&lt;isbn&gt;1468-2648&lt;/isbn&gt;&lt;urls&gt;&lt;related-urls&gt;&lt;url&gt;http://dx.doi.org/10.1017/S0305741003000890&lt;/url&gt;&lt;/related-urls&gt;&lt;/urls&gt;&lt;access-date&gt;2003&lt;/access-date&gt;&lt;/record&gt;&lt;/Cite&gt;&lt;Cite&gt;&lt;Author&gt;Warner&lt;/Author&gt;&lt;Year&gt;2012&lt;/Year&gt;&lt;RecNum&gt;387&lt;/RecNum&gt;&lt;record&gt;&lt;rec-number&gt;387&lt;/rec-number&gt;&lt;foreign-keys&gt;&lt;key app="EN" db-id="ard2vxs92awxwdeezw9ppw9kz0s9pvxrvxp0"&gt;387&lt;/key&gt;&lt;/foreign-keys&gt;&lt;ref-type name="Conference Paper"&gt;47&lt;/ref-type&gt;&lt;contributors&gt;&lt;authors&gt;&lt;author&gt;Travis Warner&lt;/author&gt;&lt;author&gt;Dali Yang&lt;/author&gt;&lt;/authors&gt;&lt;/contributors&gt;&lt;titles&gt;&lt;title&gt;Marketization, Democratization and the &amp;apos;Reach of the State&amp;apos; in Rural China&lt;/title&gt;&lt;secondary-title&gt;Power in the Making in China&lt;/secondary-title&gt;&lt;/titles&gt;&lt;dates&gt;&lt;year&gt;2012&lt;/year&gt;&lt;pub-dates&gt;&lt;date&gt;2012-3-31&lt;/date&gt;&lt;/pub-dates&gt;&lt;/dates&gt;&lt;pub-location&gt;Oxford&lt;/pub-location&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proofErr w:type="spellStart"/>
      <w:r w:rsidR="00B26C4E" w:rsidRPr="005305E4">
        <w:rPr>
          <w:rFonts w:ascii="Times New Roman" w:hAnsi="Times New Roman"/>
          <w:sz w:val="24"/>
          <w:szCs w:val="24"/>
          <w:lang w:val="en-US"/>
        </w:rPr>
        <w:t>Cai</w:t>
      </w:r>
      <w:proofErr w:type="spellEnd"/>
      <w:r w:rsidR="00B26C4E" w:rsidRPr="005305E4">
        <w:rPr>
          <w:rFonts w:ascii="Times New Roman" w:hAnsi="Times New Roman"/>
          <w:sz w:val="24"/>
          <w:szCs w:val="24"/>
          <w:lang w:val="en-US"/>
        </w:rPr>
        <w:t xml:space="preserve"> 2003</w:t>
      </w:r>
      <w:r w:rsidR="00F72FA3">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Warner and Yang 2012</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To control the impact of land requisition on the likelihood and scale of protests, I include two variables that are relevant to land disputes. First, </w:t>
      </w:r>
      <w:r w:rsidRPr="00F72FA3">
        <w:rPr>
          <w:rFonts w:ascii="Times New Roman" w:hAnsi="Times New Roman"/>
          <w:i/>
          <w:sz w:val="24"/>
          <w:szCs w:val="24"/>
          <w:lang w:val="en-US"/>
        </w:rPr>
        <w:t>total households whose land was expropriated during 2004 and 2008</w:t>
      </w:r>
      <w:r w:rsidRPr="005305E4">
        <w:rPr>
          <w:rFonts w:ascii="Times New Roman" w:hAnsi="Times New Roman"/>
          <w:sz w:val="24"/>
          <w:szCs w:val="24"/>
          <w:lang w:val="en-US"/>
        </w:rPr>
        <w:t xml:space="preserve"> measures the magnitude of land requisition. The higher value this variable takes, the more likely it is that a protest will occur. Second, </w:t>
      </w:r>
      <w:r w:rsidRPr="00F72FA3">
        <w:rPr>
          <w:rFonts w:ascii="Times New Roman" w:hAnsi="Times New Roman"/>
          <w:i/>
          <w:sz w:val="24"/>
          <w:szCs w:val="24"/>
          <w:lang w:val="en-US"/>
        </w:rPr>
        <w:t>the frequency of land requisition during 2004 and 2008</w:t>
      </w:r>
      <w:r w:rsidRPr="005305E4">
        <w:rPr>
          <w:rFonts w:ascii="Times New Roman" w:hAnsi="Times New Roman"/>
          <w:sz w:val="24"/>
          <w:szCs w:val="24"/>
          <w:lang w:val="en-US"/>
        </w:rPr>
        <w:t xml:space="preserve"> also matters. Frequent land requisitions are more likely to result in protests.</w:t>
      </w:r>
    </w:p>
    <w:p w14:paraId="54CADB3E" w14:textId="77777777" w:rsidR="00F72FA3" w:rsidRDefault="00F72FA3" w:rsidP="00F72FA3">
      <w:pPr>
        <w:adjustRightInd w:val="0"/>
        <w:snapToGrid w:val="0"/>
        <w:spacing w:afterLines="0" w:line="480" w:lineRule="auto"/>
        <w:jc w:val="left"/>
        <w:rPr>
          <w:rFonts w:ascii="Times New Roman" w:hAnsi="Times New Roman"/>
          <w:i/>
          <w:sz w:val="24"/>
          <w:szCs w:val="24"/>
          <w:u w:val="double"/>
          <w:lang w:val="en-US"/>
        </w:rPr>
      </w:pPr>
    </w:p>
    <w:p w14:paraId="1EED818B" w14:textId="2F891668" w:rsidR="00C43D9B" w:rsidRPr="00F72FA3" w:rsidRDefault="004260F0" w:rsidP="00F72FA3">
      <w:pPr>
        <w:adjustRightInd w:val="0"/>
        <w:snapToGrid w:val="0"/>
        <w:spacing w:afterLines="0" w:line="480" w:lineRule="auto"/>
        <w:jc w:val="left"/>
        <w:rPr>
          <w:rFonts w:ascii="Times New Roman" w:hAnsi="Times New Roman"/>
          <w:b/>
          <w:sz w:val="24"/>
          <w:szCs w:val="24"/>
          <w:lang w:val="en-US"/>
        </w:rPr>
      </w:pPr>
      <w:r w:rsidRPr="00F72FA3">
        <w:rPr>
          <w:rFonts w:ascii="Times New Roman" w:hAnsi="Times New Roman"/>
          <w:b/>
          <w:sz w:val="24"/>
          <w:szCs w:val="24"/>
          <w:lang w:val="en-US"/>
        </w:rPr>
        <w:t>Conclusion</w:t>
      </w:r>
    </w:p>
    <w:p w14:paraId="3E4BF3E7" w14:textId="7927B4CC" w:rsidR="00C43D9B" w:rsidRPr="005305E4" w:rsidRDefault="00C43D9B"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It is extremely difficult, if not impossible, to control all possible effects on the likelihood and scale of protest other than those effects from religious groups. However, based on the relevant literature, the eight most important factors of this kind are identified and </w:t>
      </w:r>
      <w:r w:rsidR="00F72FA3" w:rsidRPr="005305E4">
        <w:rPr>
          <w:rFonts w:ascii="Times New Roman" w:hAnsi="Times New Roman"/>
          <w:sz w:val="24"/>
          <w:szCs w:val="24"/>
          <w:lang w:val="en-US"/>
        </w:rPr>
        <w:t>operationalized</w:t>
      </w:r>
      <w:r w:rsidRPr="005305E4">
        <w:rPr>
          <w:rFonts w:ascii="Times New Roman" w:hAnsi="Times New Roman"/>
          <w:sz w:val="24"/>
          <w:szCs w:val="24"/>
          <w:lang w:val="en-US"/>
        </w:rPr>
        <w:t xml:space="preserve"> into 10 indicators. Including and controlling these variables in my models allows me to distinguish the pure impact of the independent variable on the dependent variable.</w:t>
      </w:r>
    </w:p>
    <w:p w14:paraId="0086C039" w14:textId="77777777" w:rsidR="005D7963" w:rsidRPr="005305E4" w:rsidRDefault="005D7963" w:rsidP="00F72FA3">
      <w:pPr>
        <w:snapToGrid w:val="0"/>
        <w:spacing w:afterLines="0" w:line="480" w:lineRule="auto"/>
        <w:jc w:val="left"/>
        <w:rPr>
          <w:rFonts w:ascii="Times New Roman" w:hAnsi="Times New Roman"/>
          <w:sz w:val="24"/>
          <w:szCs w:val="24"/>
          <w:lang w:val="en-US"/>
        </w:rPr>
      </w:pPr>
    </w:p>
    <w:p w14:paraId="392D5BB7" w14:textId="542F5C04" w:rsidR="004260F0" w:rsidRPr="00F72FA3" w:rsidRDefault="00F72FA3" w:rsidP="00F72FA3">
      <w:pPr>
        <w:snapToGrid w:val="0"/>
        <w:spacing w:afterLines="0" w:line="480" w:lineRule="auto"/>
        <w:jc w:val="left"/>
        <w:rPr>
          <w:rFonts w:ascii="Times New Roman" w:hAnsi="Times New Roman"/>
          <w:b/>
          <w:sz w:val="24"/>
          <w:szCs w:val="24"/>
          <w:lang w:val="en-US"/>
        </w:rPr>
      </w:pPr>
      <w:r w:rsidRPr="00F72FA3">
        <w:rPr>
          <w:rFonts w:ascii="Times New Roman" w:hAnsi="Times New Roman"/>
          <w:b/>
          <w:sz w:val="24"/>
          <w:szCs w:val="24"/>
          <w:lang w:val="en-US"/>
        </w:rPr>
        <w:lastRenderedPageBreak/>
        <w:t>PART 3: TESTING AND REJECTING THE ALTERNATIVE EXPLANATIONS</w:t>
      </w:r>
    </w:p>
    <w:p w14:paraId="4C88F7D0" w14:textId="30C4380F" w:rsidR="005D7963" w:rsidRPr="005305E4" w:rsidRDefault="005527AD"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Social scientists are split over the roles of religious groups in contentions politics, and their debates have been waged on three fronts. The first front concerns the faith and beliefs associated with religious groups, the second has to do with the competitions and clashes among different religions and cultures, and the third is regarding the social capital possessed by religious groups. My framework is mainly deployed on the third front. It explains the diversity of the relationship between religious groups and collective contention through the varieties of social capital. However, two alternative frameworks explain the heterogeneity in the association between religious groups and collective contention from other perspectives: one suggests that religious groups of different faiths may play different roles in contentious politics, and the other argues that the level of competition that a religious group faces in the local community may explain its roles in contentious politics. In this part of the online appendix, both alternative explanations are examined against the same set of data that I use to test the existing theories and my framework in the main text.</w:t>
      </w:r>
    </w:p>
    <w:p w14:paraId="05B3749B" w14:textId="77777777" w:rsidR="009754CA" w:rsidRDefault="009754CA" w:rsidP="00F72FA3">
      <w:pPr>
        <w:adjustRightInd w:val="0"/>
        <w:snapToGrid w:val="0"/>
        <w:spacing w:afterLines="0" w:line="480" w:lineRule="auto"/>
        <w:jc w:val="left"/>
        <w:rPr>
          <w:rFonts w:ascii="Times New Roman" w:hAnsi="Times New Roman"/>
          <w:i/>
          <w:sz w:val="24"/>
          <w:szCs w:val="24"/>
          <w:u w:val="double"/>
          <w:lang w:val="en-US"/>
        </w:rPr>
      </w:pPr>
    </w:p>
    <w:p w14:paraId="041DF261" w14:textId="77777777" w:rsidR="005527AD" w:rsidRPr="009754CA" w:rsidRDefault="005527AD" w:rsidP="00F72FA3">
      <w:pPr>
        <w:adjustRightInd w:val="0"/>
        <w:snapToGrid w:val="0"/>
        <w:spacing w:afterLines="0" w:line="480" w:lineRule="auto"/>
        <w:jc w:val="left"/>
        <w:rPr>
          <w:rFonts w:ascii="Times New Roman" w:hAnsi="Times New Roman"/>
          <w:b/>
          <w:sz w:val="24"/>
          <w:szCs w:val="24"/>
          <w:lang w:val="en-US"/>
        </w:rPr>
      </w:pPr>
      <w:r w:rsidRPr="009754CA">
        <w:rPr>
          <w:rFonts w:ascii="Times New Roman" w:hAnsi="Times New Roman"/>
          <w:b/>
          <w:sz w:val="24"/>
          <w:szCs w:val="24"/>
          <w:lang w:val="en-US"/>
        </w:rPr>
        <w:t>Does Religious Belief Really Matter?</w:t>
      </w:r>
    </w:p>
    <w:p w14:paraId="25B4E045" w14:textId="5A525637" w:rsidR="00EA72C5" w:rsidRPr="005305E4" w:rsidRDefault="000D1D3E"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In the existing literature that focuses on the social impact of religious groups in contemporary rural China, many scholars have demonstrated that there appears to be a substantial difference in Chinese villages between temples (of Buddhist, Daoist, and popular religious groups) and churches (of Catholic, Protestant, and other institutional religious groups). It should be noted that </w:t>
      </w:r>
      <w:r w:rsidR="00101F10">
        <w:rPr>
          <w:rFonts w:ascii="Times New Roman" w:hAnsi="Times New Roman"/>
          <w:sz w:val="24"/>
          <w:szCs w:val="24"/>
          <w:lang w:val="en-US"/>
        </w:rPr>
        <w:t>"</w:t>
      </w:r>
      <w:r w:rsidRPr="005305E4">
        <w:rPr>
          <w:rFonts w:ascii="Times New Roman" w:hAnsi="Times New Roman"/>
          <w:sz w:val="24"/>
          <w:szCs w:val="24"/>
          <w:lang w:val="en-US"/>
        </w:rPr>
        <w:t>popular religion</w:t>
      </w:r>
      <w:r w:rsidR="00101F10">
        <w:rPr>
          <w:rFonts w:ascii="Times New Roman" w:hAnsi="Times New Roman"/>
          <w:sz w:val="24"/>
          <w:szCs w:val="24"/>
          <w:lang w:val="en-US"/>
        </w:rPr>
        <w:t>"</w:t>
      </w:r>
      <w:r w:rsidRPr="005305E4">
        <w:rPr>
          <w:rFonts w:ascii="Times New Roman" w:hAnsi="Times New Roman"/>
          <w:sz w:val="24"/>
          <w:szCs w:val="24"/>
          <w:lang w:val="en-US"/>
        </w:rPr>
        <w:t xml:space="preserve"> often refers to the Chinese communal polytheist religions. These religions do not always have well-developed theologies and many of their rituals and practices are similar to those adopted by more </w:t>
      </w:r>
      <w:r w:rsidRPr="005305E4">
        <w:rPr>
          <w:rFonts w:ascii="Times New Roman" w:hAnsi="Times New Roman"/>
          <w:sz w:val="24"/>
          <w:szCs w:val="24"/>
          <w:lang w:val="en-US"/>
        </w:rPr>
        <w:lastRenderedPageBreak/>
        <w:t>established religions such as Buddhism or Taoism.</w:t>
      </w:r>
    </w:p>
    <w:p w14:paraId="7BF8433D" w14:textId="49C7D7DA" w:rsidR="00327764" w:rsidRPr="005305E4" w:rsidRDefault="00327764"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First and most obviously, the </w:t>
      </w:r>
      <w:r w:rsidR="009754CA" w:rsidRPr="005305E4">
        <w:rPr>
          <w:rFonts w:ascii="Times New Roman" w:hAnsi="Times New Roman"/>
          <w:sz w:val="24"/>
          <w:szCs w:val="24"/>
          <w:lang w:val="en-US"/>
        </w:rPr>
        <w:t>organizational</w:t>
      </w:r>
      <w:r w:rsidRPr="005305E4">
        <w:rPr>
          <w:rFonts w:ascii="Times New Roman" w:hAnsi="Times New Roman"/>
          <w:sz w:val="24"/>
          <w:szCs w:val="24"/>
          <w:lang w:val="en-US"/>
        </w:rPr>
        <w:t xml:space="preserve"> structure of church groups seems </w:t>
      </w:r>
      <w:r w:rsidR="00101F10">
        <w:rPr>
          <w:rFonts w:ascii="Times New Roman" w:hAnsi="Times New Roman"/>
          <w:sz w:val="24"/>
          <w:szCs w:val="24"/>
          <w:lang w:val="en-US"/>
        </w:rPr>
        <w:t>"</w:t>
      </w:r>
      <w:r w:rsidRPr="005305E4">
        <w:rPr>
          <w:rFonts w:ascii="Times New Roman" w:hAnsi="Times New Roman"/>
          <w:sz w:val="24"/>
          <w:szCs w:val="24"/>
          <w:lang w:val="en-US"/>
        </w:rPr>
        <w:t>formal</w:t>
      </w:r>
      <w:r w:rsidR="009754CA">
        <w:rPr>
          <w:rFonts w:ascii="Times New Roman" w:hAnsi="Times New Roman"/>
          <w:sz w:val="24"/>
          <w:szCs w:val="24"/>
          <w:lang w:val="en-US"/>
        </w:rPr>
        <w:t>,</w:t>
      </w:r>
      <w:r w:rsidR="00101F10">
        <w:rPr>
          <w:rFonts w:ascii="Times New Roman" w:hAnsi="Times New Roman"/>
          <w:sz w:val="24"/>
          <w:szCs w:val="24"/>
          <w:lang w:val="en-US"/>
        </w:rPr>
        <w:t>"</w:t>
      </w:r>
      <w:r w:rsidRPr="005305E4">
        <w:rPr>
          <w:rFonts w:ascii="Times New Roman" w:hAnsi="Times New Roman"/>
          <w:sz w:val="24"/>
          <w:szCs w:val="24"/>
          <w:lang w:val="en-US"/>
        </w:rPr>
        <w:t xml:space="preserve"> whereas that of temple groups is often described as </w:t>
      </w:r>
      <w:r w:rsidR="00101F10">
        <w:rPr>
          <w:rFonts w:ascii="Times New Roman" w:hAnsi="Times New Roman"/>
          <w:sz w:val="24"/>
          <w:szCs w:val="24"/>
          <w:lang w:val="en-US"/>
        </w:rPr>
        <w:t>"</w:t>
      </w:r>
      <w:r w:rsidRPr="005305E4">
        <w:rPr>
          <w:rFonts w:ascii="Times New Roman" w:hAnsi="Times New Roman"/>
          <w:sz w:val="24"/>
          <w:szCs w:val="24"/>
          <w:lang w:val="en-US"/>
        </w:rPr>
        <w:t>causal</w:t>
      </w:r>
      <w:r w:rsidR="00101F10">
        <w:rPr>
          <w:rFonts w:ascii="Times New Roman" w:hAnsi="Times New Roman"/>
          <w:sz w:val="24"/>
          <w:szCs w:val="24"/>
          <w:lang w:val="en-US"/>
        </w:rPr>
        <w:t>"</w:t>
      </w:r>
      <w:r w:rsidRPr="005305E4">
        <w:rPr>
          <w:rFonts w:ascii="Times New Roman" w:hAnsi="Times New Roman"/>
          <w:sz w:val="24"/>
          <w:szCs w:val="24"/>
          <w:lang w:val="en-US"/>
        </w:rPr>
        <w:t xml:space="preserve">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&lt;EndNote&gt;&lt;Cite&gt;&lt;Author&gt;Li&lt;/Author&gt;&lt;Year&gt;2008&lt;/Year&gt;&lt;RecNum&gt;390&lt;/RecNum&gt;&lt;DisplayText&gt;(Li 2008a)&lt;/DisplayText&gt;&lt;record&gt;&lt;rec-number&gt;390&lt;/rec-number&gt;&lt;foreign-keys&gt;&lt;key app="EN" db-id="ard2vxs92awxwdeezw9ppw9kz0s9pvxrvxp0"&gt;390&lt;/key&gt;&lt;/foreign-keys&gt;&lt;ref-type name="Journal Article"&gt;17&lt;/ref-type&gt;&lt;contributors&gt;&lt;authors&gt;&lt;author&gt;Li, Fan&lt;/author&gt;&lt;/authors&gt;&lt;/contributors&gt;&lt;titles&gt;&lt;title&gt;Jidujiao yu zhongguo zhengzhi fazhan [Christianity and Political Development in China]&lt;/title&gt;&lt;secondary-title&gt;Beijing yu fengxi tekan [Special Issues on Backgrounds and Analyses]&lt;/secondary-title&gt;&lt;/titles&gt;&lt;pages&gt;1-12&lt;/pages&gt;&lt;volume&gt;19&lt;/volume&gt;&lt;section&gt;1&lt;/section&gt;&lt;dates&gt;&lt;year&gt;2008&lt;/year&gt;&lt;/dates&gt;&lt;urls&gt;&lt;/urls&gt;&lt;/record&gt;&lt;/Cite&gt;&lt;/EndNote&gt;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Li 2008a</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The boundary of a church group is often clear, and members of a church group rarely belong to any other similar groups. The boundary of a temple group, however, is usually blurred. The core members of a temple group are sometimes, albeit not always, also de facto arbitrators, event </w:t>
      </w:r>
      <w:r w:rsidR="009754CA" w:rsidRPr="005305E4">
        <w:rPr>
          <w:rFonts w:ascii="Times New Roman" w:hAnsi="Times New Roman"/>
          <w:sz w:val="24"/>
          <w:szCs w:val="24"/>
          <w:lang w:val="en-US"/>
        </w:rPr>
        <w:t>organizers</w:t>
      </w:r>
      <w:r w:rsidRPr="005305E4">
        <w:rPr>
          <w:rFonts w:ascii="Times New Roman" w:hAnsi="Times New Roman"/>
          <w:sz w:val="24"/>
          <w:szCs w:val="24"/>
          <w:lang w:val="en-US"/>
        </w:rPr>
        <w:t xml:space="preserve">, and clan leaders in Chinese villages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&lt;EndNote&gt;&lt;Cite&gt;&lt;Author&gt;Wang&lt;/Author&gt;&lt;Year&gt;2005&lt;/Year&gt;&lt;RecNum&gt;389&lt;/RecNum&gt;&lt;DisplayText&gt;(Wang 2005, Li 2008b)&lt;/DisplayText&gt;&lt;record&gt;&lt;rec-number&gt;389&lt;/rec-number&gt;&lt;foreign-keys&gt;&lt;key app="EN" db-id="ard2vxs92awxwdeezw9ppw9kz0s9pvxrvxp0"&gt;389&lt;/key&gt;&lt;/foreign-keys&gt;&lt;ref-type name="Book"&gt;6&lt;/ref-type&gt;&lt;contributors&gt;&lt;authors&gt;&lt;author&gt;Wang, Mingming&lt;/author&gt;&lt;/authors&gt;&lt;/contributors&gt;&lt;titles&gt;&lt;title&gt;Shehui renleixue yu zhongguo yanjiu [Social Anthropology and China Studies]&lt;/title&gt;&lt;/titles&gt;&lt;dates&gt;&lt;year&gt;2005&lt;/year&gt;&lt;/dates&gt;&lt;pub-location&gt;Nanning&lt;/pub-location&gt;&lt;publisher&gt;Guangxi Normal University Press&lt;/publisher&gt;&lt;urls&gt;&lt;/urls&gt;&lt;/record&gt;&lt;/Cite&gt;&lt;Cite&gt;&lt;Author&gt;Li&lt;/Author&gt;&lt;Year&gt;2008&lt;/Year&gt;&lt;RecNum&gt;401&lt;/RecNum&gt;&lt;record&gt;&lt;rec-number&gt;401&lt;/rec-number&gt;&lt;foreign-keys&gt;&lt;key app="EN" db-id="ard2vxs92awxwdeezw9ppw9kz0s9pvxrvxp0"&gt;401&lt;/key&gt;&lt;/foreign-keys&gt;&lt;ref-type name="Journal Article"&gt;17&lt;/ref-type&gt;&lt;contributors&gt;&lt;authors&gt;&lt;author&gt;Li, Xiangqun&lt;/author&gt;&lt;/authors&gt;&lt;/contributors&gt;&lt;titles&gt;&lt;title&gt;Xinyang ruhe goucheng zongjiao [How Do Beliefs become Religions]&lt;/title&gt;&lt;secondary-title&gt;Jingji guanli wenzhai [Collection of Economic and Mangement Papers]&lt;/secondary-title&gt;&lt;/titles&gt;&lt;pages&gt;26-33&lt;/pages&gt;&lt;volume&gt;2008&lt;/volume&gt;&lt;number&gt;13&lt;/number&gt;&lt;dates&gt;&lt;year&gt;2008&lt;/year&gt;&lt;/dates&gt;&lt;urls&gt;&lt;/urls&gt;&lt;/record&gt;&lt;/Cite&gt;&lt;/EndNote&gt;</w:instrText>
      </w:r>
      <w:r w:rsidRPr="005305E4">
        <w:rPr>
          <w:rFonts w:ascii="Times New Roman" w:hAnsi="Times New Roman"/>
          <w:sz w:val="24"/>
          <w:szCs w:val="24"/>
          <w:lang w:val="en-US"/>
        </w:rPr>
        <w:fldChar w:fldCharType="separate"/>
      </w:r>
      <w:r w:rsidR="00B26C4E" w:rsidRPr="005305E4">
        <w:rPr>
          <w:rFonts w:ascii="Times New Roman" w:hAnsi="Times New Roman"/>
          <w:sz w:val="24"/>
          <w:szCs w:val="24"/>
          <w:lang w:val="en-US"/>
        </w:rPr>
        <w:t>(Wang 2005</w:t>
      </w:r>
      <w:r w:rsidR="009754CA">
        <w:rPr>
          <w:rFonts w:ascii="Times New Roman" w:hAnsi="Times New Roman"/>
          <w:sz w:val="24"/>
          <w:szCs w:val="24"/>
          <w:lang w:val="en-US"/>
        </w:rPr>
        <w:t>;</w:t>
      </w:r>
      <w:r w:rsidR="00B26C4E" w:rsidRPr="005305E4">
        <w:rPr>
          <w:rFonts w:ascii="Times New Roman" w:hAnsi="Times New Roman"/>
          <w:sz w:val="24"/>
          <w:szCs w:val="24"/>
          <w:lang w:val="en-US"/>
        </w:rPr>
        <w:t xml:space="preserve"> Li 2008b)</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It is not rare for a member of one temple group to simultaneously also belong to another temple group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&lt;EndNote&gt;&lt;Cite&gt;&lt;Author&gt;He&lt;/Author&gt;&lt;Year&gt;2011&lt;/Year&gt;&lt;RecNum&gt;472&lt;/RecNum&gt;&lt;DisplayText&gt;(He 2011)&lt;/DisplayText&gt;&lt;record&gt;&lt;rec-number&gt;472&lt;/rec-number&gt;&lt;foreign-keys&gt;&lt;key app="EN" db-id="ard2vxs92awxwdeezw9ppw9kz0s9pvxrvxp0"&gt;472&lt;/key&gt;&lt;/foreign-keys&gt;&lt;ref-type name="Journal Article"&gt;17&lt;/ref-type&gt;&lt;contributors&gt;&lt;authors&gt;&lt;author&gt;He, Huili&lt;/author&gt;&lt;/authors&gt;&lt;/contributors&gt;&lt;titles&gt;&lt;title&gt;Nongcun zongjiao shengtai [The Religious Ecology of Chinese Rural Society]&lt;/title&gt;&lt;secondary-title&gt;Zhongguo nongcun guancha [China Rural Survey]&lt;/secondary-title&gt;&lt;/titles&gt;&lt;pages&gt;67-73&lt;/pages&gt;&lt;volume&gt;2011&lt;/volume&gt;&lt;number&gt;2&lt;/number&gt;&lt;dates&gt;&lt;year&gt;2011&lt;/year&gt;&lt;/dates&gt;&lt;urls&gt;&lt;/urls&gt;&lt;/record&gt;&lt;/Cite&gt;&lt;/EndNote&gt;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He 2011</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w:t>
      </w:r>
    </w:p>
    <w:p w14:paraId="7E3876F0" w14:textId="1C4A2E4F" w:rsidR="00327764" w:rsidRPr="005305E4" w:rsidRDefault="00327764"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In addition, based on the data from the World Value Survey, Li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 ExcludeAuth="1"&gt;&lt;Author&gt;Li&lt;/Author&gt;&lt;Year&gt;2011&lt;/Year&gt;&lt;RecNum&gt;391&lt;/RecNum&gt;&lt;DisplayText&gt;(2011)&lt;/DisplayText&gt;&lt;record&gt;&lt;rec-number&gt;391&lt;/rec-number&gt;&lt;foreign-keys&gt;&lt;key app="EN" db-id="ard2vxs92awxwdeezw9ppw9kz0s9pvxrvxp0"&gt;391&lt;/key&gt;&lt;/foreign-keys&gt;&lt;ref-type name="Conference Paper"&gt;47&lt;/ref-type&gt;&lt;contributors&gt;&lt;authors&gt;&lt;author&gt;Li, Feng&lt;/author&gt;&lt;/authors&gt;&lt;/contributors&gt;&lt;titles&gt;&lt;title&gt;Religious Believe and Political Trust: Analyse based on the China Data of the World Value Survey&lt;/title&gt;&lt;secondary-title&gt;The 8th Annual Conference of Religious Sociologists in China&lt;/secondary-title&gt;&lt;/titles&gt;&lt;dates&gt;&lt;year&gt;2011&lt;/year&gt;&lt;pub-dates&gt;&lt;date&gt;2011-07-01&lt;/date&gt;&lt;/pub-dates&gt;&lt;/dates&gt;&lt;pub-location&gt;Fuzhou&lt;/pub-location&gt;&lt;urls&gt;&lt;/urls&gt;&lt;/record&gt;&lt;/Cite&gt;&lt;/EndNote&gt;</w:instrText>
      </w:r>
      <w:r w:rsidRPr="005305E4">
        <w:rPr>
          <w:rFonts w:ascii="Times New Roman" w:hAnsi="Times New Roman"/>
          <w:sz w:val="24"/>
          <w:szCs w:val="24"/>
          <w:lang w:val="en-US"/>
        </w:rPr>
        <w:fldChar w:fldCharType="separate"/>
      </w:r>
      <w:r w:rsidR="00B26C4E" w:rsidRPr="005305E4">
        <w:rPr>
          <w:rFonts w:ascii="Times New Roman" w:hAnsi="Times New Roman"/>
          <w:sz w:val="24"/>
          <w:szCs w:val="24"/>
          <w:lang w:val="en-US"/>
        </w:rPr>
        <w:t>(2011)</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finds significantly higher average levels of general social trust are placed in members of temple groups than in members of church groups. Furthermore, according to Jenkins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ExcludeAuth="1"&gt;&lt;Author&gt;Jenkins&lt;/Author&gt;&lt;Year&gt;2002&lt;/Year&gt;&lt;RecNum&gt;473&lt;/RecNum&gt;&lt;DisplayText&gt;(2002)&lt;/DisplayText&gt;&lt;record&gt;&lt;rec-number&gt;473&lt;/rec-number&gt;&lt;foreign-keys&gt;&lt;key app="EN" db-id="ard2vxs92awxwdeezw9ppw9kz0s9pvxrvxp0"&gt;473&lt;/key&gt;&lt;/foreign-keys&gt;&lt;ref-type name="Journal Article"&gt;17&lt;/ref-type&gt;&lt;contributors&gt;&lt;authors&gt;&lt;author&gt;Jenkins, T. N.&lt;/author&gt;&lt;/authors&gt;&lt;/contributors&gt;&lt;titles&gt;&lt;title&gt;Chinese Traditional Thought and Practice: Lessons for an Ecological Economics Worldview&lt;/title&gt;&lt;secondary-title&gt;Ecological Economics&lt;/secondary-title&gt;&lt;/titles&gt;&lt;pages&gt;39-52&lt;/pages&gt;&lt;volume&gt;40&lt;/volume&gt;&lt;number&gt;1&lt;/number&gt;&lt;keywords&gt;&lt;keyword&gt;Chinese traditions&lt;/keyword&gt;&lt;keyword&gt;Confucianism&lt;/keyword&gt;&lt;keyword&gt;Taoism&lt;/keyword&gt;&lt;keyword&gt;Chinese Buddhism&lt;/keyword&gt;&lt;keyword&gt;Neo-Confucianism&lt;/keyword&gt;&lt;keyword&gt;Chinese popular religious practice&lt;/keyword&gt;&lt;keyword&gt;Ecological economics&lt;/keyword&gt;&lt;/keywords&gt;&lt;dates&gt;&lt;year&gt;2002&lt;/year&gt;&lt;/dates&gt;&lt;urls&gt;&lt;related-urls&gt;&lt;url&gt;http://www.sciencedirect.com/science/article/pii/S0921800901002634 &lt;/url&gt;&lt;/related-urls&gt;&lt;/urls&gt;&lt;/record&gt;&lt;/Cite&gt;&lt;/EndNote&gt;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2002</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throughout modern Chinese history, while church groups have been more likely to associate with elites and function as sources of moral values, temple groups have been more likely to associate with ordinary villagers and </w:t>
      </w:r>
      <w:r w:rsidR="00101F10">
        <w:rPr>
          <w:rFonts w:ascii="Times New Roman" w:hAnsi="Times New Roman"/>
          <w:sz w:val="24"/>
          <w:szCs w:val="24"/>
          <w:lang w:val="en-US"/>
        </w:rPr>
        <w:t>"</w:t>
      </w:r>
      <w:r w:rsidRPr="005305E4">
        <w:rPr>
          <w:rFonts w:ascii="Times New Roman" w:hAnsi="Times New Roman"/>
          <w:sz w:val="24"/>
          <w:szCs w:val="24"/>
          <w:lang w:val="en-US"/>
        </w:rPr>
        <w:t>tend to support values already present in society and its institutions</w:t>
      </w:r>
      <w:r w:rsidR="009754CA">
        <w:rPr>
          <w:rFonts w:ascii="Times New Roman" w:hAnsi="Times New Roman"/>
          <w:sz w:val="24"/>
          <w:szCs w:val="24"/>
          <w:lang w:val="en-US"/>
        </w:rPr>
        <w:t>.</w:t>
      </w:r>
      <w:r w:rsidR="00101F10">
        <w:rPr>
          <w:rFonts w:ascii="Times New Roman" w:hAnsi="Times New Roman"/>
          <w:sz w:val="24"/>
          <w:szCs w:val="24"/>
          <w:lang w:val="en-US"/>
        </w:rPr>
        <w:t>"</w:t>
      </w:r>
      <w:r w:rsidRPr="005305E4">
        <w:rPr>
          <w:rFonts w:ascii="Times New Roman" w:hAnsi="Times New Roman"/>
          <w:sz w:val="24"/>
          <w:szCs w:val="24"/>
          <w:lang w:val="en-US"/>
        </w:rPr>
        <w:t xml:space="preserve"> Su et al. (2011) find that temple groups (especially those that overlap with certain kinds of clans) are very much capable of </w:t>
      </w:r>
      <w:r w:rsidR="009754CA" w:rsidRPr="005305E4">
        <w:rPr>
          <w:rFonts w:ascii="Times New Roman" w:hAnsi="Times New Roman"/>
          <w:sz w:val="24"/>
          <w:szCs w:val="24"/>
          <w:lang w:val="en-US"/>
        </w:rPr>
        <w:t>mobilizing</w:t>
      </w:r>
      <w:r w:rsidRPr="005305E4">
        <w:rPr>
          <w:rFonts w:ascii="Times New Roman" w:hAnsi="Times New Roman"/>
          <w:sz w:val="24"/>
          <w:szCs w:val="24"/>
          <w:lang w:val="en-US"/>
        </w:rPr>
        <w:t xml:space="preserve"> their members to vote in village elections, whereas churches and mosques are barely able to do so.</w:t>
      </w:r>
    </w:p>
    <w:p w14:paraId="2D8EE51E" w14:textId="321D0C37" w:rsidR="00327764" w:rsidRPr="005305E4" w:rsidRDefault="00327764"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Among others, Tsai’s distinctions between the roles played by village temples and the roles played by village churches are particular influential. Although her main objective is to examine the factors that affect the quality of local governance and public goods provision in rural China, her study does find that temples and churches differ in political status in Chinese villages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&lt;EndNote&gt;&lt;Cite&gt;&lt;Author&gt;Tsai&lt;/Author&gt;&lt;Year&gt;2007&lt;/Year&gt;&lt;RecNum&gt;197&lt;/RecNum&gt;&lt;DisplayText&gt;(Tsai 2007a, b)&lt;/DisplayText&gt;&lt;record&gt;&lt;rec-number&gt;197&lt;/rec-number&gt;&lt;foreign-keys&gt;&lt;key app="EN" db-id="ard2vxs92awxwdeezw9ppw9kz0s9pvxrvxp0"&gt;197&lt;/key&gt;&lt;/foreign-keys&gt;&lt;ref-type name="Book"&gt;6&lt;/ref-type&gt;&lt;contributors&gt;&lt;authors&gt;&lt;author&gt;Tsai, Lily L.&lt;/author&gt;&lt;/authors&gt;&lt;/contributors&gt;&lt;titles&gt;&lt;title&gt;Accountability without Democracy: Solidary Groups and Public Goods Provision in Rural China&lt;/title&gt;&lt;/titles&gt;&lt;dates&gt;&lt;year&gt;2007&lt;/year&gt;&lt;/dates&gt;&lt;pub-location&gt;Cambridge&lt;/pub-location&gt;&lt;publisher&gt;Cambridge University Press&lt;/publisher&gt;&lt;isbn&gt;9780521871976&lt;/isbn&gt;&lt;urls&gt;&lt;related-urls&gt;&lt;url&gt;http://books.google.com/books?id=B0oxnuDMI2EC &lt;/url&gt;&lt;/related-urls&gt;&lt;/urls&gt;&lt;/record&gt;&lt;/Cite&gt;&lt;Cite ExcludeAuth="1"&gt;&lt;Author&gt;Tsai&lt;/Author&gt;&lt;Year&gt;2007&lt;/Year&gt;&lt;RecNum&gt;227&lt;/RecNum&gt;&lt;record&gt;&lt;rec-number&gt;227&lt;/rec-number&gt;&lt;foreign-keys&gt;&lt;key app="EN" db-id="ard2vxs92awxwdeezw9ppw9kz0s9pvxrvxp0"&gt;227&lt;/key&gt;&lt;/foreign-keys&gt;&lt;ref-type name="Journal Article"&gt;17&lt;/ref-type&gt;&lt;contributors&gt;&lt;authors&gt;&lt;author&gt;Tsai, Lily L.&lt;/author&gt;&lt;/authors&gt;&lt;/contributors&gt;&lt;titles&gt;&lt;title&gt;Solidary Groups, Informal Accountability, and Local Public Goods Provision in Rural China&lt;/title&gt;&lt;secondary-title&gt;The American Political Science Review&lt;/secondary-title&gt;&lt;/titles&gt;&lt;pages&gt;355-372&lt;/pages&gt;&lt;volume&gt;101&lt;/volume&gt;&lt;number&gt;2&lt;/number&gt;&lt;dates&gt;&lt;year&gt;2007&lt;/year&gt;&lt;/dates&gt;&lt;publisher&gt;American Political Science Association&lt;/publisher&gt;&lt;isbn&gt;00030554&lt;/isbn&gt;&lt;urls&gt;&lt;related-urls&gt;&lt;url&gt;http://www.jstor.org/stable/27644450&lt;/url&gt;&lt;/related-urls&gt;&lt;/urls&gt;&lt;/record&gt;&lt;/Cite&gt;&lt;/EndNote&gt;</w:instrText>
      </w:r>
      <w:r w:rsidRPr="005305E4">
        <w:rPr>
          <w:rFonts w:ascii="Times New Roman" w:hAnsi="Times New Roman"/>
          <w:sz w:val="24"/>
          <w:szCs w:val="24"/>
          <w:lang w:val="en-US"/>
        </w:rPr>
        <w:fldChar w:fldCharType="separate"/>
      </w:r>
      <w:r w:rsidR="00B26C4E" w:rsidRPr="005305E4">
        <w:rPr>
          <w:rFonts w:ascii="Times New Roman" w:hAnsi="Times New Roman"/>
          <w:sz w:val="24"/>
          <w:szCs w:val="24"/>
          <w:lang w:val="en-US"/>
        </w:rPr>
        <w:t>(Tsai 2007a</w:t>
      </w:r>
      <w:r w:rsidR="009754CA">
        <w:rPr>
          <w:rFonts w:ascii="Times New Roman" w:hAnsi="Times New Roman"/>
          <w:sz w:val="24"/>
          <w:szCs w:val="24"/>
          <w:lang w:val="en-US"/>
        </w:rPr>
        <w:t>;</w:t>
      </w:r>
      <w:r w:rsidR="00B26C4E" w:rsidRPr="005305E4">
        <w:rPr>
          <w:rFonts w:ascii="Times New Roman" w:hAnsi="Times New Roman"/>
          <w:sz w:val="24"/>
          <w:szCs w:val="24"/>
          <w:lang w:val="en-US"/>
        </w:rPr>
        <w:t xml:space="preserve"> </w:t>
      </w:r>
      <w:r w:rsidR="009754CA">
        <w:rPr>
          <w:rFonts w:ascii="Times New Roman" w:hAnsi="Times New Roman"/>
          <w:sz w:val="24"/>
          <w:szCs w:val="24"/>
          <w:lang w:val="en-US"/>
        </w:rPr>
        <w:t>2007</w:t>
      </w:r>
      <w:hyperlink w:anchor="_ENREF_51" w:tooltip="Tsai, 2007 #227" w:history="1">
        <w:r w:rsidR="00B26C4E" w:rsidRPr="005305E4">
          <w:rPr>
            <w:rFonts w:ascii="Times New Roman" w:hAnsi="Times New Roman"/>
            <w:sz w:val="24"/>
            <w:szCs w:val="24"/>
            <w:lang w:val="en-US"/>
          </w:rPr>
          <w:t>b</w:t>
        </w:r>
      </w:hyperlink>
      <w:r w:rsidR="00B26C4E"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She argues that in contrast to temples, which usually develop indigenously and hence are tolerated by </w:t>
      </w:r>
      <w:r w:rsidRPr="005305E4">
        <w:rPr>
          <w:rFonts w:ascii="Times New Roman" w:hAnsi="Times New Roman"/>
          <w:sz w:val="24"/>
          <w:szCs w:val="24"/>
          <w:lang w:val="en-US"/>
        </w:rPr>
        <w:lastRenderedPageBreak/>
        <w:t xml:space="preserve">the state, churches are not only associated with threats to the state’s </w:t>
      </w:r>
      <w:r w:rsidR="00101F10">
        <w:rPr>
          <w:rFonts w:ascii="Times New Roman" w:hAnsi="Times New Roman"/>
          <w:sz w:val="24"/>
          <w:szCs w:val="24"/>
          <w:lang w:val="en-US"/>
        </w:rPr>
        <w:t>"</w:t>
      </w:r>
      <w:r w:rsidRPr="005305E4">
        <w:rPr>
          <w:rFonts w:ascii="Times New Roman" w:hAnsi="Times New Roman"/>
          <w:sz w:val="24"/>
          <w:szCs w:val="24"/>
          <w:lang w:val="en-US"/>
        </w:rPr>
        <w:t>sovereignty</w:t>
      </w:r>
      <w:r w:rsidR="00101F10">
        <w:rPr>
          <w:rFonts w:ascii="Times New Roman" w:hAnsi="Times New Roman"/>
          <w:sz w:val="24"/>
          <w:szCs w:val="24"/>
          <w:lang w:val="en-US"/>
        </w:rPr>
        <w:t>"</w:t>
      </w:r>
      <w:r w:rsidRPr="005305E4">
        <w:rPr>
          <w:rFonts w:ascii="Times New Roman" w:hAnsi="Times New Roman"/>
          <w:sz w:val="24"/>
          <w:szCs w:val="24"/>
          <w:lang w:val="en-US"/>
        </w:rPr>
        <w:t xml:space="preserve"> but also with </w:t>
      </w:r>
      <w:r w:rsidR="00101F10">
        <w:rPr>
          <w:rFonts w:ascii="Times New Roman" w:hAnsi="Times New Roman"/>
          <w:sz w:val="24"/>
          <w:szCs w:val="24"/>
          <w:lang w:val="en-US"/>
        </w:rPr>
        <w:t>"</w:t>
      </w:r>
      <w:r w:rsidRPr="005305E4">
        <w:rPr>
          <w:rFonts w:ascii="Times New Roman" w:hAnsi="Times New Roman"/>
          <w:sz w:val="24"/>
          <w:szCs w:val="24"/>
          <w:lang w:val="en-US"/>
        </w:rPr>
        <w:t xml:space="preserve">events like the Taiping Rebellion in which Christianity provided the basis for </w:t>
      </w:r>
      <w:proofErr w:type="spellStart"/>
      <w:r w:rsidRPr="005305E4">
        <w:rPr>
          <w:rFonts w:ascii="Times New Roman" w:hAnsi="Times New Roman"/>
          <w:sz w:val="24"/>
          <w:szCs w:val="24"/>
          <w:lang w:val="en-US"/>
        </w:rPr>
        <w:t>mobilising</w:t>
      </w:r>
      <w:proofErr w:type="spellEnd"/>
      <w:r w:rsidRPr="005305E4">
        <w:rPr>
          <w:rFonts w:ascii="Times New Roman" w:hAnsi="Times New Roman"/>
          <w:sz w:val="24"/>
          <w:szCs w:val="24"/>
          <w:lang w:val="en-US"/>
        </w:rPr>
        <w:t xml:space="preserve"> vast numbers of people across localities against the state</w:t>
      </w:r>
      <w:r w:rsidR="00101F10">
        <w:rPr>
          <w:rFonts w:ascii="Times New Roman" w:hAnsi="Times New Roman"/>
          <w:sz w:val="24"/>
          <w:szCs w:val="24"/>
          <w:lang w:val="en-US"/>
        </w:rPr>
        <w:t>"</w:t>
      </w:r>
      <w:r w:rsidRPr="005305E4">
        <w:rPr>
          <w:rFonts w:ascii="Times New Roman" w:hAnsi="Times New Roman"/>
          <w:sz w:val="24"/>
          <w:szCs w:val="24"/>
          <w:lang w:val="en-US"/>
        </w:rPr>
        <w:t xml:space="preserve"> and hence have high subversive potential </w:t>
      </w:r>
      <w:r w:rsidRPr="005305E4">
        <w:rPr>
          <w:rFonts w:ascii="Times New Roman" w:hAnsi="Times New Roman"/>
          <w:sz w:val="24"/>
          <w:szCs w:val="24"/>
          <w:lang w:val="en-US"/>
        </w:rPr>
        <w:fldChar w:fldCharType="begin"/>
      </w:r>
      <w:r w:rsidR="00B26C4E" w:rsidRPr="005305E4">
        <w:rPr>
          <w:rFonts w:ascii="Times New Roman" w:hAnsi="Times New Roman"/>
          <w:sz w:val="24"/>
          <w:szCs w:val="24"/>
          <w:lang w:val="en-US"/>
        </w:rPr>
        <w:instrText xml:space="preserve"> ADDIN EN.CITE &lt;EndNote&gt;&lt;Cite&gt;&lt;Author&gt;Tsai&lt;/Author&gt;&lt;Year&gt;2007&lt;/Year&gt;&lt;RecNum&gt;227&lt;/RecNum&gt;&lt;Pages&gt;359&lt;/Pages&gt;&lt;DisplayText&gt;(Tsai 2007b, 359)&lt;/DisplayText&gt;&lt;record&gt;&lt;rec-number&gt;227&lt;/rec-number&gt;&lt;foreign-keys&gt;&lt;key app="EN" db-id="ard2vxs92awxwdeezw9ppw9kz0s9pvxrvxp0"&gt;227&lt;/key&gt;&lt;/foreign-keys&gt;&lt;ref-type name="Journal Article"&gt;17&lt;/ref-type&gt;&lt;contributors&gt;&lt;authors&gt;&lt;author&gt;Tsai, Lily L.&lt;/author&gt;&lt;/authors&gt;&lt;/contributors&gt;&lt;titles&gt;&lt;title&gt;Solidary Groups, Informal Accountability, and Local Public Goods Provision in Rural China&lt;/title&gt;&lt;secondary-title&gt;The American Political Science Review&lt;/secondary-title&gt;&lt;/titles&gt;&lt;pages&gt;355-372&lt;/pages&gt;&lt;volume&gt;101&lt;/volume&gt;&lt;number&gt;2&lt;/number&gt;&lt;dates&gt;&lt;year&gt;2007&lt;/year&gt;&lt;/dates&gt;&lt;publisher&gt;American Political Science Association&lt;/publisher&gt;&lt;isbn&gt;00030554&lt;/isbn&gt;&lt;urls&gt;&lt;related-urls&gt;&lt;url&gt;http://www.jstor.org/stable/27644450&lt;/url&gt;&lt;/related-urls&gt;&lt;/urls&gt;&lt;/record&gt;&lt;/Cite&gt;&lt;/EndNote&gt;</w:instrText>
      </w:r>
      <w:r w:rsidRPr="005305E4">
        <w:rPr>
          <w:rFonts w:ascii="Times New Roman" w:hAnsi="Times New Roman"/>
          <w:sz w:val="24"/>
          <w:szCs w:val="24"/>
          <w:lang w:val="en-US"/>
        </w:rPr>
        <w:fldChar w:fldCharType="separate"/>
      </w:r>
      <w:r w:rsidR="00B26C4E" w:rsidRPr="005305E4">
        <w:rPr>
          <w:rFonts w:ascii="Times New Roman" w:hAnsi="Times New Roman"/>
          <w:sz w:val="24"/>
          <w:szCs w:val="24"/>
          <w:lang w:val="en-US"/>
        </w:rPr>
        <w:t>(Tsai 2007b, 359)</w:t>
      </w:r>
      <w:r w:rsidRPr="005305E4">
        <w:rPr>
          <w:rFonts w:ascii="Times New Roman" w:hAnsi="Times New Roman"/>
          <w:sz w:val="24"/>
          <w:szCs w:val="24"/>
          <w:lang w:val="en-US"/>
        </w:rPr>
        <w:fldChar w:fldCharType="end"/>
      </w:r>
      <w:r w:rsidRPr="005305E4">
        <w:rPr>
          <w:rFonts w:ascii="Times New Roman" w:hAnsi="Times New Roman"/>
          <w:sz w:val="24"/>
          <w:szCs w:val="24"/>
          <w:lang w:val="en-US"/>
        </w:rPr>
        <w:t>.</w:t>
      </w:r>
    </w:p>
    <w:p w14:paraId="0A5C6514" w14:textId="77777777" w:rsidR="009754CA" w:rsidRDefault="00EA72C5"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If the aforementioned arguments hold true, we should be able to observe that temples (mainly refers to groups of Buddhism, Daoism, and popular religions) and churches (mainly refers to groups of Catholicism and Protestantism) behave very differently in contentious politics in contemporary rural China. More specifically, compared with temple groups, church groups should be more likely to associate with contention, because they are usually independent from other players in local communities, their members have less general social trust, and they have higher subversive potential through the modern Chinese history. In other words, we should be able to find from our data that church groups are more likely to positively associate with collective contention. According to the structure of our survey data, this proposition is </w:t>
      </w:r>
      <w:r w:rsidR="009754CA" w:rsidRPr="005305E4">
        <w:rPr>
          <w:rFonts w:ascii="Times New Roman" w:hAnsi="Times New Roman"/>
          <w:sz w:val="24"/>
          <w:szCs w:val="24"/>
          <w:lang w:val="en-US"/>
        </w:rPr>
        <w:t>operationalized</w:t>
      </w:r>
      <w:r w:rsidRPr="005305E4">
        <w:rPr>
          <w:rFonts w:ascii="Times New Roman" w:hAnsi="Times New Roman"/>
          <w:sz w:val="24"/>
          <w:szCs w:val="24"/>
          <w:lang w:val="en-US"/>
        </w:rPr>
        <w:t xml:space="preserve"> into the following hypothesis: </w:t>
      </w:r>
    </w:p>
    <w:p w14:paraId="68DB53C9" w14:textId="00554487" w:rsidR="00327764" w:rsidRPr="009754CA" w:rsidRDefault="009754CA" w:rsidP="009754CA">
      <w:pPr>
        <w:snapToGrid w:val="0"/>
        <w:spacing w:afterLines="0" w:line="480" w:lineRule="auto"/>
        <w:ind w:left="720" w:right="720"/>
        <w:jc w:val="left"/>
        <w:rPr>
          <w:rFonts w:ascii="Times New Roman" w:hAnsi="Times New Roman"/>
          <w:sz w:val="24"/>
          <w:szCs w:val="24"/>
          <w:lang w:val="en-US"/>
        </w:rPr>
      </w:pPr>
      <w:r w:rsidRPr="005305E4">
        <w:rPr>
          <w:rFonts w:ascii="Times New Roman" w:hAnsi="Times New Roman"/>
          <w:b/>
          <w:sz w:val="24"/>
          <w:szCs w:val="24"/>
          <w:lang w:val="en-US"/>
        </w:rPr>
        <w:t>Hypothesis 4</w:t>
      </w:r>
      <w:r>
        <w:rPr>
          <w:rFonts w:ascii="Times New Roman" w:hAnsi="Times New Roman"/>
          <w:b/>
          <w:sz w:val="24"/>
          <w:szCs w:val="24"/>
          <w:lang w:val="en-US"/>
        </w:rPr>
        <w:t xml:space="preserve">: </w:t>
      </w:r>
      <w:r w:rsidRPr="009754CA">
        <w:rPr>
          <w:rFonts w:ascii="Times New Roman" w:hAnsi="Times New Roman"/>
          <w:sz w:val="24"/>
          <w:szCs w:val="24"/>
          <w:lang w:val="en-US"/>
        </w:rPr>
        <w:t>Other</w:t>
      </w:r>
      <w:r w:rsidR="00327764" w:rsidRPr="009754CA">
        <w:rPr>
          <w:rFonts w:ascii="Times New Roman" w:hAnsi="Times New Roman"/>
          <w:sz w:val="24"/>
          <w:szCs w:val="24"/>
          <w:lang w:val="en-US"/>
        </w:rPr>
        <w:t xml:space="preserve"> things being equal, the occurrence of collective contention should NOT significantly correlate to the frequency of temple groups, but it should significantly correlate with the frequency of church groups, and the direction of such correlation should be positive.</w:t>
      </w:r>
    </w:p>
    <w:p w14:paraId="107844E0" w14:textId="412A46BF" w:rsidR="00EA72C5" w:rsidRPr="005305E4" w:rsidRDefault="00EA72C5" w:rsidP="008D12CE">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To test Hypothesis 4, we need the following model to simultaneously examine </w:t>
      </w:r>
      <w:proofErr w:type="gramStart"/>
      <w:r w:rsidRPr="005305E4">
        <w:rPr>
          <w:rFonts w:ascii="Times New Roman" w:hAnsi="Times New Roman"/>
          <w:sz w:val="24"/>
          <w:szCs w:val="24"/>
          <w:lang w:val="en-US"/>
        </w:rPr>
        <w:t>the</w:t>
      </w:r>
      <w:proofErr w:type="gramEnd"/>
      <w:r w:rsidRPr="005305E4">
        <w:rPr>
          <w:rFonts w:ascii="Times New Roman" w:hAnsi="Times New Roman"/>
          <w:sz w:val="24"/>
          <w:szCs w:val="24"/>
          <w:lang w:val="en-US"/>
        </w:rPr>
        <w:t xml:space="preserve"> impact of temple groups and church groups on collective contention: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750"/>
      </w:tblGrid>
      <w:tr w:rsidR="00EA72C5" w:rsidRPr="009754CA" w14:paraId="02D9325C" w14:textId="77777777" w:rsidTr="00327764">
        <w:trPr>
          <w:trHeight w:val="80"/>
          <w:jc w:val="center"/>
        </w:trPr>
        <w:tc>
          <w:tcPr>
            <w:tcW w:w="4819" w:type="dxa"/>
          </w:tcPr>
          <w:p w14:paraId="70F707C2" w14:textId="7F7F2B72" w:rsidR="00EA72C5" w:rsidRPr="009754CA" w:rsidRDefault="00EA72C5" w:rsidP="00F72FA3">
            <w:pPr>
              <w:snapToGrid w:val="0"/>
              <w:spacing w:afterLines="0" w:line="480" w:lineRule="auto"/>
              <w:jc w:val="left"/>
              <w:rPr>
                <w:rFonts w:ascii="Times New Roman" w:hAnsi="Times New Roman"/>
                <w:sz w:val="24"/>
                <w:szCs w:val="24"/>
                <w:lang w:val="en-US"/>
              </w:rPr>
            </w:pPr>
            <w:proofErr w:type="spellStart"/>
            <w:r w:rsidRPr="009754CA">
              <w:rPr>
                <w:rFonts w:ascii="Times New Roman" w:hAnsi="Times New Roman"/>
                <w:i/>
                <w:sz w:val="24"/>
                <w:szCs w:val="24"/>
                <w:lang w:val="en-US"/>
              </w:rPr>
              <w:t>IfCP</w:t>
            </w:r>
            <w:r w:rsidRPr="009754CA">
              <w:rPr>
                <w:rFonts w:ascii="Times New Roman" w:hAnsi="Times New Roman"/>
                <w:i/>
                <w:sz w:val="24"/>
                <w:szCs w:val="24"/>
                <w:vertAlign w:val="subscript"/>
                <w:lang w:val="en-US"/>
              </w:rPr>
              <w:t>i</w:t>
            </w:r>
            <w:proofErr w:type="spellEnd"/>
            <w:r w:rsidR="009754CA" w:rsidRPr="009754CA">
              <w:rPr>
                <w:rFonts w:ascii="Times New Roman" w:hAnsi="Times New Roman"/>
                <w:i/>
                <w:sz w:val="24"/>
                <w:szCs w:val="24"/>
                <w:vertAlign w:val="subscript"/>
                <w:lang w:val="en-US"/>
              </w:rPr>
              <w:t xml:space="preserve"> </w:t>
            </w:r>
            <w:r w:rsidRPr="009754CA">
              <w:rPr>
                <w:rFonts w:ascii="Times New Roman" w:hAnsi="Times New Roman"/>
                <w:i/>
                <w:sz w:val="24"/>
                <w:szCs w:val="24"/>
                <w:lang w:val="en-US"/>
              </w:rPr>
              <w:t xml:space="preserve">= </w:t>
            </w:r>
            <w:r w:rsidRPr="009754CA">
              <w:rPr>
                <w:rFonts w:ascii="Times New Roman" w:hAnsi="Times New Roman"/>
                <w:sz w:val="24"/>
                <w:szCs w:val="24"/>
                <w:lang w:val="en-US"/>
              </w:rPr>
              <w:t>α</w:t>
            </w:r>
            <w:r w:rsidR="009754CA" w:rsidRPr="009754CA">
              <w:rPr>
                <w:rFonts w:ascii="Times New Roman" w:hAnsi="Times New Roman"/>
                <w:sz w:val="24"/>
                <w:szCs w:val="24"/>
                <w:lang w:val="en-US"/>
              </w:rPr>
              <w:t xml:space="preserve"> </w:t>
            </w:r>
            <w:r w:rsidRPr="009754CA">
              <w:rPr>
                <w:rFonts w:ascii="Times New Roman" w:hAnsi="Times New Roman"/>
                <w:sz w:val="24"/>
                <w:szCs w:val="24"/>
                <w:lang w:val="en-US"/>
              </w:rPr>
              <w:t>+</w:t>
            </w:r>
            <w:r w:rsidR="009754CA" w:rsidRPr="009754CA">
              <w:rPr>
                <w:rFonts w:ascii="Times New Roman" w:hAnsi="Times New Roman"/>
                <w:sz w:val="24"/>
                <w:szCs w:val="24"/>
                <w:lang w:val="en-US"/>
              </w:rPr>
              <w:t xml:space="preserve"> </w:t>
            </w:r>
            <w:proofErr w:type="spellStart"/>
            <w:r w:rsidRPr="009754CA">
              <w:rPr>
                <w:rFonts w:ascii="Times New Roman" w:hAnsi="Times New Roman"/>
                <w:i/>
                <w:sz w:val="24"/>
                <w:szCs w:val="24"/>
                <w:lang w:val="en-US"/>
              </w:rPr>
              <w:t>NTG</w:t>
            </w:r>
            <w:r w:rsidRPr="009754CA">
              <w:rPr>
                <w:rFonts w:ascii="Times New Roman" w:hAnsi="Times New Roman"/>
                <w:i/>
                <w:sz w:val="24"/>
                <w:szCs w:val="24"/>
                <w:vertAlign w:val="subscript"/>
                <w:lang w:val="en-US"/>
              </w:rPr>
              <w:t>i</w:t>
            </w:r>
            <w:proofErr w:type="spellEnd"/>
            <w:r w:rsidRPr="009754CA">
              <w:rPr>
                <w:rFonts w:ascii="Times New Roman" w:hAnsi="Times New Roman"/>
                <w:sz w:val="24"/>
                <w:szCs w:val="24"/>
                <w:lang w:val="en-US"/>
              </w:rPr>
              <w:t>β +</w:t>
            </w:r>
            <w:r w:rsidR="009754CA" w:rsidRPr="009754CA">
              <w:rPr>
                <w:rFonts w:ascii="Times New Roman" w:hAnsi="Times New Roman"/>
                <w:i/>
                <w:sz w:val="24"/>
                <w:szCs w:val="24"/>
                <w:lang w:val="en-US"/>
              </w:rPr>
              <w:t xml:space="preserve"> </w:t>
            </w:r>
            <w:proofErr w:type="spellStart"/>
            <w:r w:rsidRPr="009754CA">
              <w:rPr>
                <w:rFonts w:ascii="Times New Roman" w:hAnsi="Times New Roman"/>
                <w:i/>
                <w:sz w:val="24"/>
                <w:szCs w:val="24"/>
                <w:lang w:val="en-US"/>
              </w:rPr>
              <w:t>NCG</w:t>
            </w:r>
            <w:r w:rsidRPr="009754CA">
              <w:rPr>
                <w:rFonts w:ascii="Times New Roman" w:hAnsi="Times New Roman"/>
                <w:i/>
                <w:sz w:val="24"/>
                <w:szCs w:val="24"/>
                <w:vertAlign w:val="subscript"/>
                <w:lang w:val="en-US"/>
              </w:rPr>
              <w:t>i</w:t>
            </w:r>
            <w:r w:rsidRPr="009754CA">
              <w:rPr>
                <w:rFonts w:ascii="Times New Roman" w:hAnsi="Times New Roman"/>
                <w:sz w:val="24"/>
                <w:szCs w:val="24"/>
                <w:lang w:val="en-US"/>
              </w:rPr>
              <w:t>λ</w:t>
            </w:r>
            <w:proofErr w:type="spellEnd"/>
            <w:r w:rsidR="009754CA" w:rsidRPr="009754CA">
              <w:rPr>
                <w:rFonts w:ascii="Times New Roman" w:hAnsi="Times New Roman"/>
                <w:i/>
                <w:sz w:val="24"/>
                <w:szCs w:val="24"/>
                <w:lang w:val="en-US"/>
              </w:rPr>
              <w:t xml:space="preserve"> </w:t>
            </w:r>
            <w:r w:rsidRPr="009754CA">
              <w:rPr>
                <w:rFonts w:ascii="Times New Roman" w:hAnsi="Times New Roman"/>
                <w:i/>
                <w:sz w:val="24"/>
                <w:szCs w:val="24"/>
                <w:lang w:val="en-US"/>
              </w:rPr>
              <w:t>+</w:t>
            </w:r>
            <w:r w:rsidR="009754CA" w:rsidRPr="009754CA">
              <w:rPr>
                <w:rFonts w:ascii="Times New Roman" w:hAnsi="Times New Roman"/>
                <w:i/>
                <w:sz w:val="24"/>
                <w:szCs w:val="24"/>
                <w:lang w:val="en-US"/>
              </w:rPr>
              <w:t xml:space="preserve"> </w:t>
            </w:r>
            <w:proofErr w:type="spellStart"/>
            <w:r w:rsidRPr="009754CA">
              <w:rPr>
                <w:rFonts w:ascii="Times New Roman" w:hAnsi="Times New Roman"/>
                <w:i/>
                <w:sz w:val="24"/>
                <w:szCs w:val="24"/>
                <w:lang w:val="en-US"/>
              </w:rPr>
              <w:t>CV</w:t>
            </w:r>
            <w:r w:rsidRPr="009754CA">
              <w:rPr>
                <w:rFonts w:ascii="Times New Roman" w:hAnsi="Times New Roman"/>
                <w:i/>
                <w:sz w:val="24"/>
                <w:szCs w:val="24"/>
                <w:vertAlign w:val="subscript"/>
                <w:lang w:val="en-US"/>
              </w:rPr>
              <w:t>i</w:t>
            </w:r>
            <w:r w:rsidRPr="009754CA">
              <w:rPr>
                <w:rFonts w:ascii="Times New Roman" w:hAnsi="Times New Roman"/>
                <w:sz w:val="24"/>
                <w:szCs w:val="24"/>
                <w:lang w:val="en-US"/>
              </w:rPr>
              <w:t>γ</w:t>
            </w:r>
            <w:proofErr w:type="spellEnd"/>
            <w:r w:rsidR="009754CA" w:rsidRPr="009754CA">
              <w:rPr>
                <w:rFonts w:ascii="Times New Roman" w:hAnsi="Times New Roman"/>
                <w:i/>
                <w:sz w:val="24"/>
                <w:szCs w:val="24"/>
                <w:lang w:val="en-US"/>
              </w:rPr>
              <w:t xml:space="preserve"> </w:t>
            </w:r>
            <w:r w:rsidRPr="009754CA">
              <w:rPr>
                <w:rFonts w:ascii="Times New Roman" w:hAnsi="Times New Roman"/>
                <w:i/>
                <w:sz w:val="24"/>
                <w:szCs w:val="24"/>
                <w:lang w:val="en-US"/>
              </w:rPr>
              <w:t>+</w:t>
            </w:r>
            <w:r w:rsidR="009754CA" w:rsidRPr="009754CA">
              <w:rPr>
                <w:rFonts w:ascii="Times New Roman" w:hAnsi="Times New Roman"/>
                <w:i/>
                <w:sz w:val="24"/>
                <w:szCs w:val="24"/>
                <w:lang w:val="en-US"/>
              </w:rPr>
              <w:t xml:space="preserve"> </w:t>
            </w:r>
            <w:proofErr w:type="spellStart"/>
            <w:r w:rsidRPr="009754CA">
              <w:rPr>
                <w:rFonts w:ascii="Times New Roman" w:hAnsi="Times New Roman"/>
                <w:i/>
                <w:sz w:val="24"/>
                <w:szCs w:val="24"/>
                <w:lang w:val="en-US"/>
              </w:rPr>
              <w:t>TD</w:t>
            </w:r>
            <w:r w:rsidRPr="009754CA">
              <w:rPr>
                <w:rFonts w:ascii="Times New Roman" w:hAnsi="Times New Roman"/>
                <w:i/>
                <w:sz w:val="24"/>
                <w:szCs w:val="24"/>
                <w:vertAlign w:val="subscript"/>
                <w:lang w:val="en-US"/>
              </w:rPr>
              <w:t>i</w:t>
            </w:r>
            <w:r w:rsidRPr="009754CA">
              <w:rPr>
                <w:rFonts w:ascii="Times New Roman" w:hAnsi="Times New Roman"/>
                <w:sz w:val="24"/>
                <w:szCs w:val="24"/>
                <w:lang w:val="en-US"/>
              </w:rPr>
              <w:t>θ</w:t>
            </w:r>
            <w:proofErr w:type="spellEnd"/>
            <w:r w:rsidR="009754CA" w:rsidRPr="009754CA">
              <w:rPr>
                <w:rFonts w:ascii="Times New Roman" w:hAnsi="Times New Roman"/>
                <w:sz w:val="24"/>
                <w:szCs w:val="24"/>
                <w:lang w:val="en-US"/>
              </w:rPr>
              <w:t xml:space="preserve"> </w:t>
            </w:r>
            <w:r w:rsidRPr="009754CA">
              <w:rPr>
                <w:rFonts w:ascii="Times New Roman" w:hAnsi="Times New Roman"/>
                <w:sz w:val="24"/>
                <w:szCs w:val="24"/>
                <w:lang w:val="en-US"/>
              </w:rPr>
              <w:t>+</w:t>
            </w:r>
            <w:r w:rsidR="009754CA" w:rsidRPr="009754CA">
              <w:rPr>
                <w:rFonts w:ascii="Times New Roman" w:hAnsi="Times New Roman"/>
                <w:sz w:val="24"/>
                <w:szCs w:val="24"/>
                <w:lang w:val="en-US"/>
              </w:rPr>
              <w:t xml:space="preserve"> </w:t>
            </w:r>
            <w:proofErr w:type="spellStart"/>
            <w:r w:rsidRPr="009754CA">
              <w:rPr>
                <w:rFonts w:ascii="Times New Roman" w:hAnsi="Times New Roman"/>
                <w:sz w:val="24"/>
                <w:szCs w:val="24"/>
                <w:lang w:val="en-US"/>
              </w:rPr>
              <w:t>μ</w:t>
            </w:r>
            <w:r w:rsidRPr="009754CA">
              <w:rPr>
                <w:rFonts w:ascii="Times New Roman" w:hAnsi="Times New Roman"/>
                <w:i/>
                <w:sz w:val="24"/>
                <w:szCs w:val="24"/>
                <w:vertAlign w:val="subscript"/>
                <w:lang w:val="en-US"/>
              </w:rPr>
              <w:t>i</w:t>
            </w:r>
            <w:proofErr w:type="spellEnd"/>
          </w:p>
        </w:tc>
        <w:tc>
          <w:tcPr>
            <w:tcW w:w="750" w:type="dxa"/>
          </w:tcPr>
          <w:p w14:paraId="4FF19B21" w14:textId="4CB2B1D8" w:rsidR="00EA72C5" w:rsidRPr="009754CA" w:rsidRDefault="009754CA" w:rsidP="00F72FA3">
            <w:pPr>
              <w:snapToGrid w:val="0"/>
              <w:spacing w:afterLines="0" w:line="480" w:lineRule="auto"/>
              <w:jc w:val="left"/>
              <w:rPr>
                <w:rFonts w:ascii="Times New Roman" w:hAnsi="Times New Roman"/>
                <w:sz w:val="24"/>
                <w:szCs w:val="24"/>
                <w:lang w:val="en-US"/>
              </w:rPr>
            </w:pPr>
            <w:r w:rsidRPr="009754CA">
              <w:rPr>
                <w:rFonts w:ascii="Times New Roman" w:hAnsi="Times New Roman"/>
                <w:sz w:val="24"/>
                <w:szCs w:val="24"/>
                <w:lang w:val="en-US"/>
              </w:rPr>
              <w:t>(</w:t>
            </w:r>
            <w:r w:rsidR="00EA72C5" w:rsidRPr="009754CA">
              <w:rPr>
                <w:rFonts w:ascii="Times New Roman" w:hAnsi="Times New Roman"/>
                <w:sz w:val="24"/>
                <w:szCs w:val="24"/>
                <w:lang w:val="en-US"/>
              </w:rPr>
              <w:t>C</w:t>
            </w:r>
            <w:r w:rsidRPr="009754CA">
              <w:rPr>
                <w:rFonts w:ascii="Times New Roman" w:hAnsi="Times New Roman"/>
                <w:sz w:val="24"/>
                <w:szCs w:val="24"/>
                <w:lang w:val="en-US"/>
              </w:rPr>
              <w:t>)</w:t>
            </w:r>
          </w:p>
        </w:tc>
      </w:tr>
    </w:tbl>
    <w:p w14:paraId="616DA014" w14:textId="77777777" w:rsidR="00EA72C5" w:rsidRPr="005305E4" w:rsidRDefault="00EA72C5"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In Model C, </w:t>
      </w:r>
      <w:proofErr w:type="spellStart"/>
      <w:r w:rsidRPr="009754CA">
        <w:rPr>
          <w:rFonts w:ascii="Times New Roman" w:hAnsi="Times New Roman"/>
          <w:i/>
          <w:kern w:val="0"/>
          <w:sz w:val="24"/>
          <w:szCs w:val="24"/>
          <w:lang w:val="en-US" w:eastAsia="en-US"/>
        </w:rPr>
        <w:t>IfCP</w:t>
      </w:r>
      <w:proofErr w:type="spellEnd"/>
      <w:r w:rsidRPr="005305E4">
        <w:rPr>
          <w:rFonts w:ascii="Times New Roman" w:hAnsi="Times New Roman"/>
          <w:sz w:val="24"/>
          <w:szCs w:val="24"/>
          <w:lang w:val="en-US"/>
        </w:rPr>
        <w:t xml:space="preserve"> is the dependent variable referring to the occurrence of collective contention from 2000 and 2008; </w:t>
      </w:r>
      <w:r w:rsidRPr="009754CA">
        <w:rPr>
          <w:rFonts w:ascii="Times New Roman" w:hAnsi="Times New Roman"/>
          <w:i/>
          <w:kern w:val="0"/>
          <w:sz w:val="24"/>
          <w:szCs w:val="24"/>
          <w:lang w:val="en-US" w:eastAsia="en-US"/>
        </w:rPr>
        <w:t>NTG</w:t>
      </w:r>
      <w:r w:rsidRPr="009754CA">
        <w:rPr>
          <w:rFonts w:ascii="Times New Roman" w:hAnsi="Times New Roman"/>
          <w:sz w:val="24"/>
          <w:szCs w:val="24"/>
          <w:lang w:val="en-US"/>
        </w:rPr>
        <w:t xml:space="preserve"> </w:t>
      </w:r>
      <w:r w:rsidRPr="005305E4">
        <w:rPr>
          <w:rFonts w:ascii="Times New Roman" w:hAnsi="Times New Roman"/>
          <w:sz w:val="24"/>
          <w:szCs w:val="24"/>
          <w:lang w:val="en-US"/>
        </w:rPr>
        <w:t xml:space="preserve">is the first independent variable and it measures </w:t>
      </w:r>
      <w:r w:rsidRPr="005305E4">
        <w:rPr>
          <w:rFonts w:ascii="Times New Roman" w:hAnsi="Times New Roman"/>
          <w:sz w:val="24"/>
          <w:szCs w:val="24"/>
          <w:lang w:val="en-US"/>
        </w:rPr>
        <w:lastRenderedPageBreak/>
        <w:t xml:space="preserve">the frequency of temple groups in a sampled village; </w:t>
      </w:r>
      <w:r w:rsidRPr="009754CA">
        <w:rPr>
          <w:rFonts w:ascii="Times New Roman" w:hAnsi="Times New Roman"/>
          <w:i/>
          <w:kern w:val="0"/>
          <w:sz w:val="24"/>
          <w:szCs w:val="24"/>
          <w:lang w:val="en-US" w:eastAsia="en-US"/>
        </w:rPr>
        <w:t>NCG</w:t>
      </w:r>
      <w:r w:rsidRPr="005305E4">
        <w:rPr>
          <w:rFonts w:ascii="Times New Roman" w:hAnsi="Times New Roman"/>
          <w:sz w:val="24"/>
          <w:szCs w:val="24"/>
          <w:lang w:val="en-US"/>
        </w:rPr>
        <w:t xml:space="preserve"> is the other independent variable and it measures the frequency of temple groups in a sampled village; </w:t>
      </w:r>
      <w:r w:rsidRPr="009754CA">
        <w:rPr>
          <w:rFonts w:ascii="Times New Roman" w:hAnsi="Times New Roman"/>
          <w:kern w:val="0"/>
          <w:sz w:val="24"/>
          <w:szCs w:val="24"/>
          <w:lang w:val="en-US" w:eastAsia="en-US"/>
        </w:rPr>
        <w:t>α</w:t>
      </w:r>
      <w:r w:rsidRPr="005305E4">
        <w:rPr>
          <w:rFonts w:ascii="Times New Roman" w:hAnsi="Times New Roman"/>
          <w:sz w:val="24"/>
          <w:szCs w:val="24"/>
          <w:lang w:val="en-US"/>
        </w:rPr>
        <w:t xml:space="preserve"> is the intercept; </w:t>
      </w:r>
      <w:r w:rsidRPr="009754CA">
        <w:rPr>
          <w:rFonts w:ascii="Times New Roman" w:hAnsi="Times New Roman"/>
          <w:kern w:val="0"/>
          <w:sz w:val="24"/>
          <w:szCs w:val="24"/>
          <w:lang w:val="en-US" w:eastAsia="en-US"/>
        </w:rPr>
        <w:t>β</w:t>
      </w:r>
      <w:r w:rsidRPr="005305E4">
        <w:rPr>
          <w:rFonts w:ascii="Times New Roman" w:hAnsi="Times New Roman"/>
          <w:sz w:val="24"/>
          <w:szCs w:val="24"/>
          <w:lang w:val="en-US"/>
        </w:rPr>
        <w:t xml:space="preserve"> is the coefficient of </w:t>
      </w:r>
      <w:r w:rsidRPr="009754CA">
        <w:rPr>
          <w:rFonts w:ascii="Times New Roman" w:hAnsi="Times New Roman"/>
          <w:i/>
          <w:kern w:val="0"/>
          <w:sz w:val="24"/>
          <w:szCs w:val="24"/>
          <w:lang w:val="en-US" w:eastAsia="en-US"/>
        </w:rPr>
        <w:t>NTG</w:t>
      </w:r>
      <w:r w:rsidRPr="009754CA">
        <w:rPr>
          <w:rFonts w:ascii="Times New Roman" w:hAnsi="Times New Roman"/>
          <w:sz w:val="24"/>
          <w:szCs w:val="24"/>
          <w:lang w:val="en-US"/>
        </w:rPr>
        <w:t xml:space="preserve">; </w:t>
      </w:r>
      <w:r w:rsidRPr="009754CA">
        <w:rPr>
          <w:rFonts w:ascii="Times New Roman" w:hAnsi="Times New Roman"/>
          <w:kern w:val="0"/>
          <w:sz w:val="24"/>
          <w:szCs w:val="24"/>
          <w:lang w:val="en-US" w:eastAsia="en-US"/>
        </w:rPr>
        <w:t>δ</w:t>
      </w:r>
      <w:r w:rsidRPr="005305E4">
        <w:rPr>
          <w:rFonts w:ascii="Times New Roman" w:hAnsi="Times New Roman"/>
          <w:sz w:val="24"/>
          <w:szCs w:val="24"/>
          <w:lang w:val="en-US"/>
        </w:rPr>
        <w:t xml:space="preserve"> is the coefficient of </w:t>
      </w:r>
      <w:r w:rsidRPr="009754CA">
        <w:rPr>
          <w:rFonts w:ascii="Times New Roman" w:hAnsi="Times New Roman"/>
          <w:i/>
          <w:kern w:val="0"/>
          <w:sz w:val="24"/>
          <w:szCs w:val="24"/>
          <w:lang w:val="en-US" w:eastAsia="en-US"/>
        </w:rPr>
        <w:t>NCG</w:t>
      </w:r>
      <w:r w:rsidRPr="009754CA">
        <w:rPr>
          <w:rFonts w:ascii="Times New Roman" w:hAnsi="Times New Roman"/>
          <w:sz w:val="24"/>
          <w:szCs w:val="24"/>
          <w:lang w:val="en-US"/>
        </w:rPr>
        <w:t xml:space="preserve">; </w:t>
      </w:r>
      <w:r w:rsidRPr="009754CA">
        <w:rPr>
          <w:rFonts w:ascii="Times New Roman" w:hAnsi="Times New Roman"/>
          <w:kern w:val="0"/>
          <w:sz w:val="24"/>
          <w:szCs w:val="24"/>
          <w:lang w:val="en-US" w:eastAsia="en-US"/>
        </w:rPr>
        <w:t>μ</w:t>
      </w:r>
      <w:r w:rsidRPr="005305E4">
        <w:rPr>
          <w:rFonts w:ascii="Times New Roman" w:hAnsi="Times New Roman"/>
          <w:sz w:val="24"/>
          <w:szCs w:val="24"/>
          <w:lang w:val="en-US"/>
        </w:rPr>
        <w:t xml:space="preserve"> is the residual error of the model, and </w:t>
      </w:r>
      <w:proofErr w:type="spellStart"/>
      <w:r w:rsidRPr="009754CA">
        <w:rPr>
          <w:rFonts w:ascii="Times New Roman" w:hAnsi="Times New Roman"/>
          <w:i/>
          <w:kern w:val="0"/>
          <w:sz w:val="24"/>
          <w:szCs w:val="24"/>
          <w:lang w:val="en-US" w:eastAsia="en-US"/>
        </w:rPr>
        <w:t>i</w:t>
      </w:r>
      <w:proofErr w:type="spellEnd"/>
      <w:r w:rsidRPr="005305E4">
        <w:rPr>
          <w:rFonts w:ascii="Times New Roman" w:hAnsi="Times New Roman"/>
          <w:sz w:val="24"/>
          <w:szCs w:val="24"/>
          <w:lang w:val="en-US"/>
        </w:rPr>
        <w:t xml:space="preserve"> is the village code. </w:t>
      </w:r>
      <w:r w:rsidRPr="009754CA">
        <w:rPr>
          <w:rFonts w:ascii="Times New Roman" w:hAnsi="Times New Roman"/>
          <w:i/>
          <w:kern w:val="0"/>
          <w:sz w:val="24"/>
          <w:szCs w:val="24"/>
          <w:lang w:val="en-US" w:eastAsia="en-US"/>
        </w:rPr>
        <w:t>TD</w:t>
      </w:r>
      <w:r w:rsidRPr="005305E4">
        <w:rPr>
          <w:rFonts w:ascii="Times New Roman" w:hAnsi="Times New Roman"/>
          <w:sz w:val="24"/>
          <w:szCs w:val="24"/>
          <w:lang w:val="en-US"/>
        </w:rPr>
        <w:t xml:space="preserve"> represents the township-level dummy variables, along with </w:t>
      </w:r>
      <w:r w:rsidRPr="009754CA">
        <w:rPr>
          <w:rFonts w:ascii="Times New Roman" w:hAnsi="Times New Roman"/>
          <w:kern w:val="0"/>
          <w:sz w:val="24"/>
          <w:szCs w:val="24"/>
          <w:lang w:val="en-US" w:eastAsia="en-US"/>
        </w:rPr>
        <w:t>θ</w:t>
      </w:r>
      <w:r w:rsidRPr="005305E4">
        <w:rPr>
          <w:rFonts w:ascii="Times New Roman" w:hAnsi="Times New Roman"/>
          <w:sz w:val="24"/>
          <w:szCs w:val="24"/>
          <w:lang w:val="en-US"/>
        </w:rPr>
        <w:t xml:space="preserve"> as the coefficient. </w:t>
      </w:r>
      <w:r w:rsidRPr="009754CA">
        <w:rPr>
          <w:rFonts w:ascii="Times New Roman" w:hAnsi="Times New Roman"/>
          <w:i/>
          <w:kern w:val="0"/>
          <w:sz w:val="24"/>
          <w:szCs w:val="24"/>
          <w:lang w:val="en-US" w:eastAsia="en-US"/>
        </w:rPr>
        <w:t>CV</w:t>
      </w:r>
      <w:r w:rsidRPr="005305E4">
        <w:rPr>
          <w:rFonts w:ascii="Times New Roman" w:hAnsi="Times New Roman"/>
          <w:sz w:val="24"/>
          <w:szCs w:val="24"/>
          <w:lang w:val="en-US"/>
        </w:rPr>
        <w:t xml:space="preserve"> refers to a vector of controls and its coefficient is marked as </w:t>
      </w:r>
      <w:r w:rsidRPr="009754CA">
        <w:rPr>
          <w:rFonts w:ascii="Times New Roman" w:hAnsi="Times New Roman"/>
          <w:i/>
          <w:kern w:val="0"/>
          <w:sz w:val="24"/>
          <w:szCs w:val="24"/>
          <w:lang w:val="en-US" w:eastAsia="en-US"/>
        </w:rPr>
        <w:t>γ</w:t>
      </w:r>
      <w:r w:rsidRPr="005305E4">
        <w:rPr>
          <w:rFonts w:ascii="Times New Roman" w:hAnsi="Times New Roman"/>
          <w:sz w:val="24"/>
          <w:szCs w:val="24"/>
          <w:lang w:val="en-US"/>
        </w:rPr>
        <w:t>.</w:t>
      </w:r>
    </w:p>
    <w:p w14:paraId="19B6D86A" w14:textId="77777777" w:rsidR="00EA72C5" w:rsidRPr="005305E4" w:rsidRDefault="00EA72C5"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The testing results of Models C are reported in </w:t>
      </w:r>
      <w:r w:rsidRPr="009754CA">
        <w:rPr>
          <w:rFonts w:ascii="Times New Roman" w:hAnsi="Times New Roman"/>
          <w:color w:val="FF0000"/>
          <w:sz w:val="24"/>
          <w:szCs w:val="24"/>
          <w:lang w:val="en-US"/>
        </w:rPr>
        <w:t>Table 5</w:t>
      </w:r>
      <w:r w:rsidRPr="005305E4">
        <w:rPr>
          <w:rFonts w:ascii="Times New Roman" w:hAnsi="Times New Roman"/>
          <w:sz w:val="24"/>
          <w:szCs w:val="24"/>
          <w:lang w:val="en-US"/>
        </w:rPr>
        <w:t>. According to these results, neither the coefficient of the frequency of temple groups nor that of the frequency of church groups is significant. That is to say, the likelihood of collective contention appears to be on the same level in villages with different numbers of either temple groups or church groups. In other words, neither temple groups nor church groups could significantly increase or decrease the likelihood of collective contention in sample villages. Hypothesis 4 fails to pass the test against empirical data from rural China. In fact, according to my experiences and observations in Chinese villages, religious groups with the same faith may behave differently in contentious politics on one hand, and religious groups with different faiths may behave similarly in contentious politics on the other.</w:t>
      </w:r>
    </w:p>
    <w:p w14:paraId="117CF143" w14:textId="77777777" w:rsidR="009754CA" w:rsidRDefault="009754CA" w:rsidP="00F72FA3">
      <w:pPr>
        <w:adjustRightInd w:val="0"/>
        <w:snapToGrid w:val="0"/>
        <w:spacing w:afterLines="0" w:line="480" w:lineRule="auto"/>
        <w:jc w:val="left"/>
        <w:rPr>
          <w:rFonts w:ascii="Times New Roman" w:hAnsi="Times New Roman"/>
          <w:i/>
          <w:sz w:val="24"/>
          <w:szCs w:val="24"/>
          <w:u w:val="double"/>
          <w:lang w:val="en-US"/>
        </w:rPr>
      </w:pPr>
    </w:p>
    <w:p w14:paraId="169923F1" w14:textId="77777777" w:rsidR="00EA72C5" w:rsidRPr="009754CA" w:rsidRDefault="00EA72C5" w:rsidP="00F72FA3">
      <w:pPr>
        <w:adjustRightInd w:val="0"/>
        <w:snapToGrid w:val="0"/>
        <w:spacing w:afterLines="0" w:line="480" w:lineRule="auto"/>
        <w:jc w:val="left"/>
        <w:rPr>
          <w:rFonts w:ascii="Times New Roman" w:hAnsi="Times New Roman"/>
          <w:b/>
          <w:sz w:val="24"/>
          <w:szCs w:val="24"/>
          <w:lang w:val="en-US"/>
        </w:rPr>
      </w:pPr>
      <w:r w:rsidRPr="009754CA">
        <w:rPr>
          <w:rFonts w:ascii="Times New Roman" w:hAnsi="Times New Roman"/>
          <w:b/>
          <w:sz w:val="24"/>
          <w:szCs w:val="24"/>
          <w:lang w:val="en-US"/>
        </w:rPr>
        <w:t>Does Religious Competition Really Matter?</w:t>
      </w:r>
    </w:p>
    <w:p w14:paraId="05107B60" w14:textId="28C2169E" w:rsidR="00327764" w:rsidRPr="005305E4" w:rsidRDefault="00327764" w:rsidP="00F72FA3">
      <w:pPr>
        <w:snapToGrid w:val="0"/>
        <w:spacing w:afterLines="0" w:line="480" w:lineRule="auto"/>
        <w:jc w:val="left"/>
        <w:rPr>
          <w:rFonts w:ascii="Times New Roman" w:hAnsi="Times New Roman"/>
          <w:sz w:val="24"/>
          <w:szCs w:val="24"/>
          <w:lang w:val="en-US"/>
        </w:rPr>
      </w:pPr>
      <w:r w:rsidRPr="005305E4">
        <w:rPr>
          <w:rFonts w:ascii="Times New Roman" w:hAnsi="Times New Roman"/>
          <w:sz w:val="24"/>
          <w:szCs w:val="24"/>
          <w:lang w:val="en-US"/>
        </w:rPr>
        <w:t xml:space="preserve">The second alternative explanation attributes the heterogeneity in the relationship between religious groups and collective contention to the different levels of religious competition in local communities. Based on his empirical study on the social and political roles played by Latin American Christian churches, Trejo </w:t>
      </w:r>
      <w:r w:rsidRPr="005305E4">
        <w:rPr>
          <w:rFonts w:ascii="Times New Roman" w:hAnsi="Times New Roman"/>
          <w:sz w:val="24"/>
          <w:szCs w:val="24"/>
          <w:lang w:val="en-US"/>
        </w:rPr>
        <w:fldChar w:fldCharType="begin"/>
      </w:r>
      <w:r w:rsidRPr="005305E4">
        <w:rPr>
          <w:rFonts w:ascii="Times New Roman" w:hAnsi="Times New Roman"/>
          <w:sz w:val="24"/>
          <w:szCs w:val="24"/>
          <w:lang w:val="en-US"/>
        </w:rPr>
        <w:instrText xml:space="preserve"> ADDIN EN.CITE &lt;EndNote&gt;&lt;Cite ExcludeAuth="1"&gt;&lt;Author&gt;Trejo&lt;/Author&gt;&lt;Year&gt;2009&lt;/Year&gt;&lt;RecNum&gt;66&lt;/RecNum&gt;&lt;DisplayText&gt;(2009, 2012)&lt;/DisplayText&gt;&lt;record&gt;&lt;rec-number&gt;66&lt;/rec-number&gt;&lt;foreign-keys&gt;&lt;key app="EN" db-id="ard2vxs92awxwdeezw9ppw9kz0s9pvxrvxp0"&gt;66&lt;/key&gt;&lt;/foreign-keys&gt;&lt;ref-type name="Journal Article"&gt;17&lt;/ref-type&gt;&lt;contributors&gt;&lt;authors&gt;&lt;author&gt;Trejo, Guillermo&lt;/author&gt;&lt;/authors&gt;&lt;/contributors&gt;&lt;titles&gt;&lt;title&gt;Religious Competition and Ethnic Mobilization in Latin America: Why the Catholic Church Promotes Indigenous Movements in Mexico&lt;/title&gt;&lt;secondary-title&gt;American Political Science Review&lt;/secondary-title&gt;&lt;/titles&gt;&lt;pages&gt;323-342&lt;/pages&gt;&lt;volume&gt;103&lt;/volume&gt;&lt;number&gt;03&lt;/number&gt;&lt;section&gt;323&lt;/section&gt;&lt;dates&gt;&lt;year&gt;2009&lt;/year&gt;&lt;/dates&gt;&lt;publisher&gt;Cambridge Journals Online&lt;/publisher&gt;&lt;isbn&gt;0003-0554&lt;/isbn&gt;&lt;urls&gt;&lt;related-urls&gt;&lt;url&gt;http://dx.doi.org/10.1017/S0003055409990025 &lt;/url&gt;&lt;/related-urls&gt;&lt;/urls&gt;&lt;/record&gt;&lt;/Cite&gt;&lt;Cite&gt;&lt;Author&gt;Trejo&lt;/Author&gt;&lt;Year&gt;2012&lt;/Year&gt;&lt;RecNum&gt;393&lt;/RecNum&gt;&lt;record&gt;&lt;rec-number&gt;393&lt;/rec-number&gt;&lt;foreign-keys&gt;&lt;key app="EN" db-id="ard2vxs92awxwdeezw9ppw9kz0s9pvxrvxp0"&gt;393&lt;/key&gt;&lt;/foreign-keys&gt;&lt;ref-type name="Book"&gt;6&lt;/ref-type&gt;&lt;contributors&gt;&lt;authors&gt;&lt;author&gt;Trejo, Guillermo&lt;/author&gt;&lt;/authors&gt;&lt;/contributors&gt;&lt;titles&gt;&lt;title&gt;Popular Movements in Autocracies: Religion, Repression, and Indigenous Collective Action in Mexico&lt;/title&gt;&lt;/titles&gt;&lt;dates&gt;&lt;year&gt;2012&lt;/year&gt;&lt;/dates&gt;&lt;pub-location&gt;Cambridge&lt;/pub-location&gt;&lt;publisher&gt;Cambridge University Press&lt;/publisher&gt;&lt;urls&gt;&lt;/urls&gt;&lt;/record&gt;&lt;/Cite&gt;&lt;/EndNote&gt;</w:instrText>
      </w:r>
      <w:r w:rsidRPr="005305E4">
        <w:rPr>
          <w:rFonts w:ascii="Times New Roman" w:hAnsi="Times New Roman"/>
          <w:sz w:val="24"/>
          <w:szCs w:val="24"/>
          <w:lang w:val="en-US"/>
        </w:rPr>
        <w:fldChar w:fldCharType="separate"/>
      </w:r>
      <w:r w:rsidRPr="005305E4">
        <w:rPr>
          <w:rFonts w:ascii="Times New Roman" w:hAnsi="Times New Roman"/>
          <w:sz w:val="24"/>
          <w:szCs w:val="24"/>
          <w:lang w:val="en-US"/>
        </w:rPr>
        <w:t>(</w:t>
      </w:r>
      <w:r w:rsidR="00B26C4E" w:rsidRPr="005305E4">
        <w:rPr>
          <w:rFonts w:ascii="Times New Roman" w:hAnsi="Times New Roman"/>
          <w:sz w:val="24"/>
          <w:szCs w:val="24"/>
          <w:lang w:val="en-US"/>
        </w:rPr>
        <w:t>2009</w:t>
      </w:r>
      <w:r w:rsidR="00E01B28">
        <w:rPr>
          <w:rFonts w:ascii="Times New Roman" w:hAnsi="Times New Roman"/>
          <w:sz w:val="24"/>
          <w:szCs w:val="24"/>
          <w:lang w:val="en-US"/>
        </w:rPr>
        <w:t>;</w:t>
      </w:r>
      <w:r w:rsidRPr="005305E4">
        <w:rPr>
          <w:rFonts w:ascii="Times New Roman" w:hAnsi="Times New Roman"/>
          <w:sz w:val="24"/>
          <w:szCs w:val="24"/>
          <w:lang w:val="en-US"/>
        </w:rPr>
        <w:t xml:space="preserve"> </w:t>
      </w:r>
      <w:r w:rsidR="00B26C4E" w:rsidRPr="005305E4">
        <w:rPr>
          <w:rFonts w:ascii="Times New Roman" w:hAnsi="Times New Roman"/>
          <w:sz w:val="24"/>
          <w:szCs w:val="24"/>
          <w:lang w:val="en-US"/>
        </w:rPr>
        <w:t>2012</w:t>
      </w:r>
      <w:r w:rsidRPr="005305E4">
        <w:rPr>
          <w:rFonts w:ascii="Times New Roman" w:hAnsi="Times New Roman"/>
          <w:sz w:val="24"/>
          <w:szCs w:val="24"/>
          <w:lang w:val="en-US"/>
        </w:rPr>
        <w:t>)</w:t>
      </w:r>
      <w:r w:rsidRPr="005305E4">
        <w:rPr>
          <w:rFonts w:ascii="Times New Roman" w:hAnsi="Times New Roman"/>
          <w:sz w:val="24"/>
          <w:szCs w:val="24"/>
          <w:lang w:val="en-US"/>
        </w:rPr>
        <w:fldChar w:fldCharType="end"/>
      </w:r>
      <w:r w:rsidRPr="005305E4">
        <w:rPr>
          <w:rFonts w:ascii="Times New Roman" w:hAnsi="Times New Roman"/>
          <w:sz w:val="24"/>
          <w:szCs w:val="24"/>
          <w:lang w:val="en-US"/>
        </w:rPr>
        <w:t xml:space="preserve"> argues that the relationship between religious groups and collective contention is not fixed; instead, it depends on the structure of local religious market. Absent religious </w:t>
      </w:r>
      <w:r w:rsidRPr="005305E4">
        <w:rPr>
          <w:rFonts w:ascii="Times New Roman" w:hAnsi="Times New Roman"/>
          <w:sz w:val="24"/>
          <w:szCs w:val="24"/>
          <w:lang w:val="en-US"/>
        </w:rPr>
        <w:lastRenderedPageBreak/>
        <w:t>competition, Catholic churches in Latin American generally stand with political regimes to discourage contentious collective action, ignoring popular pressure to improve social and political conditions. However, when c</w:t>
      </w:r>
      <w:r w:rsidR="00E01B28">
        <w:rPr>
          <w:rFonts w:ascii="Times New Roman" w:hAnsi="Times New Roman"/>
          <w:sz w:val="24"/>
          <w:szCs w:val="24"/>
          <w:lang w:val="en-US"/>
        </w:rPr>
        <w:t>onfronted by the expansion of United States</w:t>
      </w:r>
      <w:r w:rsidRPr="005305E4">
        <w:rPr>
          <w:rFonts w:ascii="Times New Roman" w:hAnsi="Times New Roman"/>
          <w:sz w:val="24"/>
          <w:szCs w:val="24"/>
          <w:lang w:val="en-US"/>
        </w:rPr>
        <w:t xml:space="preserve"> mainline Protestantism and fearing the </w:t>
      </w:r>
      <w:r w:rsidR="00E01B28" w:rsidRPr="005305E4">
        <w:rPr>
          <w:rFonts w:ascii="Times New Roman" w:hAnsi="Times New Roman"/>
          <w:sz w:val="24"/>
          <w:szCs w:val="24"/>
          <w:lang w:val="en-US"/>
        </w:rPr>
        <w:t>loss of their followers, Catholic churches became more responsive to the local communities and now plays</w:t>
      </w:r>
      <w:r w:rsidRPr="005305E4">
        <w:rPr>
          <w:rFonts w:ascii="Times New Roman" w:hAnsi="Times New Roman"/>
          <w:sz w:val="24"/>
          <w:szCs w:val="24"/>
          <w:lang w:val="en-US"/>
        </w:rPr>
        <w:t xml:space="preserve"> more active roles in voicing resistance against hostile authoritarian regimes. To </w:t>
      </w:r>
      <w:r w:rsidR="00E01B28" w:rsidRPr="005305E4">
        <w:rPr>
          <w:rFonts w:ascii="Times New Roman" w:hAnsi="Times New Roman"/>
          <w:sz w:val="24"/>
          <w:szCs w:val="24"/>
          <w:lang w:val="en-US"/>
        </w:rPr>
        <w:t>summarize</w:t>
      </w:r>
      <w:r w:rsidRPr="005305E4">
        <w:rPr>
          <w:rFonts w:ascii="Times New Roman" w:hAnsi="Times New Roman"/>
          <w:sz w:val="24"/>
          <w:szCs w:val="24"/>
          <w:lang w:val="en-US"/>
        </w:rPr>
        <w:t xml:space="preserve">, in Trejo’s view, religious groups are likely to act as social </w:t>
      </w:r>
      <w:r w:rsidR="00E01B28" w:rsidRPr="005305E4">
        <w:rPr>
          <w:rFonts w:ascii="Times New Roman" w:hAnsi="Times New Roman"/>
          <w:sz w:val="24"/>
          <w:szCs w:val="24"/>
          <w:lang w:val="en-US"/>
        </w:rPr>
        <w:t>tranquillizers</w:t>
      </w:r>
      <w:r w:rsidRPr="005305E4">
        <w:rPr>
          <w:rFonts w:ascii="Times New Roman" w:hAnsi="Times New Roman"/>
          <w:sz w:val="24"/>
          <w:szCs w:val="24"/>
          <w:lang w:val="en-US"/>
        </w:rPr>
        <w:t xml:space="preserve"> if they face no religious competition in the community, but are social stimulants when competition with other religious groups is intense.</w:t>
      </w:r>
    </w:p>
    <w:p w14:paraId="4F100973" w14:textId="77777777" w:rsidR="00E01B28" w:rsidRDefault="00032E5F" w:rsidP="00F72FA3">
      <w:pPr>
        <w:snapToGrid w:val="0"/>
        <w:spacing w:afterLines="0" w:line="480" w:lineRule="auto"/>
        <w:ind w:firstLineChars="200" w:firstLine="480"/>
        <w:jc w:val="left"/>
        <w:rPr>
          <w:rFonts w:ascii="Times New Roman" w:hAnsi="Times New Roman"/>
          <w:sz w:val="24"/>
          <w:szCs w:val="24"/>
          <w:lang w:val="en-US"/>
        </w:rPr>
      </w:pPr>
      <w:r w:rsidRPr="005305E4">
        <w:rPr>
          <w:rFonts w:ascii="Times New Roman" w:hAnsi="Times New Roman"/>
          <w:sz w:val="24"/>
          <w:szCs w:val="24"/>
          <w:lang w:val="en-US"/>
        </w:rPr>
        <w:t xml:space="preserve">If Trejo’s argument also works in the context of contemporary China, one may expect to find that the association between religious groups and collective contention should be more likely to appear in villages where more than one religious group coexist so that the religious competition is likely to be more intensive. Such a proposition is </w:t>
      </w:r>
      <w:r w:rsidR="00E01B28" w:rsidRPr="005305E4">
        <w:rPr>
          <w:rFonts w:ascii="Times New Roman" w:hAnsi="Times New Roman"/>
          <w:sz w:val="24"/>
          <w:szCs w:val="24"/>
          <w:lang w:val="en-US"/>
        </w:rPr>
        <w:t>operationalized</w:t>
      </w:r>
      <w:r w:rsidRPr="005305E4">
        <w:rPr>
          <w:rFonts w:ascii="Times New Roman" w:hAnsi="Times New Roman"/>
          <w:sz w:val="24"/>
          <w:szCs w:val="24"/>
          <w:lang w:val="en-US"/>
        </w:rPr>
        <w:t xml:space="preserve"> into </w:t>
      </w:r>
      <w:r w:rsidR="00EA72C5" w:rsidRPr="005305E4">
        <w:rPr>
          <w:rFonts w:ascii="Times New Roman" w:hAnsi="Times New Roman"/>
          <w:sz w:val="24"/>
          <w:szCs w:val="24"/>
          <w:lang w:val="en-US"/>
        </w:rPr>
        <w:t>Hypothesis 5 in accordance with t</w:t>
      </w:r>
      <w:r w:rsidRPr="005305E4">
        <w:rPr>
          <w:rFonts w:ascii="Times New Roman" w:hAnsi="Times New Roman"/>
          <w:sz w:val="24"/>
          <w:szCs w:val="24"/>
          <w:lang w:val="en-US"/>
        </w:rPr>
        <w:t>he structure of our survey data:</w:t>
      </w:r>
      <w:r w:rsidR="00C70E08" w:rsidRPr="005305E4">
        <w:rPr>
          <w:rFonts w:ascii="Times New Roman" w:hAnsi="Times New Roman"/>
          <w:sz w:val="24"/>
          <w:szCs w:val="24"/>
          <w:lang w:val="en-US"/>
        </w:rPr>
        <w:t xml:space="preserve"> </w:t>
      </w:r>
    </w:p>
    <w:p w14:paraId="4C2F07E1" w14:textId="77777777" w:rsidR="00E01B28" w:rsidRPr="00E01B28" w:rsidRDefault="00E01B28" w:rsidP="00E01B28">
      <w:pPr>
        <w:snapToGrid w:val="0"/>
        <w:spacing w:afterLines="0" w:line="480" w:lineRule="auto"/>
        <w:ind w:left="720" w:right="720"/>
        <w:jc w:val="left"/>
        <w:rPr>
          <w:rFonts w:ascii="Times New Roman" w:hAnsi="Times New Roman"/>
          <w:sz w:val="24"/>
          <w:szCs w:val="24"/>
          <w:lang w:val="en-US"/>
        </w:rPr>
      </w:pPr>
      <w:r w:rsidRPr="00E01B28">
        <w:rPr>
          <w:rFonts w:ascii="Times New Roman" w:hAnsi="Times New Roman"/>
          <w:b/>
          <w:sz w:val="24"/>
          <w:szCs w:val="24"/>
          <w:lang w:val="en-US"/>
        </w:rPr>
        <w:t>Hypothesis 5</w:t>
      </w:r>
      <w:r w:rsidRPr="00E01B28">
        <w:rPr>
          <w:rFonts w:ascii="Times New Roman" w:hAnsi="Times New Roman"/>
          <w:b/>
          <w:sz w:val="24"/>
          <w:szCs w:val="24"/>
          <w:lang w:val="en-US"/>
        </w:rPr>
        <w:t xml:space="preserve">: </w:t>
      </w:r>
      <w:r w:rsidRPr="00E01B28">
        <w:rPr>
          <w:rFonts w:ascii="Times New Roman" w:hAnsi="Times New Roman"/>
          <w:sz w:val="24"/>
          <w:szCs w:val="24"/>
          <w:lang w:val="en-US"/>
        </w:rPr>
        <w:t>O</w:t>
      </w:r>
      <w:r w:rsidR="00032E5F" w:rsidRPr="00E01B28">
        <w:rPr>
          <w:rFonts w:ascii="Times New Roman" w:hAnsi="Times New Roman"/>
          <w:sz w:val="24"/>
          <w:szCs w:val="24"/>
          <w:lang w:val="en-US"/>
        </w:rPr>
        <w:t>ther things being equal, the occurrence of collective contention should be lower in villages with a single religious group than in other villages, and it should be higher in villages with multiple (i.e. two or more) religious groups than i</w:t>
      </w:r>
      <w:r w:rsidR="00C70E08" w:rsidRPr="00E01B28">
        <w:rPr>
          <w:rFonts w:ascii="Times New Roman" w:hAnsi="Times New Roman"/>
          <w:sz w:val="24"/>
          <w:szCs w:val="24"/>
          <w:lang w:val="en-US"/>
        </w:rPr>
        <w:t>n other villag</w:t>
      </w:r>
      <w:r w:rsidRPr="00E01B28">
        <w:rPr>
          <w:rFonts w:ascii="Times New Roman" w:hAnsi="Times New Roman"/>
          <w:sz w:val="24"/>
          <w:szCs w:val="24"/>
          <w:lang w:val="en-US"/>
        </w:rPr>
        <w:t>es</w:t>
      </w:r>
      <w:r w:rsidR="00EA72C5" w:rsidRPr="00E01B28">
        <w:rPr>
          <w:rFonts w:ascii="Times New Roman" w:hAnsi="Times New Roman"/>
          <w:sz w:val="24"/>
          <w:szCs w:val="24"/>
          <w:lang w:val="en-US"/>
        </w:rPr>
        <w:t>.</w:t>
      </w:r>
      <w:r w:rsidR="00C70E08" w:rsidRPr="00E01B28">
        <w:rPr>
          <w:rFonts w:ascii="Times New Roman" w:hAnsi="Times New Roman"/>
          <w:sz w:val="24"/>
          <w:szCs w:val="24"/>
          <w:lang w:val="en-US"/>
        </w:rPr>
        <w:t xml:space="preserve"> </w:t>
      </w:r>
    </w:p>
    <w:p w14:paraId="77232CEE" w14:textId="434E10F7" w:rsidR="00EA72C5" w:rsidRPr="005305E4" w:rsidRDefault="00EA72C5" w:rsidP="00E01B28">
      <w:pPr>
        <w:snapToGrid w:val="0"/>
        <w:spacing w:afterLines="0" w:line="480" w:lineRule="auto"/>
        <w:jc w:val="left"/>
        <w:rPr>
          <w:rFonts w:ascii="Times New Roman" w:hAnsi="Times New Roman"/>
          <w:i/>
          <w:sz w:val="24"/>
          <w:szCs w:val="24"/>
          <w:lang w:val="en-US"/>
        </w:rPr>
      </w:pPr>
      <w:r w:rsidRPr="005305E4">
        <w:rPr>
          <w:rFonts w:ascii="Times New Roman" w:hAnsi="Times New Roman"/>
          <w:sz w:val="24"/>
          <w:szCs w:val="24"/>
          <w:lang w:val="en-US"/>
        </w:rPr>
        <w:t>The following model is created to test Hypothesis 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763"/>
      </w:tblGrid>
      <w:tr w:rsidR="00EA72C5" w:rsidRPr="00E01B28" w14:paraId="2ECE131D" w14:textId="77777777" w:rsidTr="00EA72C5">
        <w:trPr>
          <w:jc w:val="center"/>
        </w:trPr>
        <w:tc>
          <w:tcPr>
            <w:tcW w:w="4819" w:type="dxa"/>
          </w:tcPr>
          <w:p w14:paraId="1B7F9C8D" w14:textId="77777777" w:rsidR="00EA72C5" w:rsidRPr="00E01B28" w:rsidRDefault="00EA72C5" w:rsidP="00F72FA3">
            <w:pPr>
              <w:snapToGrid w:val="0"/>
              <w:spacing w:afterLines="0" w:line="480" w:lineRule="auto"/>
              <w:jc w:val="left"/>
              <w:rPr>
                <w:rFonts w:ascii="Times New Roman" w:hAnsi="Times New Roman"/>
                <w:i/>
                <w:sz w:val="24"/>
                <w:szCs w:val="24"/>
                <w:lang w:val="en-US"/>
              </w:rPr>
            </w:pPr>
            <w:proofErr w:type="spellStart"/>
            <w:r w:rsidRPr="00E01B28">
              <w:rPr>
                <w:rFonts w:ascii="Times New Roman" w:hAnsi="Times New Roman"/>
                <w:i/>
                <w:sz w:val="24"/>
                <w:szCs w:val="24"/>
                <w:lang w:val="en-US"/>
              </w:rPr>
              <w:t>IfCP</w:t>
            </w:r>
            <w:r w:rsidRPr="00E01B28">
              <w:rPr>
                <w:rFonts w:ascii="Times New Roman" w:hAnsi="Times New Roman"/>
                <w:i/>
                <w:sz w:val="24"/>
                <w:szCs w:val="24"/>
                <w:vertAlign w:val="subscript"/>
                <w:lang w:val="en-US"/>
              </w:rPr>
              <w:t>i</w:t>
            </w:r>
            <w:proofErr w:type="spellEnd"/>
            <w:r w:rsidRPr="00E01B28">
              <w:rPr>
                <w:rFonts w:ascii="Times New Roman" w:hAnsi="Times New Roman"/>
                <w:i/>
                <w:sz w:val="24"/>
                <w:szCs w:val="24"/>
                <w:lang w:val="en-US"/>
              </w:rPr>
              <w:t>=α+</w:t>
            </w:r>
            <w:proofErr w:type="spellStart"/>
            <w:r w:rsidRPr="00E01B28">
              <w:rPr>
                <w:rFonts w:ascii="Times New Roman" w:hAnsi="Times New Roman"/>
                <w:i/>
                <w:sz w:val="24"/>
                <w:szCs w:val="24"/>
                <w:lang w:val="en-US"/>
              </w:rPr>
              <w:t>IfSRG</w:t>
            </w:r>
            <w:r w:rsidRPr="00E01B28">
              <w:rPr>
                <w:rFonts w:ascii="Times New Roman" w:hAnsi="Times New Roman"/>
                <w:i/>
                <w:sz w:val="24"/>
                <w:szCs w:val="24"/>
                <w:vertAlign w:val="subscript"/>
                <w:lang w:val="en-US"/>
              </w:rPr>
              <w:t>i</w:t>
            </w:r>
            <w:proofErr w:type="spellEnd"/>
            <w:r w:rsidRPr="00E01B28">
              <w:rPr>
                <w:rFonts w:ascii="Times New Roman" w:hAnsi="Times New Roman"/>
                <w:i/>
                <w:sz w:val="24"/>
                <w:szCs w:val="24"/>
                <w:lang w:val="en-US"/>
              </w:rPr>
              <w:t>β +</w:t>
            </w:r>
            <w:proofErr w:type="spellStart"/>
            <w:r w:rsidRPr="00E01B28">
              <w:rPr>
                <w:rFonts w:ascii="Times New Roman" w:hAnsi="Times New Roman"/>
                <w:i/>
                <w:sz w:val="24"/>
                <w:szCs w:val="24"/>
                <w:lang w:val="en-US"/>
              </w:rPr>
              <w:t>IfMRG</w:t>
            </w:r>
            <w:r w:rsidRPr="00E01B28">
              <w:rPr>
                <w:rFonts w:ascii="Times New Roman" w:hAnsi="Times New Roman"/>
                <w:i/>
                <w:sz w:val="24"/>
                <w:szCs w:val="24"/>
                <w:vertAlign w:val="subscript"/>
                <w:lang w:val="en-US"/>
              </w:rPr>
              <w:t>i</w:t>
            </w:r>
            <w:r w:rsidRPr="00E01B28">
              <w:rPr>
                <w:rFonts w:ascii="Times New Roman" w:hAnsi="Times New Roman"/>
                <w:i/>
                <w:sz w:val="24"/>
                <w:szCs w:val="24"/>
                <w:lang w:val="en-US"/>
              </w:rPr>
              <w:t>δ</w:t>
            </w:r>
            <w:r w:rsidRPr="00E01B28">
              <w:rPr>
                <w:rFonts w:ascii="Times New Roman" w:hAnsi="Times New Roman"/>
                <w:sz w:val="24"/>
                <w:szCs w:val="24"/>
                <w:lang w:val="en-US"/>
              </w:rPr>
              <w:t>+</w:t>
            </w:r>
            <w:r w:rsidRPr="00E01B28">
              <w:rPr>
                <w:rFonts w:ascii="Times New Roman" w:hAnsi="Times New Roman"/>
                <w:i/>
                <w:sz w:val="24"/>
                <w:szCs w:val="24"/>
                <w:lang w:val="en-US"/>
              </w:rPr>
              <w:t>CV</w:t>
            </w:r>
            <w:r w:rsidRPr="00E01B28">
              <w:rPr>
                <w:rFonts w:ascii="Times New Roman" w:hAnsi="Times New Roman"/>
                <w:i/>
                <w:sz w:val="24"/>
                <w:szCs w:val="24"/>
                <w:vertAlign w:val="subscript"/>
                <w:lang w:val="en-US"/>
              </w:rPr>
              <w:t>i</w:t>
            </w:r>
            <w:r w:rsidRPr="00E01B28">
              <w:rPr>
                <w:rFonts w:ascii="Times New Roman" w:hAnsi="Times New Roman"/>
                <w:i/>
                <w:sz w:val="24"/>
                <w:szCs w:val="24"/>
                <w:lang w:val="en-US"/>
              </w:rPr>
              <w:t>γ+TD</w:t>
            </w:r>
            <w:r w:rsidRPr="00E01B28">
              <w:rPr>
                <w:rFonts w:ascii="Times New Roman" w:hAnsi="Times New Roman"/>
                <w:i/>
                <w:sz w:val="24"/>
                <w:szCs w:val="24"/>
                <w:vertAlign w:val="subscript"/>
                <w:lang w:val="en-US"/>
              </w:rPr>
              <w:t>i</w:t>
            </w:r>
            <w:r w:rsidRPr="00E01B28">
              <w:rPr>
                <w:rFonts w:ascii="Times New Roman" w:hAnsi="Times New Roman"/>
                <w:i/>
                <w:sz w:val="24"/>
                <w:szCs w:val="24"/>
                <w:lang w:val="en-US"/>
              </w:rPr>
              <w:t>θ</w:t>
            </w:r>
            <w:proofErr w:type="spellEnd"/>
            <w:r w:rsidRPr="00E01B28">
              <w:rPr>
                <w:rFonts w:ascii="Times New Roman" w:hAnsi="Times New Roman"/>
                <w:i/>
                <w:sz w:val="24"/>
                <w:szCs w:val="24"/>
                <w:lang w:val="en-US"/>
              </w:rPr>
              <w:t xml:space="preserve"> +</w:t>
            </w:r>
            <w:proofErr w:type="spellStart"/>
            <w:r w:rsidRPr="00E01B28">
              <w:rPr>
                <w:rFonts w:ascii="Times New Roman" w:hAnsi="Times New Roman"/>
                <w:i/>
                <w:sz w:val="24"/>
                <w:szCs w:val="24"/>
                <w:lang w:val="en-US"/>
              </w:rPr>
              <w:t>μ</w:t>
            </w:r>
            <w:r w:rsidRPr="00E01B28">
              <w:rPr>
                <w:rFonts w:ascii="Times New Roman" w:hAnsi="Times New Roman"/>
                <w:i/>
                <w:sz w:val="24"/>
                <w:szCs w:val="24"/>
                <w:vertAlign w:val="subscript"/>
                <w:lang w:val="en-US"/>
              </w:rPr>
              <w:t>i</w:t>
            </w:r>
            <w:proofErr w:type="spellEnd"/>
          </w:p>
        </w:tc>
        <w:tc>
          <w:tcPr>
            <w:tcW w:w="763" w:type="dxa"/>
          </w:tcPr>
          <w:p w14:paraId="09A58AE4" w14:textId="3EC5A30D" w:rsidR="00EA72C5" w:rsidRPr="00E01B28" w:rsidRDefault="00E01B28" w:rsidP="00F72FA3">
            <w:pPr>
              <w:snapToGrid w:val="0"/>
              <w:spacing w:afterLines="0" w:line="480" w:lineRule="auto"/>
              <w:jc w:val="left"/>
              <w:rPr>
                <w:rFonts w:ascii="Times New Roman" w:hAnsi="Times New Roman"/>
                <w:sz w:val="24"/>
                <w:szCs w:val="24"/>
                <w:lang w:val="en-US"/>
              </w:rPr>
            </w:pPr>
            <w:r>
              <w:rPr>
                <w:rFonts w:ascii="Times New Roman" w:hAnsi="Times New Roman"/>
                <w:sz w:val="24"/>
                <w:szCs w:val="24"/>
                <w:lang w:val="en-US"/>
              </w:rPr>
              <w:t>(</w:t>
            </w:r>
            <w:r w:rsidR="00EA72C5" w:rsidRPr="00E01B28">
              <w:rPr>
                <w:rFonts w:ascii="Times New Roman" w:hAnsi="Times New Roman"/>
                <w:sz w:val="24"/>
                <w:szCs w:val="24"/>
                <w:lang w:val="en-US"/>
              </w:rPr>
              <w:t>D</w:t>
            </w:r>
            <w:r>
              <w:rPr>
                <w:rFonts w:ascii="Times New Roman" w:hAnsi="Times New Roman"/>
                <w:sz w:val="24"/>
                <w:szCs w:val="24"/>
                <w:lang w:val="en-US"/>
              </w:rPr>
              <w:t>)</w:t>
            </w:r>
          </w:p>
        </w:tc>
      </w:tr>
    </w:tbl>
    <w:p w14:paraId="32C0018C" w14:textId="71A798F9" w:rsidR="00EA72C5" w:rsidRPr="00E01B28" w:rsidRDefault="00EA72C5" w:rsidP="00F72FA3">
      <w:pPr>
        <w:snapToGrid w:val="0"/>
        <w:spacing w:afterLines="0" w:line="480" w:lineRule="auto"/>
        <w:jc w:val="left"/>
        <w:rPr>
          <w:rFonts w:ascii="Times New Roman" w:hAnsi="Times New Roman"/>
          <w:sz w:val="24"/>
          <w:szCs w:val="24"/>
          <w:lang w:val="en-US"/>
        </w:rPr>
      </w:pPr>
      <w:r w:rsidRPr="00E01B28">
        <w:rPr>
          <w:rFonts w:ascii="Times New Roman" w:hAnsi="Times New Roman"/>
          <w:sz w:val="24"/>
          <w:szCs w:val="24"/>
          <w:lang w:val="en-US"/>
        </w:rPr>
        <w:t xml:space="preserve">In Model D, </w:t>
      </w:r>
      <w:proofErr w:type="spellStart"/>
      <w:r w:rsidRPr="00E01B28">
        <w:rPr>
          <w:rFonts w:ascii="Times New Roman" w:hAnsi="Times New Roman"/>
          <w:i/>
          <w:sz w:val="24"/>
          <w:szCs w:val="24"/>
          <w:lang w:val="en-US"/>
        </w:rPr>
        <w:t>IfCP</w:t>
      </w:r>
      <w:proofErr w:type="spellEnd"/>
      <w:r w:rsidRPr="00E01B28">
        <w:rPr>
          <w:rFonts w:ascii="Times New Roman" w:hAnsi="Times New Roman"/>
          <w:sz w:val="24"/>
          <w:szCs w:val="24"/>
          <w:lang w:val="en-US"/>
        </w:rPr>
        <w:t xml:space="preserve"> is the dependent variable, which refers to the occurrence of collective contention from 2000 and 2008. </w:t>
      </w:r>
      <w:proofErr w:type="spellStart"/>
      <w:r w:rsidRPr="00E01B28">
        <w:rPr>
          <w:rFonts w:ascii="Times New Roman" w:hAnsi="Times New Roman"/>
          <w:i/>
          <w:sz w:val="24"/>
          <w:szCs w:val="24"/>
          <w:lang w:val="en-US"/>
        </w:rPr>
        <w:t>IfSRG</w:t>
      </w:r>
      <w:proofErr w:type="spellEnd"/>
      <w:r w:rsidRPr="00E01B28">
        <w:rPr>
          <w:rFonts w:ascii="Times New Roman" w:hAnsi="Times New Roman"/>
          <w:sz w:val="24"/>
          <w:szCs w:val="24"/>
          <w:lang w:val="en-US"/>
        </w:rPr>
        <w:t xml:space="preserve"> and </w:t>
      </w:r>
      <w:proofErr w:type="spellStart"/>
      <w:r w:rsidRPr="00E01B28">
        <w:rPr>
          <w:rFonts w:ascii="Times New Roman" w:hAnsi="Times New Roman"/>
          <w:i/>
          <w:sz w:val="24"/>
          <w:szCs w:val="24"/>
          <w:lang w:val="en-US"/>
        </w:rPr>
        <w:t>IfMRG</w:t>
      </w:r>
      <w:proofErr w:type="spellEnd"/>
      <w:r w:rsidRPr="00E01B28">
        <w:rPr>
          <w:rFonts w:ascii="Times New Roman" w:hAnsi="Times New Roman"/>
          <w:sz w:val="24"/>
          <w:szCs w:val="24"/>
          <w:lang w:val="en-US"/>
        </w:rPr>
        <w:t xml:space="preserve"> are two dummy independent variables which together indicate whether a village has no religious groups, one religious group, or multiple (i.e.</w:t>
      </w:r>
      <w:r w:rsidR="00E01B28">
        <w:rPr>
          <w:rFonts w:ascii="Times New Roman" w:hAnsi="Times New Roman"/>
          <w:sz w:val="24"/>
          <w:szCs w:val="24"/>
          <w:lang w:val="en-US"/>
        </w:rPr>
        <w:t>,</w:t>
      </w:r>
      <w:r w:rsidRPr="00E01B28">
        <w:rPr>
          <w:rFonts w:ascii="Times New Roman" w:hAnsi="Times New Roman"/>
          <w:sz w:val="24"/>
          <w:szCs w:val="24"/>
          <w:lang w:val="en-US"/>
        </w:rPr>
        <w:t xml:space="preserve"> more than one) religious groups. More </w:t>
      </w:r>
      <w:r w:rsidRPr="00E01B28">
        <w:rPr>
          <w:rFonts w:ascii="Times New Roman" w:hAnsi="Times New Roman"/>
          <w:sz w:val="24"/>
          <w:szCs w:val="24"/>
          <w:lang w:val="en-US"/>
        </w:rPr>
        <w:lastRenderedPageBreak/>
        <w:t xml:space="preserve">specificity, we assign 0 for </w:t>
      </w:r>
      <w:proofErr w:type="spellStart"/>
      <w:r w:rsidRPr="00E01B28">
        <w:rPr>
          <w:rFonts w:ascii="Times New Roman" w:hAnsi="Times New Roman"/>
          <w:i/>
          <w:sz w:val="24"/>
          <w:szCs w:val="24"/>
          <w:lang w:val="en-US"/>
        </w:rPr>
        <w:t>IfSRG</w:t>
      </w:r>
      <w:proofErr w:type="spellEnd"/>
      <w:r w:rsidRPr="00E01B28">
        <w:rPr>
          <w:rFonts w:ascii="Times New Roman" w:hAnsi="Times New Roman"/>
          <w:sz w:val="24"/>
          <w:szCs w:val="24"/>
          <w:lang w:val="en-US"/>
        </w:rPr>
        <w:t xml:space="preserve"> and 0 for </w:t>
      </w:r>
      <w:proofErr w:type="spellStart"/>
      <w:r w:rsidRPr="00E01B28">
        <w:rPr>
          <w:rFonts w:ascii="Times New Roman" w:hAnsi="Times New Roman"/>
          <w:i/>
          <w:sz w:val="24"/>
          <w:szCs w:val="24"/>
          <w:lang w:val="en-US"/>
        </w:rPr>
        <w:t>IfMRG</w:t>
      </w:r>
      <w:proofErr w:type="spellEnd"/>
      <w:r w:rsidRPr="00E01B28">
        <w:rPr>
          <w:rFonts w:ascii="Times New Roman" w:hAnsi="Times New Roman"/>
          <w:sz w:val="24"/>
          <w:szCs w:val="24"/>
          <w:lang w:val="en-US"/>
        </w:rPr>
        <w:t xml:space="preserve"> in case a sampled village has no religious group, we assign 1 for </w:t>
      </w:r>
      <w:proofErr w:type="spellStart"/>
      <w:r w:rsidRPr="00E01B28">
        <w:rPr>
          <w:rFonts w:ascii="Times New Roman" w:hAnsi="Times New Roman"/>
          <w:i/>
          <w:sz w:val="24"/>
          <w:szCs w:val="24"/>
          <w:lang w:val="en-US"/>
        </w:rPr>
        <w:t>IfSRG</w:t>
      </w:r>
      <w:proofErr w:type="spellEnd"/>
      <w:r w:rsidRPr="00E01B28">
        <w:rPr>
          <w:rFonts w:ascii="Times New Roman" w:hAnsi="Times New Roman"/>
          <w:sz w:val="24"/>
          <w:szCs w:val="24"/>
          <w:lang w:val="en-US"/>
        </w:rPr>
        <w:t xml:space="preserve"> and 0 for </w:t>
      </w:r>
      <w:proofErr w:type="spellStart"/>
      <w:r w:rsidRPr="00E01B28">
        <w:rPr>
          <w:rFonts w:ascii="Times New Roman" w:hAnsi="Times New Roman"/>
          <w:i/>
          <w:sz w:val="24"/>
          <w:szCs w:val="24"/>
          <w:lang w:val="en-US"/>
        </w:rPr>
        <w:t>IfMRG</w:t>
      </w:r>
      <w:proofErr w:type="spellEnd"/>
      <w:r w:rsidRPr="00E01B28">
        <w:rPr>
          <w:rFonts w:ascii="Times New Roman" w:hAnsi="Times New Roman"/>
          <w:i/>
          <w:sz w:val="24"/>
          <w:szCs w:val="24"/>
          <w:lang w:val="en-US"/>
        </w:rPr>
        <w:t xml:space="preserve"> </w:t>
      </w:r>
      <w:r w:rsidRPr="00E01B28">
        <w:rPr>
          <w:rFonts w:ascii="Times New Roman" w:hAnsi="Times New Roman"/>
          <w:sz w:val="24"/>
          <w:szCs w:val="24"/>
          <w:lang w:val="en-US"/>
        </w:rPr>
        <w:t xml:space="preserve">to the sampled villages that have a single religious group, and we assign 0 for </w:t>
      </w:r>
      <w:proofErr w:type="spellStart"/>
      <w:r w:rsidRPr="00E01B28">
        <w:rPr>
          <w:rFonts w:ascii="Times New Roman" w:hAnsi="Times New Roman"/>
          <w:i/>
          <w:sz w:val="24"/>
          <w:szCs w:val="24"/>
          <w:lang w:val="en-US"/>
        </w:rPr>
        <w:t>IfSRG</w:t>
      </w:r>
      <w:proofErr w:type="spellEnd"/>
      <w:r w:rsidRPr="00E01B28">
        <w:rPr>
          <w:rFonts w:ascii="Times New Roman" w:hAnsi="Times New Roman"/>
          <w:sz w:val="24"/>
          <w:szCs w:val="24"/>
          <w:lang w:val="en-US"/>
        </w:rPr>
        <w:t xml:space="preserve"> and 1 for </w:t>
      </w:r>
      <w:proofErr w:type="spellStart"/>
      <w:r w:rsidRPr="00E01B28">
        <w:rPr>
          <w:rFonts w:ascii="Times New Roman" w:hAnsi="Times New Roman"/>
          <w:i/>
          <w:sz w:val="24"/>
          <w:szCs w:val="24"/>
          <w:lang w:val="en-US"/>
        </w:rPr>
        <w:t>IfMRG</w:t>
      </w:r>
      <w:proofErr w:type="spellEnd"/>
      <w:r w:rsidRPr="00E01B28">
        <w:rPr>
          <w:rFonts w:ascii="Times New Roman" w:hAnsi="Times New Roman"/>
          <w:sz w:val="24"/>
          <w:szCs w:val="24"/>
          <w:lang w:val="en-US"/>
        </w:rPr>
        <w:t xml:space="preserve"> to villages with multiple (i.e.</w:t>
      </w:r>
      <w:r w:rsidR="00E01B28">
        <w:rPr>
          <w:rFonts w:ascii="Times New Roman" w:hAnsi="Times New Roman"/>
          <w:sz w:val="24"/>
          <w:szCs w:val="24"/>
          <w:lang w:val="en-US"/>
        </w:rPr>
        <w:t>,</w:t>
      </w:r>
      <w:r w:rsidRPr="00E01B28">
        <w:rPr>
          <w:rFonts w:ascii="Times New Roman" w:hAnsi="Times New Roman"/>
          <w:sz w:val="24"/>
          <w:szCs w:val="24"/>
          <w:lang w:val="en-US"/>
        </w:rPr>
        <w:t xml:space="preserve"> more than one) religious groups. </w:t>
      </w:r>
      <w:proofErr w:type="gramStart"/>
      <w:r w:rsidRPr="00E01B28">
        <w:rPr>
          <w:rFonts w:ascii="Times New Roman" w:hAnsi="Times New Roman"/>
          <w:sz w:val="24"/>
          <w:szCs w:val="24"/>
          <w:lang w:val="en-US"/>
        </w:rPr>
        <w:t>α</w:t>
      </w:r>
      <w:proofErr w:type="gramEnd"/>
      <w:r w:rsidRPr="00E01B28">
        <w:rPr>
          <w:rFonts w:ascii="Times New Roman" w:hAnsi="Times New Roman"/>
          <w:sz w:val="24"/>
          <w:szCs w:val="24"/>
          <w:lang w:val="en-US"/>
        </w:rPr>
        <w:t xml:space="preserve"> is the intercept; β is the coefficient of </w:t>
      </w:r>
      <w:proofErr w:type="spellStart"/>
      <w:r w:rsidRPr="00E01B28">
        <w:rPr>
          <w:rFonts w:ascii="Times New Roman" w:hAnsi="Times New Roman"/>
          <w:i/>
          <w:sz w:val="24"/>
          <w:szCs w:val="24"/>
          <w:lang w:val="en-US"/>
        </w:rPr>
        <w:t>IfSRG</w:t>
      </w:r>
      <w:proofErr w:type="spellEnd"/>
      <w:r w:rsidRPr="00E01B28">
        <w:rPr>
          <w:rFonts w:ascii="Times New Roman" w:hAnsi="Times New Roman"/>
          <w:sz w:val="24"/>
          <w:szCs w:val="24"/>
          <w:lang w:val="en-US"/>
        </w:rPr>
        <w:t xml:space="preserve">; δ is the coefficient of </w:t>
      </w:r>
      <w:proofErr w:type="spellStart"/>
      <w:r w:rsidRPr="00E01B28">
        <w:rPr>
          <w:rFonts w:ascii="Times New Roman" w:hAnsi="Times New Roman"/>
          <w:i/>
          <w:sz w:val="24"/>
          <w:szCs w:val="24"/>
          <w:lang w:val="en-US"/>
        </w:rPr>
        <w:t>IfMRG</w:t>
      </w:r>
      <w:proofErr w:type="spellEnd"/>
      <w:r w:rsidRPr="00E01B28">
        <w:rPr>
          <w:rFonts w:ascii="Times New Roman" w:hAnsi="Times New Roman"/>
          <w:sz w:val="24"/>
          <w:szCs w:val="24"/>
          <w:lang w:val="en-US"/>
        </w:rPr>
        <w:t xml:space="preserve">; μ is the residual error of the model; and </w:t>
      </w:r>
      <w:proofErr w:type="spellStart"/>
      <w:r w:rsidRPr="00E01B28">
        <w:rPr>
          <w:rFonts w:ascii="Times New Roman" w:hAnsi="Times New Roman"/>
          <w:i/>
          <w:sz w:val="24"/>
          <w:szCs w:val="24"/>
          <w:lang w:val="en-US"/>
        </w:rPr>
        <w:t>i</w:t>
      </w:r>
      <w:proofErr w:type="spellEnd"/>
      <w:r w:rsidRPr="00E01B28">
        <w:rPr>
          <w:rFonts w:ascii="Times New Roman" w:hAnsi="Times New Roman"/>
          <w:sz w:val="24"/>
          <w:szCs w:val="24"/>
          <w:lang w:val="en-US"/>
        </w:rPr>
        <w:t xml:space="preserve"> is the village code. </w:t>
      </w:r>
      <w:r w:rsidRPr="00E01B28">
        <w:rPr>
          <w:rFonts w:ascii="Times New Roman" w:hAnsi="Times New Roman"/>
          <w:i/>
          <w:sz w:val="24"/>
          <w:szCs w:val="24"/>
          <w:lang w:val="en-US"/>
        </w:rPr>
        <w:t>TD</w:t>
      </w:r>
      <w:r w:rsidRPr="00E01B28">
        <w:rPr>
          <w:rFonts w:ascii="Times New Roman" w:hAnsi="Times New Roman"/>
          <w:sz w:val="24"/>
          <w:szCs w:val="24"/>
          <w:lang w:val="en-US"/>
        </w:rPr>
        <w:t xml:space="preserve"> represents the township-level dummy variables, along with θ as the coefficient. </w:t>
      </w:r>
      <w:r w:rsidRPr="00E01B28">
        <w:rPr>
          <w:rFonts w:ascii="Times New Roman" w:hAnsi="Times New Roman"/>
          <w:i/>
          <w:sz w:val="24"/>
          <w:szCs w:val="24"/>
          <w:lang w:val="en-US"/>
        </w:rPr>
        <w:t>CV</w:t>
      </w:r>
      <w:r w:rsidRPr="00E01B28">
        <w:rPr>
          <w:rFonts w:ascii="Times New Roman" w:hAnsi="Times New Roman"/>
          <w:sz w:val="24"/>
          <w:szCs w:val="24"/>
          <w:lang w:val="en-US"/>
        </w:rPr>
        <w:t xml:space="preserve"> refers to a vector of controls and its coefficient is marked as </w:t>
      </w:r>
      <w:r w:rsidRPr="00E01B28">
        <w:rPr>
          <w:rFonts w:ascii="Times New Roman" w:hAnsi="Times New Roman"/>
          <w:i/>
          <w:sz w:val="24"/>
          <w:szCs w:val="24"/>
          <w:lang w:val="en-US"/>
        </w:rPr>
        <w:t>γ</w:t>
      </w:r>
      <w:r w:rsidRPr="00E01B28">
        <w:rPr>
          <w:rFonts w:ascii="Times New Roman" w:hAnsi="Times New Roman"/>
          <w:sz w:val="24"/>
          <w:szCs w:val="24"/>
          <w:lang w:val="en-US"/>
        </w:rPr>
        <w:t>.</w:t>
      </w:r>
    </w:p>
    <w:p w14:paraId="548CD004" w14:textId="77777777" w:rsidR="00EA72C5" w:rsidRPr="005305E4" w:rsidRDefault="00EA72C5" w:rsidP="00F72FA3">
      <w:pPr>
        <w:snapToGrid w:val="0"/>
        <w:spacing w:afterLines="0" w:line="480" w:lineRule="auto"/>
        <w:ind w:firstLine="567"/>
        <w:jc w:val="left"/>
        <w:rPr>
          <w:rFonts w:ascii="Times New Roman" w:hAnsi="Times New Roman"/>
          <w:sz w:val="24"/>
          <w:szCs w:val="24"/>
          <w:lang w:val="en-US"/>
        </w:rPr>
      </w:pPr>
      <w:r w:rsidRPr="005305E4">
        <w:rPr>
          <w:rFonts w:ascii="Times New Roman" w:hAnsi="Times New Roman"/>
          <w:sz w:val="24"/>
          <w:szCs w:val="24"/>
          <w:lang w:val="en-US"/>
        </w:rPr>
        <w:t xml:space="preserve">Model D allows us to compare the likelihood of collective contention among villages with different frequencies of religious groups. This model is tested against the same survey data previously used in this paper, and the results are reported in </w:t>
      </w:r>
      <w:r w:rsidRPr="00E01B28">
        <w:rPr>
          <w:rFonts w:ascii="Times New Roman" w:hAnsi="Times New Roman"/>
          <w:color w:val="FF0000"/>
          <w:sz w:val="24"/>
          <w:szCs w:val="24"/>
          <w:lang w:val="en-US"/>
        </w:rPr>
        <w:t>Table 6</w:t>
      </w:r>
      <w:r w:rsidRPr="005305E4">
        <w:rPr>
          <w:rFonts w:ascii="Times New Roman" w:hAnsi="Times New Roman"/>
          <w:sz w:val="24"/>
          <w:szCs w:val="24"/>
          <w:lang w:val="en-US"/>
        </w:rPr>
        <w:t>. According to these results, neither of the coefficients of the two independent variables is significant, implying that the likelihood of collective contention has no significant difference among villages with a single religious group, those with multiple religious groups, and those with no religious group at all. That is to say, there is no sufficient evidence to support that the occurrence of collective contention is lower in villages with a single religious group than in other villages and that it is higher in villages with multiple religious groups than in other villages. Therefore, Hypothesis 5 fails to pass the statistical test. At least in contemporary rural China, it seems that the level of religious competition cannot explain the roles that religious groups choose to play in contentious politics. The second alternative framework is thus also rejected.</w:t>
      </w:r>
    </w:p>
    <w:p w14:paraId="3D97CDBE" w14:textId="77777777" w:rsidR="005D7963" w:rsidRPr="005305E4" w:rsidRDefault="005D7963" w:rsidP="00F72FA3">
      <w:pPr>
        <w:snapToGrid w:val="0"/>
        <w:spacing w:afterLines="0" w:line="480" w:lineRule="auto"/>
        <w:jc w:val="left"/>
        <w:rPr>
          <w:rFonts w:ascii="Times New Roman" w:hAnsi="Times New Roman"/>
          <w:sz w:val="24"/>
          <w:szCs w:val="24"/>
          <w:lang w:val="en-US"/>
        </w:rPr>
      </w:pPr>
    </w:p>
    <w:p w14:paraId="7739C6B8" w14:textId="4289329C" w:rsidR="00B26C4E" w:rsidRPr="00E01B28" w:rsidRDefault="00E01B28" w:rsidP="00F72FA3">
      <w:pPr>
        <w:snapToGrid w:val="0"/>
        <w:spacing w:afterLines="0" w:line="480" w:lineRule="auto"/>
        <w:jc w:val="left"/>
        <w:rPr>
          <w:rFonts w:ascii="Times New Roman" w:hAnsi="Times New Roman"/>
          <w:b/>
          <w:sz w:val="24"/>
          <w:szCs w:val="24"/>
          <w:lang w:val="en-US"/>
        </w:rPr>
      </w:pPr>
      <w:r w:rsidRPr="00E01B28">
        <w:rPr>
          <w:rFonts w:ascii="Times New Roman" w:hAnsi="Times New Roman"/>
          <w:b/>
          <w:sz w:val="24"/>
          <w:szCs w:val="24"/>
          <w:lang w:val="en-US"/>
        </w:rPr>
        <w:t xml:space="preserve">REFERENCES </w:t>
      </w:r>
    </w:p>
    <w:p w14:paraId="36318CEB" w14:textId="30F3423E"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r w:rsidRPr="005305E4">
        <w:rPr>
          <w:rFonts w:ascii="Times New Roman" w:hAnsi="Times New Roman" w:cs="Times New Roman"/>
          <w:noProof w:val="0"/>
          <w:sz w:val="24"/>
          <w:szCs w:val="24"/>
          <w:lang w:val="en-US"/>
        </w:rPr>
        <w:fldChar w:fldCharType="begin"/>
      </w:r>
      <w:r w:rsidRPr="005305E4">
        <w:rPr>
          <w:rFonts w:ascii="Times New Roman" w:hAnsi="Times New Roman" w:cs="Times New Roman"/>
          <w:noProof w:val="0"/>
          <w:sz w:val="24"/>
          <w:szCs w:val="24"/>
          <w:lang w:val="en-US"/>
        </w:rPr>
        <w:instrText xml:space="preserve"> ADDIN EN.REFLIST </w:instrText>
      </w:r>
      <w:r w:rsidRPr="005305E4">
        <w:rPr>
          <w:rFonts w:ascii="Times New Roman" w:hAnsi="Times New Roman" w:cs="Times New Roman"/>
          <w:noProof w:val="0"/>
          <w:sz w:val="24"/>
          <w:szCs w:val="24"/>
          <w:lang w:val="en-US"/>
        </w:rPr>
        <w:fldChar w:fldCharType="separate"/>
      </w:r>
      <w:bookmarkStart w:id="0" w:name="_ENREF_1"/>
      <w:proofErr w:type="gramStart"/>
      <w:r w:rsidRPr="005305E4">
        <w:rPr>
          <w:rFonts w:ascii="Times New Roman" w:hAnsi="Times New Roman" w:cs="Times New Roman"/>
          <w:noProof w:val="0"/>
          <w:sz w:val="24"/>
          <w:szCs w:val="24"/>
          <w:lang w:val="en-US"/>
        </w:rPr>
        <w:t xml:space="preserve">Anderson, Erin, and Barton </w:t>
      </w:r>
      <w:proofErr w:type="spellStart"/>
      <w:r w:rsidRPr="005305E4">
        <w:rPr>
          <w:rFonts w:ascii="Times New Roman" w:hAnsi="Times New Roman" w:cs="Times New Roman"/>
          <w:noProof w:val="0"/>
          <w:sz w:val="24"/>
          <w:szCs w:val="24"/>
          <w:lang w:val="en-US"/>
        </w:rPr>
        <w:t>Weitz</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1989. "Determinants of Continuity in Conventional Industrial Channel Dyads." </w:t>
      </w:r>
      <w:proofErr w:type="gramStart"/>
      <w:r w:rsidRPr="005305E4">
        <w:rPr>
          <w:rFonts w:ascii="Times New Roman" w:hAnsi="Times New Roman" w:cs="Times New Roman"/>
          <w:i/>
          <w:noProof w:val="0"/>
          <w:sz w:val="24"/>
          <w:szCs w:val="24"/>
          <w:lang w:val="en-US"/>
        </w:rPr>
        <w:t>Marketing Science</w:t>
      </w:r>
      <w:r w:rsidRPr="005305E4">
        <w:rPr>
          <w:rFonts w:ascii="Times New Roman" w:hAnsi="Times New Roman" w:cs="Times New Roman"/>
          <w:noProof w:val="0"/>
          <w:sz w:val="24"/>
          <w:szCs w:val="24"/>
          <w:lang w:val="en-US"/>
        </w:rPr>
        <w:t xml:space="preserve"> 8</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310-323.</w:t>
      </w:r>
      <w:bookmarkEnd w:id="0"/>
      <w:proofErr w:type="gramEnd"/>
    </w:p>
    <w:p w14:paraId="7E6762C2" w14:textId="1325D9E9"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 w:name="_ENREF_2"/>
      <w:proofErr w:type="gramStart"/>
      <w:r w:rsidRPr="005305E4">
        <w:rPr>
          <w:rFonts w:ascii="Times New Roman" w:hAnsi="Times New Roman" w:cs="Times New Roman"/>
          <w:noProof w:val="0"/>
          <w:sz w:val="24"/>
          <w:szCs w:val="24"/>
          <w:lang w:val="en-US"/>
        </w:rPr>
        <w:lastRenderedPageBreak/>
        <w:t xml:space="preserve">Anderson, James C., and James A. </w:t>
      </w:r>
      <w:proofErr w:type="spellStart"/>
      <w:r w:rsidRPr="005305E4">
        <w:rPr>
          <w:rFonts w:ascii="Times New Roman" w:hAnsi="Times New Roman" w:cs="Times New Roman"/>
          <w:noProof w:val="0"/>
          <w:sz w:val="24"/>
          <w:szCs w:val="24"/>
          <w:lang w:val="en-US"/>
        </w:rPr>
        <w:t>Narus</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1990. "A Model of Distributor Firm and Manufacturer Firm Working Partnerships." </w:t>
      </w:r>
      <w:r w:rsidRPr="005305E4">
        <w:rPr>
          <w:rFonts w:ascii="Times New Roman" w:hAnsi="Times New Roman" w:cs="Times New Roman"/>
          <w:i/>
          <w:noProof w:val="0"/>
          <w:sz w:val="24"/>
          <w:szCs w:val="24"/>
          <w:lang w:val="en-US"/>
        </w:rPr>
        <w:t>Journal of Marketing</w:t>
      </w:r>
      <w:r w:rsidRPr="005305E4">
        <w:rPr>
          <w:rFonts w:ascii="Times New Roman" w:hAnsi="Times New Roman" w:cs="Times New Roman"/>
          <w:noProof w:val="0"/>
          <w:sz w:val="24"/>
          <w:szCs w:val="24"/>
          <w:lang w:val="en-US"/>
        </w:rPr>
        <w:t xml:space="preserve"> 54</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42-58.</w:t>
      </w:r>
      <w:bookmarkEnd w:id="1"/>
    </w:p>
    <w:p w14:paraId="6659DB22" w14:textId="256C4764"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 w:name="_ENREF_3"/>
      <w:proofErr w:type="gramStart"/>
      <w:r w:rsidRPr="005305E4">
        <w:rPr>
          <w:rFonts w:ascii="Times New Roman" w:hAnsi="Times New Roman" w:cs="Times New Roman"/>
          <w:noProof w:val="0"/>
          <w:sz w:val="24"/>
          <w:szCs w:val="24"/>
          <w:lang w:val="en-US"/>
        </w:rPr>
        <w:t xml:space="preserve">Bernstein, Thomas P., and </w:t>
      </w:r>
      <w:proofErr w:type="spellStart"/>
      <w:r w:rsidRPr="005305E4">
        <w:rPr>
          <w:rFonts w:ascii="Times New Roman" w:hAnsi="Times New Roman" w:cs="Times New Roman"/>
          <w:noProof w:val="0"/>
          <w:sz w:val="24"/>
          <w:szCs w:val="24"/>
          <w:lang w:val="en-US"/>
        </w:rPr>
        <w:t>Xiaobo</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Lü</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2000. "Taxation without Representation: Peasants, the Central and the Local States in Reform China."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163</w:t>
      </w:r>
      <w:r w:rsidR="00E01B28">
        <w:rPr>
          <w:rFonts w:ascii="Times New Roman" w:hAnsi="Times New Roman" w:cs="Times New Roman"/>
          <w:noProof w:val="0"/>
          <w:sz w:val="24"/>
          <w:szCs w:val="24"/>
          <w:lang w:val="en-US"/>
        </w:rPr>
        <w:t xml:space="preserve">, 742-763. </w:t>
      </w:r>
      <w:proofErr w:type="gramStart"/>
      <w:r w:rsidR="00E01B28">
        <w:rPr>
          <w:rFonts w:ascii="Times New Roman" w:hAnsi="Times New Roman" w:cs="Times New Roman"/>
          <w:noProof w:val="0"/>
          <w:sz w:val="24"/>
          <w:szCs w:val="24"/>
          <w:lang w:val="en-US"/>
        </w:rPr>
        <w:t>doi:</w:t>
      </w:r>
      <w:proofErr w:type="gramEnd"/>
      <w:r w:rsidRPr="005305E4">
        <w:rPr>
          <w:rFonts w:ascii="Times New Roman" w:hAnsi="Times New Roman" w:cs="Times New Roman"/>
          <w:noProof w:val="0"/>
          <w:sz w:val="24"/>
          <w:szCs w:val="24"/>
          <w:lang w:val="en-US"/>
        </w:rPr>
        <w:t>10.2307/655797.</w:t>
      </w:r>
      <w:bookmarkEnd w:id="2"/>
    </w:p>
    <w:p w14:paraId="041482DA"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 w:name="_ENREF_4"/>
      <w:proofErr w:type="gramStart"/>
      <w:r w:rsidRPr="005305E4">
        <w:rPr>
          <w:rFonts w:ascii="Times New Roman" w:hAnsi="Times New Roman" w:cs="Times New Roman"/>
          <w:noProof w:val="0"/>
          <w:sz w:val="24"/>
          <w:szCs w:val="24"/>
          <w:lang w:val="en-US"/>
        </w:rPr>
        <w:t xml:space="preserve">Bernstein, Thomas P., and </w:t>
      </w:r>
      <w:proofErr w:type="spellStart"/>
      <w:r w:rsidRPr="005305E4">
        <w:rPr>
          <w:rFonts w:ascii="Times New Roman" w:hAnsi="Times New Roman" w:cs="Times New Roman"/>
          <w:noProof w:val="0"/>
          <w:sz w:val="24"/>
          <w:szCs w:val="24"/>
          <w:lang w:val="en-US"/>
        </w:rPr>
        <w:t>Xiaobo</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Lü</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2003. </w:t>
      </w:r>
      <w:r w:rsidRPr="005305E4">
        <w:rPr>
          <w:rFonts w:ascii="Times New Roman" w:hAnsi="Times New Roman" w:cs="Times New Roman"/>
          <w:i/>
          <w:noProof w:val="0"/>
          <w:sz w:val="24"/>
          <w:szCs w:val="24"/>
          <w:lang w:val="en-US"/>
        </w:rPr>
        <w:t>Taxation without Representation in Contemporary Rural China</w:t>
      </w:r>
      <w:r w:rsidRPr="005305E4">
        <w:rPr>
          <w:rFonts w:ascii="Times New Roman" w:hAnsi="Times New Roman" w:cs="Times New Roman"/>
          <w:noProof w:val="0"/>
          <w:sz w:val="24"/>
          <w:szCs w:val="24"/>
          <w:lang w:val="en-US"/>
        </w:rPr>
        <w:t>. Cambridge: Cambridge University Press.</w:t>
      </w:r>
      <w:bookmarkEnd w:id="3"/>
    </w:p>
    <w:p w14:paraId="0AC6E5E3"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 w:name="_ENREF_5"/>
      <w:proofErr w:type="spellStart"/>
      <w:proofErr w:type="gramStart"/>
      <w:r w:rsidRPr="005305E4">
        <w:rPr>
          <w:rFonts w:ascii="Times New Roman" w:hAnsi="Times New Roman" w:cs="Times New Roman"/>
          <w:noProof w:val="0"/>
          <w:sz w:val="24"/>
          <w:szCs w:val="24"/>
          <w:lang w:val="en-US"/>
        </w:rPr>
        <w:t>Bryman</w:t>
      </w:r>
      <w:proofErr w:type="spellEnd"/>
      <w:r w:rsidRPr="005305E4">
        <w:rPr>
          <w:rFonts w:ascii="Times New Roman" w:hAnsi="Times New Roman" w:cs="Times New Roman"/>
          <w:noProof w:val="0"/>
          <w:sz w:val="24"/>
          <w:szCs w:val="24"/>
          <w:lang w:val="en-US"/>
        </w:rPr>
        <w:t>, Alan, and Melissa Hardy.</w:t>
      </w:r>
      <w:proofErr w:type="gramEnd"/>
      <w:r w:rsidRPr="005305E4">
        <w:rPr>
          <w:rFonts w:ascii="Times New Roman" w:hAnsi="Times New Roman" w:cs="Times New Roman"/>
          <w:noProof w:val="0"/>
          <w:sz w:val="24"/>
          <w:szCs w:val="24"/>
          <w:lang w:val="en-US"/>
        </w:rPr>
        <w:t xml:space="preserve"> 2004. </w:t>
      </w:r>
      <w:r w:rsidRPr="005305E4">
        <w:rPr>
          <w:rFonts w:ascii="Times New Roman" w:hAnsi="Times New Roman" w:cs="Times New Roman"/>
          <w:i/>
          <w:noProof w:val="0"/>
          <w:sz w:val="24"/>
          <w:szCs w:val="24"/>
          <w:lang w:val="en-US"/>
        </w:rPr>
        <w:t>Handbook of Data Analysis</w:t>
      </w:r>
      <w:r w:rsidRPr="005305E4">
        <w:rPr>
          <w:rFonts w:ascii="Times New Roman" w:hAnsi="Times New Roman" w:cs="Times New Roman"/>
          <w:noProof w:val="0"/>
          <w:sz w:val="24"/>
          <w:szCs w:val="24"/>
          <w:lang w:val="en-US"/>
        </w:rPr>
        <w:t>. London: Sage.</w:t>
      </w:r>
      <w:bookmarkEnd w:id="4"/>
    </w:p>
    <w:p w14:paraId="35DCD121" w14:textId="75D98C3F"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 w:name="_ENREF_6"/>
      <w:proofErr w:type="spellStart"/>
      <w:proofErr w:type="gramStart"/>
      <w:r w:rsidRPr="005305E4">
        <w:rPr>
          <w:rFonts w:ascii="Times New Roman" w:hAnsi="Times New Roman" w:cs="Times New Roman"/>
          <w:noProof w:val="0"/>
          <w:sz w:val="24"/>
          <w:szCs w:val="24"/>
          <w:lang w:val="en-US"/>
        </w:rPr>
        <w:t>Cai</w:t>
      </w:r>
      <w:proofErr w:type="spellEnd"/>
      <w:proofErr w:type="gram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Yongshun</w:t>
      </w:r>
      <w:proofErr w:type="spellEnd"/>
      <w:r w:rsidRPr="005305E4">
        <w:rPr>
          <w:rFonts w:ascii="Times New Roman" w:hAnsi="Times New Roman" w:cs="Times New Roman"/>
          <w:noProof w:val="0"/>
          <w:sz w:val="24"/>
          <w:szCs w:val="24"/>
          <w:lang w:val="en-US"/>
        </w:rPr>
        <w:t xml:space="preserve">. 2003. "Collective Ownership or Cadres' Ownership? </w:t>
      </w:r>
      <w:proofErr w:type="gramStart"/>
      <w:r w:rsidRPr="005305E4">
        <w:rPr>
          <w:rFonts w:ascii="Times New Roman" w:hAnsi="Times New Roman" w:cs="Times New Roman"/>
          <w:noProof w:val="0"/>
          <w:sz w:val="24"/>
          <w:szCs w:val="24"/>
          <w:lang w:val="en-US"/>
        </w:rPr>
        <w:t>The Non-agricultural Use of Farmland in China."</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175</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662-680.</w:t>
      </w:r>
      <w:bookmarkEnd w:id="5"/>
    </w:p>
    <w:p w14:paraId="452C4C82" w14:textId="1E7BD600"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6" w:name="_ENREF_7"/>
      <w:r w:rsidRPr="005305E4">
        <w:rPr>
          <w:rFonts w:ascii="Times New Roman" w:hAnsi="Times New Roman" w:cs="Times New Roman"/>
          <w:noProof w:val="0"/>
          <w:sz w:val="24"/>
          <w:szCs w:val="24"/>
          <w:lang w:val="en-US"/>
        </w:rPr>
        <w:t xml:space="preserve">Chen, An. 2007. "The Failure of Organizational Control: Changing Party Power in the Chinese Countryside." </w:t>
      </w:r>
      <w:r w:rsidRPr="005305E4">
        <w:rPr>
          <w:rFonts w:ascii="Times New Roman" w:hAnsi="Times New Roman" w:cs="Times New Roman"/>
          <w:i/>
          <w:noProof w:val="0"/>
          <w:sz w:val="24"/>
          <w:szCs w:val="24"/>
          <w:lang w:val="en-US"/>
        </w:rPr>
        <w:t>Politics &amp; Society</w:t>
      </w:r>
      <w:r w:rsidRPr="005305E4">
        <w:rPr>
          <w:rFonts w:ascii="Times New Roman" w:hAnsi="Times New Roman" w:cs="Times New Roman"/>
          <w:noProof w:val="0"/>
          <w:sz w:val="24"/>
          <w:szCs w:val="24"/>
          <w:lang w:val="en-US"/>
        </w:rPr>
        <w:t xml:space="preserve"> 35</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145-179.</w:t>
      </w:r>
      <w:bookmarkEnd w:id="6"/>
    </w:p>
    <w:p w14:paraId="7BB73AAE" w14:textId="41659E04"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7" w:name="_ENREF_8"/>
      <w:proofErr w:type="gramStart"/>
      <w:r w:rsidRPr="005305E4">
        <w:rPr>
          <w:rFonts w:ascii="Times New Roman" w:hAnsi="Times New Roman" w:cs="Times New Roman"/>
          <w:noProof w:val="0"/>
          <w:sz w:val="24"/>
          <w:szCs w:val="24"/>
          <w:lang w:val="en-US"/>
        </w:rPr>
        <w:t xml:space="preserve">Chen, </w:t>
      </w:r>
      <w:proofErr w:type="spellStart"/>
      <w:r w:rsidRPr="005305E4">
        <w:rPr>
          <w:rFonts w:ascii="Times New Roman" w:hAnsi="Times New Roman" w:cs="Times New Roman"/>
          <w:noProof w:val="0"/>
          <w:sz w:val="24"/>
          <w:szCs w:val="24"/>
          <w:lang w:val="en-US"/>
        </w:rPr>
        <w:t>Chih-jou</w:t>
      </w:r>
      <w:proofErr w:type="spellEnd"/>
      <w:r w:rsidRPr="005305E4">
        <w:rPr>
          <w:rFonts w:ascii="Times New Roman" w:hAnsi="Times New Roman" w:cs="Times New Roman"/>
          <w:noProof w:val="0"/>
          <w:sz w:val="24"/>
          <w:szCs w:val="24"/>
          <w:lang w:val="en-US"/>
        </w:rPr>
        <w:t xml:space="preserve"> Jay.</w:t>
      </w:r>
      <w:proofErr w:type="gramEnd"/>
      <w:r w:rsidRPr="005305E4">
        <w:rPr>
          <w:rFonts w:ascii="Times New Roman" w:hAnsi="Times New Roman" w:cs="Times New Roman"/>
          <w:noProof w:val="0"/>
          <w:sz w:val="24"/>
          <w:szCs w:val="24"/>
          <w:lang w:val="en-US"/>
        </w:rPr>
        <w:t xml:space="preserve"> 2006. "Elite Mobility in Post-Reform Rural China." </w:t>
      </w:r>
      <w:r w:rsidRPr="005305E4">
        <w:rPr>
          <w:rFonts w:ascii="Times New Roman" w:hAnsi="Times New Roman" w:cs="Times New Roman"/>
          <w:i/>
          <w:noProof w:val="0"/>
          <w:sz w:val="24"/>
          <w:szCs w:val="24"/>
          <w:lang w:val="en-US"/>
        </w:rPr>
        <w:t>Issues &amp; Studies</w:t>
      </w:r>
      <w:r w:rsidRPr="005305E4">
        <w:rPr>
          <w:rFonts w:ascii="Times New Roman" w:hAnsi="Times New Roman" w:cs="Times New Roman"/>
          <w:noProof w:val="0"/>
          <w:sz w:val="24"/>
          <w:szCs w:val="24"/>
          <w:lang w:val="en-US"/>
        </w:rPr>
        <w:t xml:space="preserve"> 42</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53-83.</w:t>
      </w:r>
      <w:bookmarkEnd w:id="7"/>
    </w:p>
    <w:p w14:paraId="7148626D" w14:textId="4F354B14"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8" w:name="_ENREF_9"/>
      <w:r w:rsidRPr="005305E4">
        <w:rPr>
          <w:rFonts w:ascii="Times New Roman" w:hAnsi="Times New Roman" w:cs="Times New Roman"/>
          <w:noProof w:val="0"/>
          <w:sz w:val="24"/>
          <w:szCs w:val="24"/>
          <w:lang w:val="en-US"/>
        </w:rPr>
        <w:t xml:space="preserve">Chen, Feng. 2000. "Subsistence Crises, Managerial Corruption and Labour Protests in China." </w:t>
      </w:r>
      <w:r w:rsidRPr="005305E4">
        <w:rPr>
          <w:rFonts w:ascii="Times New Roman" w:hAnsi="Times New Roman" w:cs="Times New Roman"/>
          <w:i/>
          <w:noProof w:val="0"/>
          <w:sz w:val="24"/>
          <w:szCs w:val="24"/>
          <w:lang w:val="en-US"/>
        </w:rPr>
        <w:t>The China Journal</w:t>
      </w:r>
      <w:r w:rsidRPr="005305E4">
        <w:rPr>
          <w:rFonts w:ascii="Times New Roman" w:hAnsi="Times New Roman" w:cs="Times New Roman"/>
          <w:noProof w:val="0"/>
          <w:sz w:val="24"/>
          <w:szCs w:val="24"/>
          <w:lang w:val="en-US"/>
        </w:rPr>
        <w:t xml:space="preserve"> 44</w:t>
      </w:r>
      <w:r w:rsidR="00E01B28">
        <w:rPr>
          <w:rFonts w:ascii="Times New Roman" w:hAnsi="Times New Roman" w:cs="Times New Roman"/>
          <w:noProof w:val="0"/>
          <w:sz w:val="24"/>
          <w:szCs w:val="24"/>
          <w:lang w:val="en-US"/>
        </w:rPr>
        <w:t xml:space="preserve">, 41-63. </w:t>
      </w:r>
      <w:proofErr w:type="gramStart"/>
      <w:r w:rsidR="00E01B28">
        <w:rPr>
          <w:rFonts w:ascii="Times New Roman" w:hAnsi="Times New Roman" w:cs="Times New Roman"/>
          <w:noProof w:val="0"/>
          <w:sz w:val="24"/>
          <w:szCs w:val="24"/>
          <w:lang w:val="en-US"/>
        </w:rPr>
        <w:t>doi:</w:t>
      </w:r>
      <w:proofErr w:type="gramEnd"/>
      <w:r w:rsidRPr="005305E4">
        <w:rPr>
          <w:rFonts w:ascii="Times New Roman" w:hAnsi="Times New Roman" w:cs="Times New Roman"/>
          <w:noProof w:val="0"/>
          <w:sz w:val="24"/>
          <w:szCs w:val="24"/>
          <w:lang w:val="en-US"/>
        </w:rPr>
        <w:t>10.2307/2667476.</w:t>
      </w:r>
      <w:bookmarkEnd w:id="8"/>
    </w:p>
    <w:p w14:paraId="4CC4965C" w14:textId="0CE28A3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9" w:name="_ENREF_10"/>
      <w:proofErr w:type="gramStart"/>
      <w:r w:rsidRPr="005305E4">
        <w:rPr>
          <w:rFonts w:ascii="Times New Roman" w:hAnsi="Times New Roman" w:cs="Times New Roman"/>
          <w:noProof w:val="0"/>
          <w:sz w:val="24"/>
          <w:szCs w:val="24"/>
          <w:lang w:val="en-US"/>
        </w:rPr>
        <w:t xml:space="preserve">Collier, Paul, and </w:t>
      </w:r>
      <w:proofErr w:type="spellStart"/>
      <w:r w:rsidRPr="005305E4">
        <w:rPr>
          <w:rFonts w:ascii="Times New Roman" w:hAnsi="Times New Roman" w:cs="Times New Roman"/>
          <w:noProof w:val="0"/>
          <w:sz w:val="24"/>
          <w:szCs w:val="24"/>
          <w:lang w:val="en-US"/>
        </w:rPr>
        <w:t>Anke</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Hoeffler</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2004. "Greed and Grievance in Civil War." </w:t>
      </w:r>
      <w:r w:rsidRPr="005305E4">
        <w:rPr>
          <w:rFonts w:ascii="Times New Roman" w:hAnsi="Times New Roman" w:cs="Times New Roman"/>
          <w:i/>
          <w:noProof w:val="0"/>
          <w:sz w:val="24"/>
          <w:szCs w:val="24"/>
          <w:lang w:val="en-US"/>
        </w:rPr>
        <w:t>Oxford Economic Papers</w:t>
      </w:r>
      <w:r w:rsidRPr="005305E4">
        <w:rPr>
          <w:rFonts w:ascii="Times New Roman" w:hAnsi="Times New Roman" w:cs="Times New Roman"/>
          <w:noProof w:val="0"/>
          <w:sz w:val="24"/>
          <w:szCs w:val="24"/>
          <w:lang w:val="en-US"/>
        </w:rPr>
        <w:t xml:space="preserve"> 56</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563-595.</w:t>
      </w:r>
      <w:bookmarkEnd w:id="9"/>
    </w:p>
    <w:p w14:paraId="3D49DF47" w14:textId="693E82B1"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0" w:name="_ENREF_11"/>
      <w:proofErr w:type="spellStart"/>
      <w:r w:rsidRPr="005305E4">
        <w:rPr>
          <w:rFonts w:ascii="Times New Roman" w:hAnsi="Times New Roman" w:cs="Times New Roman"/>
          <w:noProof w:val="0"/>
          <w:sz w:val="24"/>
          <w:szCs w:val="24"/>
          <w:lang w:val="en-US"/>
        </w:rPr>
        <w:t>Etgar</w:t>
      </w:r>
      <w:proofErr w:type="spellEnd"/>
      <w:r w:rsidRPr="005305E4">
        <w:rPr>
          <w:rFonts w:ascii="Times New Roman" w:hAnsi="Times New Roman" w:cs="Times New Roman"/>
          <w:noProof w:val="0"/>
          <w:sz w:val="24"/>
          <w:szCs w:val="24"/>
          <w:lang w:val="en-US"/>
        </w:rPr>
        <w:t xml:space="preserve">, Michael. 1979. "Sources and Types of </w:t>
      </w:r>
      <w:proofErr w:type="spellStart"/>
      <w:r w:rsidRPr="005305E4">
        <w:rPr>
          <w:rFonts w:ascii="Times New Roman" w:hAnsi="Times New Roman" w:cs="Times New Roman"/>
          <w:noProof w:val="0"/>
          <w:sz w:val="24"/>
          <w:szCs w:val="24"/>
          <w:lang w:val="en-US"/>
        </w:rPr>
        <w:t>Intrachannel</w:t>
      </w:r>
      <w:proofErr w:type="spellEnd"/>
      <w:r w:rsidRPr="005305E4">
        <w:rPr>
          <w:rFonts w:ascii="Times New Roman" w:hAnsi="Times New Roman" w:cs="Times New Roman"/>
          <w:noProof w:val="0"/>
          <w:sz w:val="24"/>
          <w:szCs w:val="24"/>
          <w:lang w:val="en-US"/>
        </w:rPr>
        <w:t xml:space="preserve"> Conflict." </w:t>
      </w:r>
      <w:proofErr w:type="gramStart"/>
      <w:r w:rsidRPr="005305E4">
        <w:rPr>
          <w:rFonts w:ascii="Times New Roman" w:hAnsi="Times New Roman" w:cs="Times New Roman"/>
          <w:i/>
          <w:noProof w:val="0"/>
          <w:sz w:val="24"/>
          <w:szCs w:val="24"/>
          <w:lang w:val="en-US"/>
        </w:rPr>
        <w:t>Journal of Retailing</w:t>
      </w:r>
      <w:r w:rsidRPr="005305E4">
        <w:rPr>
          <w:rFonts w:ascii="Times New Roman" w:hAnsi="Times New Roman" w:cs="Times New Roman"/>
          <w:noProof w:val="0"/>
          <w:sz w:val="24"/>
          <w:szCs w:val="24"/>
          <w:lang w:val="en-US"/>
        </w:rPr>
        <w:t xml:space="preserve"> 55</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61.</w:t>
      </w:r>
      <w:bookmarkEnd w:id="10"/>
      <w:proofErr w:type="gramEnd"/>
    </w:p>
    <w:p w14:paraId="55D1D5D4" w14:textId="1E9E8FDD"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1" w:name="_ENREF_12"/>
      <w:proofErr w:type="spellStart"/>
      <w:proofErr w:type="gramStart"/>
      <w:r w:rsidRPr="005305E4">
        <w:rPr>
          <w:rFonts w:ascii="Times New Roman" w:hAnsi="Times New Roman" w:cs="Times New Roman"/>
          <w:noProof w:val="0"/>
          <w:sz w:val="24"/>
          <w:szCs w:val="24"/>
          <w:lang w:val="en-US"/>
        </w:rPr>
        <w:t>Festinger</w:t>
      </w:r>
      <w:proofErr w:type="spellEnd"/>
      <w:r w:rsidRPr="005305E4">
        <w:rPr>
          <w:rFonts w:ascii="Times New Roman" w:hAnsi="Times New Roman" w:cs="Times New Roman"/>
          <w:noProof w:val="0"/>
          <w:sz w:val="24"/>
          <w:szCs w:val="24"/>
          <w:lang w:val="en-US"/>
        </w:rPr>
        <w:t xml:space="preserve">, Leon, Albert </w:t>
      </w:r>
      <w:proofErr w:type="spellStart"/>
      <w:r w:rsidRPr="005305E4">
        <w:rPr>
          <w:rFonts w:ascii="Times New Roman" w:hAnsi="Times New Roman" w:cs="Times New Roman"/>
          <w:noProof w:val="0"/>
          <w:sz w:val="24"/>
          <w:szCs w:val="24"/>
          <w:lang w:val="en-US"/>
        </w:rPr>
        <w:t>Pepitone</w:t>
      </w:r>
      <w:proofErr w:type="spellEnd"/>
      <w:r w:rsidRPr="005305E4">
        <w:rPr>
          <w:rFonts w:ascii="Times New Roman" w:hAnsi="Times New Roman" w:cs="Times New Roman"/>
          <w:noProof w:val="0"/>
          <w:sz w:val="24"/>
          <w:szCs w:val="24"/>
          <w:lang w:val="en-US"/>
        </w:rPr>
        <w:t>, and Theodore Newcomb.</w:t>
      </w:r>
      <w:proofErr w:type="gramEnd"/>
      <w:r w:rsidRPr="005305E4">
        <w:rPr>
          <w:rFonts w:ascii="Times New Roman" w:hAnsi="Times New Roman" w:cs="Times New Roman"/>
          <w:noProof w:val="0"/>
          <w:sz w:val="24"/>
          <w:szCs w:val="24"/>
          <w:lang w:val="en-US"/>
        </w:rPr>
        <w:t xml:space="preserve"> 1952. "Some </w:t>
      </w:r>
      <w:r w:rsidRPr="005305E4">
        <w:rPr>
          <w:rFonts w:ascii="Times New Roman" w:hAnsi="Times New Roman" w:cs="Times New Roman"/>
          <w:noProof w:val="0"/>
          <w:sz w:val="24"/>
          <w:szCs w:val="24"/>
          <w:lang w:val="en-US"/>
        </w:rPr>
        <w:lastRenderedPageBreak/>
        <w:t xml:space="preserve">Consequence of De-individuation in a Group." </w:t>
      </w:r>
      <w:r w:rsidRPr="005305E4">
        <w:rPr>
          <w:rFonts w:ascii="Times New Roman" w:hAnsi="Times New Roman" w:cs="Times New Roman"/>
          <w:i/>
          <w:noProof w:val="0"/>
          <w:sz w:val="24"/>
          <w:szCs w:val="24"/>
          <w:lang w:val="en-US"/>
        </w:rPr>
        <w:t>The Journal of Abnormal and Social Psychology</w:t>
      </w:r>
      <w:r w:rsidRPr="005305E4">
        <w:rPr>
          <w:rFonts w:ascii="Times New Roman" w:hAnsi="Times New Roman" w:cs="Times New Roman"/>
          <w:noProof w:val="0"/>
          <w:sz w:val="24"/>
          <w:szCs w:val="24"/>
          <w:lang w:val="en-US"/>
        </w:rPr>
        <w:t xml:space="preserve"> 47</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382-389.</w:t>
      </w:r>
      <w:bookmarkEnd w:id="11"/>
    </w:p>
    <w:p w14:paraId="29EFD488" w14:textId="7E98EF86"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2" w:name="_ENREF_13"/>
      <w:proofErr w:type="spellStart"/>
      <w:r w:rsidRPr="005305E4">
        <w:rPr>
          <w:rFonts w:ascii="Times New Roman" w:hAnsi="Times New Roman" w:cs="Times New Roman"/>
          <w:noProof w:val="0"/>
          <w:sz w:val="24"/>
          <w:szCs w:val="24"/>
          <w:lang w:val="en-US"/>
        </w:rPr>
        <w:t>Guo</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Xiaolin</w:t>
      </w:r>
      <w:proofErr w:type="spellEnd"/>
      <w:r w:rsidRPr="005305E4">
        <w:rPr>
          <w:rFonts w:ascii="Times New Roman" w:hAnsi="Times New Roman" w:cs="Times New Roman"/>
          <w:noProof w:val="0"/>
          <w:sz w:val="24"/>
          <w:szCs w:val="24"/>
          <w:lang w:val="en-US"/>
        </w:rPr>
        <w:t xml:space="preserve">. 2001. "Land Expropriation and Rural Conflicts in China."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166</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422-439.</w:t>
      </w:r>
      <w:bookmarkEnd w:id="12"/>
    </w:p>
    <w:p w14:paraId="0CDECF85" w14:textId="4C29DA65"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3" w:name="_ENREF_14"/>
      <w:proofErr w:type="gramStart"/>
      <w:r w:rsidRPr="005305E4">
        <w:rPr>
          <w:rFonts w:ascii="Times New Roman" w:hAnsi="Times New Roman" w:cs="Times New Roman"/>
          <w:noProof w:val="0"/>
          <w:sz w:val="24"/>
          <w:szCs w:val="24"/>
          <w:lang w:val="en-US"/>
        </w:rPr>
        <w:t xml:space="preserve">He, </w:t>
      </w:r>
      <w:proofErr w:type="spellStart"/>
      <w:r w:rsidRPr="005305E4">
        <w:rPr>
          <w:rFonts w:ascii="Times New Roman" w:hAnsi="Times New Roman" w:cs="Times New Roman"/>
          <w:noProof w:val="0"/>
          <w:sz w:val="24"/>
          <w:szCs w:val="24"/>
          <w:lang w:val="en-US"/>
        </w:rPr>
        <w:t>Baogang</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2007. </w:t>
      </w:r>
      <w:r w:rsidRPr="005305E4">
        <w:rPr>
          <w:rFonts w:ascii="Times New Roman" w:hAnsi="Times New Roman" w:cs="Times New Roman"/>
          <w:i/>
          <w:noProof w:val="0"/>
          <w:sz w:val="24"/>
          <w:szCs w:val="24"/>
          <w:lang w:val="en-US"/>
        </w:rPr>
        <w:t>Rural Democracy in China: The Role of Village Elections</w:t>
      </w:r>
      <w:r w:rsidRPr="005305E4">
        <w:rPr>
          <w:rFonts w:ascii="Times New Roman" w:hAnsi="Times New Roman" w:cs="Times New Roman"/>
          <w:noProof w:val="0"/>
          <w:sz w:val="24"/>
          <w:szCs w:val="24"/>
          <w:lang w:val="en-US"/>
        </w:rPr>
        <w:t>. New York</w:t>
      </w:r>
      <w:r w:rsidR="00E01B28">
        <w:rPr>
          <w:rFonts w:ascii="Times New Roman" w:hAnsi="Times New Roman" w:cs="Times New Roman"/>
          <w:noProof w:val="0"/>
          <w:sz w:val="24"/>
          <w:szCs w:val="24"/>
          <w:lang w:val="en-US"/>
        </w:rPr>
        <w:t>, NY</w:t>
      </w:r>
      <w:r w:rsidRPr="005305E4">
        <w:rPr>
          <w:rFonts w:ascii="Times New Roman" w:hAnsi="Times New Roman" w:cs="Times New Roman"/>
          <w:noProof w:val="0"/>
          <w:sz w:val="24"/>
          <w:szCs w:val="24"/>
          <w:lang w:val="en-US"/>
        </w:rPr>
        <w:t>: Palgrave Macmillan.</w:t>
      </w:r>
      <w:bookmarkEnd w:id="13"/>
    </w:p>
    <w:p w14:paraId="0F48EC9D" w14:textId="28B5DFC9"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4" w:name="_ENREF_15"/>
      <w:proofErr w:type="gramStart"/>
      <w:r w:rsidRPr="005305E4">
        <w:rPr>
          <w:rFonts w:ascii="Times New Roman" w:hAnsi="Times New Roman" w:cs="Times New Roman"/>
          <w:noProof w:val="0"/>
          <w:sz w:val="24"/>
          <w:szCs w:val="24"/>
          <w:lang w:val="en-US"/>
        </w:rPr>
        <w:t xml:space="preserve">He, </w:t>
      </w:r>
      <w:proofErr w:type="spellStart"/>
      <w:r w:rsidRPr="005305E4">
        <w:rPr>
          <w:rFonts w:ascii="Times New Roman" w:hAnsi="Times New Roman" w:cs="Times New Roman"/>
          <w:noProof w:val="0"/>
          <w:sz w:val="24"/>
          <w:szCs w:val="24"/>
          <w:lang w:val="en-US"/>
        </w:rPr>
        <w:t>Huili</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2011. "</w:t>
      </w:r>
      <w:proofErr w:type="spellStart"/>
      <w:r w:rsidRPr="005305E4">
        <w:rPr>
          <w:rFonts w:ascii="Times New Roman" w:hAnsi="Times New Roman" w:cs="Times New Roman"/>
          <w:noProof w:val="0"/>
          <w:sz w:val="24"/>
          <w:szCs w:val="24"/>
          <w:lang w:val="en-US"/>
        </w:rPr>
        <w:t>Nongcun</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zongjiao</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shengtai</w:t>
      </w:r>
      <w:proofErr w:type="spellEnd"/>
      <w:r w:rsidRPr="005305E4">
        <w:rPr>
          <w:rFonts w:ascii="Times New Roman" w:hAnsi="Times New Roman" w:cs="Times New Roman"/>
          <w:noProof w:val="0"/>
          <w:sz w:val="24"/>
          <w:szCs w:val="24"/>
          <w:lang w:val="en-US"/>
        </w:rPr>
        <w:t xml:space="preserve"> </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The Religious Ecology of Chinese Rural Society</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 </w:t>
      </w:r>
      <w:proofErr w:type="spellStart"/>
      <w:proofErr w:type="gramStart"/>
      <w:r w:rsidRPr="005305E4">
        <w:rPr>
          <w:rFonts w:ascii="Times New Roman" w:hAnsi="Times New Roman" w:cs="Times New Roman"/>
          <w:i/>
          <w:noProof w:val="0"/>
          <w:sz w:val="24"/>
          <w:szCs w:val="24"/>
          <w:lang w:val="en-US"/>
        </w:rPr>
        <w:t>Zhongguo</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nongcun</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guancha</w:t>
      </w:r>
      <w:proofErr w:type="spellEnd"/>
      <w:r w:rsidRPr="005305E4">
        <w:rPr>
          <w:rFonts w:ascii="Times New Roman" w:hAnsi="Times New Roman" w:cs="Times New Roman"/>
          <w:i/>
          <w:noProof w:val="0"/>
          <w:sz w:val="24"/>
          <w:szCs w:val="24"/>
          <w:lang w:val="en-US"/>
        </w:rPr>
        <w:t xml:space="preserve"> </w:t>
      </w:r>
      <w:r w:rsidR="00E01B28">
        <w:rPr>
          <w:rFonts w:ascii="Times New Roman" w:hAnsi="Times New Roman" w:cs="Times New Roman"/>
          <w:i/>
          <w:noProof w:val="0"/>
          <w:sz w:val="24"/>
          <w:szCs w:val="24"/>
          <w:lang w:val="en-US"/>
        </w:rPr>
        <w:t>(</w:t>
      </w:r>
      <w:r w:rsidRPr="005305E4">
        <w:rPr>
          <w:rFonts w:ascii="Times New Roman" w:hAnsi="Times New Roman" w:cs="Times New Roman"/>
          <w:i/>
          <w:noProof w:val="0"/>
          <w:sz w:val="24"/>
          <w:szCs w:val="24"/>
          <w:lang w:val="en-US"/>
        </w:rPr>
        <w:t>China Rural Survey</w:t>
      </w:r>
      <w:r w:rsidR="00E01B28">
        <w:rPr>
          <w:rFonts w:ascii="Times New Roman" w:hAnsi="Times New Roman" w:cs="Times New Roman"/>
          <w:i/>
          <w:noProof w:val="0"/>
          <w:sz w:val="24"/>
          <w:szCs w:val="24"/>
          <w:lang w:val="en-US"/>
        </w:rPr>
        <w:t>)</w:t>
      </w:r>
      <w:r w:rsidRPr="005305E4">
        <w:rPr>
          <w:rFonts w:ascii="Times New Roman" w:hAnsi="Times New Roman" w:cs="Times New Roman"/>
          <w:noProof w:val="0"/>
          <w:sz w:val="24"/>
          <w:szCs w:val="24"/>
          <w:lang w:val="en-US"/>
        </w:rPr>
        <w:t xml:space="preserve"> </w:t>
      </w:r>
      <w:r w:rsidR="00E01B28">
        <w:rPr>
          <w:rFonts w:ascii="Times New Roman" w:hAnsi="Times New Roman" w:cs="Times New Roman"/>
          <w:noProof w:val="0"/>
          <w:sz w:val="24"/>
          <w:szCs w:val="24"/>
          <w:lang w:val="en-US"/>
        </w:rPr>
        <w:t xml:space="preserve">2011, </w:t>
      </w:r>
      <w:r w:rsidRPr="005305E4">
        <w:rPr>
          <w:rFonts w:ascii="Times New Roman" w:hAnsi="Times New Roman" w:cs="Times New Roman"/>
          <w:noProof w:val="0"/>
          <w:sz w:val="24"/>
          <w:szCs w:val="24"/>
          <w:lang w:val="en-US"/>
        </w:rPr>
        <w:t>67-73.</w:t>
      </w:r>
      <w:bookmarkEnd w:id="14"/>
      <w:proofErr w:type="gramEnd"/>
    </w:p>
    <w:p w14:paraId="426B70E0" w14:textId="5302FB44"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5" w:name="_ENREF_16"/>
      <w:r w:rsidRPr="005305E4">
        <w:rPr>
          <w:rFonts w:ascii="Times New Roman" w:hAnsi="Times New Roman" w:cs="Times New Roman"/>
          <w:noProof w:val="0"/>
          <w:sz w:val="24"/>
          <w:szCs w:val="24"/>
          <w:lang w:val="en-US"/>
        </w:rPr>
        <w:t xml:space="preserve">Ho, Peter. 2010. "Contesting Rural Spaces: Land Disputes, Customary Tenure and the State." In </w:t>
      </w:r>
      <w:r w:rsidRPr="005305E4">
        <w:rPr>
          <w:rFonts w:ascii="Times New Roman" w:hAnsi="Times New Roman" w:cs="Times New Roman"/>
          <w:i/>
          <w:noProof w:val="0"/>
          <w:sz w:val="24"/>
          <w:szCs w:val="24"/>
          <w:lang w:val="en-US"/>
        </w:rPr>
        <w:t>Chinese Society: Change, Conflict and Resistance</w:t>
      </w:r>
      <w:r w:rsidRPr="005305E4">
        <w:rPr>
          <w:rFonts w:ascii="Times New Roman" w:hAnsi="Times New Roman" w:cs="Times New Roman"/>
          <w:noProof w:val="0"/>
          <w:sz w:val="24"/>
          <w:szCs w:val="24"/>
          <w:lang w:val="en-US"/>
        </w:rPr>
        <w:t>, ed</w:t>
      </w:r>
      <w:r w:rsidR="00E01B28">
        <w:rPr>
          <w:rFonts w:ascii="Times New Roman" w:hAnsi="Times New Roman" w:cs="Times New Roman"/>
          <w:noProof w:val="0"/>
          <w:sz w:val="24"/>
          <w:szCs w:val="24"/>
          <w:lang w:val="en-US"/>
        </w:rPr>
        <w:t>s.</w:t>
      </w:r>
      <w:r w:rsidRPr="005305E4">
        <w:rPr>
          <w:rFonts w:ascii="Times New Roman" w:hAnsi="Times New Roman" w:cs="Times New Roman"/>
          <w:noProof w:val="0"/>
          <w:sz w:val="24"/>
          <w:szCs w:val="24"/>
          <w:lang w:val="en-US"/>
        </w:rPr>
        <w:t xml:space="preserve"> </w:t>
      </w:r>
      <w:r w:rsidR="00E01B28" w:rsidRPr="005305E4">
        <w:rPr>
          <w:rFonts w:ascii="Times New Roman" w:hAnsi="Times New Roman" w:cs="Times New Roman"/>
          <w:noProof w:val="0"/>
          <w:sz w:val="24"/>
          <w:szCs w:val="24"/>
          <w:lang w:val="en-US"/>
        </w:rPr>
        <w:t>Perry</w:t>
      </w:r>
      <w:r w:rsidR="00E01B28">
        <w:rPr>
          <w:rFonts w:ascii="Times New Roman" w:hAnsi="Times New Roman" w:cs="Times New Roman"/>
          <w:noProof w:val="0"/>
          <w:sz w:val="24"/>
          <w:szCs w:val="24"/>
          <w:lang w:val="en-US"/>
        </w:rPr>
        <w:t>,</w:t>
      </w:r>
      <w:r w:rsidR="00E01B28" w:rsidRPr="005305E4">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Elizabeth J.</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 and Mark Selden, 101-122. London: Routledge.</w:t>
      </w:r>
      <w:bookmarkEnd w:id="15"/>
    </w:p>
    <w:p w14:paraId="544E34A5" w14:textId="5CADD2F5"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6" w:name="_ENREF_17"/>
      <w:r w:rsidRPr="005305E4">
        <w:rPr>
          <w:rFonts w:ascii="Times New Roman" w:hAnsi="Times New Roman" w:cs="Times New Roman"/>
          <w:noProof w:val="0"/>
          <w:sz w:val="24"/>
          <w:szCs w:val="24"/>
          <w:lang w:val="en-US"/>
        </w:rPr>
        <w:t xml:space="preserve">Jenkins, T. N. 2002. "Chinese Traditional Thought and Practice: Lessons for an Ecological Economics Worldview." </w:t>
      </w:r>
      <w:r w:rsidRPr="005305E4">
        <w:rPr>
          <w:rFonts w:ascii="Times New Roman" w:hAnsi="Times New Roman" w:cs="Times New Roman"/>
          <w:i/>
          <w:noProof w:val="0"/>
          <w:sz w:val="24"/>
          <w:szCs w:val="24"/>
          <w:lang w:val="en-US"/>
        </w:rPr>
        <w:t>Ecological Economics</w:t>
      </w:r>
      <w:r w:rsidRPr="005305E4">
        <w:rPr>
          <w:rFonts w:ascii="Times New Roman" w:hAnsi="Times New Roman" w:cs="Times New Roman"/>
          <w:noProof w:val="0"/>
          <w:sz w:val="24"/>
          <w:szCs w:val="24"/>
          <w:lang w:val="en-US"/>
        </w:rPr>
        <w:t xml:space="preserve"> 40</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39-52.</w:t>
      </w:r>
      <w:bookmarkEnd w:id="16"/>
    </w:p>
    <w:p w14:paraId="58091CD4" w14:textId="4D733EEC"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7" w:name="_ENREF_18"/>
      <w:r w:rsidRPr="005305E4">
        <w:rPr>
          <w:rFonts w:ascii="Times New Roman" w:hAnsi="Times New Roman" w:cs="Times New Roman"/>
          <w:noProof w:val="0"/>
          <w:sz w:val="24"/>
          <w:szCs w:val="24"/>
          <w:lang w:val="en-US"/>
        </w:rPr>
        <w:t xml:space="preserve">Jing, Jun. 2010. </w:t>
      </w:r>
      <w:proofErr w:type="gramStart"/>
      <w:r w:rsidRPr="005305E4">
        <w:rPr>
          <w:rFonts w:ascii="Times New Roman" w:hAnsi="Times New Roman" w:cs="Times New Roman"/>
          <w:noProof w:val="0"/>
          <w:sz w:val="24"/>
          <w:szCs w:val="24"/>
          <w:lang w:val="en-US"/>
        </w:rPr>
        <w:t>"Environmental Protests in Rural China."</w:t>
      </w:r>
      <w:proofErr w:type="gramEnd"/>
      <w:r w:rsidRPr="005305E4">
        <w:rPr>
          <w:rFonts w:ascii="Times New Roman" w:hAnsi="Times New Roman" w:cs="Times New Roman"/>
          <w:noProof w:val="0"/>
          <w:sz w:val="24"/>
          <w:szCs w:val="24"/>
          <w:lang w:val="en-US"/>
        </w:rPr>
        <w:t xml:space="preserve"> In </w:t>
      </w:r>
      <w:r w:rsidR="00E01B28">
        <w:rPr>
          <w:rFonts w:ascii="Times New Roman" w:hAnsi="Times New Roman" w:cs="Times New Roman"/>
          <w:i/>
          <w:noProof w:val="0"/>
          <w:sz w:val="24"/>
          <w:szCs w:val="24"/>
          <w:lang w:val="en-US"/>
        </w:rPr>
        <w:t>Chinese Society</w:t>
      </w:r>
      <w:r w:rsidRPr="005305E4">
        <w:rPr>
          <w:rFonts w:ascii="Times New Roman" w:hAnsi="Times New Roman" w:cs="Times New Roman"/>
          <w:i/>
          <w:noProof w:val="0"/>
          <w:sz w:val="24"/>
          <w:szCs w:val="24"/>
          <w:lang w:val="en-US"/>
        </w:rPr>
        <w:t>: Change, Conflict and Resistance</w:t>
      </w:r>
      <w:r w:rsidRPr="005305E4">
        <w:rPr>
          <w:rFonts w:ascii="Times New Roman" w:hAnsi="Times New Roman" w:cs="Times New Roman"/>
          <w:noProof w:val="0"/>
          <w:sz w:val="24"/>
          <w:szCs w:val="24"/>
          <w:lang w:val="en-US"/>
        </w:rPr>
        <w:t>, ed</w:t>
      </w:r>
      <w:r w:rsidR="00E01B28">
        <w:rPr>
          <w:rFonts w:ascii="Times New Roman" w:hAnsi="Times New Roman" w:cs="Times New Roman"/>
          <w:noProof w:val="0"/>
          <w:sz w:val="24"/>
          <w:szCs w:val="24"/>
          <w:lang w:val="en-US"/>
        </w:rPr>
        <w:t>s.</w:t>
      </w:r>
      <w:r w:rsidRPr="005305E4">
        <w:rPr>
          <w:rFonts w:ascii="Times New Roman" w:hAnsi="Times New Roman" w:cs="Times New Roman"/>
          <w:noProof w:val="0"/>
          <w:sz w:val="24"/>
          <w:szCs w:val="24"/>
          <w:lang w:val="en-US"/>
        </w:rPr>
        <w:t xml:space="preserve"> </w:t>
      </w:r>
      <w:r w:rsidR="00E01B28" w:rsidRPr="005305E4">
        <w:rPr>
          <w:rFonts w:ascii="Times New Roman" w:hAnsi="Times New Roman" w:cs="Times New Roman"/>
          <w:noProof w:val="0"/>
          <w:sz w:val="24"/>
          <w:szCs w:val="24"/>
          <w:lang w:val="en-US"/>
        </w:rPr>
        <w:t>Perry</w:t>
      </w:r>
      <w:r w:rsidR="00E01B28">
        <w:rPr>
          <w:rFonts w:ascii="Times New Roman" w:hAnsi="Times New Roman" w:cs="Times New Roman"/>
          <w:noProof w:val="0"/>
          <w:sz w:val="24"/>
          <w:szCs w:val="24"/>
          <w:lang w:val="en-US"/>
        </w:rPr>
        <w:t>,</w:t>
      </w:r>
      <w:r w:rsidR="00E01B28" w:rsidRPr="005305E4">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Elizabeth J.</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 and Mark Selden, 197-215. London: Routledge.</w:t>
      </w:r>
      <w:bookmarkEnd w:id="17"/>
    </w:p>
    <w:p w14:paraId="55FD8CFD" w14:textId="4C93853C"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8" w:name="_ENREF_19"/>
      <w:r w:rsidRPr="005305E4">
        <w:rPr>
          <w:rFonts w:ascii="Times New Roman" w:hAnsi="Times New Roman" w:cs="Times New Roman"/>
          <w:noProof w:val="0"/>
          <w:sz w:val="24"/>
          <w:szCs w:val="24"/>
          <w:lang w:val="en-US"/>
        </w:rPr>
        <w:t xml:space="preserve">Landry, Pierre F. 2008. </w:t>
      </w:r>
      <w:proofErr w:type="gramStart"/>
      <w:r w:rsidRPr="005305E4">
        <w:rPr>
          <w:rFonts w:ascii="Times New Roman" w:hAnsi="Times New Roman" w:cs="Times New Roman"/>
          <w:i/>
          <w:noProof w:val="0"/>
          <w:sz w:val="24"/>
          <w:szCs w:val="24"/>
          <w:lang w:val="en-US"/>
        </w:rPr>
        <w:t xml:space="preserve">Decentralized Authoritarianism in China: </w:t>
      </w:r>
      <w:r w:rsidR="00E01B28">
        <w:rPr>
          <w:rFonts w:ascii="Times New Roman" w:hAnsi="Times New Roman" w:cs="Times New Roman"/>
          <w:i/>
          <w:noProof w:val="0"/>
          <w:sz w:val="24"/>
          <w:szCs w:val="24"/>
          <w:lang w:val="en-US"/>
        </w:rPr>
        <w:t>T</w:t>
      </w:r>
      <w:r w:rsidRPr="005305E4">
        <w:rPr>
          <w:rFonts w:ascii="Times New Roman" w:hAnsi="Times New Roman" w:cs="Times New Roman"/>
          <w:i/>
          <w:noProof w:val="0"/>
          <w:sz w:val="24"/>
          <w:szCs w:val="24"/>
          <w:lang w:val="en-US"/>
        </w:rPr>
        <w:t>he Communist Party's Control of Local elites in the Post-Mao era</w:t>
      </w:r>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Cambridge: Cambridge University Press.</w:t>
      </w:r>
      <w:bookmarkEnd w:id="18"/>
    </w:p>
    <w:p w14:paraId="1C656249"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19" w:name="_ENREF_20"/>
      <w:r w:rsidRPr="005305E4">
        <w:rPr>
          <w:rFonts w:ascii="Times New Roman" w:hAnsi="Times New Roman" w:cs="Times New Roman"/>
          <w:noProof w:val="0"/>
          <w:sz w:val="24"/>
          <w:szCs w:val="24"/>
          <w:lang w:val="en-US"/>
        </w:rPr>
        <w:t xml:space="preserve">Le Bon, Gustave. 1896. </w:t>
      </w:r>
      <w:r w:rsidRPr="005305E4">
        <w:rPr>
          <w:rFonts w:ascii="Times New Roman" w:hAnsi="Times New Roman" w:cs="Times New Roman"/>
          <w:i/>
          <w:noProof w:val="0"/>
          <w:sz w:val="24"/>
          <w:szCs w:val="24"/>
          <w:lang w:val="en-US"/>
        </w:rPr>
        <w:t>The Crowd: A Study of the Popular Mind</w:t>
      </w:r>
      <w:r w:rsidRPr="005305E4">
        <w:rPr>
          <w:rFonts w:ascii="Times New Roman" w:hAnsi="Times New Roman" w:cs="Times New Roman"/>
          <w:noProof w:val="0"/>
          <w:sz w:val="24"/>
          <w:szCs w:val="24"/>
          <w:lang w:val="en-US"/>
        </w:rPr>
        <w:t>. London: Ernest Benn.</w:t>
      </w:r>
      <w:bookmarkEnd w:id="19"/>
    </w:p>
    <w:p w14:paraId="395C40E3" w14:textId="338EB1CC"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0" w:name="_ENREF_21"/>
      <w:r w:rsidRPr="005305E4">
        <w:rPr>
          <w:rFonts w:ascii="Times New Roman" w:hAnsi="Times New Roman" w:cs="Times New Roman"/>
          <w:noProof w:val="0"/>
          <w:sz w:val="24"/>
          <w:szCs w:val="24"/>
          <w:lang w:val="en-US"/>
        </w:rPr>
        <w:lastRenderedPageBreak/>
        <w:t xml:space="preserve">Li, Fan. </w:t>
      </w:r>
      <w:proofErr w:type="gramStart"/>
      <w:r w:rsidRPr="005305E4">
        <w:rPr>
          <w:rFonts w:ascii="Times New Roman" w:hAnsi="Times New Roman" w:cs="Times New Roman"/>
          <w:noProof w:val="0"/>
          <w:sz w:val="24"/>
          <w:szCs w:val="24"/>
          <w:lang w:val="en-US"/>
        </w:rPr>
        <w:t>2008a. "</w:t>
      </w:r>
      <w:proofErr w:type="spellStart"/>
      <w:r w:rsidRPr="005305E4">
        <w:rPr>
          <w:rFonts w:ascii="Times New Roman" w:hAnsi="Times New Roman" w:cs="Times New Roman"/>
          <w:noProof w:val="0"/>
          <w:sz w:val="24"/>
          <w:szCs w:val="24"/>
          <w:lang w:val="en-US"/>
        </w:rPr>
        <w:t>Jidujiao</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yu</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zhongguo</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zhengzhi</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fazhan</w:t>
      </w:r>
      <w:proofErr w:type="spellEnd"/>
      <w:r w:rsidRPr="005305E4">
        <w:rPr>
          <w:rFonts w:ascii="Times New Roman" w:hAnsi="Times New Roman" w:cs="Times New Roman"/>
          <w:noProof w:val="0"/>
          <w:sz w:val="24"/>
          <w:szCs w:val="24"/>
          <w:lang w:val="en-US"/>
        </w:rPr>
        <w:t xml:space="preserve"> </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Christianity and Political Development in China</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w:t>
      </w:r>
      <w:proofErr w:type="gramStart"/>
      <w:r w:rsidRPr="005305E4">
        <w:rPr>
          <w:rFonts w:ascii="Times New Roman" w:hAnsi="Times New Roman" w:cs="Times New Roman"/>
          <w:i/>
          <w:noProof w:val="0"/>
          <w:sz w:val="24"/>
          <w:szCs w:val="24"/>
          <w:lang w:val="en-US"/>
        </w:rPr>
        <w:t xml:space="preserve">Beijing </w:t>
      </w:r>
      <w:proofErr w:type="spellStart"/>
      <w:r w:rsidRPr="005305E4">
        <w:rPr>
          <w:rFonts w:ascii="Times New Roman" w:hAnsi="Times New Roman" w:cs="Times New Roman"/>
          <w:i/>
          <w:noProof w:val="0"/>
          <w:sz w:val="24"/>
          <w:szCs w:val="24"/>
          <w:lang w:val="en-US"/>
        </w:rPr>
        <w:t>yu</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fengxi</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tekan</w:t>
      </w:r>
      <w:proofErr w:type="spellEnd"/>
      <w:r w:rsidRPr="005305E4">
        <w:rPr>
          <w:rFonts w:ascii="Times New Roman" w:hAnsi="Times New Roman" w:cs="Times New Roman"/>
          <w:i/>
          <w:noProof w:val="0"/>
          <w:sz w:val="24"/>
          <w:szCs w:val="24"/>
          <w:lang w:val="en-US"/>
        </w:rPr>
        <w:t xml:space="preserve"> </w:t>
      </w:r>
      <w:r w:rsidR="00E01B28">
        <w:rPr>
          <w:rFonts w:ascii="Times New Roman" w:hAnsi="Times New Roman" w:cs="Times New Roman"/>
          <w:i/>
          <w:noProof w:val="0"/>
          <w:sz w:val="24"/>
          <w:szCs w:val="24"/>
          <w:lang w:val="en-US"/>
        </w:rPr>
        <w:t>(</w:t>
      </w:r>
      <w:r w:rsidRPr="005305E4">
        <w:rPr>
          <w:rFonts w:ascii="Times New Roman" w:hAnsi="Times New Roman" w:cs="Times New Roman"/>
          <w:i/>
          <w:noProof w:val="0"/>
          <w:sz w:val="24"/>
          <w:szCs w:val="24"/>
          <w:lang w:val="en-US"/>
        </w:rPr>
        <w:t>Special Issues on Backgrounds and Analyses</w:t>
      </w:r>
      <w:r w:rsidR="00E01B28">
        <w:rPr>
          <w:rFonts w:ascii="Times New Roman" w:hAnsi="Times New Roman" w:cs="Times New Roman"/>
          <w:i/>
          <w:noProof w:val="0"/>
          <w:sz w:val="24"/>
          <w:szCs w:val="24"/>
          <w:lang w:val="en-US"/>
        </w:rPr>
        <w:t>)</w:t>
      </w:r>
      <w:r w:rsidRPr="005305E4">
        <w:rPr>
          <w:rFonts w:ascii="Times New Roman" w:hAnsi="Times New Roman" w:cs="Times New Roman"/>
          <w:noProof w:val="0"/>
          <w:sz w:val="24"/>
          <w:szCs w:val="24"/>
          <w:lang w:val="en-US"/>
        </w:rPr>
        <w:t xml:space="preserve"> 19</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1-12.</w:t>
      </w:r>
      <w:bookmarkEnd w:id="20"/>
      <w:proofErr w:type="gramEnd"/>
    </w:p>
    <w:p w14:paraId="3AE1C6A3" w14:textId="26DD81EF" w:rsidR="00B26C4E" w:rsidRPr="00E01B28"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1" w:name="_ENREF_22"/>
      <w:r w:rsidRPr="005305E4">
        <w:rPr>
          <w:rFonts w:ascii="Times New Roman" w:hAnsi="Times New Roman" w:cs="Times New Roman"/>
          <w:noProof w:val="0"/>
          <w:sz w:val="24"/>
          <w:szCs w:val="24"/>
          <w:lang w:val="en-US"/>
        </w:rPr>
        <w:t xml:space="preserve">Li, Feng. 2011. </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Religious Believe and Political Trust: </w:t>
      </w:r>
      <w:proofErr w:type="spellStart"/>
      <w:r w:rsidRPr="005305E4">
        <w:rPr>
          <w:rFonts w:ascii="Times New Roman" w:hAnsi="Times New Roman" w:cs="Times New Roman"/>
          <w:noProof w:val="0"/>
          <w:sz w:val="24"/>
          <w:szCs w:val="24"/>
          <w:lang w:val="en-US"/>
        </w:rPr>
        <w:t>Analyse</w:t>
      </w:r>
      <w:proofErr w:type="spellEnd"/>
      <w:r w:rsidRPr="005305E4">
        <w:rPr>
          <w:rFonts w:ascii="Times New Roman" w:hAnsi="Times New Roman" w:cs="Times New Roman"/>
          <w:noProof w:val="0"/>
          <w:sz w:val="24"/>
          <w:szCs w:val="24"/>
          <w:lang w:val="en-US"/>
        </w:rPr>
        <w:t xml:space="preserve"> based on the China Data of the World Value Survey.</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 </w:t>
      </w:r>
      <w:proofErr w:type="gramStart"/>
      <w:r w:rsidRPr="00E01B28">
        <w:rPr>
          <w:rFonts w:ascii="Times New Roman" w:hAnsi="Times New Roman" w:cs="Times New Roman"/>
          <w:noProof w:val="0"/>
          <w:sz w:val="24"/>
          <w:szCs w:val="24"/>
          <w:lang w:val="en-US"/>
        </w:rPr>
        <w:t>The 8th Annual Conference of Religious Sociologists in China.</w:t>
      </w:r>
      <w:proofErr w:type="gramEnd"/>
      <w:r w:rsidRPr="00E01B28">
        <w:rPr>
          <w:rFonts w:ascii="Times New Roman" w:hAnsi="Times New Roman" w:cs="Times New Roman"/>
          <w:noProof w:val="0"/>
          <w:sz w:val="24"/>
          <w:szCs w:val="24"/>
          <w:lang w:val="en-US"/>
        </w:rPr>
        <w:t xml:space="preserve"> Fuzhou.</w:t>
      </w:r>
      <w:bookmarkEnd w:id="21"/>
    </w:p>
    <w:p w14:paraId="329C0078" w14:textId="79BB2AA1"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2" w:name="_ENREF_23"/>
      <w:r w:rsidRPr="005305E4">
        <w:rPr>
          <w:rFonts w:ascii="Times New Roman" w:hAnsi="Times New Roman" w:cs="Times New Roman"/>
          <w:noProof w:val="0"/>
          <w:sz w:val="24"/>
          <w:szCs w:val="24"/>
          <w:lang w:val="en-US"/>
        </w:rPr>
        <w:t xml:space="preserve">Li, </w:t>
      </w:r>
      <w:proofErr w:type="spellStart"/>
      <w:r w:rsidRPr="005305E4">
        <w:rPr>
          <w:rFonts w:ascii="Times New Roman" w:hAnsi="Times New Roman" w:cs="Times New Roman"/>
          <w:noProof w:val="0"/>
          <w:sz w:val="24"/>
          <w:szCs w:val="24"/>
          <w:lang w:val="en-US"/>
        </w:rPr>
        <w:t>Lianjiang</w:t>
      </w:r>
      <w:proofErr w:type="spellEnd"/>
      <w:r w:rsidRPr="005305E4">
        <w:rPr>
          <w:rFonts w:ascii="Times New Roman" w:hAnsi="Times New Roman" w:cs="Times New Roman"/>
          <w:noProof w:val="0"/>
          <w:sz w:val="24"/>
          <w:szCs w:val="24"/>
          <w:lang w:val="en-US"/>
        </w:rPr>
        <w:t xml:space="preserve">. 2002. "Elections and Popular Resistance in Rural China (Revised Version)." </w:t>
      </w:r>
      <w:r w:rsidRPr="005305E4">
        <w:rPr>
          <w:rFonts w:ascii="Times New Roman" w:hAnsi="Times New Roman" w:cs="Times New Roman"/>
          <w:i/>
          <w:noProof w:val="0"/>
          <w:sz w:val="24"/>
          <w:szCs w:val="24"/>
          <w:lang w:val="en-US"/>
        </w:rPr>
        <w:t>China Information</w:t>
      </w:r>
      <w:r w:rsidRPr="005305E4">
        <w:rPr>
          <w:rFonts w:ascii="Times New Roman" w:hAnsi="Times New Roman" w:cs="Times New Roman"/>
          <w:noProof w:val="0"/>
          <w:sz w:val="24"/>
          <w:szCs w:val="24"/>
          <w:lang w:val="en-US"/>
        </w:rPr>
        <w:t xml:space="preserve"> 16</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89-107.</w:t>
      </w:r>
      <w:bookmarkEnd w:id="22"/>
    </w:p>
    <w:p w14:paraId="6E6597C8" w14:textId="10AE9D4F"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3" w:name="_ENREF_24"/>
      <w:proofErr w:type="gramStart"/>
      <w:r w:rsidRPr="005305E4">
        <w:rPr>
          <w:rFonts w:ascii="Times New Roman" w:hAnsi="Times New Roman" w:cs="Times New Roman"/>
          <w:noProof w:val="0"/>
          <w:sz w:val="24"/>
          <w:szCs w:val="24"/>
          <w:lang w:val="en-US"/>
        </w:rPr>
        <w:t xml:space="preserve">Li, </w:t>
      </w:r>
      <w:proofErr w:type="spellStart"/>
      <w:r w:rsidRPr="005305E4">
        <w:rPr>
          <w:rFonts w:ascii="Times New Roman" w:hAnsi="Times New Roman" w:cs="Times New Roman"/>
          <w:noProof w:val="0"/>
          <w:sz w:val="24"/>
          <w:szCs w:val="24"/>
          <w:lang w:val="en-US"/>
        </w:rPr>
        <w:t>Lianjiang</w:t>
      </w:r>
      <w:proofErr w:type="spellEnd"/>
      <w:r w:rsidRPr="005305E4">
        <w:rPr>
          <w:rFonts w:ascii="Times New Roman" w:hAnsi="Times New Roman" w:cs="Times New Roman"/>
          <w:noProof w:val="0"/>
          <w:sz w:val="24"/>
          <w:szCs w:val="24"/>
          <w:lang w:val="en-US"/>
        </w:rPr>
        <w:t>, and Kevin J. O'Brien.</w:t>
      </w:r>
      <w:proofErr w:type="gramEnd"/>
      <w:r w:rsidRPr="005305E4">
        <w:rPr>
          <w:rFonts w:ascii="Times New Roman" w:hAnsi="Times New Roman" w:cs="Times New Roman"/>
          <w:noProof w:val="0"/>
          <w:sz w:val="24"/>
          <w:szCs w:val="24"/>
          <w:lang w:val="en-US"/>
        </w:rPr>
        <w:t xml:space="preserve"> 2008. "Protest Leadership in Rural China."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193</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 xml:space="preserve">1-23. </w:t>
      </w:r>
      <w:proofErr w:type="gramStart"/>
      <w:r w:rsidRPr="005305E4">
        <w:rPr>
          <w:rFonts w:ascii="Times New Roman" w:hAnsi="Times New Roman" w:cs="Times New Roman"/>
          <w:noProof w:val="0"/>
          <w:sz w:val="24"/>
          <w:szCs w:val="24"/>
          <w:lang w:val="en-US"/>
        </w:rPr>
        <w:t>doi:</w:t>
      </w:r>
      <w:proofErr w:type="gramEnd"/>
      <w:r w:rsidRPr="005305E4">
        <w:rPr>
          <w:rFonts w:ascii="Times New Roman" w:hAnsi="Times New Roman" w:cs="Times New Roman"/>
          <w:noProof w:val="0"/>
          <w:sz w:val="24"/>
          <w:szCs w:val="24"/>
          <w:lang w:val="en-US"/>
        </w:rPr>
        <w:t>10.1017/S0305741008000015.</w:t>
      </w:r>
      <w:bookmarkEnd w:id="23"/>
    </w:p>
    <w:p w14:paraId="6D29E90F" w14:textId="3CBC5B3D"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4" w:name="_ENREF_25"/>
      <w:r w:rsidRPr="005305E4">
        <w:rPr>
          <w:rFonts w:ascii="Times New Roman" w:hAnsi="Times New Roman" w:cs="Times New Roman"/>
          <w:noProof w:val="0"/>
          <w:sz w:val="24"/>
          <w:szCs w:val="24"/>
          <w:lang w:val="en-US"/>
        </w:rPr>
        <w:t xml:space="preserve">Li, </w:t>
      </w:r>
      <w:proofErr w:type="spellStart"/>
      <w:r w:rsidRPr="005305E4">
        <w:rPr>
          <w:rFonts w:ascii="Times New Roman" w:hAnsi="Times New Roman" w:cs="Times New Roman"/>
          <w:noProof w:val="0"/>
          <w:sz w:val="24"/>
          <w:szCs w:val="24"/>
          <w:lang w:val="en-US"/>
        </w:rPr>
        <w:t>Xiangqun</w:t>
      </w:r>
      <w:proofErr w:type="spellEnd"/>
      <w:r w:rsidRPr="005305E4">
        <w:rPr>
          <w:rFonts w:ascii="Times New Roman" w:hAnsi="Times New Roman" w:cs="Times New Roman"/>
          <w:noProof w:val="0"/>
          <w:sz w:val="24"/>
          <w:szCs w:val="24"/>
          <w:lang w:val="en-US"/>
        </w:rPr>
        <w:t xml:space="preserve">. 2008b. "Xinyang </w:t>
      </w:r>
      <w:proofErr w:type="spellStart"/>
      <w:r w:rsidRPr="005305E4">
        <w:rPr>
          <w:rFonts w:ascii="Times New Roman" w:hAnsi="Times New Roman" w:cs="Times New Roman"/>
          <w:noProof w:val="0"/>
          <w:sz w:val="24"/>
          <w:szCs w:val="24"/>
          <w:lang w:val="en-US"/>
        </w:rPr>
        <w:t>ruhe</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goucheng</w:t>
      </w:r>
      <w:proofErr w:type="spellEnd"/>
      <w:r w:rsidRPr="005305E4">
        <w:rPr>
          <w:rFonts w:ascii="Times New Roman" w:hAnsi="Times New Roman" w:cs="Times New Roman"/>
          <w:noProof w:val="0"/>
          <w:sz w:val="24"/>
          <w:szCs w:val="24"/>
          <w:lang w:val="en-US"/>
        </w:rPr>
        <w:t xml:space="preserve"> </w:t>
      </w:r>
      <w:proofErr w:type="spellStart"/>
      <w:r w:rsidRPr="005305E4">
        <w:rPr>
          <w:rFonts w:ascii="Times New Roman" w:hAnsi="Times New Roman" w:cs="Times New Roman"/>
          <w:noProof w:val="0"/>
          <w:sz w:val="24"/>
          <w:szCs w:val="24"/>
          <w:lang w:val="en-US"/>
        </w:rPr>
        <w:t>zongjiao</w:t>
      </w:r>
      <w:proofErr w:type="spellEnd"/>
      <w:r w:rsidRPr="005305E4">
        <w:rPr>
          <w:rFonts w:ascii="Times New Roman" w:hAnsi="Times New Roman" w:cs="Times New Roman"/>
          <w:noProof w:val="0"/>
          <w:sz w:val="24"/>
          <w:szCs w:val="24"/>
          <w:lang w:val="en-US"/>
        </w:rPr>
        <w:t xml:space="preserve"> </w:t>
      </w:r>
      <w:r w:rsidR="00E01B28">
        <w:rPr>
          <w:rFonts w:ascii="Times New Roman" w:hAnsi="Times New Roman" w:cs="Times New Roman"/>
          <w:noProof w:val="0"/>
          <w:sz w:val="24"/>
          <w:szCs w:val="24"/>
          <w:lang w:val="en-US"/>
        </w:rPr>
        <w:t>(How Do Beliefs become Religions)</w:t>
      </w:r>
      <w:r w:rsidRPr="005305E4">
        <w:rPr>
          <w:rFonts w:ascii="Times New Roman" w:hAnsi="Times New Roman" w:cs="Times New Roman"/>
          <w:noProof w:val="0"/>
          <w:sz w:val="24"/>
          <w:szCs w:val="24"/>
          <w:lang w:val="en-US"/>
        </w:rPr>
        <w:t xml:space="preserve">." </w:t>
      </w:r>
      <w:proofErr w:type="spellStart"/>
      <w:proofErr w:type="gramStart"/>
      <w:r w:rsidRPr="005305E4">
        <w:rPr>
          <w:rFonts w:ascii="Times New Roman" w:hAnsi="Times New Roman" w:cs="Times New Roman"/>
          <w:i/>
          <w:noProof w:val="0"/>
          <w:sz w:val="24"/>
          <w:szCs w:val="24"/>
          <w:lang w:val="en-US"/>
        </w:rPr>
        <w:t>Jingji</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guanli</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wenzhai</w:t>
      </w:r>
      <w:proofErr w:type="spellEnd"/>
      <w:r w:rsidRPr="005305E4">
        <w:rPr>
          <w:rFonts w:ascii="Times New Roman" w:hAnsi="Times New Roman" w:cs="Times New Roman"/>
          <w:i/>
          <w:noProof w:val="0"/>
          <w:sz w:val="24"/>
          <w:szCs w:val="24"/>
          <w:lang w:val="en-US"/>
        </w:rPr>
        <w:t xml:space="preserve"> [Collection of Economic and </w:t>
      </w:r>
      <w:proofErr w:type="spellStart"/>
      <w:r w:rsidRPr="005305E4">
        <w:rPr>
          <w:rFonts w:ascii="Times New Roman" w:hAnsi="Times New Roman" w:cs="Times New Roman"/>
          <w:i/>
          <w:noProof w:val="0"/>
          <w:sz w:val="24"/>
          <w:szCs w:val="24"/>
          <w:lang w:val="en-US"/>
        </w:rPr>
        <w:t>Mangement</w:t>
      </w:r>
      <w:proofErr w:type="spellEnd"/>
      <w:r w:rsidRPr="005305E4">
        <w:rPr>
          <w:rFonts w:ascii="Times New Roman" w:hAnsi="Times New Roman" w:cs="Times New Roman"/>
          <w:i/>
          <w:noProof w:val="0"/>
          <w:sz w:val="24"/>
          <w:szCs w:val="24"/>
          <w:lang w:val="en-US"/>
        </w:rPr>
        <w:t xml:space="preserve"> Papers]</w:t>
      </w:r>
      <w:r w:rsidRPr="005305E4">
        <w:rPr>
          <w:rFonts w:ascii="Times New Roman" w:hAnsi="Times New Roman" w:cs="Times New Roman"/>
          <w:noProof w:val="0"/>
          <w:sz w:val="24"/>
          <w:szCs w:val="24"/>
          <w:lang w:val="en-US"/>
        </w:rPr>
        <w:t xml:space="preserve"> 13</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26-33.</w:t>
      </w:r>
      <w:bookmarkEnd w:id="24"/>
      <w:proofErr w:type="gramEnd"/>
    </w:p>
    <w:p w14:paraId="2A7B1C25" w14:textId="0CD2788D"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5" w:name="_ENREF_26"/>
      <w:r w:rsidRPr="005305E4">
        <w:rPr>
          <w:rFonts w:ascii="Times New Roman" w:hAnsi="Times New Roman" w:cs="Times New Roman"/>
          <w:noProof w:val="0"/>
          <w:sz w:val="24"/>
          <w:szCs w:val="24"/>
          <w:lang w:val="en-US"/>
        </w:rPr>
        <w:t xml:space="preserve">Liu, </w:t>
      </w:r>
      <w:proofErr w:type="spellStart"/>
      <w:r w:rsidRPr="005305E4">
        <w:rPr>
          <w:rFonts w:ascii="Times New Roman" w:hAnsi="Times New Roman" w:cs="Times New Roman"/>
          <w:noProof w:val="0"/>
          <w:sz w:val="24"/>
          <w:szCs w:val="24"/>
          <w:lang w:val="en-US"/>
        </w:rPr>
        <w:t>Yawei</w:t>
      </w:r>
      <w:proofErr w:type="spellEnd"/>
      <w:r w:rsidRPr="005305E4">
        <w:rPr>
          <w:rFonts w:ascii="Times New Roman" w:hAnsi="Times New Roman" w:cs="Times New Roman"/>
          <w:noProof w:val="0"/>
          <w:sz w:val="24"/>
          <w:szCs w:val="24"/>
          <w:lang w:val="en-US"/>
        </w:rPr>
        <w:t xml:space="preserve">. 2000. "Consequences of Villager Committee Elections in China: Better Local Governance or More Consolidation of State Power." </w:t>
      </w:r>
      <w:r w:rsidRPr="005305E4">
        <w:rPr>
          <w:rFonts w:ascii="Times New Roman" w:hAnsi="Times New Roman" w:cs="Times New Roman"/>
          <w:i/>
          <w:noProof w:val="0"/>
          <w:sz w:val="24"/>
          <w:szCs w:val="24"/>
          <w:lang w:val="en-US"/>
        </w:rPr>
        <w:t>China Perspectives</w:t>
      </w:r>
      <w:r w:rsidRPr="005305E4">
        <w:rPr>
          <w:rFonts w:ascii="Times New Roman" w:hAnsi="Times New Roman" w:cs="Times New Roman"/>
          <w:noProof w:val="0"/>
          <w:sz w:val="24"/>
          <w:szCs w:val="24"/>
          <w:lang w:val="en-US"/>
        </w:rPr>
        <w:t xml:space="preserve"> 31</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19-35.</w:t>
      </w:r>
      <w:bookmarkEnd w:id="25"/>
    </w:p>
    <w:p w14:paraId="4A845215" w14:textId="6D5880BC"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6" w:name="_ENREF_27"/>
      <w:proofErr w:type="spellStart"/>
      <w:r w:rsidRPr="005305E4">
        <w:rPr>
          <w:rFonts w:ascii="Times New Roman" w:hAnsi="Times New Roman" w:cs="Times New Roman"/>
          <w:noProof w:val="0"/>
          <w:sz w:val="24"/>
          <w:szCs w:val="24"/>
          <w:lang w:val="en-US"/>
        </w:rPr>
        <w:t>Manion</w:t>
      </w:r>
      <w:proofErr w:type="spellEnd"/>
      <w:r w:rsidRPr="005305E4">
        <w:rPr>
          <w:rFonts w:ascii="Times New Roman" w:hAnsi="Times New Roman" w:cs="Times New Roman"/>
          <w:noProof w:val="0"/>
          <w:sz w:val="24"/>
          <w:szCs w:val="24"/>
          <w:lang w:val="en-US"/>
        </w:rPr>
        <w:t xml:space="preserve">, Melanie. 2006. "Democracy, Community, </w:t>
      </w:r>
      <w:proofErr w:type="gramStart"/>
      <w:r w:rsidRPr="005305E4">
        <w:rPr>
          <w:rFonts w:ascii="Times New Roman" w:hAnsi="Times New Roman" w:cs="Times New Roman"/>
          <w:noProof w:val="0"/>
          <w:sz w:val="24"/>
          <w:szCs w:val="24"/>
          <w:lang w:val="en-US"/>
        </w:rPr>
        <w:t>Trust</w:t>
      </w:r>
      <w:proofErr w:type="gramEnd"/>
      <w:r w:rsidRPr="005305E4">
        <w:rPr>
          <w:rFonts w:ascii="Times New Roman" w:hAnsi="Times New Roman" w:cs="Times New Roman"/>
          <w:noProof w:val="0"/>
          <w:sz w:val="24"/>
          <w:szCs w:val="24"/>
          <w:lang w:val="en-US"/>
        </w:rPr>
        <w:t xml:space="preserve">: The Impact of Elections in Rural China." </w:t>
      </w:r>
      <w:r w:rsidRPr="005305E4">
        <w:rPr>
          <w:rFonts w:ascii="Times New Roman" w:hAnsi="Times New Roman" w:cs="Times New Roman"/>
          <w:i/>
          <w:noProof w:val="0"/>
          <w:sz w:val="24"/>
          <w:szCs w:val="24"/>
          <w:lang w:val="en-US"/>
        </w:rPr>
        <w:t>Comparative Political Studies</w:t>
      </w:r>
      <w:r w:rsidRPr="005305E4">
        <w:rPr>
          <w:rFonts w:ascii="Times New Roman" w:hAnsi="Times New Roman" w:cs="Times New Roman"/>
          <w:noProof w:val="0"/>
          <w:sz w:val="24"/>
          <w:szCs w:val="24"/>
          <w:lang w:val="en-US"/>
        </w:rPr>
        <w:t xml:space="preserve"> 39</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301-324.</w:t>
      </w:r>
      <w:bookmarkEnd w:id="26"/>
    </w:p>
    <w:p w14:paraId="303583C5" w14:textId="774FA334"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7" w:name="_ENREF_28"/>
      <w:r w:rsidRPr="005305E4">
        <w:rPr>
          <w:rFonts w:ascii="Times New Roman" w:hAnsi="Times New Roman" w:cs="Times New Roman"/>
          <w:noProof w:val="0"/>
          <w:sz w:val="24"/>
          <w:szCs w:val="24"/>
          <w:lang w:val="en-US"/>
        </w:rPr>
        <w:t xml:space="preserve">McGregor, Richard. 2010. </w:t>
      </w:r>
      <w:r w:rsidRPr="005305E4">
        <w:rPr>
          <w:rFonts w:ascii="Times New Roman" w:hAnsi="Times New Roman" w:cs="Times New Roman"/>
          <w:i/>
          <w:noProof w:val="0"/>
          <w:sz w:val="24"/>
          <w:szCs w:val="24"/>
          <w:lang w:val="en-US"/>
        </w:rPr>
        <w:t>The Party: the Secret World of China's Communist Rulers</w:t>
      </w:r>
      <w:r w:rsidRPr="005305E4">
        <w:rPr>
          <w:rFonts w:ascii="Times New Roman" w:hAnsi="Times New Roman" w:cs="Times New Roman"/>
          <w:noProof w:val="0"/>
          <w:sz w:val="24"/>
          <w:szCs w:val="24"/>
          <w:lang w:val="en-US"/>
        </w:rPr>
        <w:t>. New York</w:t>
      </w:r>
      <w:r w:rsidR="00E01B28">
        <w:rPr>
          <w:rFonts w:ascii="Times New Roman" w:hAnsi="Times New Roman" w:cs="Times New Roman"/>
          <w:noProof w:val="0"/>
          <w:sz w:val="24"/>
          <w:szCs w:val="24"/>
          <w:lang w:val="en-US"/>
        </w:rPr>
        <w:t>, NY</w:t>
      </w:r>
      <w:r w:rsidRPr="005305E4">
        <w:rPr>
          <w:rFonts w:ascii="Times New Roman" w:hAnsi="Times New Roman" w:cs="Times New Roman"/>
          <w:noProof w:val="0"/>
          <w:sz w:val="24"/>
          <w:szCs w:val="24"/>
          <w:lang w:val="en-US"/>
        </w:rPr>
        <w:t>: Harper.</w:t>
      </w:r>
      <w:bookmarkEnd w:id="27"/>
    </w:p>
    <w:p w14:paraId="5C334701" w14:textId="6C520AB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8" w:name="_ENREF_29"/>
      <w:proofErr w:type="gramStart"/>
      <w:r w:rsidRPr="005305E4">
        <w:rPr>
          <w:rFonts w:ascii="Times New Roman" w:hAnsi="Times New Roman" w:cs="Times New Roman"/>
          <w:noProof w:val="0"/>
          <w:sz w:val="24"/>
          <w:szCs w:val="24"/>
          <w:lang w:val="en-US"/>
        </w:rPr>
        <w:t>Nee, Victor.</w:t>
      </w:r>
      <w:proofErr w:type="gramEnd"/>
      <w:r w:rsidRPr="005305E4">
        <w:rPr>
          <w:rFonts w:ascii="Times New Roman" w:hAnsi="Times New Roman" w:cs="Times New Roman"/>
          <w:noProof w:val="0"/>
          <w:sz w:val="24"/>
          <w:szCs w:val="24"/>
          <w:lang w:val="en-US"/>
        </w:rPr>
        <w:t xml:space="preserve"> 1989. "A Theory of Market Transition: From Redistribution to Markets in State Socialism." </w:t>
      </w:r>
      <w:r w:rsidRPr="005305E4">
        <w:rPr>
          <w:rFonts w:ascii="Times New Roman" w:hAnsi="Times New Roman" w:cs="Times New Roman"/>
          <w:i/>
          <w:noProof w:val="0"/>
          <w:sz w:val="24"/>
          <w:szCs w:val="24"/>
          <w:lang w:val="en-US"/>
        </w:rPr>
        <w:t>American Sociological Review</w:t>
      </w:r>
      <w:r w:rsidRPr="005305E4">
        <w:rPr>
          <w:rFonts w:ascii="Times New Roman" w:hAnsi="Times New Roman" w:cs="Times New Roman"/>
          <w:noProof w:val="0"/>
          <w:sz w:val="24"/>
          <w:szCs w:val="24"/>
          <w:lang w:val="en-US"/>
        </w:rPr>
        <w:t xml:space="preserve"> 54</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663-681.</w:t>
      </w:r>
      <w:bookmarkEnd w:id="28"/>
    </w:p>
    <w:p w14:paraId="6383392D" w14:textId="25A3AF4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29" w:name="_ENREF_30"/>
      <w:r w:rsidRPr="005305E4">
        <w:rPr>
          <w:rFonts w:ascii="Times New Roman" w:hAnsi="Times New Roman" w:cs="Times New Roman"/>
          <w:noProof w:val="0"/>
          <w:sz w:val="24"/>
          <w:szCs w:val="24"/>
          <w:lang w:val="en-US"/>
        </w:rPr>
        <w:lastRenderedPageBreak/>
        <w:t xml:space="preserve">O'Brien, Kevin J. 2002a. </w:t>
      </w:r>
      <w:proofErr w:type="gramStart"/>
      <w:r w:rsidRPr="005305E4">
        <w:rPr>
          <w:rFonts w:ascii="Times New Roman" w:hAnsi="Times New Roman" w:cs="Times New Roman"/>
          <w:noProof w:val="0"/>
          <w:sz w:val="24"/>
          <w:szCs w:val="24"/>
          <w:lang w:val="en-US"/>
        </w:rPr>
        <w:t>"Collective Action in the Chinese Countryside."</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The China Journal</w:t>
      </w:r>
      <w:r w:rsidRPr="005305E4">
        <w:rPr>
          <w:rFonts w:ascii="Times New Roman" w:hAnsi="Times New Roman" w:cs="Times New Roman"/>
          <w:noProof w:val="0"/>
          <w:sz w:val="24"/>
          <w:szCs w:val="24"/>
          <w:lang w:val="en-US"/>
        </w:rPr>
        <w:t xml:space="preserve"> 48</w:t>
      </w:r>
      <w:r w:rsidR="00E01B28">
        <w:rPr>
          <w:rFonts w:ascii="Times New Roman" w:hAnsi="Times New Roman" w:cs="Times New Roman"/>
          <w:noProof w:val="0"/>
          <w:sz w:val="24"/>
          <w:szCs w:val="24"/>
          <w:lang w:val="en-US"/>
        </w:rPr>
        <w:t xml:space="preserve">, 139-154. </w:t>
      </w:r>
      <w:proofErr w:type="gramStart"/>
      <w:r w:rsidR="00E01B28">
        <w:rPr>
          <w:rFonts w:ascii="Times New Roman" w:hAnsi="Times New Roman" w:cs="Times New Roman"/>
          <w:noProof w:val="0"/>
          <w:sz w:val="24"/>
          <w:szCs w:val="24"/>
          <w:lang w:val="en-US"/>
        </w:rPr>
        <w:t>doi:</w:t>
      </w:r>
      <w:proofErr w:type="gramEnd"/>
      <w:r w:rsidRPr="005305E4">
        <w:rPr>
          <w:rFonts w:ascii="Times New Roman" w:hAnsi="Times New Roman" w:cs="Times New Roman"/>
          <w:noProof w:val="0"/>
          <w:sz w:val="24"/>
          <w:szCs w:val="24"/>
          <w:lang w:val="en-US"/>
        </w:rPr>
        <w:t>10.2307/3182444.</w:t>
      </w:r>
      <w:bookmarkEnd w:id="29"/>
    </w:p>
    <w:p w14:paraId="645A968C" w14:textId="68D5C425"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0" w:name="_ENREF_31"/>
      <w:r w:rsidRPr="005305E4">
        <w:rPr>
          <w:rFonts w:ascii="Times New Roman" w:hAnsi="Times New Roman" w:cs="Times New Roman"/>
          <w:noProof w:val="0"/>
          <w:sz w:val="24"/>
          <w:szCs w:val="24"/>
          <w:lang w:val="en-US"/>
        </w:rPr>
        <w:t xml:space="preserve">O'Brien, Kevin J. 2002b. "Neither Transgressive </w:t>
      </w:r>
      <w:proofErr w:type="gramStart"/>
      <w:r w:rsidRPr="005305E4">
        <w:rPr>
          <w:rFonts w:ascii="Times New Roman" w:hAnsi="Times New Roman" w:cs="Times New Roman"/>
          <w:noProof w:val="0"/>
          <w:sz w:val="24"/>
          <w:szCs w:val="24"/>
          <w:lang w:val="en-US"/>
        </w:rPr>
        <w:t>Nor</w:t>
      </w:r>
      <w:proofErr w:type="gramEnd"/>
      <w:r w:rsidRPr="005305E4">
        <w:rPr>
          <w:rFonts w:ascii="Times New Roman" w:hAnsi="Times New Roman" w:cs="Times New Roman"/>
          <w:noProof w:val="0"/>
          <w:sz w:val="24"/>
          <w:szCs w:val="24"/>
          <w:lang w:val="en-US"/>
        </w:rPr>
        <w:t xml:space="preserve"> Contained: Boundary-Spanning Contention In China." </w:t>
      </w:r>
      <w:r w:rsidRPr="005305E4">
        <w:rPr>
          <w:rFonts w:ascii="Times New Roman" w:hAnsi="Times New Roman" w:cs="Times New Roman"/>
          <w:i/>
          <w:noProof w:val="0"/>
          <w:sz w:val="24"/>
          <w:szCs w:val="24"/>
          <w:lang w:val="en-US"/>
        </w:rPr>
        <w:t xml:space="preserve">Mobilization: An International Quarterly </w:t>
      </w:r>
      <w:r w:rsidRPr="005305E4">
        <w:rPr>
          <w:rFonts w:ascii="Times New Roman" w:hAnsi="Times New Roman" w:cs="Times New Roman"/>
          <w:noProof w:val="0"/>
          <w:sz w:val="24"/>
          <w:szCs w:val="24"/>
          <w:lang w:val="en-US"/>
        </w:rPr>
        <w:t>8</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51-64.</w:t>
      </w:r>
      <w:bookmarkEnd w:id="30"/>
    </w:p>
    <w:p w14:paraId="14EACFC2" w14:textId="47B29FE8"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1" w:name="_ENREF_32"/>
      <w:proofErr w:type="gramStart"/>
      <w:r w:rsidRPr="005305E4">
        <w:rPr>
          <w:rFonts w:ascii="Times New Roman" w:hAnsi="Times New Roman" w:cs="Times New Roman"/>
          <w:noProof w:val="0"/>
          <w:sz w:val="24"/>
          <w:szCs w:val="24"/>
          <w:lang w:val="en-US"/>
        </w:rPr>
        <w:t xml:space="preserve">O'Brien, Kevin J., and </w:t>
      </w:r>
      <w:proofErr w:type="spellStart"/>
      <w:r w:rsidRPr="005305E4">
        <w:rPr>
          <w:rFonts w:ascii="Times New Roman" w:hAnsi="Times New Roman" w:cs="Times New Roman"/>
          <w:noProof w:val="0"/>
          <w:sz w:val="24"/>
          <w:szCs w:val="24"/>
          <w:lang w:val="en-US"/>
        </w:rPr>
        <w:t>Lianjiang</w:t>
      </w:r>
      <w:proofErr w:type="spellEnd"/>
      <w:r w:rsidRPr="005305E4">
        <w:rPr>
          <w:rFonts w:ascii="Times New Roman" w:hAnsi="Times New Roman" w:cs="Times New Roman"/>
          <w:noProof w:val="0"/>
          <w:sz w:val="24"/>
          <w:szCs w:val="24"/>
          <w:lang w:val="en-US"/>
        </w:rPr>
        <w:t xml:space="preserve"> Li. 1995.</w:t>
      </w:r>
      <w:proofErr w:type="gramEnd"/>
      <w:r w:rsidRPr="005305E4">
        <w:rPr>
          <w:rFonts w:ascii="Times New Roman" w:hAnsi="Times New Roman" w:cs="Times New Roman"/>
          <w:noProof w:val="0"/>
          <w:sz w:val="24"/>
          <w:szCs w:val="24"/>
          <w:lang w:val="en-US"/>
        </w:rPr>
        <w:t xml:space="preserve"> </w:t>
      </w:r>
      <w:proofErr w:type="gramStart"/>
      <w:r w:rsidRPr="005305E4">
        <w:rPr>
          <w:rFonts w:ascii="Times New Roman" w:hAnsi="Times New Roman" w:cs="Times New Roman"/>
          <w:noProof w:val="0"/>
          <w:sz w:val="24"/>
          <w:szCs w:val="24"/>
          <w:lang w:val="en-US"/>
        </w:rPr>
        <w:t>"The Politics of Lodging Complaints in Rural China."</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143</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756-783.</w:t>
      </w:r>
      <w:bookmarkEnd w:id="31"/>
    </w:p>
    <w:p w14:paraId="659D50DF" w14:textId="58111B1A"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2" w:name="_ENREF_33"/>
      <w:proofErr w:type="gramStart"/>
      <w:r w:rsidRPr="005305E4">
        <w:rPr>
          <w:rFonts w:ascii="Times New Roman" w:hAnsi="Times New Roman" w:cs="Times New Roman"/>
          <w:noProof w:val="0"/>
          <w:sz w:val="24"/>
          <w:szCs w:val="24"/>
          <w:lang w:val="en-US"/>
        </w:rPr>
        <w:t xml:space="preserve">O'Brien, Kevin J., and </w:t>
      </w:r>
      <w:proofErr w:type="spellStart"/>
      <w:r w:rsidRPr="005305E4">
        <w:rPr>
          <w:rFonts w:ascii="Times New Roman" w:hAnsi="Times New Roman" w:cs="Times New Roman"/>
          <w:noProof w:val="0"/>
          <w:sz w:val="24"/>
          <w:szCs w:val="24"/>
          <w:lang w:val="en-US"/>
        </w:rPr>
        <w:t>Lianjiang</w:t>
      </w:r>
      <w:proofErr w:type="spellEnd"/>
      <w:r w:rsidRPr="005305E4">
        <w:rPr>
          <w:rFonts w:ascii="Times New Roman" w:hAnsi="Times New Roman" w:cs="Times New Roman"/>
          <w:noProof w:val="0"/>
          <w:sz w:val="24"/>
          <w:szCs w:val="24"/>
          <w:lang w:val="en-US"/>
        </w:rPr>
        <w:t xml:space="preserve"> Li. 1999.</w:t>
      </w:r>
      <w:proofErr w:type="gramEnd"/>
      <w:r w:rsidRPr="005305E4">
        <w:rPr>
          <w:rFonts w:ascii="Times New Roman" w:hAnsi="Times New Roman" w:cs="Times New Roman"/>
          <w:noProof w:val="0"/>
          <w:sz w:val="24"/>
          <w:szCs w:val="24"/>
          <w:lang w:val="en-US"/>
        </w:rPr>
        <w:t xml:space="preserve"> </w:t>
      </w:r>
      <w:proofErr w:type="gramStart"/>
      <w:r w:rsidRPr="005305E4">
        <w:rPr>
          <w:rFonts w:ascii="Times New Roman" w:hAnsi="Times New Roman" w:cs="Times New Roman"/>
          <w:noProof w:val="0"/>
          <w:sz w:val="24"/>
          <w:szCs w:val="24"/>
          <w:lang w:val="en-US"/>
        </w:rPr>
        <w:t>"Selective Policy Implementation in Rural China."</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Comparative Politics</w:t>
      </w:r>
      <w:r w:rsidRPr="005305E4">
        <w:rPr>
          <w:rFonts w:ascii="Times New Roman" w:hAnsi="Times New Roman" w:cs="Times New Roman"/>
          <w:noProof w:val="0"/>
          <w:sz w:val="24"/>
          <w:szCs w:val="24"/>
          <w:lang w:val="en-US"/>
        </w:rPr>
        <w:t xml:space="preserve"> 31</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167-186.</w:t>
      </w:r>
      <w:bookmarkEnd w:id="32"/>
    </w:p>
    <w:p w14:paraId="17D723D7" w14:textId="5DA9E59C"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3" w:name="_ENREF_34"/>
      <w:proofErr w:type="gramStart"/>
      <w:r w:rsidRPr="005305E4">
        <w:rPr>
          <w:rFonts w:ascii="Times New Roman" w:hAnsi="Times New Roman" w:cs="Times New Roman"/>
          <w:noProof w:val="0"/>
          <w:sz w:val="24"/>
          <w:szCs w:val="24"/>
          <w:lang w:val="en-US"/>
        </w:rPr>
        <w:t xml:space="preserve">O'Brien, Kevin J., and </w:t>
      </w:r>
      <w:proofErr w:type="spellStart"/>
      <w:r w:rsidRPr="005305E4">
        <w:rPr>
          <w:rFonts w:ascii="Times New Roman" w:hAnsi="Times New Roman" w:cs="Times New Roman"/>
          <w:noProof w:val="0"/>
          <w:sz w:val="24"/>
          <w:szCs w:val="24"/>
          <w:lang w:val="en-US"/>
        </w:rPr>
        <w:t>Lianjiang</w:t>
      </w:r>
      <w:proofErr w:type="spellEnd"/>
      <w:r w:rsidRPr="005305E4">
        <w:rPr>
          <w:rFonts w:ascii="Times New Roman" w:hAnsi="Times New Roman" w:cs="Times New Roman"/>
          <w:noProof w:val="0"/>
          <w:sz w:val="24"/>
          <w:szCs w:val="24"/>
          <w:lang w:val="en-US"/>
        </w:rPr>
        <w:t xml:space="preserve"> Li. 2000.</w:t>
      </w:r>
      <w:proofErr w:type="gramEnd"/>
      <w:r w:rsidRPr="005305E4">
        <w:rPr>
          <w:rFonts w:ascii="Times New Roman" w:hAnsi="Times New Roman" w:cs="Times New Roman"/>
          <w:noProof w:val="0"/>
          <w:sz w:val="24"/>
          <w:szCs w:val="24"/>
          <w:lang w:val="en-US"/>
        </w:rPr>
        <w:t xml:space="preserve"> "Accommodating 'Democracy' in a One-Party State: Introducing Village Elections in China."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162</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465-489.</w:t>
      </w:r>
      <w:bookmarkEnd w:id="33"/>
    </w:p>
    <w:p w14:paraId="2B4034CF" w14:textId="59DA746D"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4" w:name="_ENREF_35"/>
      <w:proofErr w:type="spellStart"/>
      <w:r w:rsidRPr="005305E4">
        <w:rPr>
          <w:rFonts w:ascii="Times New Roman" w:hAnsi="Times New Roman" w:cs="Times New Roman"/>
          <w:noProof w:val="0"/>
          <w:sz w:val="24"/>
          <w:szCs w:val="24"/>
          <w:lang w:val="en-US"/>
        </w:rPr>
        <w:t>Oi</w:t>
      </w:r>
      <w:proofErr w:type="spellEnd"/>
      <w:r w:rsidRPr="005305E4">
        <w:rPr>
          <w:rFonts w:ascii="Times New Roman" w:hAnsi="Times New Roman" w:cs="Times New Roman"/>
          <w:noProof w:val="0"/>
          <w:sz w:val="24"/>
          <w:szCs w:val="24"/>
          <w:lang w:val="en-US"/>
        </w:rPr>
        <w:t xml:space="preserve">, Jean Chun. 1999. </w:t>
      </w:r>
      <w:r w:rsidRPr="005305E4">
        <w:rPr>
          <w:rFonts w:ascii="Times New Roman" w:hAnsi="Times New Roman" w:cs="Times New Roman"/>
          <w:i/>
          <w:noProof w:val="0"/>
          <w:sz w:val="24"/>
          <w:szCs w:val="24"/>
          <w:lang w:val="en-US"/>
        </w:rPr>
        <w:t>Rural China Takes Off: Institutional Foundations of Economic Reform</w:t>
      </w:r>
      <w:r w:rsidRPr="005305E4">
        <w:rPr>
          <w:rFonts w:ascii="Times New Roman" w:hAnsi="Times New Roman" w:cs="Times New Roman"/>
          <w:noProof w:val="0"/>
          <w:sz w:val="24"/>
          <w:szCs w:val="24"/>
          <w:lang w:val="en-US"/>
        </w:rPr>
        <w:t>. Berkeley</w:t>
      </w:r>
      <w:r w:rsidR="00E01B28">
        <w:rPr>
          <w:rFonts w:ascii="Times New Roman" w:hAnsi="Times New Roman" w:cs="Times New Roman"/>
          <w:noProof w:val="0"/>
          <w:sz w:val="24"/>
          <w:szCs w:val="24"/>
          <w:lang w:val="en-US"/>
        </w:rPr>
        <w:t>, CA</w:t>
      </w:r>
      <w:r w:rsidRPr="005305E4">
        <w:rPr>
          <w:rFonts w:ascii="Times New Roman" w:hAnsi="Times New Roman" w:cs="Times New Roman"/>
          <w:noProof w:val="0"/>
          <w:sz w:val="24"/>
          <w:szCs w:val="24"/>
          <w:lang w:val="en-US"/>
        </w:rPr>
        <w:t>: University of California Press.</w:t>
      </w:r>
      <w:bookmarkEnd w:id="34"/>
    </w:p>
    <w:p w14:paraId="24021286" w14:textId="04E1F54B"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5" w:name="_ENREF_36"/>
      <w:proofErr w:type="gramStart"/>
      <w:r w:rsidRPr="005305E4">
        <w:rPr>
          <w:rFonts w:ascii="Times New Roman" w:hAnsi="Times New Roman" w:cs="Times New Roman"/>
          <w:noProof w:val="0"/>
          <w:sz w:val="24"/>
          <w:szCs w:val="24"/>
          <w:lang w:val="en-US"/>
        </w:rPr>
        <w:t xml:space="preserve">Pastor, Robert A., and </w:t>
      </w:r>
      <w:proofErr w:type="spellStart"/>
      <w:r w:rsidRPr="005305E4">
        <w:rPr>
          <w:rFonts w:ascii="Times New Roman" w:hAnsi="Times New Roman" w:cs="Times New Roman"/>
          <w:noProof w:val="0"/>
          <w:sz w:val="24"/>
          <w:szCs w:val="24"/>
          <w:lang w:val="en-US"/>
        </w:rPr>
        <w:t>Qingshan</w:t>
      </w:r>
      <w:proofErr w:type="spellEnd"/>
      <w:r w:rsidRPr="005305E4">
        <w:rPr>
          <w:rFonts w:ascii="Times New Roman" w:hAnsi="Times New Roman" w:cs="Times New Roman"/>
          <w:noProof w:val="0"/>
          <w:sz w:val="24"/>
          <w:szCs w:val="24"/>
          <w:lang w:val="en-US"/>
        </w:rPr>
        <w:t xml:space="preserve"> Tan.</w:t>
      </w:r>
      <w:proofErr w:type="gramEnd"/>
      <w:r w:rsidRPr="005305E4">
        <w:rPr>
          <w:rFonts w:ascii="Times New Roman" w:hAnsi="Times New Roman" w:cs="Times New Roman"/>
          <w:noProof w:val="0"/>
          <w:sz w:val="24"/>
          <w:szCs w:val="24"/>
          <w:lang w:val="en-US"/>
        </w:rPr>
        <w:t xml:space="preserve"> 2000. "The Meaning of China's Village Elections."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162</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490-512.</w:t>
      </w:r>
      <w:bookmarkEnd w:id="35"/>
    </w:p>
    <w:p w14:paraId="492019C9" w14:textId="0EE29E41"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6" w:name="_ENREF_37"/>
      <w:r w:rsidRPr="005305E4">
        <w:rPr>
          <w:rFonts w:ascii="Times New Roman" w:hAnsi="Times New Roman" w:cs="Times New Roman"/>
          <w:noProof w:val="0"/>
          <w:sz w:val="24"/>
          <w:szCs w:val="24"/>
          <w:lang w:val="en-US"/>
        </w:rPr>
        <w:t xml:space="preserve">Perry, Elizabeth J. 1999. </w:t>
      </w:r>
      <w:proofErr w:type="gramStart"/>
      <w:r w:rsidRPr="005305E4">
        <w:rPr>
          <w:rFonts w:ascii="Times New Roman" w:hAnsi="Times New Roman" w:cs="Times New Roman"/>
          <w:noProof w:val="0"/>
          <w:sz w:val="24"/>
          <w:szCs w:val="24"/>
          <w:lang w:val="en-US"/>
        </w:rPr>
        <w:t>"Crime, Corruption and Contention."</w:t>
      </w:r>
      <w:proofErr w:type="gramEnd"/>
      <w:r w:rsidRPr="005305E4">
        <w:rPr>
          <w:rFonts w:ascii="Times New Roman" w:hAnsi="Times New Roman" w:cs="Times New Roman"/>
          <w:noProof w:val="0"/>
          <w:sz w:val="24"/>
          <w:szCs w:val="24"/>
          <w:lang w:val="en-US"/>
        </w:rPr>
        <w:t xml:space="preserve"> </w:t>
      </w:r>
      <w:proofErr w:type="gramStart"/>
      <w:r w:rsidRPr="005305E4">
        <w:rPr>
          <w:rFonts w:ascii="Times New Roman" w:hAnsi="Times New Roman" w:cs="Times New Roman"/>
          <w:noProof w:val="0"/>
          <w:sz w:val="24"/>
          <w:szCs w:val="24"/>
          <w:lang w:val="en-US"/>
        </w:rPr>
        <w:t xml:space="preserve">In </w:t>
      </w:r>
      <w:r w:rsidRPr="005305E4">
        <w:rPr>
          <w:rFonts w:ascii="Times New Roman" w:hAnsi="Times New Roman" w:cs="Times New Roman"/>
          <w:i/>
          <w:noProof w:val="0"/>
          <w:sz w:val="24"/>
          <w:szCs w:val="24"/>
          <w:lang w:val="en-US"/>
        </w:rPr>
        <w:t>The Paradox of China's Post-Mao Reforms</w:t>
      </w:r>
      <w:r w:rsidRPr="005305E4">
        <w:rPr>
          <w:rFonts w:ascii="Times New Roman" w:hAnsi="Times New Roman" w:cs="Times New Roman"/>
          <w:noProof w:val="0"/>
          <w:sz w:val="24"/>
          <w:szCs w:val="24"/>
          <w:lang w:val="en-US"/>
        </w:rPr>
        <w:t>, ed</w:t>
      </w:r>
      <w:r w:rsidR="00E01B28">
        <w:rPr>
          <w:rFonts w:ascii="Times New Roman" w:hAnsi="Times New Roman" w:cs="Times New Roman"/>
          <w:noProof w:val="0"/>
          <w:sz w:val="24"/>
          <w:szCs w:val="24"/>
          <w:lang w:val="en-US"/>
        </w:rPr>
        <w:t>s.</w:t>
      </w:r>
      <w:r w:rsidRPr="005305E4">
        <w:rPr>
          <w:rFonts w:ascii="Times New Roman" w:hAnsi="Times New Roman" w:cs="Times New Roman"/>
          <w:noProof w:val="0"/>
          <w:sz w:val="24"/>
          <w:szCs w:val="24"/>
          <w:lang w:val="en-US"/>
        </w:rPr>
        <w:t xml:space="preserve"> </w:t>
      </w:r>
      <w:r w:rsidR="00E01B28" w:rsidRPr="005305E4">
        <w:rPr>
          <w:rFonts w:ascii="Times New Roman" w:hAnsi="Times New Roman" w:cs="Times New Roman"/>
          <w:noProof w:val="0"/>
          <w:sz w:val="24"/>
          <w:szCs w:val="24"/>
          <w:lang w:val="en-US"/>
        </w:rPr>
        <w:t>Goldman</w:t>
      </w:r>
      <w:r w:rsidR="00E01B28">
        <w:rPr>
          <w:rFonts w:ascii="Times New Roman" w:hAnsi="Times New Roman" w:cs="Times New Roman"/>
          <w:noProof w:val="0"/>
          <w:sz w:val="24"/>
          <w:szCs w:val="24"/>
          <w:lang w:val="en-US"/>
        </w:rPr>
        <w:t>,</w:t>
      </w:r>
      <w:r w:rsidR="00E01B28" w:rsidRPr="005305E4">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Merle</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 and Roderick </w:t>
      </w:r>
      <w:proofErr w:type="spellStart"/>
      <w:r w:rsidRPr="005305E4">
        <w:rPr>
          <w:rFonts w:ascii="Times New Roman" w:hAnsi="Times New Roman" w:cs="Times New Roman"/>
          <w:noProof w:val="0"/>
          <w:sz w:val="24"/>
          <w:szCs w:val="24"/>
          <w:lang w:val="en-US"/>
        </w:rPr>
        <w:t>MacFarquhar</w:t>
      </w:r>
      <w:proofErr w:type="spellEnd"/>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Cambridge, M</w:t>
      </w:r>
      <w:r w:rsidR="00E01B28">
        <w:rPr>
          <w:rFonts w:ascii="Times New Roman" w:hAnsi="Times New Roman" w:cs="Times New Roman"/>
          <w:noProof w:val="0"/>
          <w:sz w:val="24"/>
          <w:szCs w:val="24"/>
          <w:lang w:val="en-US"/>
        </w:rPr>
        <w:t>A</w:t>
      </w:r>
      <w:r w:rsidRPr="005305E4">
        <w:rPr>
          <w:rFonts w:ascii="Times New Roman" w:hAnsi="Times New Roman" w:cs="Times New Roman"/>
          <w:noProof w:val="0"/>
          <w:sz w:val="24"/>
          <w:szCs w:val="24"/>
          <w:lang w:val="en-US"/>
        </w:rPr>
        <w:t>: Harvard University Press.</w:t>
      </w:r>
      <w:bookmarkEnd w:id="36"/>
    </w:p>
    <w:p w14:paraId="1FB551EA"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7" w:name="_ENREF_38"/>
      <w:r w:rsidRPr="005305E4">
        <w:rPr>
          <w:rFonts w:ascii="Times New Roman" w:hAnsi="Times New Roman" w:cs="Times New Roman"/>
          <w:noProof w:val="0"/>
          <w:sz w:val="24"/>
          <w:szCs w:val="24"/>
          <w:lang w:val="en-US"/>
        </w:rPr>
        <w:t xml:space="preserve">Perry, Elizabeth J. 2002. </w:t>
      </w:r>
      <w:proofErr w:type="gramStart"/>
      <w:r w:rsidRPr="005305E4">
        <w:rPr>
          <w:rFonts w:ascii="Times New Roman" w:hAnsi="Times New Roman" w:cs="Times New Roman"/>
          <w:i/>
          <w:noProof w:val="0"/>
          <w:sz w:val="24"/>
          <w:szCs w:val="24"/>
          <w:lang w:val="en-US"/>
        </w:rPr>
        <w:t>Challenging the Mandate of Heaven: Social Protest and State Power in China</w:t>
      </w:r>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London: M.E. Sharpe.</w:t>
      </w:r>
      <w:bookmarkEnd w:id="37"/>
    </w:p>
    <w:p w14:paraId="4A7013CC" w14:textId="0D2FA1FB"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8" w:name="_ENREF_39"/>
      <w:proofErr w:type="gramStart"/>
      <w:r w:rsidRPr="005305E4">
        <w:rPr>
          <w:rFonts w:ascii="Times New Roman" w:hAnsi="Times New Roman" w:cs="Times New Roman"/>
          <w:noProof w:val="0"/>
          <w:sz w:val="24"/>
          <w:szCs w:val="24"/>
          <w:lang w:val="en-US"/>
        </w:rPr>
        <w:t xml:space="preserve">Schubert, Gunter, and </w:t>
      </w:r>
      <w:proofErr w:type="spellStart"/>
      <w:r w:rsidRPr="005305E4">
        <w:rPr>
          <w:rFonts w:ascii="Times New Roman" w:hAnsi="Times New Roman" w:cs="Times New Roman"/>
          <w:noProof w:val="0"/>
          <w:sz w:val="24"/>
          <w:szCs w:val="24"/>
          <w:lang w:val="en-US"/>
        </w:rPr>
        <w:t>Xuelian</w:t>
      </w:r>
      <w:proofErr w:type="spellEnd"/>
      <w:r w:rsidRPr="005305E4">
        <w:rPr>
          <w:rFonts w:ascii="Times New Roman" w:hAnsi="Times New Roman" w:cs="Times New Roman"/>
          <w:noProof w:val="0"/>
          <w:sz w:val="24"/>
          <w:szCs w:val="24"/>
          <w:lang w:val="en-US"/>
        </w:rPr>
        <w:t xml:space="preserve"> Chen.</w:t>
      </w:r>
      <w:proofErr w:type="gramEnd"/>
      <w:r w:rsidRPr="005305E4">
        <w:rPr>
          <w:rFonts w:ascii="Times New Roman" w:hAnsi="Times New Roman" w:cs="Times New Roman"/>
          <w:noProof w:val="0"/>
          <w:sz w:val="24"/>
          <w:szCs w:val="24"/>
          <w:lang w:val="en-US"/>
        </w:rPr>
        <w:t xml:space="preserve"> 2007. "Village Elections in Contemporary China New Spaces for Generating Regime Legitimacy? </w:t>
      </w:r>
      <w:proofErr w:type="gramStart"/>
      <w:r w:rsidRPr="005305E4">
        <w:rPr>
          <w:rFonts w:ascii="Times New Roman" w:hAnsi="Times New Roman" w:cs="Times New Roman"/>
          <w:noProof w:val="0"/>
          <w:sz w:val="24"/>
          <w:szCs w:val="24"/>
          <w:lang w:val="en-US"/>
        </w:rPr>
        <w:t xml:space="preserve">Experiences from </w:t>
      </w:r>
      <w:proofErr w:type="spellStart"/>
      <w:r w:rsidRPr="005305E4">
        <w:rPr>
          <w:rFonts w:ascii="Times New Roman" w:hAnsi="Times New Roman" w:cs="Times New Roman"/>
          <w:noProof w:val="0"/>
          <w:sz w:val="24"/>
          <w:szCs w:val="24"/>
          <w:lang w:val="en-US"/>
        </w:rPr>
        <w:t>Lishu</w:t>
      </w:r>
      <w:proofErr w:type="spell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lastRenderedPageBreak/>
        <w:t>County."</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China Perspectives</w:t>
      </w:r>
      <w:r w:rsidRPr="005305E4">
        <w:rPr>
          <w:rFonts w:ascii="Times New Roman" w:hAnsi="Times New Roman" w:cs="Times New Roman"/>
          <w:noProof w:val="0"/>
          <w:sz w:val="24"/>
          <w:szCs w:val="24"/>
          <w:lang w:val="en-US"/>
        </w:rPr>
        <w:t xml:space="preserve"> 71</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12-27.</w:t>
      </w:r>
      <w:bookmarkEnd w:id="38"/>
    </w:p>
    <w:p w14:paraId="5FD69A70" w14:textId="3AFA93E6"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39" w:name="_ENREF_40"/>
      <w:r w:rsidRPr="005305E4">
        <w:rPr>
          <w:rFonts w:ascii="Times New Roman" w:hAnsi="Times New Roman" w:cs="Times New Roman"/>
          <w:noProof w:val="0"/>
          <w:sz w:val="24"/>
          <w:szCs w:val="24"/>
          <w:lang w:val="en-US"/>
        </w:rPr>
        <w:t xml:space="preserve">Shi, </w:t>
      </w:r>
      <w:proofErr w:type="spellStart"/>
      <w:r w:rsidRPr="005305E4">
        <w:rPr>
          <w:rFonts w:ascii="Times New Roman" w:hAnsi="Times New Roman" w:cs="Times New Roman"/>
          <w:noProof w:val="0"/>
          <w:sz w:val="24"/>
          <w:szCs w:val="24"/>
          <w:lang w:val="en-US"/>
        </w:rPr>
        <w:t>Tianjian</w:t>
      </w:r>
      <w:proofErr w:type="spellEnd"/>
      <w:r w:rsidRPr="005305E4">
        <w:rPr>
          <w:rFonts w:ascii="Times New Roman" w:hAnsi="Times New Roman" w:cs="Times New Roman"/>
          <w:noProof w:val="0"/>
          <w:sz w:val="24"/>
          <w:szCs w:val="24"/>
          <w:lang w:val="en-US"/>
        </w:rPr>
        <w:t xml:space="preserve">. 1999. "Village Committee Elections in China: </w:t>
      </w:r>
      <w:proofErr w:type="spellStart"/>
      <w:r w:rsidRPr="005305E4">
        <w:rPr>
          <w:rFonts w:ascii="Times New Roman" w:hAnsi="Times New Roman" w:cs="Times New Roman"/>
          <w:noProof w:val="0"/>
          <w:sz w:val="24"/>
          <w:szCs w:val="24"/>
          <w:lang w:val="en-US"/>
        </w:rPr>
        <w:t>Institutionalist</w:t>
      </w:r>
      <w:proofErr w:type="spellEnd"/>
      <w:r w:rsidRPr="005305E4">
        <w:rPr>
          <w:rFonts w:ascii="Times New Roman" w:hAnsi="Times New Roman" w:cs="Times New Roman"/>
          <w:noProof w:val="0"/>
          <w:sz w:val="24"/>
          <w:szCs w:val="24"/>
          <w:lang w:val="en-US"/>
        </w:rPr>
        <w:t xml:space="preserve"> Tactics for Democracy." </w:t>
      </w:r>
      <w:r w:rsidRPr="005305E4">
        <w:rPr>
          <w:rFonts w:ascii="Times New Roman" w:hAnsi="Times New Roman" w:cs="Times New Roman"/>
          <w:i/>
          <w:noProof w:val="0"/>
          <w:sz w:val="24"/>
          <w:szCs w:val="24"/>
          <w:lang w:val="en-US"/>
        </w:rPr>
        <w:t xml:space="preserve">World Politics </w:t>
      </w:r>
      <w:r w:rsidRPr="005305E4">
        <w:rPr>
          <w:rFonts w:ascii="Times New Roman" w:hAnsi="Times New Roman" w:cs="Times New Roman"/>
          <w:noProof w:val="0"/>
          <w:sz w:val="24"/>
          <w:szCs w:val="24"/>
          <w:lang w:val="en-US"/>
        </w:rPr>
        <w:t>51</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385-412.</w:t>
      </w:r>
      <w:bookmarkEnd w:id="39"/>
    </w:p>
    <w:p w14:paraId="73076F59" w14:textId="3A08A9A2"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0" w:name="_ENREF_41"/>
      <w:proofErr w:type="spellStart"/>
      <w:r w:rsidRPr="005305E4">
        <w:rPr>
          <w:rFonts w:ascii="Times New Roman" w:hAnsi="Times New Roman" w:cs="Times New Roman"/>
          <w:noProof w:val="0"/>
          <w:sz w:val="24"/>
          <w:szCs w:val="24"/>
          <w:lang w:val="en-US"/>
        </w:rPr>
        <w:t>Shue</w:t>
      </w:r>
      <w:proofErr w:type="spellEnd"/>
      <w:r w:rsidRPr="005305E4">
        <w:rPr>
          <w:rFonts w:ascii="Times New Roman" w:hAnsi="Times New Roman" w:cs="Times New Roman"/>
          <w:noProof w:val="0"/>
          <w:sz w:val="24"/>
          <w:szCs w:val="24"/>
          <w:lang w:val="en-US"/>
        </w:rPr>
        <w:t xml:space="preserve">, Vivienne. 1988. </w:t>
      </w:r>
      <w:r w:rsidRPr="005305E4">
        <w:rPr>
          <w:rFonts w:ascii="Times New Roman" w:hAnsi="Times New Roman" w:cs="Times New Roman"/>
          <w:i/>
          <w:noProof w:val="0"/>
          <w:sz w:val="24"/>
          <w:szCs w:val="24"/>
          <w:lang w:val="en-US"/>
        </w:rPr>
        <w:t>The Reach of the State: Sketches of the Chinese Body Politic</w:t>
      </w:r>
      <w:r w:rsidRPr="005305E4">
        <w:rPr>
          <w:rFonts w:ascii="Times New Roman" w:hAnsi="Times New Roman" w:cs="Times New Roman"/>
          <w:noProof w:val="0"/>
          <w:sz w:val="24"/>
          <w:szCs w:val="24"/>
          <w:lang w:val="en-US"/>
        </w:rPr>
        <w:t>. Stanford</w:t>
      </w:r>
      <w:r w:rsidR="00E01B28">
        <w:rPr>
          <w:rFonts w:ascii="Times New Roman" w:hAnsi="Times New Roman" w:cs="Times New Roman"/>
          <w:noProof w:val="0"/>
          <w:sz w:val="24"/>
          <w:szCs w:val="24"/>
          <w:lang w:val="en-US"/>
        </w:rPr>
        <w:t>, CA</w:t>
      </w:r>
      <w:r w:rsidRPr="005305E4">
        <w:rPr>
          <w:rFonts w:ascii="Times New Roman" w:hAnsi="Times New Roman" w:cs="Times New Roman"/>
          <w:noProof w:val="0"/>
          <w:sz w:val="24"/>
          <w:szCs w:val="24"/>
          <w:lang w:val="en-US"/>
        </w:rPr>
        <w:t>: Stanford University Press.</w:t>
      </w:r>
      <w:bookmarkEnd w:id="40"/>
    </w:p>
    <w:p w14:paraId="77126E9F" w14:textId="796085D6"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1" w:name="_ENREF_42"/>
      <w:proofErr w:type="spellStart"/>
      <w:r w:rsidRPr="005305E4">
        <w:rPr>
          <w:rFonts w:ascii="Times New Roman" w:hAnsi="Times New Roman" w:cs="Times New Roman"/>
          <w:noProof w:val="0"/>
          <w:sz w:val="24"/>
          <w:szCs w:val="24"/>
          <w:lang w:val="en-US"/>
        </w:rPr>
        <w:t>Smelser</w:t>
      </w:r>
      <w:proofErr w:type="spellEnd"/>
      <w:r w:rsidRPr="005305E4">
        <w:rPr>
          <w:rFonts w:ascii="Times New Roman" w:hAnsi="Times New Roman" w:cs="Times New Roman"/>
          <w:noProof w:val="0"/>
          <w:sz w:val="24"/>
          <w:szCs w:val="24"/>
          <w:lang w:val="en-US"/>
        </w:rPr>
        <w:t xml:space="preserve">, Neil J. 1963. </w:t>
      </w:r>
      <w:proofErr w:type="gramStart"/>
      <w:r w:rsidRPr="005305E4">
        <w:rPr>
          <w:rFonts w:ascii="Times New Roman" w:hAnsi="Times New Roman" w:cs="Times New Roman"/>
          <w:i/>
          <w:noProof w:val="0"/>
          <w:sz w:val="24"/>
          <w:szCs w:val="24"/>
          <w:lang w:val="en-US"/>
        </w:rPr>
        <w:t>Theory of Collective Behavior</w:t>
      </w:r>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New York</w:t>
      </w:r>
      <w:r w:rsidR="00E01B28">
        <w:rPr>
          <w:rFonts w:ascii="Times New Roman" w:hAnsi="Times New Roman" w:cs="Times New Roman"/>
          <w:noProof w:val="0"/>
          <w:sz w:val="24"/>
          <w:szCs w:val="24"/>
          <w:lang w:val="en-US"/>
        </w:rPr>
        <w:t>, NY</w:t>
      </w:r>
      <w:r w:rsidRPr="005305E4">
        <w:rPr>
          <w:rFonts w:ascii="Times New Roman" w:hAnsi="Times New Roman" w:cs="Times New Roman"/>
          <w:noProof w:val="0"/>
          <w:sz w:val="24"/>
          <w:szCs w:val="24"/>
          <w:lang w:val="en-US"/>
        </w:rPr>
        <w:t>: Free Press of Glencoe.</w:t>
      </w:r>
      <w:bookmarkEnd w:id="41"/>
    </w:p>
    <w:p w14:paraId="7C887B3D" w14:textId="06FB68B8"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2" w:name="_ENREF_43"/>
      <w:r w:rsidRPr="005305E4">
        <w:rPr>
          <w:rFonts w:ascii="Times New Roman" w:hAnsi="Times New Roman" w:cs="Times New Roman"/>
          <w:noProof w:val="0"/>
          <w:sz w:val="24"/>
          <w:szCs w:val="24"/>
          <w:lang w:val="en-US"/>
        </w:rPr>
        <w:t xml:space="preserve">Sun, Yan. 2004. </w:t>
      </w:r>
      <w:r w:rsidRPr="005305E4">
        <w:rPr>
          <w:rFonts w:ascii="Times New Roman" w:hAnsi="Times New Roman" w:cs="Times New Roman"/>
          <w:i/>
          <w:noProof w:val="0"/>
          <w:sz w:val="24"/>
          <w:szCs w:val="24"/>
          <w:lang w:val="en-US"/>
        </w:rPr>
        <w:t>Corruption and Market in Contemporary China</w:t>
      </w:r>
      <w:r w:rsidRPr="005305E4">
        <w:rPr>
          <w:rFonts w:ascii="Times New Roman" w:hAnsi="Times New Roman" w:cs="Times New Roman"/>
          <w:noProof w:val="0"/>
          <w:sz w:val="24"/>
          <w:szCs w:val="24"/>
          <w:lang w:val="en-US"/>
        </w:rPr>
        <w:t>. Ithaca</w:t>
      </w:r>
      <w:r w:rsidR="00E01B28">
        <w:rPr>
          <w:rFonts w:ascii="Times New Roman" w:hAnsi="Times New Roman" w:cs="Times New Roman"/>
          <w:noProof w:val="0"/>
          <w:sz w:val="24"/>
          <w:szCs w:val="24"/>
          <w:lang w:val="en-US"/>
        </w:rPr>
        <w:t>, NY</w:t>
      </w:r>
      <w:r w:rsidRPr="005305E4">
        <w:rPr>
          <w:rFonts w:ascii="Times New Roman" w:hAnsi="Times New Roman" w:cs="Times New Roman"/>
          <w:noProof w:val="0"/>
          <w:sz w:val="24"/>
          <w:szCs w:val="24"/>
          <w:lang w:val="en-US"/>
        </w:rPr>
        <w:t>: Cornell University Press.</w:t>
      </w:r>
      <w:bookmarkEnd w:id="42"/>
    </w:p>
    <w:p w14:paraId="0BEB17B9" w14:textId="41CD5A1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3" w:name="_ENREF_44"/>
      <w:r w:rsidRPr="005305E4">
        <w:rPr>
          <w:rFonts w:ascii="Times New Roman" w:hAnsi="Times New Roman" w:cs="Times New Roman"/>
          <w:noProof w:val="0"/>
          <w:sz w:val="24"/>
          <w:szCs w:val="24"/>
          <w:lang w:val="en-US"/>
        </w:rPr>
        <w:t xml:space="preserve">Tan, </w:t>
      </w:r>
      <w:proofErr w:type="spellStart"/>
      <w:r w:rsidRPr="005305E4">
        <w:rPr>
          <w:rFonts w:ascii="Times New Roman" w:hAnsi="Times New Roman" w:cs="Times New Roman"/>
          <w:noProof w:val="0"/>
          <w:sz w:val="24"/>
          <w:szCs w:val="24"/>
          <w:lang w:val="en-US"/>
        </w:rPr>
        <w:t>Qingshan</w:t>
      </w:r>
      <w:proofErr w:type="spellEnd"/>
      <w:r w:rsidRPr="005305E4">
        <w:rPr>
          <w:rFonts w:ascii="Times New Roman" w:hAnsi="Times New Roman" w:cs="Times New Roman"/>
          <w:noProof w:val="0"/>
          <w:sz w:val="24"/>
          <w:szCs w:val="24"/>
          <w:lang w:val="en-US"/>
        </w:rPr>
        <w:t xml:space="preserve">. 2004. "Building Institutional Rules and Procedures: Village Election in China." </w:t>
      </w:r>
      <w:r w:rsidRPr="005305E4">
        <w:rPr>
          <w:rFonts w:ascii="Times New Roman" w:hAnsi="Times New Roman" w:cs="Times New Roman"/>
          <w:i/>
          <w:noProof w:val="0"/>
          <w:sz w:val="24"/>
          <w:szCs w:val="24"/>
          <w:lang w:val="en-US"/>
        </w:rPr>
        <w:t>Policy Sciences</w:t>
      </w:r>
      <w:r w:rsidRPr="005305E4">
        <w:rPr>
          <w:rFonts w:ascii="Times New Roman" w:hAnsi="Times New Roman" w:cs="Times New Roman"/>
          <w:noProof w:val="0"/>
          <w:sz w:val="24"/>
          <w:szCs w:val="24"/>
          <w:lang w:val="en-US"/>
        </w:rPr>
        <w:t xml:space="preserve"> 37</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1-22.</w:t>
      </w:r>
      <w:bookmarkEnd w:id="43"/>
    </w:p>
    <w:p w14:paraId="17D0F6CC" w14:textId="7E05FB6B"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4" w:name="_ENREF_45"/>
      <w:r w:rsidRPr="005305E4">
        <w:rPr>
          <w:rFonts w:ascii="Times New Roman" w:hAnsi="Times New Roman" w:cs="Times New Roman"/>
          <w:noProof w:val="0"/>
          <w:sz w:val="24"/>
          <w:szCs w:val="24"/>
          <w:lang w:val="en-US"/>
        </w:rPr>
        <w:t xml:space="preserve">Tan, </w:t>
      </w:r>
      <w:proofErr w:type="spellStart"/>
      <w:r w:rsidRPr="005305E4">
        <w:rPr>
          <w:rFonts w:ascii="Times New Roman" w:hAnsi="Times New Roman" w:cs="Times New Roman"/>
          <w:noProof w:val="0"/>
          <w:sz w:val="24"/>
          <w:szCs w:val="24"/>
          <w:lang w:val="en-US"/>
        </w:rPr>
        <w:t>Qingshan</w:t>
      </w:r>
      <w:proofErr w:type="spellEnd"/>
      <w:r w:rsidRPr="005305E4">
        <w:rPr>
          <w:rFonts w:ascii="Times New Roman" w:hAnsi="Times New Roman" w:cs="Times New Roman"/>
          <w:noProof w:val="0"/>
          <w:sz w:val="24"/>
          <w:szCs w:val="24"/>
          <w:lang w:val="en-US"/>
        </w:rPr>
        <w:t xml:space="preserve">. 2006. </w:t>
      </w:r>
      <w:r w:rsidRPr="005305E4">
        <w:rPr>
          <w:rFonts w:ascii="Times New Roman" w:hAnsi="Times New Roman" w:cs="Times New Roman"/>
          <w:i/>
          <w:noProof w:val="0"/>
          <w:sz w:val="24"/>
          <w:szCs w:val="24"/>
          <w:lang w:val="en-US"/>
        </w:rPr>
        <w:t>Village Elections in China: Democratizing the Countryside</w:t>
      </w:r>
      <w:r w:rsidRPr="005305E4">
        <w:rPr>
          <w:rFonts w:ascii="Times New Roman" w:hAnsi="Times New Roman" w:cs="Times New Roman"/>
          <w:noProof w:val="0"/>
          <w:sz w:val="24"/>
          <w:szCs w:val="24"/>
          <w:lang w:val="en-US"/>
        </w:rPr>
        <w:t>. New York</w:t>
      </w:r>
      <w:r w:rsidR="00E01B28">
        <w:rPr>
          <w:rFonts w:ascii="Times New Roman" w:hAnsi="Times New Roman" w:cs="Times New Roman"/>
          <w:noProof w:val="0"/>
          <w:sz w:val="24"/>
          <w:szCs w:val="24"/>
          <w:lang w:val="en-US"/>
        </w:rPr>
        <w:t>, NY</w:t>
      </w:r>
      <w:r w:rsidRPr="005305E4">
        <w:rPr>
          <w:rFonts w:ascii="Times New Roman" w:hAnsi="Times New Roman" w:cs="Times New Roman"/>
          <w:noProof w:val="0"/>
          <w:sz w:val="24"/>
          <w:szCs w:val="24"/>
          <w:lang w:val="en-US"/>
        </w:rPr>
        <w:t xml:space="preserve">: Edwin </w:t>
      </w:r>
      <w:proofErr w:type="spellStart"/>
      <w:r w:rsidRPr="005305E4">
        <w:rPr>
          <w:rFonts w:ascii="Times New Roman" w:hAnsi="Times New Roman" w:cs="Times New Roman"/>
          <w:noProof w:val="0"/>
          <w:sz w:val="24"/>
          <w:szCs w:val="24"/>
          <w:lang w:val="en-US"/>
        </w:rPr>
        <w:t>Mellen</w:t>
      </w:r>
      <w:proofErr w:type="spellEnd"/>
      <w:r w:rsidRPr="005305E4">
        <w:rPr>
          <w:rFonts w:ascii="Times New Roman" w:hAnsi="Times New Roman" w:cs="Times New Roman"/>
          <w:noProof w:val="0"/>
          <w:sz w:val="24"/>
          <w:szCs w:val="24"/>
          <w:lang w:val="en-US"/>
        </w:rPr>
        <w:t xml:space="preserve"> Press.</w:t>
      </w:r>
      <w:bookmarkEnd w:id="44"/>
    </w:p>
    <w:p w14:paraId="6CF01350" w14:textId="5C138AF2"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5" w:name="_ENREF_46"/>
      <w:proofErr w:type="gramStart"/>
      <w:r w:rsidRPr="005305E4">
        <w:rPr>
          <w:rFonts w:ascii="Times New Roman" w:hAnsi="Times New Roman" w:cs="Times New Roman"/>
          <w:noProof w:val="0"/>
          <w:sz w:val="24"/>
          <w:szCs w:val="24"/>
          <w:lang w:val="en-US"/>
        </w:rPr>
        <w:t xml:space="preserve">Tong, </w:t>
      </w:r>
      <w:proofErr w:type="spellStart"/>
      <w:r w:rsidRPr="005305E4">
        <w:rPr>
          <w:rFonts w:ascii="Times New Roman" w:hAnsi="Times New Roman" w:cs="Times New Roman"/>
          <w:noProof w:val="0"/>
          <w:sz w:val="24"/>
          <w:szCs w:val="24"/>
          <w:lang w:val="en-US"/>
        </w:rPr>
        <w:t>Yanqi</w:t>
      </w:r>
      <w:proofErr w:type="spellEnd"/>
      <w:r w:rsidRPr="005305E4">
        <w:rPr>
          <w:rFonts w:ascii="Times New Roman" w:hAnsi="Times New Roman" w:cs="Times New Roman"/>
          <w:noProof w:val="0"/>
          <w:sz w:val="24"/>
          <w:szCs w:val="24"/>
          <w:lang w:val="en-US"/>
        </w:rPr>
        <w:t xml:space="preserve">, and </w:t>
      </w:r>
      <w:proofErr w:type="spellStart"/>
      <w:r w:rsidRPr="005305E4">
        <w:rPr>
          <w:rFonts w:ascii="Times New Roman" w:hAnsi="Times New Roman" w:cs="Times New Roman"/>
          <w:noProof w:val="0"/>
          <w:sz w:val="24"/>
          <w:szCs w:val="24"/>
          <w:lang w:val="en-US"/>
        </w:rPr>
        <w:t>Shaohua</w:t>
      </w:r>
      <w:proofErr w:type="spellEnd"/>
      <w:r w:rsidRPr="005305E4">
        <w:rPr>
          <w:rFonts w:ascii="Times New Roman" w:hAnsi="Times New Roman" w:cs="Times New Roman"/>
          <w:noProof w:val="0"/>
          <w:sz w:val="24"/>
          <w:szCs w:val="24"/>
          <w:lang w:val="en-US"/>
        </w:rPr>
        <w:t xml:space="preserve"> Lei.</w:t>
      </w:r>
      <w:proofErr w:type="gramEnd"/>
      <w:r w:rsidRPr="005305E4">
        <w:rPr>
          <w:rFonts w:ascii="Times New Roman" w:hAnsi="Times New Roman" w:cs="Times New Roman"/>
          <w:noProof w:val="0"/>
          <w:sz w:val="24"/>
          <w:szCs w:val="24"/>
          <w:lang w:val="en-US"/>
        </w:rPr>
        <w:t xml:space="preserve"> 2010. "Large-Scale Mass Incidents and Government Responses in China." </w:t>
      </w:r>
      <w:r w:rsidRPr="005305E4">
        <w:rPr>
          <w:rFonts w:ascii="Times New Roman" w:hAnsi="Times New Roman" w:cs="Times New Roman"/>
          <w:i/>
          <w:noProof w:val="0"/>
          <w:sz w:val="24"/>
          <w:szCs w:val="24"/>
          <w:lang w:val="en-US"/>
        </w:rPr>
        <w:t>International Journal of China Studies</w:t>
      </w:r>
      <w:r w:rsidRPr="005305E4">
        <w:rPr>
          <w:rFonts w:ascii="Times New Roman" w:hAnsi="Times New Roman" w:cs="Times New Roman"/>
          <w:noProof w:val="0"/>
          <w:sz w:val="24"/>
          <w:szCs w:val="24"/>
          <w:lang w:val="en-US"/>
        </w:rPr>
        <w:t xml:space="preserve"> 1</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487-508.</w:t>
      </w:r>
      <w:bookmarkEnd w:id="45"/>
    </w:p>
    <w:p w14:paraId="0EFD5C90" w14:textId="7415A5F5"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6" w:name="_ENREF_47"/>
      <w:r w:rsidRPr="005305E4">
        <w:rPr>
          <w:rFonts w:ascii="Times New Roman" w:hAnsi="Times New Roman" w:cs="Times New Roman"/>
          <w:noProof w:val="0"/>
          <w:sz w:val="24"/>
          <w:szCs w:val="24"/>
          <w:lang w:val="en-US"/>
        </w:rPr>
        <w:t xml:space="preserve">Trejo, Guillermo. 2009. "Religious Competition and Ethnic Mobilization in Latin America: Why the Catholic Church Promotes Indigenous Movements in Mexico." </w:t>
      </w:r>
      <w:r w:rsidRPr="005305E4">
        <w:rPr>
          <w:rFonts w:ascii="Times New Roman" w:hAnsi="Times New Roman" w:cs="Times New Roman"/>
          <w:i/>
          <w:noProof w:val="0"/>
          <w:sz w:val="24"/>
          <w:szCs w:val="24"/>
          <w:lang w:val="en-US"/>
        </w:rPr>
        <w:t>American Political Science Review</w:t>
      </w:r>
      <w:r w:rsidRPr="005305E4">
        <w:rPr>
          <w:rFonts w:ascii="Times New Roman" w:hAnsi="Times New Roman" w:cs="Times New Roman"/>
          <w:noProof w:val="0"/>
          <w:sz w:val="24"/>
          <w:szCs w:val="24"/>
          <w:lang w:val="en-US"/>
        </w:rPr>
        <w:t xml:space="preserve"> no. 103</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323-342.</w:t>
      </w:r>
      <w:bookmarkEnd w:id="46"/>
    </w:p>
    <w:p w14:paraId="1339A7A1"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7" w:name="_ENREF_48"/>
      <w:r w:rsidRPr="005305E4">
        <w:rPr>
          <w:rFonts w:ascii="Times New Roman" w:hAnsi="Times New Roman" w:cs="Times New Roman"/>
          <w:noProof w:val="0"/>
          <w:sz w:val="24"/>
          <w:szCs w:val="24"/>
          <w:lang w:val="en-US"/>
        </w:rPr>
        <w:t xml:space="preserve">Trejo, Guillermo. 2012. </w:t>
      </w:r>
      <w:r w:rsidRPr="005305E4">
        <w:rPr>
          <w:rFonts w:ascii="Times New Roman" w:hAnsi="Times New Roman" w:cs="Times New Roman"/>
          <w:i/>
          <w:noProof w:val="0"/>
          <w:sz w:val="24"/>
          <w:szCs w:val="24"/>
          <w:lang w:val="en-US"/>
        </w:rPr>
        <w:t>Popular Movements in Autocracies: Religion, Repression, and Indigenous Collective Action in Mexico</w:t>
      </w:r>
      <w:r w:rsidRPr="005305E4">
        <w:rPr>
          <w:rFonts w:ascii="Times New Roman" w:hAnsi="Times New Roman" w:cs="Times New Roman"/>
          <w:noProof w:val="0"/>
          <w:sz w:val="24"/>
          <w:szCs w:val="24"/>
          <w:lang w:val="en-US"/>
        </w:rPr>
        <w:t>. Cambridge: Cambridge University Press.</w:t>
      </w:r>
      <w:bookmarkEnd w:id="47"/>
    </w:p>
    <w:p w14:paraId="347BA3FA" w14:textId="0ACC2C98"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8" w:name="_ENREF_49"/>
      <w:r w:rsidRPr="005305E4">
        <w:rPr>
          <w:rFonts w:ascii="Times New Roman" w:hAnsi="Times New Roman" w:cs="Times New Roman"/>
          <w:noProof w:val="0"/>
          <w:sz w:val="24"/>
          <w:szCs w:val="24"/>
          <w:lang w:val="en-US"/>
        </w:rPr>
        <w:t xml:space="preserve">Tsai, Lily L. 2002. </w:t>
      </w:r>
      <w:proofErr w:type="gramStart"/>
      <w:r w:rsidRPr="005305E4">
        <w:rPr>
          <w:rFonts w:ascii="Times New Roman" w:hAnsi="Times New Roman" w:cs="Times New Roman"/>
          <w:noProof w:val="0"/>
          <w:sz w:val="24"/>
          <w:szCs w:val="24"/>
          <w:lang w:val="en-US"/>
        </w:rPr>
        <w:t xml:space="preserve">"Cadres, Temple and Lineage Institutions, and Governance in </w:t>
      </w:r>
      <w:r w:rsidRPr="005305E4">
        <w:rPr>
          <w:rFonts w:ascii="Times New Roman" w:hAnsi="Times New Roman" w:cs="Times New Roman"/>
          <w:noProof w:val="0"/>
          <w:sz w:val="24"/>
          <w:szCs w:val="24"/>
          <w:lang w:val="en-US"/>
        </w:rPr>
        <w:lastRenderedPageBreak/>
        <w:t>Rural China."</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The China Journal</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48</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1-27.</w:t>
      </w:r>
      <w:bookmarkEnd w:id="48"/>
    </w:p>
    <w:p w14:paraId="22238B12"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49" w:name="_ENREF_50"/>
      <w:r w:rsidRPr="005305E4">
        <w:rPr>
          <w:rFonts w:ascii="Times New Roman" w:hAnsi="Times New Roman" w:cs="Times New Roman"/>
          <w:noProof w:val="0"/>
          <w:sz w:val="24"/>
          <w:szCs w:val="24"/>
          <w:lang w:val="en-US"/>
        </w:rPr>
        <w:t xml:space="preserve">Tsai, Lily L. 2007a. </w:t>
      </w:r>
      <w:r w:rsidRPr="005305E4">
        <w:rPr>
          <w:rFonts w:ascii="Times New Roman" w:hAnsi="Times New Roman" w:cs="Times New Roman"/>
          <w:i/>
          <w:noProof w:val="0"/>
          <w:sz w:val="24"/>
          <w:szCs w:val="24"/>
          <w:lang w:val="en-US"/>
        </w:rPr>
        <w:t>Accountability without Democracy: Solidary Groups and Public Goods Provision in Rural China</w:t>
      </w:r>
      <w:r w:rsidRPr="005305E4">
        <w:rPr>
          <w:rFonts w:ascii="Times New Roman" w:hAnsi="Times New Roman" w:cs="Times New Roman"/>
          <w:noProof w:val="0"/>
          <w:sz w:val="24"/>
          <w:szCs w:val="24"/>
          <w:lang w:val="en-US"/>
        </w:rPr>
        <w:t>. Cambridge: Cambridge University Press.</w:t>
      </w:r>
      <w:bookmarkEnd w:id="49"/>
    </w:p>
    <w:p w14:paraId="23E6BF7B" w14:textId="2629A32A"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0" w:name="_ENREF_51"/>
      <w:r w:rsidRPr="005305E4">
        <w:rPr>
          <w:rFonts w:ascii="Times New Roman" w:hAnsi="Times New Roman" w:cs="Times New Roman"/>
          <w:noProof w:val="0"/>
          <w:sz w:val="24"/>
          <w:szCs w:val="24"/>
          <w:lang w:val="en-US"/>
        </w:rPr>
        <w:t xml:space="preserve">Tsai, Lily L. 2007b. </w:t>
      </w:r>
      <w:proofErr w:type="gramStart"/>
      <w:r w:rsidRPr="005305E4">
        <w:rPr>
          <w:rFonts w:ascii="Times New Roman" w:hAnsi="Times New Roman" w:cs="Times New Roman"/>
          <w:noProof w:val="0"/>
          <w:sz w:val="24"/>
          <w:szCs w:val="24"/>
          <w:lang w:val="en-US"/>
        </w:rPr>
        <w:t>"Solidary Groups, Informal Accountability, and Local Public Goods Provision in Rural China."</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The American Political Science Review</w:t>
      </w:r>
      <w:r w:rsidRPr="005305E4">
        <w:rPr>
          <w:rFonts w:ascii="Times New Roman" w:hAnsi="Times New Roman" w:cs="Times New Roman"/>
          <w:noProof w:val="0"/>
          <w:sz w:val="24"/>
          <w:szCs w:val="24"/>
          <w:lang w:val="en-US"/>
        </w:rPr>
        <w:t xml:space="preserve"> </w:t>
      </w:r>
      <w:r w:rsidR="00E01B28">
        <w:rPr>
          <w:rFonts w:ascii="Times New Roman" w:hAnsi="Times New Roman" w:cs="Times New Roman"/>
          <w:noProof w:val="0"/>
          <w:sz w:val="24"/>
          <w:szCs w:val="24"/>
          <w:lang w:val="en-US"/>
        </w:rPr>
        <w:t xml:space="preserve">101, </w:t>
      </w:r>
      <w:r w:rsidRPr="005305E4">
        <w:rPr>
          <w:rFonts w:ascii="Times New Roman" w:hAnsi="Times New Roman" w:cs="Times New Roman"/>
          <w:noProof w:val="0"/>
          <w:sz w:val="24"/>
          <w:szCs w:val="24"/>
          <w:lang w:val="en-US"/>
        </w:rPr>
        <w:t>355-372.</w:t>
      </w:r>
      <w:bookmarkEnd w:id="50"/>
    </w:p>
    <w:p w14:paraId="25A50DA1" w14:textId="26655581"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1" w:name="_ENREF_52"/>
      <w:proofErr w:type="gramStart"/>
      <w:r w:rsidRPr="005305E4">
        <w:rPr>
          <w:rFonts w:ascii="Times New Roman" w:hAnsi="Times New Roman" w:cs="Times New Roman"/>
          <w:noProof w:val="0"/>
          <w:sz w:val="24"/>
          <w:szCs w:val="24"/>
          <w:lang w:val="en-US"/>
        </w:rPr>
        <w:t>Turner, Ralph H., and Lewis M. Killian.</w:t>
      </w:r>
      <w:proofErr w:type="gramEnd"/>
      <w:r w:rsidRPr="005305E4">
        <w:rPr>
          <w:rFonts w:ascii="Times New Roman" w:hAnsi="Times New Roman" w:cs="Times New Roman"/>
          <w:noProof w:val="0"/>
          <w:sz w:val="24"/>
          <w:szCs w:val="24"/>
          <w:lang w:val="en-US"/>
        </w:rPr>
        <w:t xml:space="preserve"> 1957. </w:t>
      </w:r>
      <w:r w:rsidRPr="005305E4">
        <w:rPr>
          <w:rFonts w:ascii="Times New Roman" w:hAnsi="Times New Roman" w:cs="Times New Roman"/>
          <w:i/>
          <w:noProof w:val="0"/>
          <w:sz w:val="24"/>
          <w:szCs w:val="24"/>
          <w:lang w:val="en-US"/>
        </w:rPr>
        <w:t>Collective Behavior</w:t>
      </w:r>
      <w:r w:rsidRPr="005305E4">
        <w:rPr>
          <w:rFonts w:ascii="Times New Roman" w:hAnsi="Times New Roman" w:cs="Times New Roman"/>
          <w:noProof w:val="0"/>
          <w:sz w:val="24"/>
          <w:szCs w:val="24"/>
          <w:lang w:val="en-US"/>
        </w:rPr>
        <w:t>. Englewood Cliffs</w:t>
      </w:r>
      <w:r w:rsidR="00E01B28">
        <w:rPr>
          <w:rFonts w:ascii="Times New Roman" w:hAnsi="Times New Roman" w:cs="Times New Roman"/>
          <w:noProof w:val="0"/>
          <w:sz w:val="24"/>
          <w:szCs w:val="24"/>
          <w:lang w:val="en-US"/>
        </w:rPr>
        <w:t>, NJ</w:t>
      </w:r>
      <w:r w:rsidRPr="005305E4">
        <w:rPr>
          <w:rFonts w:ascii="Times New Roman" w:hAnsi="Times New Roman" w:cs="Times New Roman"/>
          <w:noProof w:val="0"/>
          <w:sz w:val="24"/>
          <w:szCs w:val="24"/>
          <w:lang w:val="en-US"/>
        </w:rPr>
        <w:t>: Prentice-Hall.</w:t>
      </w:r>
      <w:bookmarkEnd w:id="51"/>
    </w:p>
    <w:p w14:paraId="1979697C" w14:textId="387AFE3F"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2" w:name="_ENREF_53"/>
      <w:r w:rsidRPr="005305E4">
        <w:rPr>
          <w:rFonts w:ascii="Times New Roman" w:hAnsi="Times New Roman" w:cs="Times New Roman"/>
          <w:noProof w:val="0"/>
          <w:sz w:val="24"/>
          <w:szCs w:val="24"/>
          <w:lang w:val="en-US"/>
        </w:rPr>
        <w:t xml:space="preserve">Wang, Juan. 2012. "Shifting Boundaries between the State and Society: Village Cadres as New Activists in Collective Petition." </w:t>
      </w:r>
      <w:r w:rsidRPr="005305E4">
        <w:rPr>
          <w:rFonts w:ascii="Times New Roman" w:hAnsi="Times New Roman" w:cs="Times New Roman"/>
          <w:i/>
          <w:noProof w:val="0"/>
          <w:sz w:val="24"/>
          <w:szCs w:val="24"/>
          <w:lang w:val="en-US"/>
        </w:rPr>
        <w:t>The China Quarterly</w:t>
      </w:r>
      <w:r w:rsidRPr="005305E4">
        <w:rPr>
          <w:rFonts w:ascii="Times New Roman" w:hAnsi="Times New Roman" w:cs="Times New Roman"/>
          <w:noProof w:val="0"/>
          <w:sz w:val="24"/>
          <w:szCs w:val="24"/>
          <w:lang w:val="en-US"/>
        </w:rPr>
        <w:t xml:space="preserve"> 211</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697-717.</w:t>
      </w:r>
      <w:bookmarkEnd w:id="52"/>
    </w:p>
    <w:p w14:paraId="141A9E73" w14:textId="07C9013A" w:rsidR="00B26C4E" w:rsidRPr="00EB0558"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3" w:name="_ENREF_54"/>
      <w:r w:rsidRPr="005305E4">
        <w:rPr>
          <w:rFonts w:ascii="Times New Roman" w:hAnsi="Times New Roman" w:cs="Times New Roman"/>
          <w:noProof w:val="0"/>
          <w:sz w:val="24"/>
          <w:szCs w:val="24"/>
          <w:lang w:val="en-US"/>
        </w:rPr>
        <w:t xml:space="preserve">Wang, </w:t>
      </w:r>
      <w:proofErr w:type="spellStart"/>
      <w:r w:rsidRPr="005305E4">
        <w:rPr>
          <w:rFonts w:ascii="Times New Roman" w:hAnsi="Times New Roman" w:cs="Times New Roman"/>
          <w:noProof w:val="0"/>
          <w:sz w:val="24"/>
          <w:szCs w:val="24"/>
          <w:lang w:val="en-US"/>
        </w:rPr>
        <w:t>Mingming</w:t>
      </w:r>
      <w:proofErr w:type="spellEnd"/>
      <w:r w:rsidRPr="005305E4">
        <w:rPr>
          <w:rFonts w:ascii="Times New Roman" w:hAnsi="Times New Roman" w:cs="Times New Roman"/>
          <w:noProof w:val="0"/>
          <w:sz w:val="24"/>
          <w:szCs w:val="24"/>
          <w:lang w:val="en-US"/>
        </w:rPr>
        <w:t xml:space="preserve">. 2005. </w:t>
      </w:r>
      <w:proofErr w:type="spellStart"/>
      <w:r w:rsidRPr="005305E4">
        <w:rPr>
          <w:rFonts w:ascii="Times New Roman" w:hAnsi="Times New Roman" w:cs="Times New Roman"/>
          <w:i/>
          <w:noProof w:val="0"/>
          <w:sz w:val="24"/>
          <w:szCs w:val="24"/>
          <w:lang w:val="en-US"/>
        </w:rPr>
        <w:t>Shehui</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renleixue</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yu</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zhongguo</w:t>
      </w:r>
      <w:proofErr w:type="spellEnd"/>
      <w:r w:rsidRPr="005305E4">
        <w:rPr>
          <w:rFonts w:ascii="Times New Roman" w:hAnsi="Times New Roman" w:cs="Times New Roman"/>
          <w:i/>
          <w:noProof w:val="0"/>
          <w:sz w:val="24"/>
          <w:szCs w:val="24"/>
          <w:lang w:val="en-US"/>
        </w:rPr>
        <w:t xml:space="preserve"> </w:t>
      </w:r>
      <w:proofErr w:type="spellStart"/>
      <w:r w:rsidRPr="005305E4">
        <w:rPr>
          <w:rFonts w:ascii="Times New Roman" w:hAnsi="Times New Roman" w:cs="Times New Roman"/>
          <w:i/>
          <w:noProof w:val="0"/>
          <w:sz w:val="24"/>
          <w:szCs w:val="24"/>
          <w:lang w:val="en-US"/>
        </w:rPr>
        <w:t>yanjiu</w:t>
      </w:r>
      <w:proofErr w:type="spellEnd"/>
      <w:r w:rsidRPr="005305E4">
        <w:rPr>
          <w:rFonts w:ascii="Times New Roman" w:hAnsi="Times New Roman" w:cs="Times New Roman"/>
          <w:i/>
          <w:noProof w:val="0"/>
          <w:sz w:val="24"/>
          <w:szCs w:val="24"/>
          <w:lang w:val="en-US"/>
        </w:rPr>
        <w:t xml:space="preserve"> </w:t>
      </w:r>
      <w:r w:rsidR="00E01B28">
        <w:rPr>
          <w:rFonts w:ascii="Times New Roman" w:hAnsi="Times New Roman" w:cs="Times New Roman"/>
          <w:i/>
          <w:noProof w:val="0"/>
          <w:sz w:val="24"/>
          <w:szCs w:val="24"/>
          <w:lang w:val="en-US"/>
        </w:rPr>
        <w:t>(</w:t>
      </w:r>
      <w:r w:rsidRPr="005305E4">
        <w:rPr>
          <w:rFonts w:ascii="Times New Roman" w:hAnsi="Times New Roman" w:cs="Times New Roman"/>
          <w:i/>
          <w:noProof w:val="0"/>
          <w:sz w:val="24"/>
          <w:szCs w:val="24"/>
          <w:lang w:val="en-US"/>
        </w:rPr>
        <w:t xml:space="preserve">Social Anthropology </w:t>
      </w:r>
      <w:r w:rsidRPr="00EB0558">
        <w:rPr>
          <w:rFonts w:ascii="Times New Roman" w:hAnsi="Times New Roman" w:cs="Times New Roman"/>
          <w:i/>
          <w:noProof w:val="0"/>
          <w:sz w:val="24"/>
          <w:szCs w:val="24"/>
          <w:lang w:val="en-US"/>
        </w:rPr>
        <w:t>and China Studies</w:t>
      </w:r>
      <w:r w:rsidR="00E01B28" w:rsidRPr="00EB0558">
        <w:rPr>
          <w:rFonts w:ascii="Times New Roman" w:hAnsi="Times New Roman" w:cs="Times New Roman"/>
          <w:i/>
          <w:noProof w:val="0"/>
          <w:sz w:val="24"/>
          <w:szCs w:val="24"/>
          <w:lang w:val="en-US"/>
        </w:rPr>
        <w:t>)</w:t>
      </w:r>
      <w:r w:rsidRPr="00EB0558">
        <w:rPr>
          <w:rFonts w:ascii="Times New Roman" w:hAnsi="Times New Roman" w:cs="Times New Roman"/>
          <w:noProof w:val="0"/>
          <w:sz w:val="24"/>
          <w:szCs w:val="24"/>
          <w:lang w:val="en-US"/>
        </w:rPr>
        <w:t>. Nanning: Guangxi Normal University Press.</w:t>
      </w:r>
      <w:bookmarkEnd w:id="53"/>
    </w:p>
    <w:p w14:paraId="09B486AF"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4" w:name="_ENREF_55"/>
      <w:proofErr w:type="gramStart"/>
      <w:r w:rsidRPr="005305E4">
        <w:rPr>
          <w:rFonts w:ascii="Times New Roman" w:hAnsi="Times New Roman" w:cs="Times New Roman"/>
          <w:noProof w:val="0"/>
          <w:sz w:val="24"/>
          <w:szCs w:val="24"/>
          <w:lang w:val="en-US"/>
        </w:rPr>
        <w:t>Warner, Travis, and Dali Yang.</w:t>
      </w:r>
      <w:proofErr w:type="gramEnd"/>
      <w:r w:rsidRPr="005305E4">
        <w:rPr>
          <w:rFonts w:ascii="Times New Roman" w:hAnsi="Times New Roman" w:cs="Times New Roman"/>
          <w:noProof w:val="0"/>
          <w:sz w:val="24"/>
          <w:szCs w:val="24"/>
          <w:lang w:val="en-US"/>
        </w:rPr>
        <w:t xml:space="preserve"> 2012. Marketization, Democratization and the 'Reach of the State' in Rural China. </w:t>
      </w:r>
      <w:proofErr w:type="gramStart"/>
      <w:r w:rsidRPr="005305E4">
        <w:rPr>
          <w:rFonts w:ascii="Times New Roman" w:hAnsi="Times New Roman" w:cs="Times New Roman"/>
          <w:noProof w:val="0"/>
          <w:sz w:val="24"/>
          <w:szCs w:val="24"/>
          <w:lang w:val="en-US"/>
        </w:rPr>
        <w:t xml:space="preserve">In </w:t>
      </w:r>
      <w:r w:rsidRPr="005305E4">
        <w:rPr>
          <w:rFonts w:ascii="Times New Roman" w:hAnsi="Times New Roman" w:cs="Times New Roman"/>
          <w:i/>
          <w:noProof w:val="0"/>
          <w:sz w:val="24"/>
          <w:szCs w:val="24"/>
          <w:lang w:val="en-US"/>
        </w:rPr>
        <w:t>Power in the Making in China</w:t>
      </w:r>
      <w:r w:rsidRPr="005305E4">
        <w:rPr>
          <w:rFonts w:ascii="Times New Roman" w:hAnsi="Times New Roman" w:cs="Times New Roman"/>
          <w:noProof w:val="0"/>
          <w:sz w:val="24"/>
          <w:szCs w:val="24"/>
          <w:lang w:val="en-US"/>
        </w:rPr>
        <w:t>.</w:t>
      </w:r>
      <w:proofErr w:type="gramEnd"/>
      <w:r w:rsidRPr="005305E4">
        <w:rPr>
          <w:rFonts w:ascii="Times New Roman" w:hAnsi="Times New Roman" w:cs="Times New Roman"/>
          <w:noProof w:val="0"/>
          <w:sz w:val="24"/>
          <w:szCs w:val="24"/>
          <w:lang w:val="en-US"/>
        </w:rPr>
        <w:t xml:space="preserve"> Oxford.</w:t>
      </w:r>
      <w:bookmarkEnd w:id="54"/>
    </w:p>
    <w:p w14:paraId="1E59DB6A" w14:textId="77777777"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5" w:name="_ENREF_56"/>
      <w:proofErr w:type="gramStart"/>
      <w:r w:rsidRPr="005305E4">
        <w:rPr>
          <w:rFonts w:ascii="Times New Roman" w:hAnsi="Times New Roman" w:cs="Times New Roman"/>
          <w:noProof w:val="0"/>
          <w:sz w:val="24"/>
          <w:szCs w:val="24"/>
          <w:lang w:val="en-US"/>
        </w:rPr>
        <w:t>Whiting, Susan H. 2006.</w:t>
      </w:r>
      <w:proofErr w:type="gramEnd"/>
      <w:r w:rsidRPr="005305E4">
        <w:rPr>
          <w:rFonts w:ascii="Times New Roman" w:hAnsi="Times New Roman" w:cs="Times New Roman"/>
          <w:noProof w:val="0"/>
          <w:sz w:val="24"/>
          <w:szCs w:val="24"/>
          <w:lang w:val="en-US"/>
        </w:rPr>
        <w:t xml:space="preserve"> </w:t>
      </w:r>
      <w:r w:rsidRPr="005305E4">
        <w:rPr>
          <w:rFonts w:ascii="Times New Roman" w:hAnsi="Times New Roman" w:cs="Times New Roman"/>
          <w:i/>
          <w:noProof w:val="0"/>
          <w:sz w:val="24"/>
          <w:szCs w:val="24"/>
          <w:lang w:val="en-US"/>
        </w:rPr>
        <w:t>Power and Wealth in Rural China: the Political Economy of Institutional Change</w:t>
      </w:r>
      <w:r w:rsidRPr="005305E4">
        <w:rPr>
          <w:rFonts w:ascii="Times New Roman" w:hAnsi="Times New Roman" w:cs="Times New Roman"/>
          <w:noProof w:val="0"/>
          <w:sz w:val="24"/>
          <w:szCs w:val="24"/>
          <w:lang w:val="en-US"/>
        </w:rPr>
        <w:t>. Cambridge: Cambridge University Press.</w:t>
      </w:r>
      <w:bookmarkEnd w:id="55"/>
    </w:p>
    <w:p w14:paraId="5C2FF695" w14:textId="35EFDF53"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6" w:name="_ENREF_57"/>
      <w:r w:rsidRPr="005305E4">
        <w:rPr>
          <w:rFonts w:ascii="Times New Roman" w:hAnsi="Times New Roman" w:cs="Times New Roman"/>
          <w:noProof w:val="0"/>
          <w:sz w:val="24"/>
          <w:szCs w:val="24"/>
          <w:lang w:val="en-US"/>
        </w:rPr>
        <w:t xml:space="preserve">Zhao, </w:t>
      </w:r>
      <w:proofErr w:type="spellStart"/>
      <w:r w:rsidRPr="005305E4">
        <w:rPr>
          <w:rFonts w:ascii="Times New Roman" w:hAnsi="Times New Roman" w:cs="Times New Roman"/>
          <w:noProof w:val="0"/>
          <w:sz w:val="24"/>
          <w:szCs w:val="24"/>
          <w:lang w:val="en-US"/>
        </w:rPr>
        <w:t>Dingxin</w:t>
      </w:r>
      <w:proofErr w:type="spellEnd"/>
      <w:r w:rsidRPr="005305E4">
        <w:rPr>
          <w:rFonts w:ascii="Times New Roman" w:hAnsi="Times New Roman" w:cs="Times New Roman"/>
          <w:noProof w:val="0"/>
          <w:sz w:val="24"/>
          <w:szCs w:val="24"/>
          <w:lang w:val="en-US"/>
        </w:rPr>
        <w:t xml:space="preserve">. 2004. </w:t>
      </w:r>
      <w:r w:rsidRPr="005305E4">
        <w:rPr>
          <w:rFonts w:ascii="Times New Roman" w:hAnsi="Times New Roman" w:cs="Times New Roman"/>
          <w:i/>
          <w:noProof w:val="0"/>
          <w:sz w:val="24"/>
          <w:szCs w:val="24"/>
          <w:lang w:val="en-US"/>
        </w:rPr>
        <w:t>The Power of Tiananmen: State-society Relations and the 1989 Beijing Student Movement</w:t>
      </w:r>
      <w:r w:rsidRPr="005305E4">
        <w:rPr>
          <w:rFonts w:ascii="Times New Roman" w:hAnsi="Times New Roman" w:cs="Times New Roman"/>
          <w:noProof w:val="0"/>
          <w:sz w:val="24"/>
          <w:szCs w:val="24"/>
          <w:lang w:val="en-US"/>
        </w:rPr>
        <w:t>. Chicago</w:t>
      </w:r>
      <w:r w:rsidR="00E01B28">
        <w:rPr>
          <w:rFonts w:ascii="Times New Roman" w:hAnsi="Times New Roman" w:cs="Times New Roman"/>
          <w:noProof w:val="0"/>
          <w:sz w:val="24"/>
          <w:szCs w:val="24"/>
          <w:lang w:val="en-US"/>
        </w:rPr>
        <w:t>, IL</w:t>
      </w:r>
      <w:r w:rsidRPr="005305E4">
        <w:rPr>
          <w:rFonts w:ascii="Times New Roman" w:hAnsi="Times New Roman" w:cs="Times New Roman"/>
          <w:noProof w:val="0"/>
          <w:sz w:val="24"/>
          <w:szCs w:val="24"/>
          <w:lang w:val="en-US"/>
        </w:rPr>
        <w:t>: University of Chicago Press.</w:t>
      </w:r>
      <w:bookmarkEnd w:id="56"/>
    </w:p>
    <w:p w14:paraId="0D2DA7A6" w14:textId="0CD5E948"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7" w:name="_ENREF_58"/>
      <w:r w:rsidRPr="005305E4">
        <w:rPr>
          <w:rFonts w:ascii="Times New Roman" w:hAnsi="Times New Roman" w:cs="Times New Roman"/>
          <w:noProof w:val="0"/>
          <w:sz w:val="24"/>
          <w:szCs w:val="24"/>
          <w:lang w:val="en-US"/>
        </w:rPr>
        <w:t xml:space="preserve">Zhao, </w:t>
      </w:r>
      <w:proofErr w:type="spellStart"/>
      <w:r w:rsidRPr="005305E4">
        <w:rPr>
          <w:rFonts w:ascii="Times New Roman" w:hAnsi="Times New Roman" w:cs="Times New Roman"/>
          <w:noProof w:val="0"/>
          <w:sz w:val="24"/>
          <w:szCs w:val="24"/>
          <w:lang w:val="en-US"/>
        </w:rPr>
        <w:t>Yuyu</w:t>
      </w:r>
      <w:proofErr w:type="spellEnd"/>
      <w:r w:rsidRPr="005305E4">
        <w:rPr>
          <w:rFonts w:ascii="Times New Roman" w:hAnsi="Times New Roman" w:cs="Times New Roman"/>
          <w:noProof w:val="0"/>
          <w:sz w:val="24"/>
          <w:szCs w:val="24"/>
          <w:lang w:val="en-US"/>
        </w:rPr>
        <w:t xml:space="preserve">. 2011. "System and Resources in the Village Governance: Analysis Based on the Land Event of G Village." </w:t>
      </w:r>
      <w:r w:rsidRPr="005305E4">
        <w:rPr>
          <w:rFonts w:ascii="Times New Roman" w:hAnsi="Times New Roman" w:cs="Times New Roman"/>
          <w:i/>
          <w:noProof w:val="0"/>
          <w:sz w:val="24"/>
          <w:szCs w:val="24"/>
          <w:lang w:val="en-US"/>
        </w:rPr>
        <w:t>Journal of North University of China (Social Science Edition)</w:t>
      </w:r>
      <w:r w:rsidRPr="005305E4">
        <w:rPr>
          <w:rFonts w:ascii="Times New Roman" w:hAnsi="Times New Roman" w:cs="Times New Roman"/>
          <w:noProof w:val="0"/>
          <w:sz w:val="24"/>
          <w:szCs w:val="24"/>
          <w:lang w:val="en-US"/>
        </w:rPr>
        <w:t xml:space="preserve"> 27</w:t>
      </w:r>
      <w:r w:rsidR="00E01B28">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36-39.</w:t>
      </w:r>
      <w:bookmarkEnd w:id="57"/>
    </w:p>
    <w:p w14:paraId="25B92C19" w14:textId="2ACA329A" w:rsidR="00B26C4E" w:rsidRPr="005305E4" w:rsidRDefault="00B26C4E" w:rsidP="00E01B28">
      <w:pPr>
        <w:pStyle w:val="EndNoteBibliography"/>
        <w:spacing w:afterLines="0" w:line="480" w:lineRule="auto"/>
        <w:ind w:left="720" w:hanging="720"/>
        <w:jc w:val="left"/>
        <w:rPr>
          <w:rFonts w:ascii="Times New Roman" w:hAnsi="Times New Roman" w:cs="Times New Roman"/>
          <w:noProof w:val="0"/>
          <w:sz w:val="24"/>
          <w:szCs w:val="24"/>
          <w:lang w:val="en-US"/>
        </w:rPr>
      </w:pPr>
      <w:bookmarkStart w:id="58" w:name="_ENREF_59"/>
      <w:r w:rsidRPr="005305E4">
        <w:rPr>
          <w:rFonts w:ascii="Times New Roman" w:hAnsi="Times New Roman" w:cs="Times New Roman"/>
          <w:noProof w:val="0"/>
          <w:sz w:val="24"/>
          <w:szCs w:val="24"/>
          <w:lang w:val="en-US"/>
        </w:rPr>
        <w:lastRenderedPageBreak/>
        <w:t xml:space="preserve">Zimbardo, Phillip. 1969. "The Human Choice: Individuation, Reason, and Order versus </w:t>
      </w:r>
      <w:proofErr w:type="spellStart"/>
      <w:r w:rsidRPr="005305E4">
        <w:rPr>
          <w:rFonts w:ascii="Times New Roman" w:hAnsi="Times New Roman" w:cs="Times New Roman"/>
          <w:noProof w:val="0"/>
          <w:sz w:val="24"/>
          <w:szCs w:val="24"/>
          <w:lang w:val="en-US"/>
        </w:rPr>
        <w:t>Deindividuation</w:t>
      </w:r>
      <w:proofErr w:type="spellEnd"/>
      <w:r w:rsidRPr="005305E4">
        <w:rPr>
          <w:rFonts w:ascii="Times New Roman" w:hAnsi="Times New Roman" w:cs="Times New Roman"/>
          <w:noProof w:val="0"/>
          <w:sz w:val="24"/>
          <w:szCs w:val="24"/>
          <w:lang w:val="en-US"/>
        </w:rPr>
        <w:t xml:space="preserve">, Impulse, and Chaos." In </w:t>
      </w:r>
      <w:r w:rsidRPr="005305E4">
        <w:rPr>
          <w:rFonts w:ascii="Times New Roman" w:hAnsi="Times New Roman" w:cs="Times New Roman"/>
          <w:i/>
          <w:noProof w:val="0"/>
          <w:sz w:val="24"/>
          <w:szCs w:val="24"/>
          <w:lang w:val="en-US"/>
        </w:rPr>
        <w:t>Nebraska Symposium on Motivation</w:t>
      </w:r>
      <w:r w:rsidRPr="005305E4">
        <w:rPr>
          <w:rFonts w:ascii="Times New Roman" w:hAnsi="Times New Roman" w:cs="Times New Roman"/>
          <w:noProof w:val="0"/>
          <w:sz w:val="24"/>
          <w:szCs w:val="24"/>
          <w:lang w:val="en-US"/>
        </w:rPr>
        <w:t>, ed</w:t>
      </w:r>
      <w:r w:rsidR="00E01B28">
        <w:rPr>
          <w:rFonts w:ascii="Times New Roman" w:hAnsi="Times New Roman" w:cs="Times New Roman"/>
          <w:noProof w:val="0"/>
          <w:sz w:val="24"/>
          <w:szCs w:val="24"/>
          <w:lang w:val="en-US"/>
        </w:rPr>
        <w:t>s.</w:t>
      </w:r>
      <w:r w:rsidRPr="005305E4">
        <w:rPr>
          <w:rFonts w:ascii="Times New Roman" w:hAnsi="Times New Roman" w:cs="Times New Roman"/>
          <w:noProof w:val="0"/>
          <w:sz w:val="24"/>
          <w:szCs w:val="24"/>
          <w:lang w:val="en-US"/>
        </w:rPr>
        <w:t xml:space="preserve"> </w:t>
      </w:r>
      <w:r w:rsidR="00E01B28" w:rsidRPr="005305E4">
        <w:rPr>
          <w:rFonts w:ascii="Times New Roman" w:hAnsi="Times New Roman" w:cs="Times New Roman"/>
          <w:noProof w:val="0"/>
          <w:sz w:val="24"/>
          <w:szCs w:val="24"/>
          <w:lang w:val="en-US"/>
        </w:rPr>
        <w:t>Arnold</w:t>
      </w:r>
      <w:r w:rsidR="00E01B28">
        <w:rPr>
          <w:rFonts w:ascii="Times New Roman" w:hAnsi="Times New Roman" w:cs="Times New Roman"/>
          <w:noProof w:val="0"/>
          <w:sz w:val="24"/>
          <w:szCs w:val="24"/>
          <w:lang w:val="en-US"/>
        </w:rPr>
        <w:t>,</w:t>
      </w:r>
      <w:r w:rsidR="00E01B28" w:rsidRPr="005305E4">
        <w:rPr>
          <w:rFonts w:ascii="Times New Roman" w:hAnsi="Times New Roman" w:cs="Times New Roman"/>
          <w:noProof w:val="0"/>
          <w:sz w:val="24"/>
          <w:szCs w:val="24"/>
          <w:lang w:val="en-US"/>
        </w:rPr>
        <w:t xml:space="preserve"> </w:t>
      </w:r>
      <w:r w:rsidRPr="005305E4">
        <w:rPr>
          <w:rFonts w:ascii="Times New Roman" w:hAnsi="Times New Roman" w:cs="Times New Roman"/>
          <w:noProof w:val="0"/>
          <w:sz w:val="24"/>
          <w:szCs w:val="24"/>
          <w:lang w:val="en-US"/>
        </w:rPr>
        <w:t>William J.</w:t>
      </w:r>
      <w:r w:rsidR="00E01B28">
        <w:rPr>
          <w:rFonts w:ascii="Times New Roman" w:hAnsi="Times New Roman" w:cs="Times New Roman"/>
          <w:noProof w:val="0"/>
          <w:sz w:val="24"/>
          <w:szCs w:val="24"/>
          <w:lang w:val="en-US"/>
        </w:rPr>
        <w:t>,</w:t>
      </w:r>
      <w:r w:rsidRPr="005305E4">
        <w:rPr>
          <w:rFonts w:ascii="Times New Roman" w:hAnsi="Times New Roman" w:cs="Times New Roman"/>
          <w:noProof w:val="0"/>
          <w:sz w:val="24"/>
          <w:szCs w:val="24"/>
          <w:lang w:val="en-US"/>
        </w:rPr>
        <w:t xml:space="preserve"> and David Levine, 237-307. Lincoln: University of Nebraska Press.</w:t>
      </w:r>
      <w:bookmarkEnd w:id="58"/>
    </w:p>
    <w:p w14:paraId="7E009A00" w14:textId="35A8AFC0" w:rsidR="00993701" w:rsidRDefault="00B26C4E" w:rsidP="00E01B28">
      <w:pPr>
        <w:snapToGrid w:val="0"/>
        <w:spacing w:afterLines="0" w:line="480" w:lineRule="auto"/>
        <w:ind w:left="720" w:hanging="720"/>
        <w:jc w:val="left"/>
        <w:rPr>
          <w:rFonts w:ascii="Times New Roman" w:hAnsi="Times New Roman"/>
          <w:sz w:val="24"/>
          <w:szCs w:val="24"/>
          <w:lang w:val="en-US"/>
        </w:rPr>
      </w:pPr>
      <w:r w:rsidRPr="005305E4">
        <w:rPr>
          <w:rFonts w:ascii="Times New Roman" w:hAnsi="Times New Roman"/>
          <w:sz w:val="24"/>
          <w:szCs w:val="24"/>
          <w:lang w:val="en-US"/>
        </w:rPr>
        <w:fldChar w:fldCharType="end"/>
      </w:r>
    </w:p>
    <w:p w14:paraId="766F47D4"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26237ED6"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3AC5A418"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4B350A14"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4CD0878B"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76ECB702"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7235CDEC"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1529BCDD"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7D3F33F0"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7CB86D3A"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4A4351C4"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13A4A43F"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2E3DC8C6"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134C1D23"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6A068CF2"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185A19D3"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539D7B6F"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5B952B9D"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04B6FB28"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7ACDEE31"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4937C4A3" w14:textId="77777777" w:rsidR="00EB0558" w:rsidRDefault="00EB0558" w:rsidP="00E01B28">
      <w:pPr>
        <w:snapToGrid w:val="0"/>
        <w:spacing w:afterLines="0" w:line="480" w:lineRule="auto"/>
        <w:ind w:left="720" w:hanging="720"/>
        <w:jc w:val="left"/>
        <w:rPr>
          <w:rFonts w:ascii="Times New Roman" w:hAnsi="Times New Roman"/>
          <w:sz w:val="24"/>
          <w:szCs w:val="24"/>
          <w:lang w:val="en-US"/>
        </w:rPr>
      </w:pPr>
    </w:p>
    <w:p w14:paraId="03BEC03B" w14:textId="77777777" w:rsidR="00EB0558" w:rsidRPr="005305E4" w:rsidRDefault="00EB0558" w:rsidP="00EB0558">
      <w:pPr>
        <w:spacing w:afterLines="0"/>
        <w:jc w:val="left"/>
        <w:rPr>
          <w:rFonts w:ascii="Times New Roman" w:hAnsi="Times New Roman"/>
          <w:b/>
          <w:szCs w:val="21"/>
          <w:lang w:val="en-US"/>
        </w:rPr>
      </w:pPr>
      <w:proofErr w:type="gramStart"/>
      <w:r w:rsidRPr="00E01B28">
        <w:rPr>
          <w:rFonts w:ascii="Times New Roman" w:hAnsi="Times New Roman"/>
          <w:b/>
          <w:smallCaps/>
          <w:szCs w:val="21"/>
          <w:lang w:val="en-US"/>
        </w:rPr>
        <w:t>Table</w:t>
      </w:r>
      <w:r w:rsidRPr="005305E4">
        <w:rPr>
          <w:rFonts w:ascii="Times New Roman" w:hAnsi="Times New Roman"/>
          <w:b/>
          <w:szCs w:val="21"/>
          <w:lang w:val="en-US"/>
        </w:rPr>
        <w:t xml:space="preserve"> 5</w:t>
      </w:r>
      <w:r>
        <w:rPr>
          <w:rFonts w:ascii="Times New Roman" w:hAnsi="Times New Roman"/>
          <w:b/>
          <w:szCs w:val="21"/>
          <w:lang w:val="en-US"/>
        </w:rPr>
        <w:t>.</w:t>
      </w:r>
      <w:proofErr w:type="gramEnd"/>
      <w:r w:rsidRPr="005305E4">
        <w:rPr>
          <w:rFonts w:ascii="Times New Roman" w:hAnsi="Times New Roman"/>
          <w:b/>
          <w:szCs w:val="21"/>
          <w:lang w:val="en-US"/>
        </w:rPr>
        <w:t xml:space="preserve">   </w:t>
      </w:r>
      <w:r w:rsidRPr="00E01B28">
        <w:rPr>
          <w:rFonts w:ascii="Times New Roman" w:hAnsi="Times New Roman"/>
          <w:szCs w:val="21"/>
          <w:lang w:val="en-US"/>
        </w:rPr>
        <w:t>Statistical Results for Model C</w:t>
      </w:r>
    </w:p>
    <w:tbl>
      <w:tblPr>
        <w:tblStyle w:val="11"/>
        <w:tblW w:w="0" w:type="auto"/>
        <w:jc w:val="center"/>
        <w:tblLook w:val="02E0" w:firstRow="1" w:lastRow="1" w:firstColumn="1" w:lastColumn="0" w:noHBand="1" w:noVBand="0"/>
      </w:tblPr>
      <w:tblGrid>
        <w:gridCol w:w="3805"/>
        <w:gridCol w:w="3716"/>
      </w:tblGrid>
      <w:tr w:rsidR="00EB0558" w:rsidRPr="005305E4" w14:paraId="7E106E42" w14:textId="77777777" w:rsidTr="005B6B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24" w:space="0" w:color="auto"/>
              <w:bottom w:val="single" w:sz="12" w:space="0" w:color="auto"/>
            </w:tcBorders>
          </w:tcPr>
          <w:p w14:paraId="47E1406B" w14:textId="77777777" w:rsidR="00EB0558" w:rsidRPr="005305E4" w:rsidRDefault="00EB0558" w:rsidP="005B6B3C">
            <w:pPr>
              <w:spacing w:afterLines="0"/>
              <w:jc w:val="left"/>
              <w:rPr>
                <w:rFonts w:ascii="Times New Roman" w:hAnsi="Times New Roman"/>
                <w:szCs w:val="21"/>
                <w:lang w:val="en-US" w:eastAsia="zh-CN"/>
              </w:rPr>
            </w:pPr>
          </w:p>
          <w:p w14:paraId="2771306C" w14:textId="77777777" w:rsidR="00EB0558" w:rsidRPr="005305E4" w:rsidRDefault="00EB0558" w:rsidP="005B6B3C">
            <w:pPr>
              <w:spacing w:afterLines="0"/>
              <w:jc w:val="left"/>
              <w:rPr>
                <w:rFonts w:ascii="Times New Roman" w:hAnsi="Times New Roman"/>
                <w:szCs w:val="21"/>
                <w:lang w:val="en-US"/>
              </w:rPr>
            </w:pPr>
            <w:r w:rsidRPr="005305E4">
              <w:rPr>
                <w:rFonts w:ascii="Times New Roman" w:hAnsi="Times New Roman"/>
                <w:szCs w:val="21"/>
                <w:lang w:val="en-US"/>
              </w:rPr>
              <w:t>Variables</w:t>
            </w:r>
          </w:p>
        </w:tc>
        <w:tc>
          <w:tcPr>
            <w:cnfStyle w:val="000010000000" w:firstRow="0" w:lastRow="0" w:firstColumn="0" w:lastColumn="0" w:oddVBand="1" w:evenVBand="0" w:oddHBand="0" w:evenHBand="0" w:firstRowFirstColumn="0" w:firstRowLastColumn="0" w:lastRowFirstColumn="0" w:lastRowLastColumn="0"/>
            <w:tcW w:w="0" w:type="auto"/>
            <w:tcBorders>
              <w:top w:val="thinThickSmallGap" w:sz="24" w:space="0" w:color="auto"/>
              <w:bottom w:val="single" w:sz="12" w:space="0" w:color="auto"/>
            </w:tcBorders>
          </w:tcPr>
          <w:p w14:paraId="3C5B7A1F" w14:textId="77777777" w:rsidR="00EB0558" w:rsidRPr="005305E4" w:rsidRDefault="00EB0558" w:rsidP="005B6B3C">
            <w:pPr>
              <w:spacing w:afterLines="0"/>
              <w:jc w:val="left"/>
              <w:rPr>
                <w:rFonts w:ascii="Times New Roman" w:hAnsi="Times New Roman"/>
                <w:szCs w:val="21"/>
                <w:lang w:val="en-US" w:eastAsia="zh-CN"/>
              </w:rPr>
            </w:pPr>
            <w:r w:rsidRPr="005305E4">
              <w:rPr>
                <w:rFonts w:ascii="Times New Roman" w:hAnsi="Times New Roman"/>
                <w:szCs w:val="21"/>
                <w:lang w:val="en-US" w:eastAsia="zh-CN"/>
              </w:rPr>
              <w:t xml:space="preserve">Model </w:t>
            </w:r>
            <w:r w:rsidRPr="005305E4">
              <w:rPr>
                <w:rFonts w:ascii="Times New Roman" w:hAnsi="Times New Roman"/>
                <w:szCs w:val="21"/>
                <w:lang w:val="en-US"/>
              </w:rPr>
              <w:t>[</w:t>
            </w:r>
            <w:r w:rsidRPr="005305E4">
              <w:rPr>
                <w:rFonts w:ascii="Times New Roman" w:hAnsi="Times New Roman"/>
                <w:szCs w:val="21"/>
                <w:lang w:val="en-US" w:eastAsia="zh-CN"/>
              </w:rPr>
              <w:t>C</w:t>
            </w:r>
            <w:r w:rsidRPr="005305E4">
              <w:rPr>
                <w:rFonts w:ascii="Times New Roman" w:hAnsi="Times New Roman"/>
                <w:szCs w:val="21"/>
                <w:lang w:val="en-US"/>
              </w:rPr>
              <w:t>]</w:t>
            </w:r>
          </w:p>
          <w:p w14:paraId="1C68DDC4" w14:textId="77777777" w:rsidR="00EB0558" w:rsidRPr="005305E4" w:rsidRDefault="00EB0558" w:rsidP="005B6B3C">
            <w:pPr>
              <w:spacing w:afterLines="0"/>
              <w:jc w:val="left"/>
              <w:rPr>
                <w:rFonts w:ascii="Times New Roman" w:hAnsi="Times New Roman"/>
                <w:szCs w:val="21"/>
                <w:lang w:val="en-US"/>
              </w:rPr>
            </w:pPr>
            <w:r w:rsidRPr="005305E4">
              <w:rPr>
                <w:rFonts w:ascii="Times New Roman" w:hAnsi="Times New Roman"/>
                <w:szCs w:val="21"/>
                <w:lang w:val="en-US"/>
              </w:rPr>
              <w:t xml:space="preserve">The </w:t>
            </w:r>
            <w:r w:rsidRPr="005305E4">
              <w:rPr>
                <w:rFonts w:ascii="Times New Roman" w:hAnsi="Times New Roman"/>
                <w:szCs w:val="21"/>
                <w:lang w:val="en-US" w:eastAsia="zh-CN"/>
              </w:rPr>
              <w:t>Occurrence</w:t>
            </w:r>
            <w:r w:rsidRPr="005305E4">
              <w:rPr>
                <w:rFonts w:ascii="Times New Roman" w:hAnsi="Times New Roman"/>
                <w:szCs w:val="21"/>
                <w:lang w:val="en-US"/>
              </w:rPr>
              <w:t xml:space="preserve"> of Collective Contention</w:t>
            </w:r>
          </w:p>
        </w:tc>
      </w:tr>
      <w:tr w:rsidR="00EB0558" w:rsidRPr="005305E4" w14:paraId="7E7C6806"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8" w:space="0" w:color="auto"/>
            </w:tcBorders>
            <w:vAlign w:val="center"/>
          </w:tcPr>
          <w:p w14:paraId="5762D3CF" w14:textId="77777777" w:rsidR="00EB0558" w:rsidRPr="00E01B28" w:rsidRDefault="00EB0558" w:rsidP="005B6B3C">
            <w:pPr>
              <w:spacing w:afterLines="0"/>
              <w:jc w:val="left"/>
              <w:rPr>
                <w:rFonts w:ascii="Times New Roman" w:hAnsi="Times New Roman"/>
                <w:szCs w:val="21"/>
                <w:lang w:val="en-US"/>
              </w:rPr>
            </w:pPr>
            <w:r w:rsidRPr="00E01B28">
              <w:rPr>
                <w:rFonts w:ascii="Times New Roman" w:hAnsi="Times New Roman"/>
                <w:szCs w:val="21"/>
                <w:lang w:val="en-US"/>
              </w:rPr>
              <w:t>Independent variable</w:t>
            </w:r>
          </w:p>
        </w:tc>
        <w:tc>
          <w:tcPr>
            <w:cnfStyle w:val="000010000000" w:firstRow="0" w:lastRow="0" w:firstColumn="0" w:lastColumn="0" w:oddVBand="1" w:evenVBand="0" w:oddHBand="0" w:evenHBand="0" w:firstRowFirstColumn="0" w:firstRowLastColumn="0" w:lastRowFirstColumn="0" w:lastRowLastColumn="0"/>
            <w:tcW w:w="0" w:type="auto"/>
            <w:tcBorders>
              <w:top w:val="single" w:sz="12" w:space="0" w:color="auto"/>
              <w:bottom w:val="single" w:sz="8" w:space="0" w:color="auto"/>
            </w:tcBorders>
          </w:tcPr>
          <w:p w14:paraId="05649387" w14:textId="77777777" w:rsidR="00EB0558" w:rsidRPr="00E01B28" w:rsidRDefault="00EB0558" w:rsidP="005B6B3C">
            <w:pPr>
              <w:spacing w:afterLines="0"/>
              <w:jc w:val="left"/>
              <w:rPr>
                <w:rFonts w:ascii="Times New Roman" w:hAnsi="Times New Roman"/>
                <w:szCs w:val="21"/>
                <w:lang w:val="en-US"/>
              </w:rPr>
            </w:pPr>
          </w:p>
        </w:tc>
      </w:tr>
      <w:tr w:rsidR="00EB0558" w:rsidRPr="005305E4" w14:paraId="58AE1127"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05AFA10C" w14:textId="77777777" w:rsidR="00EB0558" w:rsidRPr="00E01B28" w:rsidRDefault="00EB0558" w:rsidP="005B6B3C">
            <w:pPr>
              <w:spacing w:afterLines="0"/>
              <w:ind w:firstLineChars="98" w:firstLine="196"/>
              <w:jc w:val="left"/>
              <w:rPr>
                <w:rFonts w:ascii="Times New Roman" w:hAnsi="Times New Roman"/>
                <w:b w:val="0"/>
                <w:szCs w:val="21"/>
                <w:lang w:val="en-US" w:eastAsia="zh-CN"/>
              </w:rPr>
            </w:pPr>
            <w:r w:rsidRPr="00E01B28">
              <w:rPr>
                <w:rFonts w:ascii="Times New Roman" w:hAnsi="Times New Roman"/>
                <w:b w:val="0"/>
                <w:szCs w:val="21"/>
                <w:lang w:val="en-US"/>
              </w:rPr>
              <w:t xml:space="preserve">Frequency of </w:t>
            </w:r>
            <w:r w:rsidRPr="00E01B28">
              <w:rPr>
                <w:rFonts w:ascii="Times New Roman" w:hAnsi="Times New Roman"/>
                <w:b w:val="0"/>
                <w:szCs w:val="21"/>
                <w:lang w:val="en-US" w:eastAsia="zh-CN"/>
              </w:rPr>
              <w:t>temple</w:t>
            </w:r>
            <w:r w:rsidRPr="00E01B28">
              <w:rPr>
                <w:rFonts w:ascii="Times New Roman" w:hAnsi="Times New Roman"/>
                <w:b w:val="0"/>
                <w:szCs w:val="21"/>
                <w:lang w:val="en-US"/>
              </w:rPr>
              <w:t xml:space="preserve"> groups</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3DC20E5E"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0.0322</w:t>
            </w:r>
          </w:p>
        </w:tc>
      </w:tr>
      <w:tr w:rsidR="00EB0558" w:rsidRPr="005305E4" w14:paraId="3D32AFC1"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tcPr>
          <w:p w14:paraId="28D4D950" w14:textId="77777777" w:rsidR="00EB0558" w:rsidRPr="00E01B28" w:rsidRDefault="00EB0558" w:rsidP="005B6B3C">
            <w:pPr>
              <w:spacing w:afterLines="0"/>
              <w:jc w:val="left"/>
              <w:rPr>
                <w:rFonts w:ascii="Times New Roman" w:hAnsi="Times New Roman"/>
                <w:b w:val="0"/>
                <w:bCs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08A1AB3B"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(0.81)</w:t>
            </w:r>
          </w:p>
        </w:tc>
      </w:tr>
      <w:tr w:rsidR="00EB0558" w:rsidRPr="005305E4" w14:paraId="153404F8"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5C8D573A" w14:textId="77777777" w:rsidR="00EB0558" w:rsidRPr="00E01B28" w:rsidRDefault="00EB0558" w:rsidP="005B6B3C">
            <w:pPr>
              <w:spacing w:afterLines="0"/>
              <w:ind w:firstLineChars="98" w:firstLine="196"/>
              <w:jc w:val="left"/>
              <w:rPr>
                <w:rFonts w:ascii="Times New Roman" w:hAnsi="Times New Roman"/>
                <w:b w:val="0"/>
                <w:bCs w:val="0"/>
                <w:szCs w:val="21"/>
                <w:lang w:val="en-US" w:eastAsia="zh-CN"/>
              </w:rPr>
            </w:pPr>
            <w:r w:rsidRPr="00E01B28">
              <w:rPr>
                <w:rFonts w:ascii="Times New Roman" w:hAnsi="Times New Roman"/>
                <w:b w:val="0"/>
                <w:szCs w:val="21"/>
                <w:lang w:val="en-US"/>
              </w:rPr>
              <w:t xml:space="preserve">Frequency of </w:t>
            </w:r>
            <w:r w:rsidRPr="00E01B28">
              <w:rPr>
                <w:rFonts w:ascii="Times New Roman" w:hAnsi="Times New Roman"/>
                <w:b w:val="0"/>
                <w:szCs w:val="21"/>
                <w:lang w:val="en-US" w:eastAsia="zh-CN"/>
              </w:rPr>
              <w:t>church</w:t>
            </w:r>
            <w:r w:rsidRPr="00E01B28">
              <w:rPr>
                <w:rFonts w:ascii="Times New Roman" w:hAnsi="Times New Roman"/>
                <w:b w:val="0"/>
                <w:szCs w:val="21"/>
                <w:lang w:val="en-US"/>
              </w:rPr>
              <w:t xml:space="preserve"> groups</w:t>
            </w:r>
          </w:p>
        </w:tc>
        <w:tc>
          <w:tcPr>
            <w:cnfStyle w:val="000010000000" w:firstRow="0" w:lastRow="0" w:firstColumn="0" w:lastColumn="0" w:oddVBand="1" w:evenVBand="0" w:oddHBand="0" w:evenHBand="0" w:firstRowFirstColumn="0" w:firstRowLastColumn="0" w:lastRowFirstColumn="0" w:lastRowLastColumn="0"/>
            <w:tcW w:w="0" w:type="auto"/>
          </w:tcPr>
          <w:p w14:paraId="35583D4A"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-0.1460</w:t>
            </w:r>
          </w:p>
        </w:tc>
      </w:tr>
      <w:tr w:rsidR="00EB0558" w:rsidRPr="005305E4" w14:paraId="42327C0C"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auto"/>
            </w:tcBorders>
          </w:tcPr>
          <w:p w14:paraId="07AF63B5" w14:textId="77777777" w:rsidR="00EB0558" w:rsidRPr="00E01B28" w:rsidRDefault="00EB0558" w:rsidP="005B6B3C">
            <w:pPr>
              <w:spacing w:afterLines="0"/>
              <w:jc w:val="left"/>
              <w:rPr>
                <w:rFonts w:ascii="Times New Roman" w:hAnsi="Times New Roman"/>
                <w:b w:val="0"/>
                <w:bCs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auto"/>
            </w:tcBorders>
          </w:tcPr>
          <w:p w14:paraId="6E90C069"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(-1.56)</w:t>
            </w:r>
          </w:p>
        </w:tc>
      </w:tr>
      <w:tr w:rsidR="00EB0558" w:rsidRPr="005305E4" w14:paraId="1CBF5A6C" w14:textId="77777777" w:rsidTr="005B6B3C">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8" w:space="0" w:color="auto"/>
            </w:tcBorders>
          </w:tcPr>
          <w:p w14:paraId="25CDB499" w14:textId="77777777" w:rsidR="00EB0558" w:rsidRPr="00E01B28" w:rsidRDefault="00EB0558" w:rsidP="005B6B3C">
            <w:pPr>
              <w:spacing w:afterLines="0"/>
              <w:jc w:val="left"/>
              <w:rPr>
                <w:rFonts w:ascii="Times New Roman" w:hAnsi="Times New Roman"/>
                <w:szCs w:val="21"/>
                <w:lang w:val="en-US"/>
              </w:rPr>
            </w:pPr>
            <w:r w:rsidRPr="00E01B28">
              <w:rPr>
                <w:rFonts w:ascii="Times New Roman" w:hAnsi="Times New Roman"/>
                <w:szCs w:val="21"/>
                <w:lang w:val="en-US"/>
              </w:rPr>
              <w:t>Control variables</w:t>
            </w:r>
          </w:p>
        </w:tc>
        <w:tc>
          <w:tcPr>
            <w:cnfStyle w:val="000010000000" w:firstRow="0" w:lastRow="0" w:firstColumn="0" w:lastColumn="0" w:oddVBand="1" w:evenVBand="0" w:oddHBand="0" w:evenHBand="0" w:firstRowFirstColumn="0" w:firstRowLastColumn="0" w:lastRowFirstColumn="0" w:lastRowLastColumn="0"/>
            <w:tcW w:w="0" w:type="auto"/>
            <w:tcBorders>
              <w:top w:val="single" w:sz="12" w:space="0" w:color="auto"/>
              <w:bottom w:val="single" w:sz="8" w:space="0" w:color="auto"/>
            </w:tcBorders>
          </w:tcPr>
          <w:p w14:paraId="5F961C0F"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p>
        </w:tc>
      </w:tr>
      <w:tr w:rsidR="00EB0558" w:rsidRPr="005305E4" w14:paraId="0A19BF4E"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nil"/>
            </w:tcBorders>
          </w:tcPr>
          <w:p w14:paraId="73FC9515"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Village population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auto"/>
            </w:tcBorders>
          </w:tcPr>
          <w:p w14:paraId="3BF03B25"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-0.0002</w:t>
            </w:r>
          </w:p>
        </w:tc>
      </w:tr>
      <w:tr w:rsidR="00EB0558" w:rsidRPr="005305E4" w14:paraId="7266E83B"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18CCC40B"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02899006"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(-1.66)</w:t>
            </w:r>
          </w:p>
        </w:tc>
      </w:tr>
      <w:tr w:rsidR="00EB0558" w:rsidRPr="005305E4" w14:paraId="32FB9067"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70E80629"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Frequency of Settlements</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104144DD"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0.0142</w:t>
            </w:r>
          </w:p>
        </w:tc>
      </w:tr>
      <w:tr w:rsidR="00EB0558" w:rsidRPr="005305E4" w14:paraId="0DA4AD48"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77DF8925"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559D4674"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(1.30)</w:t>
            </w:r>
          </w:p>
        </w:tc>
      </w:tr>
      <w:tr w:rsidR="00EB0558" w:rsidRPr="005305E4" w14:paraId="2E2F6E6D"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01984E2B"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Village government revenue (</w:t>
            </w:r>
            <w:r w:rsidRPr="00E01B28">
              <w:rPr>
                <w:rFonts w:ascii="Times New Roman" w:hAnsi="Times New Roman"/>
                <w:b w:val="0"/>
                <w:i/>
                <w:iCs/>
                <w:szCs w:val="21"/>
                <w:lang w:val="en-US"/>
              </w:rPr>
              <w:t>1000 yuan</w:t>
            </w:r>
            <w:r w:rsidRPr="00E01B28">
              <w:rPr>
                <w:rFonts w:ascii="Times New Roman" w:hAnsi="Times New Roman"/>
                <w:b w:val="0"/>
                <w:szCs w:val="21"/>
                <w:lang w:val="en-US"/>
              </w:rPr>
              <w:t>)</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4AFB8523"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0..5540</w:t>
            </w:r>
          </w:p>
        </w:tc>
      </w:tr>
      <w:tr w:rsidR="00EB0558" w:rsidRPr="005305E4" w14:paraId="2E10E1E7"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6CAC2150"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2286F279"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(1.56)</w:t>
            </w:r>
          </w:p>
        </w:tc>
      </w:tr>
      <w:tr w:rsidR="00EB0558" w:rsidRPr="005305E4" w14:paraId="3BACCE0B"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58B71B81"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Total villagers’ income (</w:t>
            </w:r>
            <w:r w:rsidRPr="00E01B28">
              <w:rPr>
                <w:rFonts w:ascii="Times New Roman" w:hAnsi="Times New Roman"/>
                <w:b w:val="0"/>
                <w:i/>
                <w:iCs/>
                <w:szCs w:val="21"/>
                <w:lang w:val="en-US"/>
              </w:rPr>
              <w:t>1000 yuan</w:t>
            </w:r>
            <w:r w:rsidRPr="00E01B28">
              <w:rPr>
                <w:rFonts w:ascii="Times New Roman" w:hAnsi="Times New Roman"/>
                <w:b w:val="0"/>
                <w:szCs w:val="21"/>
                <w:lang w:val="en-US"/>
              </w:rPr>
              <w:t>)</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03A713BC"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0.0000</w:t>
            </w:r>
          </w:p>
        </w:tc>
      </w:tr>
      <w:tr w:rsidR="00EB0558" w:rsidRPr="005305E4" w14:paraId="58F43149"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6F693F0E"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33A4EBBB"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(0.53)</w:t>
            </w:r>
          </w:p>
        </w:tc>
      </w:tr>
      <w:tr w:rsidR="00EB0558" w:rsidRPr="005305E4" w14:paraId="1786C0F9"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2B139AE2"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Frequency of Party members</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2A299004"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0.0048</w:t>
            </w:r>
          </w:p>
        </w:tc>
      </w:tr>
      <w:tr w:rsidR="00EB0558" w:rsidRPr="005305E4" w14:paraId="28F4EDC8"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27A5C9EE"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1E406F27"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(0.82)</w:t>
            </w:r>
          </w:p>
        </w:tc>
      </w:tr>
      <w:tr w:rsidR="00EB0558" w:rsidRPr="005305E4" w14:paraId="491CC5C8"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5752D77D"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Subsidy percentage in cadres’ salary</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2021BB57"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0.0079</w:t>
            </w:r>
            <w:r w:rsidRPr="00E01B28">
              <w:rPr>
                <w:rFonts w:ascii="Times New Roman" w:hAnsi="Times New Roman"/>
                <w:szCs w:val="21"/>
                <w:vertAlign w:val="superscript"/>
                <w:lang w:val="en-US"/>
              </w:rPr>
              <w:t>**</w:t>
            </w:r>
          </w:p>
        </w:tc>
      </w:tr>
      <w:tr w:rsidR="00EB0558" w:rsidRPr="005305E4" w14:paraId="66BB758F"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6FDC66F0"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75660ADB"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(2.39)</w:t>
            </w:r>
          </w:p>
        </w:tc>
      </w:tr>
      <w:tr w:rsidR="00EB0558" w:rsidRPr="005305E4" w14:paraId="156DC52B"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4099CE7C"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Possibility of promotion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67933539"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0.0637</w:t>
            </w:r>
          </w:p>
        </w:tc>
      </w:tr>
      <w:tr w:rsidR="00EB0558" w:rsidRPr="005305E4" w14:paraId="5CD70CE7"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2F31C6F5"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23AA71A8"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(0.50)</w:t>
            </w:r>
          </w:p>
        </w:tc>
      </w:tr>
      <w:tr w:rsidR="00EB0558" w:rsidRPr="005305E4" w14:paraId="4FFAB419"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4116CFB6"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Score on the Election Fairness Index</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232B5222"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-0.0286</w:t>
            </w:r>
          </w:p>
        </w:tc>
      </w:tr>
      <w:tr w:rsidR="00EB0558" w:rsidRPr="005305E4" w14:paraId="4D4A5AA8"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5FDC0370"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167CD028"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(-1.06)</w:t>
            </w:r>
          </w:p>
        </w:tc>
      </w:tr>
      <w:tr w:rsidR="00EB0558" w:rsidRPr="005305E4" w14:paraId="18EB285A"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3884CDDA" w14:textId="77777777" w:rsidR="00EB0558" w:rsidRPr="00E01B28" w:rsidRDefault="00EB0558" w:rsidP="005B6B3C">
            <w:pPr>
              <w:spacing w:afterLines="0"/>
              <w:jc w:val="left"/>
              <w:rPr>
                <w:rFonts w:ascii="Times New Roman" w:hAnsi="Times New Roman"/>
                <w:b w:val="0"/>
                <w:szCs w:val="21"/>
                <w:lang w:val="en-US"/>
              </w:rPr>
            </w:pPr>
            <w:r w:rsidRPr="00E01B28">
              <w:rPr>
                <w:rFonts w:ascii="Times New Roman" w:hAnsi="Times New Roman"/>
                <w:b w:val="0"/>
                <w:szCs w:val="21"/>
                <w:lang w:val="en-US"/>
              </w:rPr>
              <w:t xml:space="preserve">  Households influenced by land requisition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59D9F079"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0.0006</w:t>
            </w:r>
          </w:p>
        </w:tc>
      </w:tr>
      <w:tr w:rsidR="00EB0558" w:rsidRPr="005305E4" w14:paraId="1E6A0D42"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1077C8BC"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5E5C8513"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(1.21)</w:t>
            </w:r>
          </w:p>
        </w:tc>
      </w:tr>
      <w:tr w:rsidR="00EB0558" w:rsidRPr="005305E4" w14:paraId="61A18810"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658B7145"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Frequency of land requisition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31854B2B"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0.1050</w:t>
            </w:r>
          </w:p>
        </w:tc>
      </w:tr>
      <w:tr w:rsidR="00EB0558" w:rsidRPr="005305E4" w14:paraId="3039196B"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0CEDA6AE"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14202506"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(1.88)</w:t>
            </w:r>
          </w:p>
        </w:tc>
      </w:tr>
      <w:tr w:rsidR="00EB0558" w:rsidRPr="005305E4" w14:paraId="09CF68D4"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1990E73B"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Township-level dummies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67036F3D" w14:textId="77777777" w:rsidR="00EB0558" w:rsidRPr="00E01B28" w:rsidRDefault="00EB0558" w:rsidP="005B6B3C">
            <w:pPr>
              <w:autoSpaceDE w:val="0"/>
              <w:autoSpaceDN w:val="0"/>
              <w:adjustRightInd w:val="0"/>
              <w:spacing w:afterLines="0"/>
              <w:jc w:val="left"/>
              <w:rPr>
                <w:rFonts w:ascii="Times New Roman" w:hAnsi="Times New Roman"/>
                <w:b/>
                <w:szCs w:val="21"/>
                <w:lang w:val="en-US"/>
              </w:rPr>
            </w:pPr>
            <w:r w:rsidRPr="00E01B28">
              <w:rPr>
                <w:rFonts w:ascii="Times New Roman" w:hAnsi="Times New Roman"/>
                <w:b/>
                <w:szCs w:val="21"/>
                <w:lang w:val="en-US"/>
              </w:rPr>
              <w:t>controlled</w:t>
            </w:r>
          </w:p>
        </w:tc>
      </w:tr>
      <w:tr w:rsidR="00EB0558" w:rsidRPr="005305E4" w14:paraId="5A4D7127"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nil"/>
            </w:tcBorders>
            <w:vAlign w:val="center"/>
          </w:tcPr>
          <w:p w14:paraId="74F5558B" w14:textId="77777777" w:rsidR="00EB0558" w:rsidRPr="00E01B28" w:rsidRDefault="00EB0558" w:rsidP="005B6B3C">
            <w:pPr>
              <w:spacing w:afterLines="0"/>
              <w:jc w:val="left"/>
              <w:rPr>
                <w:rFonts w:ascii="Times New Roman" w:hAnsi="Times New Roman"/>
                <w:szCs w:val="21"/>
                <w:lang w:val="en-US"/>
              </w:rPr>
            </w:pPr>
            <w:r w:rsidRPr="00E01B28">
              <w:rPr>
                <w:rFonts w:ascii="Times New Roman" w:hAnsi="Times New Roman"/>
                <w:szCs w:val="21"/>
                <w:lang w:val="en-US"/>
              </w:rPr>
              <w:t>Constant</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auto"/>
            </w:tcBorders>
          </w:tcPr>
          <w:p w14:paraId="02DFAF1C"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-0.364</w:t>
            </w:r>
          </w:p>
        </w:tc>
      </w:tr>
      <w:tr w:rsidR="00EB0558" w:rsidRPr="005305E4" w14:paraId="12676ADE"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2" w:space="0" w:color="auto"/>
            </w:tcBorders>
            <w:vAlign w:val="center"/>
          </w:tcPr>
          <w:p w14:paraId="67FAD6E9" w14:textId="77777777" w:rsidR="00EB0558" w:rsidRPr="005305E4" w:rsidRDefault="00EB0558" w:rsidP="005B6B3C">
            <w:pPr>
              <w:spacing w:afterLines="0"/>
              <w:jc w:val="left"/>
              <w:rPr>
                <w:rFonts w:ascii="Times New Roman" w:hAnsi="Times New Roman"/>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12" w:space="0" w:color="auto"/>
            </w:tcBorders>
          </w:tcPr>
          <w:p w14:paraId="1D138F26"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(-1.06)</w:t>
            </w:r>
          </w:p>
        </w:tc>
      </w:tr>
      <w:tr w:rsidR="00EB0558" w:rsidRPr="005305E4" w14:paraId="446FE74B" w14:textId="77777777" w:rsidTr="005B6B3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thickThinSmallGap" w:sz="24" w:space="0" w:color="auto"/>
            </w:tcBorders>
            <w:vAlign w:val="center"/>
          </w:tcPr>
          <w:p w14:paraId="247B73C2" w14:textId="77777777" w:rsidR="00EB0558" w:rsidRPr="00E01B28" w:rsidRDefault="00EB0558" w:rsidP="005B6B3C">
            <w:pPr>
              <w:spacing w:afterLines="0"/>
              <w:jc w:val="left"/>
              <w:rPr>
                <w:rFonts w:ascii="Times New Roman" w:hAnsi="Times New Roman"/>
                <w:b w:val="0"/>
                <w:i/>
                <w:iCs/>
                <w:szCs w:val="21"/>
                <w:lang w:val="en-US"/>
              </w:rPr>
            </w:pPr>
            <w:r w:rsidRPr="00E01B28">
              <w:rPr>
                <w:rFonts w:ascii="Times New Roman" w:hAnsi="Times New Roman"/>
                <w:b w:val="0"/>
                <w:i/>
                <w:szCs w:val="21"/>
                <w:lang w:val="en-US"/>
              </w:rPr>
              <w:t>R</w:t>
            </w:r>
            <w:r w:rsidRPr="00E01B28">
              <w:rPr>
                <w:rFonts w:ascii="Times New Roman" w:hAnsi="Times New Roman"/>
                <w:b w:val="0"/>
                <w:i/>
                <w:szCs w:val="21"/>
                <w:vertAlign w:val="superscript"/>
                <w:lang w:val="en-US"/>
              </w:rPr>
              <w:t>2</w:t>
            </w:r>
          </w:p>
        </w:tc>
        <w:tc>
          <w:tcPr>
            <w:cnfStyle w:val="000010000000" w:firstRow="0" w:lastRow="0" w:firstColumn="0" w:lastColumn="0" w:oddVBand="1" w:evenVBand="0" w:oddHBand="0" w:evenHBand="0" w:firstRowFirstColumn="0" w:firstRowLastColumn="0" w:lastRowFirstColumn="0" w:lastRowLastColumn="0"/>
            <w:tcW w:w="0" w:type="auto"/>
            <w:tcBorders>
              <w:top w:val="single" w:sz="12" w:space="0" w:color="auto"/>
              <w:bottom w:val="thickThinSmallGap" w:sz="24" w:space="0" w:color="auto"/>
            </w:tcBorders>
          </w:tcPr>
          <w:p w14:paraId="2F149A4A" w14:textId="77777777" w:rsidR="00EB0558" w:rsidRPr="00E01B28" w:rsidRDefault="00EB0558" w:rsidP="005B6B3C">
            <w:pPr>
              <w:autoSpaceDE w:val="0"/>
              <w:autoSpaceDN w:val="0"/>
              <w:adjustRightInd w:val="0"/>
              <w:spacing w:afterLines="0"/>
              <w:jc w:val="left"/>
              <w:rPr>
                <w:rFonts w:ascii="Times New Roman" w:hAnsi="Times New Roman"/>
                <w:b w:val="0"/>
                <w:szCs w:val="21"/>
                <w:lang w:val="en-US" w:eastAsia="zh-CN"/>
              </w:rPr>
            </w:pPr>
            <w:r w:rsidRPr="00E01B28">
              <w:rPr>
                <w:rFonts w:ascii="Times New Roman" w:hAnsi="Times New Roman"/>
                <w:b w:val="0"/>
                <w:szCs w:val="21"/>
                <w:lang w:val="en-US" w:eastAsia="zh-CN"/>
              </w:rPr>
              <w:t>0.7211</w:t>
            </w:r>
          </w:p>
        </w:tc>
      </w:tr>
    </w:tbl>
    <w:p w14:paraId="1408FCFE" w14:textId="77777777" w:rsidR="00EB0558" w:rsidRPr="005305E4" w:rsidRDefault="00EB0558" w:rsidP="00EB0558">
      <w:pPr>
        <w:spacing w:afterLines="0"/>
        <w:jc w:val="left"/>
        <w:rPr>
          <w:rFonts w:ascii="Times New Roman" w:hAnsi="Times New Roman"/>
          <w:i/>
          <w:szCs w:val="21"/>
          <w:lang w:val="en-US"/>
        </w:rPr>
      </w:pPr>
      <w:r w:rsidRPr="005305E4">
        <w:rPr>
          <w:rFonts w:ascii="Times New Roman" w:hAnsi="Times New Roman"/>
          <w:i/>
          <w:szCs w:val="21"/>
          <w:lang w:val="en-US"/>
        </w:rPr>
        <w:t>N</w:t>
      </w:r>
      <w:r>
        <w:rPr>
          <w:rFonts w:ascii="Times New Roman" w:hAnsi="Times New Roman"/>
          <w:i/>
          <w:szCs w:val="21"/>
          <w:lang w:val="en-US"/>
        </w:rPr>
        <w:t xml:space="preserve"> </w:t>
      </w:r>
      <w:r w:rsidRPr="005305E4">
        <w:rPr>
          <w:rFonts w:ascii="Times New Roman" w:hAnsi="Times New Roman"/>
          <w:i/>
          <w:szCs w:val="21"/>
          <w:lang w:val="en-US"/>
        </w:rPr>
        <w:t>=</w:t>
      </w:r>
      <w:r>
        <w:rPr>
          <w:rFonts w:ascii="Times New Roman" w:hAnsi="Times New Roman"/>
          <w:i/>
          <w:szCs w:val="21"/>
          <w:lang w:val="en-US"/>
        </w:rPr>
        <w:t xml:space="preserve"> </w:t>
      </w:r>
      <w:r w:rsidRPr="005305E4">
        <w:rPr>
          <w:rFonts w:ascii="Times New Roman" w:hAnsi="Times New Roman"/>
          <w:i/>
          <w:szCs w:val="21"/>
          <w:lang w:val="en-US"/>
        </w:rPr>
        <w:t>119.</w:t>
      </w:r>
      <w:r w:rsidRPr="005305E4">
        <w:rPr>
          <w:rFonts w:ascii="Times New Roman" w:hAnsi="Times New Roman"/>
          <w:szCs w:val="21"/>
          <w:lang w:val="en-US"/>
        </w:rPr>
        <w:t xml:space="preserve"> Robust standard errors are in parentheses. Significance at the 10% level is represented by </w:t>
      </w:r>
      <w:r w:rsidRPr="005305E4">
        <w:rPr>
          <w:rFonts w:ascii="Times New Roman" w:hAnsi="Times New Roman"/>
          <w:szCs w:val="21"/>
          <w:vertAlign w:val="superscript"/>
          <w:lang w:val="en-US"/>
        </w:rPr>
        <w:t>*</w:t>
      </w:r>
      <w:r w:rsidRPr="005305E4">
        <w:rPr>
          <w:rFonts w:ascii="Times New Roman" w:hAnsi="Times New Roman"/>
          <w:szCs w:val="21"/>
          <w:lang w:val="en-US"/>
        </w:rPr>
        <w:t xml:space="preserve">, at the 5% level by </w:t>
      </w:r>
      <w:r w:rsidRPr="005305E4">
        <w:rPr>
          <w:rFonts w:ascii="Times New Roman" w:hAnsi="Times New Roman"/>
          <w:szCs w:val="21"/>
          <w:vertAlign w:val="superscript"/>
          <w:lang w:val="en-US"/>
        </w:rPr>
        <w:t>**</w:t>
      </w:r>
      <w:r w:rsidRPr="005305E4">
        <w:rPr>
          <w:rFonts w:ascii="Times New Roman" w:hAnsi="Times New Roman"/>
          <w:szCs w:val="21"/>
          <w:lang w:val="en-US"/>
        </w:rPr>
        <w:t xml:space="preserve">, and at the 1% level by </w:t>
      </w:r>
      <w:r w:rsidRPr="005305E4">
        <w:rPr>
          <w:rFonts w:ascii="Times New Roman" w:hAnsi="Times New Roman"/>
          <w:szCs w:val="21"/>
          <w:vertAlign w:val="superscript"/>
          <w:lang w:val="en-US"/>
        </w:rPr>
        <w:t>***</w:t>
      </w:r>
      <w:r w:rsidRPr="005305E4">
        <w:rPr>
          <w:rFonts w:ascii="Times New Roman" w:hAnsi="Times New Roman"/>
          <w:szCs w:val="21"/>
          <w:lang w:val="en-US"/>
        </w:rPr>
        <w:t>.</w:t>
      </w:r>
    </w:p>
    <w:p w14:paraId="37DE6076" w14:textId="77777777" w:rsidR="00EB0558" w:rsidRPr="005305E4" w:rsidRDefault="00EB0558" w:rsidP="00EB0558">
      <w:pPr>
        <w:snapToGrid w:val="0"/>
        <w:spacing w:afterLines="0"/>
        <w:jc w:val="left"/>
        <w:rPr>
          <w:rFonts w:ascii="Times New Roman" w:hAnsi="Times New Roman"/>
          <w:sz w:val="24"/>
          <w:szCs w:val="24"/>
          <w:lang w:val="en-US"/>
        </w:rPr>
      </w:pPr>
    </w:p>
    <w:p w14:paraId="69274D94" w14:textId="77777777" w:rsidR="00EB0558" w:rsidRPr="005305E4" w:rsidRDefault="00EB0558" w:rsidP="00EB0558">
      <w:pPr>
        <w:snapToGrid w:val="0"/>
        <w:spacing w:afterLines="0"/>
        <w:jc w:val="left"/>
        <w:rPr>
          <w:rFonts w:ascii="Times New Roman" w:hAnsi="Times New Roman"/>
          <w:sz w:val="24"/>
          <w:szCs w:val="24"/>
          <w:lang w:val="en-US"/>
        </w:rPr>
        <w:sectPr w:rsidR="00EB0558" w:rsidRPr="005305E4">
          <w:endnotePr>
            <w:numFmt w:val="decimal"/>
          </w:endnotePr>
          <w:pgSz w:w="11906" w:h="16838"/>
          <w:pgMar w:top="1440" w:right="1800" w:bottom="1440" w:left="1800" w:header="851" w:footer="992" w:gutter="0"/>
          <w:cols w:space="425"/>
          <w:docGrid w:type="lines" w:linePitch="312"/>
        </w:sectPr>
      </w:pPr>
    </w:p>
    <w:p w14:paraId="23D8283E" w14:textId="77777777" w:rsidR="00EB0558" w:rsidRPr="005305E4" w:rsidRDefault="00EB0558" w:rsidP="00EB0558">
      <w:pPr>
        <w:snapToGrid w:val="0"/>
        <w:spacing w:afterLines="0"/>
        <w:jc w:val="left"/>
        <w:rPr>
          <w:rFonts w:ascii="Times New Roman" w:hAnsi="Times New Roman"/>
          <w:sz w:val="24"/>
          <w:szCs w:val="24"/>
          <w:lang w:val="en-US"/>
        </w:rPr>
      </w:pPr>
    </w:p>
    <w:p w14:paraId="368CA791" w14:textId="77777777" w:rsidR="00EB0558" w:rsidRPr="00E01B28" w:rsidRDefault="00EB0558" w:rsidP="00EB0558">
      <w:pPr>
        <w:spacing w:afterLines="0"/>
        <w:jc w:val="left"/>
        <w:rPr>
          <w:rFonts w:ascii="Times New Roman" w:hAnsi="Times New Roman"/>
          <w:b/>
          <w:szCs w:val="21"/>
          <w:lang w:val="en-US"/>
        </w:rPr>
      </w:pPr>
      <w:proofErr w:type="gramStart"/>
      <w:r w:rsidRPr="00E01B28">
        <w:rPr>
          <w:rFonts w:ascii="Times New Roman" w:hAnsi="Times New Roman"/>
          <w:b/>
          <w:smallCaps/>
          <w:szCs w:val="21"/>
          <w:lang w:val="en-US"/>
        </w:rPr>
        <w:t>Table</w:t>
      </w:r>
      <w:r w:rsidRPr="005305E4">
        <w:rPr>
          <w:rFonts w:ascii="Times New Roman" w:hAnsi="Times New Roman"/>
          <w:b/>
          <w:szCs w:val="21"/>
          <w:lang w:val="en-US"/>
        </w:rPr>
        <w:t xml:space="preserve"> 6</w:t>
      </w:r>
      <w:r>
        <w:rPr>
          <w:rFonts w:ascii="Times New Roman" w:hAnsi="Times New Roman"/>
          <w:b/>
          <w:szCs w:val="21"/>
          <w:lang w:val="en-US"/>
        </w:rPr>
        <w:t>.</w:t>
      </w:r>
      <w:proofErr w:type="gramEnd"/>
      <w:r w:rsidRPr="005305E4">
        <w:rPr>
          <w:rFonts w:ascii="Times New Roman" w:hAnsi="Times New Roman"/>
          <w:b/>
          <w:szCs w:val="21"/>
          <w:lang w:val="en-US"/>
        </w:rPr>
        <w:t xml:space="preserve">   </w:t>
      </w:r>
      <w:r w:rsidRPr="00E01B28">
        <w:rPr>
          <w:rFonts w:ascii="Times New Roman" w:hAnsi="Times New Roman"/>
          <w:szCs w:val="21"/>
          <w:lang w:val="en-US"/>
        </w:rPr>
        <w:t>Statistical Results for Model D</w:t>
      </w:r>
    </w:p>
    <w:tbl>
      <w:tblPr>
        <w:tblStyle w:val="11"/>
        <w:tblW w:w="0" w:type="auto"/>
        <w:jc w:val="center"/>
        <w:tblLook w:val="02E0" w:firstRow="1" w:lastRow="1" w:firstColumn="1" w:lastColumn="0" w:noHBand="1" w:noVBand="0"/>
      </w:tblPr>
      <w:tblGrid>
        <w:gridCol w:w="3805"/>
        <w:gridCol w:w="3716"/>
      </w:tblGrid>
      <w:tr w:rsidR="00EB0558" w:rsidRPr="005305E4" w14:paraId="56D11917" w14:textId="77777777" w:rsidTr="005B6B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thinThickSmallGap" w:sz="24" w:space="0" w:color="auto"/>
              <w:bottom w:val="single" w:sz="12" w:space="0" w:color="auto"/>
            </w:tcBorders>
          </w:tcPr>
          <w:p w14:paraId="4D0545BC" w14:textId="77777777" w:rsidR="00EB0558" w:rsidRPr="005305E4" w:rsidRDefault="00EB0558" w:rsidP="005B6B3C">
            <w:pPr>
              <w:spacing w:afterLines="0"/>
              <w:jc w:val="left"/>
              <w:rPr>
                <w:rFonts w:ascii="Times New Roman" w:hAnsi="Times New Roman"/>
                <w:szCs w:val="21"/>
                <w:lang w:val="en-US" w:eastAsia="zh-CN"/>
              </w:rPr>
            </w:pPr>
          </w:p>
          <w:p w14:paraId="5E5111E4" w14:textId="77777777" w:rsidR="00EB0558" w:rsidRPr="005305E4" w:rsidRDefault="00EB0558" w:rsidP="005B6B3C">
            <w:pPr>
              <w:spacing w:afterLines="0"/>
              <w:jc w:val="left"/>
              <w:rPr>
                <w:rFonts w:ascii="Times New Roman" w:hAnsi="Times New Roman"/>
                <w:szCs w:val="21"/>
                <w:lang w:val="en-US"/>
              </w:rPr>
            </w:pPr>
            <w:r w:rsidRPr="005305E4">
              <w:rPr>
                <w:rFonts w:ascii="Times New Roman" w:hAnsi="Times New Roman"/>
                <w:szCs w:val="21"/>
                <w:lang w:val="en-US"/>
              </w:rPr>
              <w:t>Variables</w:t>
            </w:r>
          </w:p>
        </w:tc>
        <w:tc>
          <w:tcPr>
            <w:cnfStyle w:val="000010000000" w:firstRow="0" w:lastRow="0" w:firstColumn="0" w:lastColumn="0" w:oddVBand="1" w:evenVBand="0" w:oddHBand="0" w:evenHBand="0" w:firstRowFirstColumn="0" w:firstRowLastColumn="0" w:lastRowFirstColumn="0" w:lastRowLastColumn="0"/>
            <w:tcW w:w="0" w:type="auto"/>
            <w:tcBorders>
              <w:top w:val="thinThickSmallGap" w:sz="24" w:space="0" w:color="auto"/>
              <w:bottom w:val="single" w:sz="12" w:space="0" w:color="auto"/>
            </w:tcBorders>
          </w:tcPr>
          <w:p w14:paraId="67283470" w14:textId="77777777" w:rsidR="00EB0558" w:rsidRPr="005305E4" w:rsidRDefault="00EB0558" w:rsidP="005B6B3C">
            <w:pPr>
              <w:spacing w:afterLines="0"/>
              <w:jc w:val="left"/>
              <w:rPr>
                <w:rFonts w:ascii="Times New Roman" w:hAnsi="Times New Roman"/>
                <w:szCs w:val="21"/>
                <w:lang w:val="en-US" w:eastAsia="zh-CN"/>
              </w:rPr>
            </w:pPr>
            <w:r w:rsidRPr="005305E4">
              <w:rPr>
                <w:rFonts w:ascii="Times New Roman" w:hAnsi="Times New Roman"/>
                <w:szCs w:val="21"/>
                <w:lang w:val="en-US" w:eastAsia="zh-CN"/>
              </w:rPr>
              <w:t xml:space="preserve">Model </w:t>
            </w:r>
            <w:r w:rsidRPr="005305E4">
              <w:rPr>
                <w:rFonts w:ascii="Times New Roman" w:hAnsi="Times New Roman"/>
                <w:szCs w:val="21"/>
                <w:lang w:val="en-US"/>
              </w:rPr>
              <w:t>[</w:t>
            </w:r>
            <w:r w:rsidRPr="005305E4">
              <w:rPr>
                <w:rFonts w:ascii="Times New Roman" w:hAnsi="Times New Roman"/>
                <w:szCs w:val="21"/>
                <w:lang w:val="en-US" w:eastAsia="zh-CN"/>
              </w:rPr>
              <w:t>D</w:t>
            </w:r>
            <w:r w:rsidRPr="005305E4">
              <w:rPr>
                <w:rFonts w:ascii="Times New Roman" w:hAnsi="Times New Roman"/>
                <w:szCs w:val="21"/>
                <w:lang w:val="en-US"/>
              </w:rPr>
              <w:t>]</w:t>
            </w:r>
          </w:p>
          <w:p w14:paraId="0C709A03" w14:textId="77777777" w:rsidR="00EB0558" w:rsidRPr="005305E4" w:rsidRDefault="00EB0558" w:rsidP="005B6B3C">
            <w:pPr>
              <w:spacing w:afterLines="0"/>
              <w:jc w:val="left"/>
              <w:rPr>
                <w:rFonts w:ascii="Times New Roman" w:hAnsi="Times New Roman"/>
                <w:szCs w:val="21"/>
                <w:lang w:val="en-US"/>
              </w:rPr>
            </w:pPr>
            <w:r w:rsidRPr="005305E4">
              <w:rPr>
                <w:rFonts w:ascii="Times New Roman" w:hAnsi="Times New Roman"/>
                <w:szCs w:val="21"/>
                <w:lang w:val="en-US"/>
              </w:rPr>
              <w:t xml:space="preserve">The </w:t>
            </w:r>
            <w:r w:rsidRPr="005305E4">
              <w:rPr>
                <w:rFonts w:ascii="Times New Roman" w:hAnsi="Times New Roman"/>
                <w:szCs w:val="21"/>
                <w:lang w:val="en-US" w:eastAsia="zh-CN"/>
              </w:rPr>
              <w:t>Occurrence</w:t>
            </w:r>
            <w:r w:rsidRPr="005305E4">
              <w:rPr>
                <w:rFonts w:ascii="Times New Roman" w:hAnsi="Times New Roman"/>
                <w:szCs w:val="21"/>
                <w:lang w:val="en-US"/>
              </w:rPr>
              <w:t xml:space="preserve"> of Collective Contention</w:t>
            </w:r>
          </w:p>
        </w:tc>
      </w:tr>
      <w:tr w:rsidR="00EB0558" w:rsidRPr="005305E4" w14:paraId="060D2FDB"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8" w:space="0" w:color="auto"/>
            </w:tcBorders>
            <w:vAlign w:val="center"/>
          </w:tcPr>
          <w:p w14:paraId="2EBC6372" w14:textId="77777777" w:rsidR="00EB0558" w:rsidRPr="00E01B28" w:rsidRDefault="00EB0558" w:rsidP="005B6B3C">
            <w:pPr>
              <w:spacing w:afterLines="0"/>
              <w:jc w:val="left"/>
              <w:rPr>
                <w:rFonts w:ascii="Times New Roman" w:hAnsi="Times New Roman"/>
                <w:szCs w:val="21"/>
                <w:lang w:val="en-US"/>
              </w:rPr>
            </w:pPr>
            <w:r w:rsidRPr="00E01B28">
              <w:rPr>
                <w:rFonts w:ascii="Times New Roman" w:hAnsi="Times New Roman"/>
                <w:szCs w:val="21"/>
                <w:lang w:val="en-US"/>
              </w:rPr>
              <w:t>Independent variable</w:t>
            </w:r>
          </w:p>
        </w:tc>
        <w:tc>
          <w:tcPr>
            <w:cnfStyle w:val="000010000000" w:firstRow="0" w:lastRow="0" w:firstColumn="0" w:lastColumn="0" w:oddVBand="1" w:evenVBand="0" w:oddHBand="0" w:evenHBand="0" w:firstRowFirstColumn="0" w:firstRowLastColumn="0" w:lastRowFirstColumn="0" w:lastRowLastColumn="0"/>
            <w:tcW w:w="0" w:type="auto"/>
            <w:tcBorders>
              <w:top w:val="single" w:sz="12" w:space="0" w:color="auto"/>
              <w:bottom w:val="single" w:sz="8" w:space="0" w:color="auto"/>
            </w:tcBorders>
          </w:tcPr>
          <w:p w14:paraId="0C3FC8F6" w14:textId="77777777" w:rsidR="00EB0558" w:rsidRPr="00E01B28" w:rsidRDefault="00EB0558" w:rsidP="005B6B3C">
            <w:pPr>
              <w:spacing w:afterLines="0"/>
              <w:jc w:val="left"/>
              <w:rPr>
                <w:rFonts w:ascii="Times New Roman" w:hAnsi="Times New Roman"/>
                <w:szCs w:val="21"/>
                <w:lang w:val="en-US"/>
              </w:rPr>
            </w:pPr>
          </w:p>
        </w:tc>
      </w:tr>
      <w:tr w:rsidR="00EB0558" w:rsidRPr="005305E4" w14:paraId="0E99AAC4"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42F197A9" w14:textId="77777777" w:rsidR="00EB0558" w:rsidRPr="00E01B28" w:rsidRDefault="00EB0558" w:rsidP="005B6B3C">
            <w:pPr>
              <w:spacing w:afterLines="0"/>
              <w:ind w:firstLineChars="98" w:firstLine="196"/>
              <w:jc w:val="left"/>
              <w:rPr>
                <w:rFonts w:ascii="Times New Roman" w:hAnsi="Times New Roman"/>
                <w:b w:val="0"/>
                <w:szCs w:val="21"/>
                <w:lang w:val="en-US" w:eastAsia="zh-CN"/>
              </w:rPr>
            </w:pPr>
            <w:r w:rsidRPr="00E01B28">
              <w:rPr>
                <w:rFonts w:ascii="Times New Roman" w:hAnsi="Times New Roman"/>
                <w:b w:val="0"/>
                <w:szCs w:val="21"/>
                <w:lang w:val="en-US" w:eastAsia="zh-CN"/>
              </w:rPr>
              <w:t>Village with a single religious group</w:t>
            </w:r>
          </w:p>
          <w:p w14:paraId="49540396" w14:textId="77777777" w:rsidR="00EB0558" w:rsidRPr="00E01B28" w:rsidRDefault="00EB0558" w:rsidP="005B6B3C">
            <w:pPr>
              <w:spacing w:afterLines="0"/>
              <w:ind w:firstLineChars="348" w:firstLine="696"/>
              <w:jc w:val="left"/>
              <w:rPr>
                <w:rFonts w:ascii="Times New Roman" w:hAnsi="Times New Roman"/>
                <w:b w:val="0"/>
                <w:i/>
                <w:szCs w:val="21"/>
                <w:lang w:val="en-US" w:eastAsia="zh-CN"/>
              </w:rPr>
            </w:pPr>
            <w:r w:rsidRPr="00E01B28">
              <w:rPr>
                <w:rFonts w:ascii="Times New Roman" w:hAnsi="Times New Roman"/>
                <w:b w:val="0"/>
                <w:i/>
                <w:szCs w:val="21"/>
                <w:lang w:val="en-US" w:eastAsia="zh-CN"/>
              </w:rPr>
              <w:t>1 = yes; 0 = no</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371A7F7D"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0.2260</w:t>
            </w:r>
          </w:p>
        </w:tc>
      </w:tr>
      <w:tr w:rsidR="00EB0558" w:rsidRPr="005305E4" w14:paraId="4237705A"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tcPr>
          <w:p w14:paraId="3838D834" w14:textId="77777777" w:rsidR="00EB0558" w:rsidRPr="00E01B28" w:rsidRDefault="00EB0558" w:rsidP="005B6B3C">
            <w:pPr>
              <w:spacing w:afterLines="0"/>
              <w:jc w:val="left"/>
              <w:rPr>
                <w:rFonts w:ascii="Times New Roman" w:hAnsi="Times New Roman"/>
                <w:b w:val="0"/>
                <w:bCs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7CB02CD"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(1.18)</w:t>
            </w:r>
          </w:p>
        </w:tc>
      </w:tr>
      <w:tr w:rsidR="00EB0558" w:rsidRPr="005305E4" w14:paraId="15627480"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tcBorders>
          </w:tcPr>
          <w:p w14:paraId="63DE0C87" w14:textId="77777777" w:rsidR="00EB0558" w:rsidRPr="00E01B28" w:rsidRDefault="00EB0558" w:rsidP="005B6B3C">
            <w:pPr>
              <w:spacing w:afterLines="0"/>
              <w:ind w:firstLineChars="98" w:firstLine="196"/>
              <w:jc w:val="left"/>
              <w:rPr>
                <w:rFonts w:ascii="Times New Roman" w:hAnsi="Times New Roman"/>
                <w:b w:val="0"/>
                <w:szCs w:val="21"/>
                <w:lang w:val="en-US" w:eastAsia="zh-CN"/>
              </w:rPr>
            </w:pPr>
            <w:r w:rsidRPr="00E01B28">
              <w:rPr>
                <w:rFonts w:ascii="Times New Roman" w:hAnsi="Times New Roman"/>
                <w:b w:val="0"/>
                <w:szCs w:val="21"/>
                <w:lang w:val="en-US" w:eastAsia="zh-CN"/>
              </w:rPr>
              <w:t>Village with multiple religious groups</w:t>
            </w:r>
          </w:p>
          <w:p w14:paraId="58937D18" w14:textId="77777777" w:rsidR="00EB0558" w:rsidRPr="00E01B28" w:rsidRDefault="00EB0558" w:rsidP="005B6B3C">
            <w:pPr>
              <w:spacing w:afterLines="0"/>
              <w:ind w:firstLineChars="348" w:firstLine="696"/>
              <w:jc w:val="left"/>
              <w:rPr>
                <w:rFonts w:ascii="Times New Roman" w:hAnsi="Times New Roman"/>
                <w:b w:val="0"/>
                <w:i/>
                <w:szCs w:val="21"/>
                <w:lang w:val="en-US" w:eastAsia="zh-CN"/>
              </w:rPr>
            </w:pPr>
            <w:r w:rsidRPr="00E01B28">
              <w:rPr>
                <w:rFonts w:ascii="Times New Roman" w:hAnsi="Times New Roman"/>
                <w:b w:val="0"/>
                <w:i/>
                <w:szCs w:val="21"/>
                <w:lang w:val="en-US" w:eastAsia="zh-CN"/>
              </w:rPr>
              <w:t>1 = yes; 0 = no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32EAB2"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0.1070</w:t>
            </w:r>
          </w:p>
        </w:tc>
      </w:tr>
      <w:tr w:rsidR="00EB0558" w:rsidRPr="005305E4" w14:paraId="597A0821" w14:textId="77777777" w:rsidTr="005B6B3C">
        <w:trPr>
          <w:trHeight w:val="80"/>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7D1C1110" w14:textId="77777777" w:rsidR="00EB0558" w:rsidRPr="00E01B28" w:rsidRDefault="00EB0558" w:rsidP="005B6B3C">
            <w:pPr>
              <w:spacing w:afterLines="0"/>
              <w:jc w:val="left"/>
              <w:rPr>
                <w:rFonts w:ascii="Times New Roman" w:hAnsi="Times New Roman"/>
                <w:b w:val="0"/>
                <w:bCs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38C7865A"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(0.73)</w:t>
            </w:r>
          </w:p>
        </w:tc>
      </w:tr>
      <w:tr w:rsidR="00EB0558" w:rsidRPr="005305E4" w14:paraId="30546403" w14:textId="77777777" w:rsidTr="005B6B3C">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8" w:space="0" w:color="auto"/>
            </w:tcBorders>
          </w:tcPr>
          <w:p w14:paraId="3996C73C" w14:textId="77777777" w:rsidR="00EB0558" w:rsidRPr="00E01B28" w:rsidRDefault="00EB0558" w:rsidP="005B6B3C">
            <w:pPr>
              <w:spacing w:afterLines="0"/>
              <w:jc w:val="left"/>
              <w:rPr>
                <w:rFonts w:ascii="Times New Roman" w:hAnsi="Times New Roman"/>
                <w:szCs w:val="21"/>
                <w:lang w:val="en-US"/>
              </w:rPr>
            </w:pPr>
            <w:r w:rsidRPr="00E01B28">
              <w:rPr>
                <w:rFonts w:ascii="Times New Roman" w:hAnsi="Times New Roman"/>
                <w:szCs w:val="21"/>
                <w:lang w:val="en-US"/>
              </w:rPr>
              <w:t>Control variables</w:t>
            </w:r>
          </w:p>
        </w:tc>
        <w:tc>
          <w:tcPr>
            <w:cnfStyle w:val="000010000000" w:firstRow="0" w:lastRow="0" w:firstColumn="0" w:lastColumn="0" w:oddVBand="1" w:evenVBand="0" w:oddHBand="0" w:evenHBand="0" w:firstRowFirstColumn="0" w:firstRowLastColumn="0" w:lastRowFirstColumn="0" w:lastRowLastColumn="0"/>
            <w:tcW w:w="0" w:type="auto"/>
            <w:tcBorders>
              <w:top w:val="single" w:sz="12" w:space="0" w:color="auto"/>
              <w:bottom w:val="single" w:sz="8" w:space="0" w:color="auto"/>
            </w:tcBorders>
            <w:vAlign w:val="center"/>
          </w:tcPr>
          <w:p w14:paraId="68661C31"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p>
        </w:tc>
      </w:tr>
      <w:tr w:rsidR="00EB0558" w:rsidRPr="005305E4" w14:paraId="277DD10A"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nil"/>
            </w:tcBorders>
          </w:tcPr>
          <w:p w14:paraId="308D8342"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Village population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auto"/>
            </w:tcBorders>
            <w:vAlign w:val="center"/>
          </w:tcPr>
          <w:p w14:paraId="3FF14F59"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-0.0002</w:t>
            </w:r>
          </w:p>
        </w:tc>
      </w:tr>
      <w:tr w:rsidR="00EB0558" w:rsidRPr="005305E4" w14:paraId="243D3A64"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20C93FF5"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63A74CE1"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(-1.72)</w:t>
            </w:r>
          </w:p>
        </w:tc>
      </w:tr>
      <w:tr w:rsidR="00EB0558" w:rsidRPr="005305E4" w14:paraId="0BF0522B"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5BF5E252"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Frequency of Settlements</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02F85562"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0.0126</w:t>
            </w:r>
          </w:p>
        </w:tc>
      </w:tr>
      <w:tr w:rsidR="00EB0558" w:rsidRPr="005305E4" w14:paraId="4307326F"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1D8CECA1"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425E9F04"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(1.32)</w:t>
            </w:r>
          </w:p>
        </w:tc>
      </w:tr>
      <w:tr w:rsidR="00EB0558" w:rsidRPr="005305E4" w14:paraId="6A8F8BAD"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0626A38B"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Village government revenue (</w:t>
            </w:r>
            <w:r w:rsidRPr="00E01B28">
              <w:rPr>
                <w:rFonts w:ascii="Times New Roman" w:hAnsi="Times New Roman"/>
                <w:b w:val="0"/>
                <w:i/>
                <w:iCs/>
                <w:szCs w:val="21"/>
                <w:lang w:val="en-US"/>
              </w:rPr>
              <w:t>1000 yuan</w:t>
            </w:r>
            <w:r w:rsidRPr="00E01B28">
              <w:rPr>
                <w:rFonts w:ascii="Times New Roman" w:hAnsi="Times New Roman"/>
                <w:b w:val="0"/>
                <w:szCs w:val="21"/>
                <w:lang w:val="en-US"/>
              </w:rPr>
              <w:t>)</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135CCF76"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0.5650</w:t>
            </w:r>
          </w:p>
        </w:tc>
      </w:tr>
      <w:tr w:rsidR="00EB0558" w:rsidRPr="005305E4" w14:paraId="25BB7C2A"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1FEE5353"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14FF6B13"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(1.60)</w:t>
            </w:r>
          </w:p>
        </w:tc>
      </w:tr>
      <w:tr w:rsidR="00EB0558" w:rsidRPr="005305E4" w14:paraId="6E7349E9"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24971CF1"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Total villagers’ income (</w:t>
            </w:r>
            <w:r w:rsidRPr="00E01B28">
              <w:rPr>
                <w:rFonts w:ascii="Times New Roman" w:hAnsi="Times New Roman"/>
                <w:b w:val="0"/>
                <w:i/>
                <w:iCs/>
                <w:szCs w:val="21"/>
                <w:lang w:val="en-US"/>
              </w:rPr>
              <w:t>1000 yuan</w:t>
            </w:r>
            <w:r w:rsidRPr="00E01B28">
              <w:rPr>
                <w:rFonts w:ascii="Times New Roman" w:hAnsi="Times New Roman"/>
                <w:b w:val="0"/>
                <w:szCs w:val="21"/>
                <w:lang w:val="en-US"/>
              </w:rPr>
              <w:t>)</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543E208B"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0.0000</w:t>
            </w:r>
          </w:p>
        </w:tc>
      </w:tr>
      <w:tr w:rsidR="00EB0558" w:rsidRPr="005305E4" w14:paraId="69EF572F"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57E7728B"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652224EC"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(0.03)</w:t>
            </w:r>
          </w:p>
        </w:tc>
      </w:tr>
      <w:tr w:rsidR="00EB0558" w:rsidRPr="005305E4" w14:paraId="08421CE7"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1DF0A408"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Frequency of Party members</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33D18758"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0.0057</w:t>
            </w:r>
          </w:p>
        </w:tc>
      </w:tr>
      <w:tr w:rsidR="00EB0558" w:rsidRPr="005305E4" w14:paraId="5E88319E"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6B5B8CE7"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32396298"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(1.01)</w:t>
            </w:r>
          </w:p>
        </w:tc>
      </w:tr>
      <w:tr w:rsidR="00EB0558" w:rsidRPr="005305E4" w14:paraId="5EC7A158"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29E4506B"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Subsidy percentage in cadres’ salary</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36EDE06E"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0.0087</w:t>
            </w:r>
            <w:r w:rsidRPr="00E01B28">
              <w:rPr>
                <w:rFonts w:ascii="Times New Roman" w:hAnsi="Times New Roman"/>
                <w:szCs w:val="21"/>
                <w:vertAlign w:val="superscript"/>
                <w:lang w:val="en-US"/>
              </w:rPr>
              <w:t>**</w:t>
            </w:r>
          </w:p>
        </w:tc>
      </w:tr>
      <w:tr w:rsidR="00EB0558" w:rsidRPr="005305E4" w14:paraId="25B16940"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2B858E74"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3DB6B7AE"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(2.62)</w:t>
            </w:r>
          </w:p>
        </w:tc>
      </w:tr>
      <w:tr w:rsidR="00EB0558" w:rsidRPr="005305E4" w14:paraId="3F6A6F19"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221F8A54"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Possibility of promotion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2F0A7655"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0.0724</w:t>
            </w:r>
          </w:p>
        </w:tc>
      </w:tr>
      <w:tr w:rsidR="00EB0558" w:rsidRPr="005305E4" w14:paraId="1ABDC424"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7134F236"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173D038C"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(0.53)</w:t>
            </w:r>
          </w:p>
        </w:tc>
      </w:tr>
      <w:tr w:rsidR="00EB0558" w:rsidRPr="005305E4" w14:paraId="172A431D"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7D1A47FB"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Score on the Election Fairness Index</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74485D25"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-0.0431</w:t>
            </w:r>
          </w:p>
        </w:tc>
      </w:tr>
      <w:tr w:rsidR="00EB0558" w:rsidRPr="005305E4" w14:paraId="46A5E544"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4B5D6DF3"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5A4FE8E1"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(-1.42)</w:t>
            </w:r>
          </w:p>
        </w:tc>
      </w:tr>
      <w:tr w:rsidR="00EB0558" w:rsidRPr="005305E4" w14:paraId="10E2FB20"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14:paraId="65594043" w14:textId="77777777" w:rsidR="00EB0558" w:rsidRPr="00E01B28" w:rsidRDefault="00EB0558" w:rsidP="005B6B3C">
            <w:pPr>
              <w:spacing w:afterLines="0"/>
              <w:jc w:val="left"/>
              <w:rPr>
                <w:rFonts w:ascii="Times New Roman" w:hAnsi="Times New Roman"/>
                <w:b w:val="0"/>
                <w:szCs w:val="21"/>
                <w:lang w:val="en-US"/>
              </w:rPr>
            </w:pPr>
            <w:r w:rsidRPr="00E01B28">
              <w:rPr>
                <w:rFonts w:ascii="Times New Roman" w:hAnsi="Times New Roman"/>
                <w:b w:val="0"/>
                <w:szCs w:val="21"/>
                <w:lang w:val="en-US"/>
              </w:rPr>
              <w:t xml:space="preserve">  Households influenced by land requisition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2C032D06"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0.0008</w:t>
            </w:r>
          </w:p>
        </w:tc>
      </w:tr>
      <w:tr w:rsidR="00EB0558" w:rsidRPr="005305E4" w14:paraId="4D569FF2"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6EC8BA16"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2597D86D"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(1.52)</w:t>
            </w:r>
          </w:p>
        </w:tc>
      </w:tr>
      <w:tr w:rsidR="00EB0558" w:rsidRPr="005305E4" w14:paraId="032EAC84"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14:paraId="0F42D24C"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Frequency of land requisition</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vAlign w:val="center"/>
          </w:tcPr>
          <w:p w14:paraId="118A56C0"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0.0986</w:t>
            </w:r>
          </w:p>
        </w:tc>
      </w:tr>
      <w:tr w:rsidR="00EB0558" w:rsidRPr="005305E4" w14:paraId="4A6969BD"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309CF03D"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0FB9150E"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(1.67)</w:t>
            </w:r>
          </w:p>
        </w:tc>
      </w:tr>
      <w:tr w:rsidR="00EB0558" w:rsidRPr="005305E4" w14:paraId="0D50E513"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14:paraId="490A6594" w14:textId="77777777" w:rsidR="00EB0558" w:rsidRPr="00E01B28" w:rsidRDefault="00EB0558" w:rsidP="005B6B3C">
            <w:pPr>
              <w:spacing w:afterLines="0"/>
              <w:ind w:firstLineChars="98" w:firstLine="196"/>
              <w:jc w:val="left"/>
              <w:rPr>
                <w:rFonts w:ascii="Times New Roman" w:hAnsi="Times New Roman"/>
                <w:b w:val="0"/>
                <w:szCs w:val="21"/>
                <w:lang w:val="en-US"/>
              </w:rPr>
            </w:pPr>
            <w:r w:rsidRPr="00E01B28">
              <w:rPr>
                <w:rFonts w:ascii="Times New Roman" w:hAnsi="Times New Roman"/>
                <w:b w:val="0"/>
                <w:szCs w:val="21"/>
                <w:lang w:val="en-US"/>
              </w:rPr>
              <w:t>Township-level dummies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2EE7CA84"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controlled</w:t>
            </w:r>
          </w:p>
        </w:tc>
      </w:tr>
      <w:tr w:rsidR="00EB0558" w:rsidRPr="005305E4" w14:paraId="3FD17382"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nil"/>
            </w:tcBorders>
            <w:vAlign w:val="center"/>
          </w:tcPr>
          <w:p w14:paraId="7370C970" w14:textId="77777777" w:rsidR="00EB0558" w:rsidRPr="00E01B28" w:rsidRDefault="00EB0558" w:rsidP="005B6B3C">
            <w:pPr>
              <w:spacing w:afterLines="0"/>
              <w:jc w:val="left"/>
              <w:rPr>
                <w:rFonts w:ascii="Times New Roman" w:hAnsi="Times New Roman"/>
                <w:szCs w:val="21"/>
                <w:lang w:val="en-US"/>
              </w:rPr>
            </w:pPr>
            <w:r w:rsidRPr="00E01B28">
              <w:rPr>
                <w:rFonts w:ascii="Times New Roman" w:hAnsi="Times New Roman"/>
                <w:szCs w:val="21"/>
                <w:lang w:val="en-US"/>
              </w:rPr>
              <w:t>Constant</w:t>
            </w:r>
          </w:p>
        </w:tc>
        <w:tc>
          <w:tcPr>
            <w:cnfStyle w:val="000010000000" w:firstRow="0" w:lastRow="0" w:firstColumn="0" w:lastColumn="0" w:oddVBand="1" w:evenVBand="0" w:oddHBand="0" w:evenHBand="0" w:firstRowFirstColumn="0" w:firstRowLastColumn="0" w:lastRowFirstColumn="0" w:lastRowLastColumn="0"/>
            <w:tcW w:w="0" w:type="auto"/>
            <w:tcBorders>
              <w:top w:val="single" w:sz="8" w:space="0" w:color="auto"/>
            </w:tcBorders>
            <w:vAlign w:val="center"/>
          </w:tcPr>
          <w:p w14:paraId="48ECCF17"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-0.5380</w:t>
            </w:r>
          </w:p>
        </w:tc>
      </w:tr>
      <w:tr w:rsidR="00EB0558" w:rsidRPr="005305E4" w14:paraId="6C58E7F1" w14:textId="77777777" w:rsidTr="005B6B3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2" w:space="0" w:color="auto"/>
            </w:tcBorders>
            <w:vAlign w:val="center"/>
          </w:tcPr>
          <w:p w14:paraId="61490702" w14:textId="77777777" w:rsidR="00EB0558" w:rsidRPr="00E01B28" w:rsidRDefault="00EB0558" w:rsidP="005B6B3C">
            <w:pPr>
              <w:spacing w:afterLines="0"/>
              <w:jc w:val="left"/>
              <w:rPr>
                <w:rFonts w:ascii="Times New Roman" w:hAnsi="Times New Roman"/>
                <w:b w:val="0"/>
                <w:szCs w:val="21"/>
                <w:lang w:val="en-US"/>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12" w:space="0" w:color="auto"/>
            </w:tcBorders>
            <w:vAlign w:val="center"/>
          </w:tcPr>
          <w:p w14:paraId="499ECE30" w14:textId="77777777" w:rsidR="00EB0558" w:rsidRPr="00E01B28" w:rsidRDefault="00EB0558" w:rsidP="005B6B3C">
            <w:pPr>
              <w:autoSpaceDE w:val="0"/>
              <w:autoSpaceDN w:val="0"/>
              <w:adjustRightInd w:val="0"/>
              <w:spacing w:afterLines="0"/>
              <w:jc w:val="left"/>
              <w:rPr>
                <w:rFonts w:ascii="Times New Roman" w:hAnsi="Times New Roman"/>
                <w:szCs w:val="21"/>
                <w:lang w:val="en-US"/>
              </w:rPr>
            </w:pPr>
            <w:r w:rsidRPr="00E01B28">
              <w:rPr>
                <w:rFonts w:ascii="Times New Roman" w:hAnsi="Times New Roman"/>
                <w:szCs w:val="21"/>
                <w:lang w:val="en-US"/>
              </w:rPr>
              <w:t>(-1.48)</w:t>
            </w:r>
          </w:p>
        </w:tc>
      </w:tr>
      <w:tr w:rsidR="00EB0558" w:rsidRPr="005305E4" w14:paraId="0AF8DBE8" w14:textId="77777777" w:rsidTr="005B6B3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thickThinSmallGap" w:sz="24" w:space="0" w:color="auto"/>
            </w:tcBorders>
            <w:vAlign w:val="center"/>
          </w:tcPr>
          <w:p w14:paraId="29C706F5" w14:textId="77777777" w:rsidR="00EB0558" w:rsidRPr="00E01B28" w:rsidRDefault="00EB0558" w:rsidP="005B6B3C">
            <w:pPr>
              <w:spacing w:afterLines="0"/>
              <w:jc w:val="left"/>
              <w:rPr>
                <w:rFonts w:ascii="Times New Roman" w:hAnsi="Times New Roman"/>
                <w:b w:val="0"/>
                <w:i/>
                <w:iCs/>
                <w:szCs w:val="21"/>
                <w:lang w:val="en-US"/>
              </w:rPr>
            </w:pPr>
            <w:r w:rsidRPr="00E01B28">
              <w:rPr>
                <w:rFonts w:ascii="Times New Roman" w:hAnsi="Times New Roman"/>
                <w:b w:val="0"/>
                <w:i/>
                <w:szCs w:val="21"/>
                <w:lang w:val="en-US"/>
              </w:rPr>
              <w:t>R</w:t>
            </w:r>
            <w:r w:rsidRPr="00E01B28">
              <w:rPr>
                <w:rFonts w:ascii="Times New Roman" w:hAnsi="Times New Roman"/>
                <w:b w:val="0"/>
                <w:i/>
                <w:szCs w:val="21"/>
                <w:vertAlign w:val="superscript"/>
                <w:lang w:val="en-US"/>
              </w:rPr>
              <w:t>2</w:t>
            </w:r>
          </w:p>
        </w:tc>
        <w:tc>
          <w:tcPr>
            <w:cnfStyle w:val="000010000000" w:firstRow="0" w:lastRow="0" w:firstColumn="0" w:lastColumn="0" w:oddVBand="1" w:evenVBand="0" w:oddHBand="0" w:evenHBand="0" w:firstRowFirstColumn="0" w:firstRowLastColumn="0" w:lastRowFirstColumn="0" w:lastRowLastColumn="0"/>
            <w:tcW w:w="0" w:type="auto"/>
            <w:tcBorders>
              <w:top w:val="single" w:sz="12" w:space="0" w:color="auto"/>
              <w:bottom w:val="thickThinSmallGap" w:sz="24" w:space="0" w:color="auto"/>
            </w:tcBorders>
            <w:vAlign w:val="center"/>
          </w:tcPr>
          <w:p w14:paraId="5362A8F7" w14:textId="77777777" w:rsidR="00EB0558" w:rsidRPr="00E01B28" w:rsidRDefault="00EB0558" w:rsidP="005B6B3C">
            <w:pPr>
              <w:autoSpaceDE w:val="0"/>
              <w:autoSpaceDN w:val="0"/>
              <w:adjustRightInd w:val="0"/>
              <w:spacing w:afterLines="0"/>
              <w:jc w:val="left"/>
              <w:rPr>
                <w:rFonts w:ascii="Times New Roman" w:hAnsi="Times New Roman"/>
                <w:b w:val="0"/>
                <w:szCs w:val="21"/>
                <w:lang w:val="en-US" w:eastAsia="zh-CN"/>
              </w:rPr>
            </w:pPr>
            <w:r w:rsidRPr="00E01B28">
              <w:rPr>
                <w:rFonts w:ascii="Times New Roman" w:hAnsi="Times New Roman"/>
                <w:b w:val="0"/>
                <w:szCs w:val="21"/>
                <w:lang w:val="en-US" w:eastAsia="zh-CN"/>
              </w:rPr>
              <w:t>0.7156</w:t>
            </w:r>
          </w:p>
        </w:tc>
      </w:tr>
    </w:tbl>
    <w:p w14:paraId="7A750911" w14:textId="0E033188" w:rsidR="00EB0558" w:rsidRDefault="00EB0558" w:rsidP="008D12CE">
      <w:pPr>
        <w:spacing w:afterLines="0"/>
        <w:jc w:val="left"/>
        <w:rPr>
          <w:rFonts w:ascii="Times New Roman" w:hAnsi="Times New Roman"/>
          <w:sz w:val="24"/>
          <w:szCs w:val="24"/>
          <w:lang w:val="en-US"/>
        </w:rPr>
      </w:pPr>
      <w:r w:rsidRPr="005305E4">
        <w:rPr>
          <w:rFonts w:ascii="Times New Roman" w:hAnsi="Times New Roman"/>
          <w:i/>
          <w:szCs w:val="21"/>
          <w:lang w:val="en-US"/>
        </w:rPr>
        <w:t>N</w:t>
      </w:r>
      <w:r>
        <w:rPr>
          <w:rFonts w:ascii="Times New Roman" w:hAnsi="Times New Roman"/>
          <w:i/>
          <w:szCs w:val="21"/>
          <w:lang w:val="en-US"/>
        </w:rPr>
        <w:t xml:space="preserve"> </w:t>
      </w:r>
      <w:r w:rsidRPr="005305E4">
        <w:rPr>
          <w:rFonts w:ascii="Times New Roman" w:hAnsi="Times New Roman"/>
          <w:i/>
          <w:szCs w:val="21"/>
          <w:lang w:val="en-US"/>
        </w:rPr>
        <w:t>=</w:t>
      </w:r>
      <w:r>
        <w:rPr>
          <w:rFonts w:ascii="Times New Roman" w:hAnsi="Times New Roman"/>
          <w:i/>
          <w:szCs w:val="21"/>
          <w:lang w:val="en-US"/>
        </w:rPr>
        <w:t xml:space="preserve"> </w:t>
      </w:r>
      <w:r w:rsidRPr="005305E4">
        <w:rPr>
          <w:rFonts w:ascii="Times New Roman" w:hAnsi="Times New Roman"/>
          <w:i/>
          <w:szCs w:val="21"/>
          <w:lang w:val="en-US"/>
        </w:rPr>
        <w:t>119.</w:t>
      </w:r>
      <w:r w:rsidRPr="005305E4">
        <w:rPr>
          <w:rFonts w:ascii="Times New Roman" w:hAnsi="Times New Roman"/>
          <w:szCs w:val="21"/>
          <w:lang w:val="en-US"/>
        </w:rPr>
        <w:t xml:space="preserve"> Robust standard errors are in parentheses. Significance at the 10% level is represented by </w:t>
      </w:r>
      <w:r w:rsidRPr="005305E4">
        <w:rPr>
          <w:rFonts w:ascii="Times New Roman" w:hAnsi="Times New Roman"/>
          <w:szCs w:val="21"/>
          <w:vertAlign w:val="superscript"/>
          <w:lang w:val="en-US"/>
        </w:rPr>
        <w:t>*</w:t>
      </w:r>
      <w:r w:rsidRPr="005305E4">
        <w:rPr>
          <w:rFonts w:ascii="Times New Roman" w:hAnsi="Times New Roman"/>
          <w:szCs w:val="21"/>
          <w:lang w:val="en-US"/>
        </w:rPr>
        <w:t xml:space="preserve">, at the 5% level by </w:t>
      </w:r>
      <w:r w:rsidRPr="005305E4">
        <w:rPr>
          <w:rFonts w:ascii="Times New Roman" w:hAnsi="Times New Roman"/>
          <w:szCs w:val="21"/>
          <w:vertAlign w:val="superscript"/>
          <w:lang w:val="en-US"/>
        </w:rPr>
        <w:t>**</w:t>
      </w:r>
      <w:r w:rsidRPr="005305E4">
        <w:rPr>
          <w:rFonts w:ascii="Times New Roman" w:hAnsi="Times New Roman"/>
          <w:szCs w:val="21"/>
          <w:lang w:val="en-US"/>
        </w:rPr>
        <w:t xml:space="preserve">, and at the 1% level by </w:t>
      </w:r>
      <w:r w:rsidRPr="005305E4">
        <w:rPr>
          <w:rFonts w:ascii="Times New Roman" w:hAnsi="Times New Roman"/>
          <w:szCs w:val="21"/>
          <w:vertAlign w:val="superscript"/>
          <w:lang w:val="en-US"/>
        </w:rPr>
        <w:t>***</w:t>
      </w:r>
      <w:r w:rsidRPr="005305E4">
        <w:rPr>
          <w:rFonts w:ascii="Times New Roman" w:hAnsi="Times New Roman"/>
          <w:szCs w:val="21"/>
          <w:lang w:val="en-US"/>
        </w:rPr>
        <w:t>. The reference group for the independent variable is villages with no religious group at all.</w:t>
      </w:r>
      <w:bookmarkStart w:id="59" w:name="_GoBack"/>
      <w:bookmarkEnd w:id="59"/>
      <w:r w:rsidR="008D12CE">
        <w:rPr>
          <w:rFonts w:ascii="Times New Roman" w:hAnsi="Times New Roman"/>
          <w:sz w:val="24"/>
          <w:szCs w:val="24"/>
          <w:lang w:val="en-US"/>
        </w:rPr>
        <w:t xml:space="preserve"> </w:t>
      </w:r>
    </w:p>
    <w:p w14:paraId="76E9D5DF" w14:textId="77777777" w:rsidR="00EB0558" w:rsidRPr="005305E4" w:rsidRDefault="00EB0558" w:rsidP="00E01B28">
      <w:pPr>
        <w:snapToGrid w:val="0"/>
        <w:spacing w:afterLines="0" w:line="480" w:lineRule="auto"/>
        <w:ind w:left="720" w:hanging="720"/>
        <w:jc w:val="left"/>
        <w:rPr>
          <w:rFonts w:ascii="Times New Roman" w:hAnsi="Times New Roman"/>
          <w:sz w:val="24"/>
          <w:szCs w:val="24"/>
          <w:lang w:val="en-US"/>
        </w:rPr>
      </w:pPr>
    </w:p>
    <w:sectPr w:rsidR="00EB0558" w:rsidRPr="005305E4" w:rsidSect="00B95F9C">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BC9AD" w14:textId="77777777" w:rsidR="00FF51F7" w:rsidRDefault="00FF51F7" w:rsidP="009A1EBC">
      <w:pPr>
        <w:spacing w:after="120"/>
      </w:pPr>
      <w:r>
        <w:separator/>
      </w:r>
    </w:p>
  </w:endnote>
  <w:endnote w:type="continuationSeparator" w:id="0">
    <w:p w14:paraId="7AD8109F" w14:textId="77777777" w:rsidR="00FF51F7" w:rsidRDefault="00FF51F7" w:rsidP="009A1EBC">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DF9E" w14:textId="77777777" w:rsidR="00BE3229" w:rsidRDefault="00BE3229" w:rsidP="00FC5791">
    <w:pPr>
      <w:pStyle w:val="Footer"/>
      <w:framePr w:wrap="around" w:vAnchor="text" w:hAnchor="margin" w:xAlign="center" w:y="1"/>
      <w:spacing w:after="120"/>
      <w:rPr>
        <w:rStyle w:val="PageNumber"/>
      </w:rPr>
    </w:pPr>
    <w:r>
      <w:rPr>
        <w:rStyle w:val="PageNumber"/>
      </w:rPr>
      <w:fldChar w:fldCharType="begin"/>
    </w:r>
    <w:r>
      <w:rPr>
        <w:rStyle w:val="PageNumber"/>
      </w:rPr>
      <w:instrText xml:space="preserve">PAGE  </w:instrText>
    </w:r>
    <w:r>
      <w:rPr>
        <w:rStyle w:val="PageNumber"/>
      </w:rPr>
      <w:fldChar w:fldCharType="end"/>
    </w:r>
  </w:p>
  <w:p w14:paraId="27798F1C" w14:textId="77777777" w:rsidR="00BE3229" w:rsidRDefault="00BE3229" w:rsidP="00FC5791">
    <w:pPr>
      <w:pStyle w:val="Foote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502A9" w14:textId="77777777" w:rsidR="00BE3229" w:rsidRPr="00B70DC8" w:rsidRDefault="00BE3229" w:rsidP="00FC5791">
    <w:pPr>
      <w:pStyle w:val="Footer"/>
      <w:framePr w:wrap="around" w:vAnchor="text" w:hAnchor="margin" w:xAlign="center" w:y="1"/>
      <w:spacing w:after="120"/>
      <w:rPr>
        <w:rStyle w:val="PageNumber"/>
        <w:rFonts w:ascii="Times New Roman" w:hAnsi="Times New Roman"/>
        <w:sz w:val="21"/>
        <w:szCs w:val="21"/>
      </w:rPr>
    </w:pPr>
    <w:r w:rsidRPr="00B70DC8">
      <w:rPr>
        <w:rStyle w:val="PageNumber"/>
        <w:rFonts w:ascii="Times New Roman" w:hAnsi="Times New Roman"/>
        <w:sz w:val="21"/>
        <w:szCs w:val="21"/>
      </w:rPr>
      <w:fldChar w:fldCharType="begin"/>
    </w:r>
    <w:r w:rsidRPr="00B70DC8">
      <w:rPr>
        <w:rStyle w:val="PageNumber"/>
        <w:rFonts w:ascii="Times New Roman" w:hAnsi="Times New Roman"/>
        <w:sz w:val="21"/>
        <w:szCs w:val="21"/>
      </w:rPr>
      <w:instrText xml:space="preserve">PAGE  </w:instrText>
    </w:r>
    <w:r w:rsidRPr="00B70DC8">
      <w:rPr>
        <w:rStyle w:val="PageNumber"/>
        <w:rFonts w:ascii="Times New Roman" w:hAnsi="Times New Roman"/>
        <w:sz w:val="21"/>
        <w:szCs w:val="21"/>
      </w:rPr>
      <w:fldChar w:fldCharType="separate"/>
    </w:r>
    <w:r w:rsidR="008D12CE">
      <w:rPr>
        <w:rStyle w:val="PageNumber"/>
        <w:rFonts w:ascii="Times New Roman" w:hAnsi="Times New Roman"/>
        <w:noProof/>
        <w:sz w:val="21"/>
        <w:szCs w:val="21"/>
      </w:rPr>
      <w:t>26</w:t>
    </w:r>
    <w:r w:rsidRPr="00B70DC8">
      <w:rPr>
        <w:rStyle w:val="PageNumber"/>
        <w:rFonts w:ascii="Times New Roman" w:hAnsi="Times New Roman"/>
        <w:sz w:val="21"/>
        <w:szCs w:val="21"/>
      </w:rPr>
      <w:fldChar w:fldCharType="end"/>
    </w:r>
  </w:p>
  <w:p w14:paraId="3233F41F" w14:textId="77777777" w:rsidR="00BE3229" w:rsidRDefault="00BE3229" w:rsidP="00FC5791">
    <w:pPr>
      <w:pStyle w:val="Foote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EE27" w14:textId="77777777" w:rsidR="00BE3229" w:rsidRDefault="00BE3229" w:rsidP="00FC5791">
    <w:pPr>
      <w:pStyle w:val="Foote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8A1B0" w14:textId="77777777" w:rsidR="00FF51F7" w:rsidRDefault="00FF51F7" w:rsidP="009A1EBC">
      <w:pPr>
        <w:spacing w:after="120"/>
      </w:pPr>
      <w:r>
        <w:separator/>
      </w:r>
    </w:p>
  </w:footnote>
  <w:footnote w:type="continuationSeparator" w:id="0">
    <w:p w14:paraId="4CE2D7DC" w14:textId="77777777" w:rsidR="00FF51F7" w:rsidRDefault="00FF51F7" w:rsidP="009A1EBC">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9C5B0" w14:textId="77777777" w:rsidR="00BE3229" w:rsidRDefault="00BE3229" w:rsidP="00FC5791">
    <w:pPr>
      <w:pStyle w:val="Heade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5D56A" w14:textId="77777777" w:rsidR="00BE3229" w:rsidRPr="00B70DC8" w:rsidRDefault="00BE3229" w:rsidP="00FC5791">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8C2D" w14:textId="77777777" w:rsidR="00BE3229" w:rsidRPr="00B70DC8" w:rsidRDefault="00BE3229" w:rsidP="00FC5791">
    <w:pP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zxxd9eacdwvzlev50rvfz5mt2vf22xfwvpa&quot;&gt;Lund_1007a&lt;record-ids&gt;&lt;item&gt;18&lt;/item&gt;&lt;item&gt;26&lt;/item&gt;&lt;item&gt;29&lt;/item&gt;&lt;item&gt;34&lt;/item&gt;&lt;item&gt;45&lt;/item&gt;&lt;/record-ids&gt;&lt;/item&gt;&lt;/Libraries&gt;"/>
  </w:docVars>
  <w:rsids>
    <w:rsidRoot w:val="009A1EBC"/>
    <w:rsid w:val="00005E93"/>
    <w:rsid w:val="00027436"/>
    <w:rsid w:val="000328FC"/>
    <w:rsid w:val="00032E5F"/>
    <w:rsid w:val="00073653"/>
    <w:rsid w:val="00074E68"/>
    <w:rsid w:val="00094AE8"/>
    <w:rsid w:val="000A5698"/>
    <w:rsid w:val="000D1D3E"/>
    <w:rsid w:val="000E07F6"/>
    <w:rsid w:val="00101F10"/>
    <w:rsid w:val="00102E7B"/>
    <w:rsid w:val="001530BE"/>
    <w:rsid w:val="00176864"/>
    <w:rsid w:val="001E1375"/>
    <w:rsid w:val="001F4ADD"/>
    <w:rsid w:val="002A63BE"/>
    <w:rsid w:val="002D752C"/>
    <w:rsid w:val="002F1673"/>
    <w:rsid w:val="00327764"/>
    <w:rsid w:val="00386276"/>
    <w:rsid w:val="003876AB"/>
    <w:rsid w:val="003A377A"/>
    <w:rsid w:val="003B3437"/>
    <w:rsid w:val="003B6087"/>
    <w:rsid w:val="003D0C63"/>
    <w:rsid w:val="003D1387"/>
    <w:rsid w:val="003F70EB"/>
    <w:rsid w:val="004260F0"/>
    <w:rsid w:val="0047508B"/>
    <w:rsid w:val="004B407B"/>
    <w:rsid w:val="004D727F"/>
    <w:rsid w:val="004F405E"/>
    <w:rsid w:val="00517120"/>
    <w:rsid w:val="00525B29"/>
    <w:rsid w:val="005305E4"/>
    <w:rsid w:val="005527AD"/>
    <w:rsid w:val="0056502E"/>
    <w:rsid w:val="00580E04"/>
    <w:rsid w:val="00582B85"/>
    <w:rsid w:val="005A4CDA"/>
    <w:rsid w:val="005D7963"/>
    <w:rsid w:val="00635E7D"/>
    <w:rsid w:val="00654461"/>
    <w:rsid w:val="0066516B"/>
    <w:rsid w:val="00672BA7"/>
    <w:rsid w:val="006C563D"/>
    <w:rsid w:val="00736EA4"/>
    <w:rsid w:val="00742B10"/>
    <w:rsid w:val="008067F3"/>
    <w:rsid w:val="00806FA8"/>
    <w:rsid w:val="008154E9"/>
    <w:rsid w:val="00877CB6"/>
    <w:rsid w:val="00892A60"/>
    <w:rsid w:val="008D12CE"/>
    <w:rsid w:val="008E3E16"/>
    <w:rsid w:val="008F655F"/>
    <w:rsid w:val="009519A1"/>
    <w:rsid w:val="009754CA"/>
    <w:rsid w:val="00984CE9"/>
    <w:rsid w:val="009927A1"/>
    <w:rsid w:val="00993701"/>
    <w:rsid w:val="009A0588"/>
    <w:rsid w:val="009A1EBC"/>
    <w:rsid w:val="009B3ED8"/>
    <w:rsid w:val="009D2310"/>
    <w:rsid w:val="009F4B48"/>
    <w:rsid w:val="00A606DF"/>
    <w:rsid w:val="00A76279"/>
    <w:rsid w:val="00A80ED9"/>
    <w:rsid w:val="00A93F7E"/>
    <w:rsid w:val="00AC1641"/>
    <w:rsid w:val="00B04828"/>
    <w:rsid w:val="00B255A6"/>
    <w:rsid w:val="00B26C4E"/>
    <w:rsid w:val="00B5290A"/>
    <w:rsid w:val="00B7618A"/>
    <w:rsid w:val="00B95F9C"/>
    <w:rsid w:val="00BC3AF4"/>
    <w:rsid w:val="00BE3229"/>
    <w:rsid w:val="00BE75BF"/>
    <w:rsid w:val="00BF16DD"/>
    <w:rsid w:val="00C064E7"/>
    <w:rsid w:val="00C12550"/>
    <w:rsid w:val="00C42D3B"/>
    <w:rsid w:val="00C43D9B"/>
    <w:rsid w:val="00C47777"/>
    <w:rsid w:val="00C551A4"/>
    <w:rsid w:val="00C70E08"/>
    <w:rsid w:val="00C820F0"/>
    <w:rsid w:val="00CB11EA"/>
    <w:rsid w:val="00D115DB"/>
    <w:rsid w:val="00D40DD1"/>
    <w:rsid w:val="00D533B1"/>
    <w:rsid w:val="00D6190A"/>
    <w:rsid w:val="00D61A80"/>
    <w:rsid w:val="00D73393"/>
    <w:rsid w:val="00DB2E11"/>
    <w:rsid w:val="00DD485F"/>
    <w:rsid w:val="00DD78C9"/>
    <w:rsid w:val="00DE01D1"/>
    <w:rsid w:val="00DF0ACA"/>
    <w:rsid w:val="00E01B28"/>
    <w:rsid w:val="00E26458"/>
    <w:rsid w:val="00E56EA2"/>
    <w:rsid w:val="00E70E2F"/>
    <w:rsid w:val="00E750BB"/>
    <w:rsid w:val="00E77440"/>
    <w:rsid w:val="00EA72C5"/>
    <w:rsid w:val="00EB0558"/>
    <w:rsid w:val="00EC2C19"/>
    <w:rsid w:val="00ED266D"/>
    <w:rsid w:val="00EE3F54"/>
    <w:rsid w:val="00F41991"/>
    <w:rsid w:val="00F72FA3"/>
    <w:rsid w:val="00FC5791"/>
    <w:rsid w:val="00FF28A5"/>
    <w:rsid w:val="00FF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C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BC"/>
    <w:pPr>
      <w:widowControl w:val="0"/>
      <w:spacing w:afterLines="50"/>
      <w:jc w:val="both"/>
    </w:pPr>
    <w:rPr>
      <w:rFonts w:ascii="Calibri" w:eastAsia="SimSun" w:hAnsi="Calibri" w:cs="Times New Roman"/>
      <w:lang w:val="en-GB"/>
    </w:rPr>
  </w:style>
  <w:style w:type="paragraph" w:styleId="Heading1">
    <w:name w:val="heading 1"/>
    <w:basedOn w:val="Normal"/>
    <w:next w:val="Normal"/>
    <w:link w:val="Heading1Char"/>
    <w:uiPriority w:val="9"/>
    <w:qFormat/>
    <w:rsid w:val="009A1EB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9A1EBC"/>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unhideWhenUsed/>
    <w:qFormat/>
    <w:rsid w:val="009A1EBC"/>
    <w:pPr>
      <w:keepNext/>
      <w:keepLines/>
      <w:spacing w:before="200" w:afterLines="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A1EBC"/>
    <w:pPr>
      <w:keepNext/>
      <w:keepLines/>
      <w:spacing w:before="200"/>
      <w:outlineLvl w:val="3"/>
    </w:pPr>
    <w:rPr>
      <w:rFonts w:asciiTheme="majorHAnsi" w:eastAsiaTheme="majorEastAsia" w:hAnsiTheme="majorHAnsi" w:cstheme="majorBidi"/>
      <w:b/>
      <w:bCs/>
      <w:i/>
      <w:iCs/>
      <w:color w:val="5B9BD5" w:themeColor="accent1"/>
    </w:rPr>
  </w:style>
  <w:style w:type="paragraph" w:styleId="Heading8">
    <w:name w:val="heading 8"/>
    <w:basedOn w:val="Normal"/>
    <w:next w:val="Normal"/>
    <w:link w:val="Heading8Char"/>
    <w:uiPriority w:val="9"/>
    <w:unhideWhenUsed/>
    <w:qFormat/>
    <w:rsid w:val="00C43D9B"/>
    <w:pPr>
      <w:keepNext/>
      <w:keepLines/>
      <w:spacing w:before="240" w:afterLines="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BC"/>
    <w:rPr>
      <w:rFonts w:ascii="Calibri" w:eastAsia="SimSun" w:hAnsi="Calibri" w:cs="Times New Roman"/>
      <w:b/>
      <w:bCs/>
      <w:kern w:val="44"/>
      <w:sz w:val="44"/>
      <w:szCs w:val="44"/>
      <w:lang w:val="en-GB"/>
    </w:rPr>
  </w:style>
  <w:style w:type="character" w:customStyle="1" w:styleId="Heading2Char">
    <w:name w:val="Heading 2 Char"/>
    <w:basedOn w:val="DefaultParagraphFont"/>
    <w:link w:val="Heading2"/>
    <w:uiPriority w:val="9"/>
    <w:rsid w:val="009A1EBC"/>
    <w:rPr>
      <w:rFonts w:ascii="Cambria" w:eastAsia="SimSun" w:hAnsi="Cambria" w:cs="Times New Roman"/>
      <w:b/>
      <w:bCs/>
      <w:sz w:val="32"/>
      <w:szCs w:val="32"/>
      <w:lang w:val="en-GB"/>
    </w:rPr>
  </w:style>
  <w:style w:type="character" w:customStyle="1" w:styleId="Heading3Char">
    <w:name w:val="Heading 3 Char"/>
    <w:basedOn w:val="DefaultParagraphFont"/>
    <w:link w:val="Heading3"/>
    <w:uiPriority w:val="9"/>
    <w:rsid w:val="009A1EBC"/>
    <w:rPr>
      <w:rFonts w:asciiTheme="majorHAnsi" w:eastAsiaTheme="majorEastAsia" w:hAnsiTheme="majorHAnsi" w:cstheme="majorBidi"/>
      <w:b/>
      <w:bCs/>
      <w:color w:val="5B9BD5" w:themeColor="accent1"/>
      <w:lang w:val="en-GB"/>
    </w:rPr>
  </w:style>
  <w:style w:type="character" w:customStyle="1" w:styleId="Heading4Char">
    <w:name w:val="Heading 4 Char"/>
    <w:basedOn w:val="DefaultParagraphFont"/>
    <w:link w:val="Heading4"/>
    <w:uiPriority w:val="9"/>
    <w:rsid w:val="009A1EBC"/>
    <w:rPr>
      <w:rFonts w:asciiTheme="majorHAnsi" w:eastAsiaTheme="majorEastAsia" w:hAnsiTheme="majorHAnsi" w:cstheme="majorBidi"/>
      <w:b/>
      <w:bCs/>
      <w:i/>
      <w:iCs/>
      <w:color w:val="5B9BD5" w:themeColor="accent1"/>
      <w:lang w:val="en-GB"/>
    </w:rPr>
  </w:style>
  <w:style w:type="paragraph" w:styleId="FootnoteText">
    <w:name w:val="footnote text"/>
    <w:basedOn w:val="Normal"/>
    <w:link w:val="FootnoteTextChar"/>
    <w:unhideWhenUsed/>
    <w:rsid w:val="009A1EBC"/>
    <w:pPr>
      <w:snapToGrid w:val="0"/>
      <w:spacing w:after="50"/>
      <w:jc w:val="left"/>
    </w:pPr>
    <w:rPr>
      <w:sz w:val="18"/>
      <w:szCs w:val="18"/>
    </w:rPr>
  </w:style>
  <w:style w:type="character" w:customStyle="1" w:styleId="FootnoteTextChar">
    <w:name w:val="Footnote Text Char"/>
    <w:basedOn w:val="DefaultParagraphFont"/>
    <w:link w:val="FootnoteText"/>
    <w:uiPriority w:val="99"/>
    <w:rsid w:val="009A1EBC"/>
    <w:rPr>
      <w:rFonts w:ascii="Calibri" w:eastAsia="SimSun" w:hAnsi="Calibri" w:cs="Times New Roman"/>
      <w:sz w:val="18"/>
      <w:szCs w:val="18"/>
      <w:lang w:val="en-GB"/>
    </w:rPr>
  </w:style>
  <w:style w:type="character" w:styleId="FootnoteReference">
    <w:name w:val="footnote reference"/>
    <w:basedOn w:val="DefaultParagraphFont"/>
    <w:semiHidden/>
    <w:unhideWhenUsed/>
    <w:rsid w:val="009A1EBC"/>
    <w:rPr>
      <w:vertAlign w:val="superscript"/>
    </w:rPr>
  </w:style>
  <w:style w:type="character" w:styleId="Hyperlink">
    <w:name w:val="Hyperlink"/>
    <w:basedOn w:val="DefaultParagraphFont"/>
    <w:unhideWhenUsed/>
    <w:rsid w:val="009A1EBC"/>
    <w:rPr>
      <w:color w:val="0000FF"/>
      <w:u w:val="single"/>
    </w:rPr>
  </w:style>
  <w:style w:type="table" w:customStyle="1" w:styleId="1">
    <w:name w:val="浅色底纹1"/>
    <w:basedOn w:val="TableNormal"/>
    <w:uiPriority w:val="60"/>
    <w:rsid w:val="009A1EBC"/>
    <w:pPr>
      <w:spacing w:beforeLines="50"/>
    </w:pPr>
    <w:rPr>
      <w:rFonts w:ascii="Calibri" w:eastAsia="SimSun"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9A1EBC"/>
    <w:rPr>
      <w:sz w:val="18"/>
      <w:szCs w:val="18"/>
    </w:rPr>
  </w:style>
  <w:style w:type="character" w:customStyle="1" w:styleId="BalloonTextChar">
    <w:name w:val="Balloon Text Char"/>
    <w:basedOn w:val="DefaultParagraphFont"/>
    <w:link w:val="BalloonText"/>
    <w:uiPriority w:val="99"/>
    <w:semiHidden/>
    <w:rsid w:val="009A1EBC"/>
    <w:rPr>
      <w:rFonts w:ascii="Calibri" w:eastAsia="SimSun" w:hAnsi="Calibri" w:cs="Times New Roman"/>
      <w:sz w:val="18"/>
      <w:szCs w:val="18"/>
      <w:lang w:val="en-GB"/>
    </w:rPr>
  </w:style>
  <w:style w:type="paragraph" w:styleId="TOC1">
    <w:name w:val="toc 1"/>
    <w:basedOn w:val="Normal"/>
    <w:next w:val="Normal"/>
    <w:autoRedefine/>
    <w:uiPriority w:val="39"/>
    <w:unhideWhenUsed/>
    <w:rsid w:val="009A1EBC"/>
    <w:pPr>
      <w:tabs>
        <w:tab w:val="right" w:pos="9016"/>
      </w:tabs>
      <w:snapToGrid w:val="0"/>
      <w:spacing w:afterLines="0"/>
      <w:jc w:val="left"/>
    </w:pPr>
    <w:rPr>
      <w:rFonts w:ascii="Times New Roman" w:hAnsi="Times New Roman"/>
      <w:b/>
      <w:bCs/>
      <w:caps/>
      <w:noProof/>
      <w:sz w:val="24"/>
      <w:szCs w:val="24"/>
    </w:rPr>
  </w:style>
  <w:style w:type="paragraph" w:styleId="TOC2">
    <w:name w:val="toc 2"/>
    <w:basedOn w:val="Normal"/>
    <w:next w:val="Normal"/>
    <w:autoRedefine/>
    <w:uiPriority w:val="39"/>
    <w:unhideWhenUsed/>
    <w:rsid w:val="009A1EBC"/>
    <w:pPr>
      <w:tabs>
        <w:tab w:val="right" w:pos="9016"/>
      </w:tabs>
      <w:snapToGrid w:val="0"/>
      <w:spacing w:beforeLines="50" w:after="156"/>
      <w:jc w:val="left"/>
    </w:pPr>
    <w:rPr>
      <w:rFonts w:ascii="Times New Roman" w:hAnsi="Times New Roman"/>
      <w:bCs/>
      <w:i/>
      <w:noProof/>
      <w:sz w:val="24"/>
      <w:szCs w:val="24"/>
    </w:rPr>
  </w:style>
  <w:style w:type="paragraph" w:styleId="TOC3">
    <w:name w:val="toc 3"/>
    <w:basedOn w:val="Normal"/>
    <w:next w:val="Normal"/>
    <w:autoRedefine/>
    <w:uiPriority w:val="39"/>
    <w:unhideWhenUsed/>
    <w:rsid w:val="009A1EBC"/>
    <w:pPr>
      <w:ind w:left="210"/>
      <w:jc w:val="left"/>
    </w:pPr>
    <w:rPr>
      <w:sz w:val="20"/>
      <w:szCs w:val="20"/>
    </w:rPr>
  </w:style>
  <w:style w:type="paragraph" w:styleId="TOC4">
    <w:name w:val="toc 4"/>
    <w:basedOn w:val="Normal"/>
    <w:next w:val="Normal"/>
    <w:autoRedefine/>
    <w:uiPriority w:val="39"/>
    <w:unhideWhenUsed/>
    <w:rsid w:val="009A1EBC"/>
    <w:pPr>
      <w:ind w:left="420"/>
      <w:jc w:val="left"/>
    </w:pPr>
    <w:rPr>
      <w:sz w:val="20"/>
      <w:szCs w:val="20"/>
    </w:rPr>
  </w:style>
  <w:style w:type="paragraph" w:styleId="TOC5">
    <w:name w:val="toc 5"/>
    <w:basedOn w:val="Normal"/>
    <w:next w:val="Normal"/>
    <w:autoRedefine/>
    <w:uiPriority w:val="39"/>
    <w:unhideWhenUsed/>
    <w:rsid w:val="009A1EBC"/>
    <w:pPr>
      <w:ind w:left="630"/>
      <w:jc w:val="left"/>
    </w:pPr>
    <w:rPr>
      <w:sz w:val="20"/>
      <w:szCs w:val="20"/>
    </w:rPr>
  </w:style>
  <w:style w:type="paragraph" w:styleId="TOC6">
    <w:name w:val="toc 6"/>
    <w:basedOn w:val="Normal"/>
    <w:next w:val="Normal"/>
    <w:autoRedefine/>
    <w:uiPriority w:val="39"/>
    <w:unhideWhenUsed/>
    <w:rsid w:val="009A1EBC"/>
    <w:pPr>
      <w:ind w:left="840"/>
      <w:jc w:val="left"/>
    </w:pPr>
    <w:rPr>
      <w:sz w:val="20"/>
      <w:szCs w:val="20"/>
    </w:rPr>
  </w:style>
  <w:style w:type="paragraph" w:styleId="TOC7">
    <w:name w:val="toc 7"/>
    <w:basedOn w:val="Normal"/>
    <w:next w:val="Normal"/>
    <w:autoRedefine/>
    <w:uiPriority w:val="39"/>
    <w:unhideWhenUsed/>
    <w:rsid w:val="009A1EBC"/>
    <w:pPr>
      <w:ind w:left="1050"/>
      <w:jc w:val="left"/>
    </w:pPr>
    <w:rPr>
      <w:sz w:val="20"/>
      <w:szCs w:val="20"/>
    </w:rPr>
  </w:style>
  <w:style w:type="paragraph" w:styleId="TOC8">
    <w:name w:val="toc 8"/>
    <w:basedOn w:val="Normal"/>
    <w:next w:val="Normal"/>
    <w:autoRedefine/>
    <w:uiPriority w:val="39"/>
    <w:unhideWhenUsed/>
    <w:rsid w:val="009A1EBC"/>
    <w:pPr>
      <w:ind w:left="1260"/>
      <w:jc w:val="left"/>
    </w:pPr>
    <w:rPr>
      <w:sz w:val="20"/>
      <w:szCs w:val="20"/>
    </w:rPr>
  </w:style>
  <w:style w:type="paragraph" w:styleId="TOC9">
    <w:name w:val="toc 9"/>
    <w:basedOn w:val="Normal"/>
    <w:next w:val="Normal"/>
    <w:autoRedefine/>
    <w:uiPriority w:val="39"/>
    <w:unhideWhenUsed/>
    <w:rsid w:val="009A1EBC"/>
    <w:pPr>
      <w:ind w:left="1470"/>
      <w:jc w:val="left"/>
    </w:pPr>
    <w:rPr>
      <w:sz w:val="20"/>
      <w:szCs w:val="20"/>
    </w:rPr>
  </w:style>
  <w:style w:type="paragraph" w:styleId="Footer">
    <w:name w:val="footer"/>
    <w:basedOn w:val="Normal"/>
    <w:link w:val="FooterChar"/>
    <w:uiPriority w:val="99"/>
    <w:rsid w:val="009A1E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A1EBC"/>
    <w:rPr>
      <w:rFonts w:ascii="Calibri" w:eastAsia="SimSun" w:hAnsi="Calibri" w:cs="Times New Roman"/>
      <w:sz w:val="18"/>
      <w:szCs w:val="18"/>
      <w:lang w:val="en-GB"/>
    </w:rPr>
  </w:style>
  <w:style w:type="character" w:styleId="PageNumber">
    <w:name w:val="page number"/>
    <w:basedOn w:val="DefaultParagraphFont"/>
    <w:rsid w:val="009A1EBC"/>
  </w:style>
  <w:style w:type="paragraph" w:styleId="Header">
    <w:name w:val="header"/>
    <w:basedOn w:val="Normal"/>
    <w:link w:val="HeaderChar"/>
    <w:uiPriority w:val="99"/>
    <w:semiHidden/>
    <w:unhideWhenUsed/>
    <w:rsid w:val="009A1E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A1EBC"/>
    <w:rPr>
      <w:rFonts w:ascii="Calibri" w:eastAsia="SimSun" w:hAnsi="Calibri" w:cs="Times New Roman"/>
      <w:sz w:val="18"/>
      <w:szCs w:val="18"/>
      <w:lang w:val="en-GB"/>
    </w:rPr>
  </w:style>
  <w:style w:type="paragraph" w:styleId="DocumentMap">
    <w:name w:val="Document Map"/>
    <w:basedOn w:val="Normal"/>
    <w:link w:val="DocumentMapChar"/>
    <w:uiPriority w:val="99"/>
    <w:semiHidden/>
    <w:unhideWhenUsed/>
    <w:rsid w:val="009A1EBC"/>
    <w:rPr>
      <w:rFonts w:ascii="SimSun"/>
      <w:sz w:val="18"/>
      <w:szCs w:val="18"/>
    </w:rPr>
  </w:style>
  <w:style w:type="character" w:customStyle="1" w:styleId="DocumentMapChar">
    <w:name w:val="Document Map Char"/>
    <w:basedOn w:val="DefaultParagraphFont"/>
    <w:link w:val="DocumentMap"/>
    <w:uiPriority w:val="99"/>
    <w:semiHidden/>
    <w:rsid w:val="009A1EBC"/>
    <w:rPr>
      <w:rFonts w:ascii="SimSun" w:eastAsia="SimSun" w:hAnsi="Calibri" w:cs="Times New Roman"/>
      <w:sz w:val="18"/>
      <w:szCs w:val="18"/>
      <w:lang w:val="en-GB"/>
    </w:rPr>
  </w:style>
  <w:style w:type="table" w:styleId="TableGrid">
    <w:name w:val="Table Grid"/>
    <w:basedOn w:val="TableNormal"/>
    <w:rsid w:val="009A1E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9A1EBC"/>
    <w:pPr>
      <w:widowControl w:val="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EBC"/>
    <w:pPr>
      <w:widowControl w:val="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底纹11"/>
    <w:basedOn w:val="TableNormal"/>
    <w:uiPriority w:val="60"/>
    <w:rsid w:val="009A1EBC"/>
    <w:pPr>
      <w:jc w:val="center"/>
    </w:pPr>
    <w:rPr>
      <w:rFonts w:ascii="Calibri" w:eastAsia="SimSun" w:hAnsi="Calibri" w:cs="Times New Roman"/>
      <w:color w:val="000000"/>
      <w:kern w:val="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9A1EBC"/>
    <w:pPr>
      <w:widowControl w:val="0"/>
      <w:jc w:val="center"/>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A1EBC"/>
    <w:pPr>
      <w:jc w:val="center"/>
    </w:pPr>
    <w:rPr>
      <w:rFonts w:cs="Calibri"/>
      <w:noProof/>
      <w:sz w:val="20"/>
    </w:rPr>
  </w:style>
  <w:style w:type="character" w:customStyle="1" w:styleId="EndNoteBibliographyTitleChar">
    <w:name w:val="EndNote Bibliography Title Char"/>
    <w:basedOn w:val="DefaultParagraphFont"/>
    <w:link w:val="EndNoteBibliographyTitle"/>
    <w:rsid w:val="009A1EBC"/>
    <w:rPr>
      <w:rFonts w:ascii="Calibri" w:eastAsia="SimSun" w:hAnsi="Calibri" w:cs="Calibri"/>
      <w:noProof/>
      <w:sz w:val="20"/>
      <w:lang w:val="en-GB"/>
    </w:rPr>
  </w:style>
  <w:style w:type="paragraph" w:customStyle="1" w:styleId="EndNoteBibliography">
    <w:name w:val="EndNote Bibliography"/>
    <w:basedOn w:val="Normal"/>
    <w:link w:val="EndNoteBibliographyChar"/>
    <w:rsid w:val="009A1EBC"/>
    <w:rPr>
      <w:rFonts w:cs="Calibri"/>
      <w:noProof/>
      <w:sz w:val="20"/>
    </w:rPr>
  </w:style>
  <w:style w:type="character" w:customStyle="1" w:styleId="EndNoteBibliographyChar">
    <w:name w:val="EndNote Bibliography Char"/>
    <w:basedOn w:val="DefaultParagraphFont"/>
    <w:link w:val="EndNoteBibliography"/>
    <w:rsid w:val="009A1EBC"/>
    <w:rPr>
      <w:rFonts w:ascii="Calibri" w:eastAsia="SimSun" w:hAnsi="Calibri" w:cs="Calibri"/>
      <w:noProof/>
      <w:sz w:val="20"/>
      <w:lang w:val="en-GB"/>
    </w:rPr>
  </w:style>
  <w:style w:type="paragraph" w:styleId="EndnoteText">
    <w:name w:val="endnote text"/>
    <w:basedOn w:val="Normal"/>
    <w:link w:val="EndnoteTextChar"/>
    <w:uiPriority w:val="99"/>
    <w:semiHidden/>
    <w:unhideWhenUsed/>
    <w:rsid w:val="009A1EBC"/>
    <w:rPr>
      <w:sz w:val="20"/>
      <w:szCs w:val="20"/>
    </w:rPr>
  </w:style>
  <w:style w:type="character" w:customStyle="1" w:styleId="EndnoteTextChar">
    <w:name w:val="Endnote Text Char"/>
    <w:basedOn w:val="DefaultParagraphFont"/>
    <w:link w:val="EndnoteText"/>
    <w:uiPriority w:val="99"/>
    <w:semiHidden/>
    <w:rsid w:val="009A1EBC"/>
    <w:rPr>
      <w:rFonts w:ascii="Calibri" w:eastAsia="SimSun" w:hAnsi="Calibri" w:cs="Times New Roman"/>
      <w:sz w:val="20"/>
      <w:szCs w:val="20"/>
      <w:lang w:val="en-GB"/>
    </w:rPr>
  </w:style>
  <w:style w:type="character" w:styleId="EndnoteReference">
    <w:name w:val="endnote reference"/>
    <w:basedOn w:val="DefaultParagraphFont"/>
    <w:uiPriority w:val="99"/>
    <w:semiHidden/>
    <w:unhideWhenUsed/>
    <w:rsid w:val="009A1EBC"/>
    <w:rPr>
      <w:vertAlign w:val="superscript"/>
    </w:rPr>
  </w:style>
  <w:style w:type="character" w:styleId="CommentReference">
    <w:name w:val="annotation reference"/>
    <w:basedOn w:val="DefaultParagraphFont"/>
    <w:uiPriority w:val="99"/>
    <w:semiHidden/>
    <w:unhideWhenUsed/>
    <w:rsid w:val="009A1EBC"/>
    <w:rPr>
      <w:sz w:val="16"/>
      <w:szCs w:val="16"/>
    </w:rPr>
  </w:style>
  <w:style w:type="paragraph" w:styleId="CommentText">
    <w:name w:val="annotation text"/>
    <w:basedOn w:val="Normal"/>
    <w:link w:val="CommentTextChar"/>
    <w:uiPriority w:val="99"/>
    <w:unhideWhenUsed/>
    <w:rsid w:val="009A1EBC"/>
    <w:rPr>
      <w:sz w:val="20"/>
      <w:szCs w:val="20"/>
    </w:rPr>
  </w:style>
  <w:style w:type="character" w:customStyle="1" w:styleId="CommentTextChar">
    <w:name w:val="Comment Text Char"/>
    <w:basedOn w:val="DefaultParagraphFont"/>
    <w:link w:val="CommentText"/>
    <w:uiPriority w:val="99"/>
    <w:rsid w:val="009A1EBC"/>
    <w:rPr>
      <w:rFonts w:ascii="Calibri" w:eastAsia="SimSu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A1EBC"/>
    <w:rPr>
      <w:b/>
      <w:bCs/>
    </w:rPr>
  </w:style>
  <w:style w:type="character" w:customStyle="1" w:styleId="CommentSubjectChar">
    <w:name w:val="Comment Subject Char"/>
    <w:basedOn w:val="CommentTextChar"/>
    <w:link w:val="CommentSubject"/>
    <w:uiPriority w:val="99"/>
    <w:semiHidden/>
    <w:rsid w:val="009A1EBC"/>
    <w:rPr>
      <w:rFonts w:ascii="Calibri" w:eastAsia="SimSun" w:hAnsi="Calibri" w:cs="Times New Roman"/>
      <w:b/>
      <w:bCs/>
      <w:sz w:val="20"/>
      <w:szCs w:val="20"/>
      <w:lang w:val="en-GB"/>
    </w:rPr>
  </w:style>
  <w:style w:type="table" w:customStyle="1" w:styleId="10">
    <w:name w:val="网格型1"/>
    <w:basedOn w:val="TableNormal"/>
    <w:next w:val="TableGrid"/>
    <w:rsid w:val="009A1EBC"/>
    <w:rPr>
      <w:rFonts w:ascii="Calibri" w:hAnsi="Calibri" w:cs="Arial"/>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C43D9B"/>
    <w:rPr>
      <w:rFonts w:asciiTheme="majorHAnsi" w:eastAsiaTheme="majorEastAsia" w:hAnsiTheme="majorHAnsi" w:cstheme="majorBid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BC"/>
    <w:pPr>
      <w:widowControl w:val="0"/>
      <w:spacing w:afterLines="50"/>
      <w:jc w:val="both"/>
    </w:pPr>
    <w:rPr>
      <w:rFonts w:ascii="Calibri" w:eastAsia="SimSun" w:hAnsi="Calibri" w:cs="Times New Roman"/>
      <w:lang w:val="en-GB"/>
    </w:rPr>
  </w:style>
  <w:style w:type="paragraph" w:styleId="Heading1">
    <w:name w:val="heading 1"/>
    <w:basedOn w:val="Normal"/>
    <w:next w:val="Normal"/>
    <w:link w:val="Heading1Char"/>
    <w:uiPriority w:val="9"/>
    <w:qFormat/>
    <w:rsid w:val="009A1EB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9A1EBC"/>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unhideWhenUsed/>
    <w:qFormat/>
    <w:rsid w:val="009A1EBC"/>
    <w:pPr>
      <w:keepNext/>
      <w:keepLines/>
      <w:spacing w:before="200" w:afterLines="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A1EBC"/>
    <w:pPr>
      <w:keepNext/>
      <w:keepLines/>
      <w:spacing w:before="200"/>
      <w:outlineLvl w:val="3"/>
    </w:pPr>
    <w:rPr>
      <w:rFonts w:asciiTheme="majorHAnsi" w:eastAsiaTheme="majorEastAsia" w:hAnsiTheme="majorHAnsi" w:cstheme="majorBidi"/>
      <w:b/>
      <w:bCs/>
      <w:i/>
      <w:iCs/>
      <w:color w:val="5B9BD5" w:themeColor="accent1"/>
    </w:rPr>
  </w:style>
  <w:style w:type="paragraph" w:styleId="Heading8">
    <w:name w:val="heading 8"/>
    <w:basedOn w:val="Normal"/>
    <w:next w:val="Normal"/>
    <w:link w:val="Heading8Char"/>
    <w:uiPriority w:val="9"/>
    <w:unhideWhenUsed/>
    <w:qFormat/>
    <w:rsid w:val="00C43D9B"/>
    <w:pPr>
      <w:keepNext/>
      <w:keepLines/>
      <w:spacing w:before="240" w:afterLines="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BC"/>
    <w:rPr>
      <w:rFonts w:ascii="Calibri" w:eastAsia="SimSun" w:hAnsi="Calibri" w:cs="Times New Roman"/>
      <w:b/>
      <w:bCs/>
      <w:kern w:val="44"/>
      <w:sz w:val="44"/>
      <w:szCs w:val="44"/>
      <w:lang w:val="en-GB"/>
    </w:rPr>
  </w:style>
  <w:style w:type="character" w:customStyle="1" w:styleId="Heading2Char">
    <w:name w:val="Heading 2 Char"/>
    <w:basedOn w:val="DefaultParagraphFont"/>
    <w:link w:val="Heading2"/>
    <w:uiPriority w:val="9"/>
    <w:rsid w:val="009A1EBC"/>
    <w:rPr>
      <w:rFonts w:ascii="Cambria" w:eastAsia="SimSun" w:hAnsi="Cambria" w:cs="Times New Roman"/>
      <w:b/>
      <w:bCs/>
      <w:sz w:val="32"/>
      <w:szCs w:val="32"/>
      <w:lang w:val="en-GB"/>
    </w:rPr>
  </w:style>
  <w:style w:type="character" w:customStyle="1" w:styleId="Heading3Char">
    <w:name w:val="Heading 3 Char"/>
    <w:basedOn w:val="DefaultParagraphFont"/>
    <w:link w:val="Heading3"/>
    <w:uiPriority w:val="9"/>
    <w:rsid w:val="009A1EBC"/>
    <w:rPr>
      <w:rFonts w:asciiTheme="majorHAnsi" w:eastAsiaTheme="majorEastAsia" w:hAnsiTheme="majorHAnsi" w:cstheme="majorBidi"/>
      <w:b/>
      <w:bCs/>
      <w:color w:val="5B9BD5" w:themeColor="accent1"/>
      <w:lang w:val="en-GB"/>
    </w:rPr>
  </w:style>
  <w:style w:type="character" w:customStyle="1" w:styleId="Heading4Char">
    <w:name w:val="Heading 4 Char"/>
    <w:basedOn w:val="DefaultParagraphFont"/>
    <w:link w:val="Heading4"/>
    <w:uiPriority w:val="9"/>
    <w:rsid w:val="009A1EBC"/>
    <w:rPr>
      <w:rFonts w:asciiTheme="majorHAnsi" w:eastAsiaTheme="majorEastAsia" w:hAnsiTheme="majorHAnsi" w:cstheme="majorBidi"/>
      <w:b/>
      <w:bCs/>
      <w:i/>
      <w:iCs/>
      <w:color w:val="5B9BD5" w:themeColor="accent1"/>
      <w:lang w:val="en-GB"/>
    </w:rPr>
  </w:style>
  <w:style w:type="paragraph" w:styleId="FootnoteText">
    <w:name w:val="footnote text"/>
    <w:basedOn w:val="Normal"/>
    <w:link w:val="FootnoteTextChar"/>
    <w:unhideWhenUsed/>
    <w:rsid w:val="009A1EBC"/>
    <w:pPr>
      <w:snapToGrid w:val="0"/>
      <w:spacing w:after="50"/>
      <w:jc w:val="left"/>
    </w:pPr>
    <w:rPr>
      <w:sz w:val="18"/>
      <w:szCs w:val="18"/>
    </w:rPr>
  </w:style>
  <w:style w:type="character" w:customStyle="1" w:styleId="FootnoteTextChar">
    <w:name w:val="Footnote Text Char"/>
    <w:basedOn w:val="DefaultParagraphFont"/>
    <w:link w:val="FootnoteText"/>
    <w:uiPriority w:val="99"/>
    <w:rsid w:val="009A1EBC"/>
    <w:rPr>
      <w:rFonts w:ascii="Calibri" w:eastAsia="SimSun" w:hAnsi="Calibri" w:cs="Times New Roman"/>
      <w:sz w:val="18"/>
      <w:szCs w:val="18"/>
      <w:lang w:val="en-GB"/>
    </w:rPr>
  </w:style>
  <w:style w:type="character" w:styleId="FootnoteReference">
    <w:name w:val="footnote reference"/>
    <w:basedOn w:val="DefaultParagraphFont"/>
    <w:semiHidden/>
    <w:unhideWhenUsed/>
    <w:rsid w:val="009A1EBC"/>
    <w:rPr>
      <w:vertAlign w:val="superscript"/>
    </w:rPr>
  </w:style>
  <w:style w:type="character" w:styleId="Hyperlink">
    <w:name w:val="Hyperlink"/>
    <w:basedOn w:val="DefaultParagraphFont"/>
    <w:unhideWhenUsed/>
    <w:rsid w:val="009A1EBC"/>
    <w:rPr>
      <w:color w:val="0000FF"/>
      <w:u w:val="single"/>
    </w:rPr>
  </w:style>
  <w:style w:type="table" w:customStyle="1" w:styleId="1">
    <w:name w:val="浅色底纹1"/>
    <w:basedOn w:val="TableNormal"/>
    <w:uiPriority w:val="60"/>
    <w:rsid w:val="009A1EBC"/>
    <w:pPr>
      <w:spacing w:beforeLines="50"/>
    </w:pPr>
    <w:rPr>
      <w:rFonts w:ascii="Calibri" w:eastAsia="SimSun"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9A1EBC"/>
    <w:rPr>
      <w:sz w:val="18"/>
      <w:szCs w:val="18"/>
    </w:rPr>
  </w:style>
  <w:style w:type="character" w:customStyle="1" w:styleId="BalloonTextChar">
    <w:name w:val="Balloon Text Char"/>
    <w:basedOn w:val="DefaultParagraphFont"/>
    <w:link w:val="BalloonText"/>
    <w:uiPriority w:val="99"/>
    <w:semiHidden/>
    <w:rsid w:val="009A1EBC"/>
    <w:rPr>
      <w:rFonts w:ascii="Calibri" w:eastAsia="SimSun" w:hAnsi="Calibri" w:cs="Times New Roman"/>
      <w:sz w:val="18"/>
      <w:szCs w:val="18"/>
      <w:lang w:val="en-GB"/>
    </w:rPr>
  </w:style>
  <w:style w:type="paragraph" w:styleId="TOC1">
    <w:name w:val="toc 1"/>
    <w:basedOn w:val="Normal"/>
    <w:next w:val="Normal"/>
    <w:autoRedefine/>
    <w:uiPriority w:val="39"/>
    <w:unhideWhenUsed/>
    <w:rsid w:val="009A1EBC"/>
    <w:pPr>
      <w:tabs>
        <w:tab w:val="right" w:pos="9016"/>
      </w:tabs>
      <w:snapToGrid w:val="0"/>
      <w:spacing w:afterLines="0"/>
      <w:jc w:val="left"/>
    </w:pPr>
    <w:rPr>
      <w:rFonts w:ascii="Times New Roman" w:hAnsi="Times New Roman"/>
      <w:b/>
      <w:bCs/>
      <w:caps/>
      <w:noProof/>
      <w:sz w:val="24"/>
      <w:szCs w:val="24"/>
    </w:rPr>
  </w:style>
  <w:style w:type="paragraph" w:styleId="TOC2">
    <w:name w:val="toc 2"/>
    <w:basedOn w:val="Normal"/>
    <w:next w:val="Normal"/>
    <w:autoRedefine/>
    <w:uiPriority w:val="39"/>
    <w:unhideWhenUsed/>
    <w:rsid w:val="009A1EBC"/>
    <w:pPr>
      <w:tabs>
        <w:tab w:val="right" w:pos="9016"/>
      </w:tabs>
      <w:snapToGrid w:val="0"/>
      <w:spacing w:beforeLines="50" w:after="156"/>
      <w:jc w:val="left"/>
    </w:pPr>
    <w:rPr>
      <w:rFonts w:ascii="Times New Roman" w:hAnsi="Times New Roman"/>
      <w:bCs/>
      <w:i/>
      <w:noProof/>
      <w:sz w:val="24"/>
      <w:szCs w:val="24"/>
    </w:rPr>
  </w:style>
  <w:style w:type="paragraph" w:styleId="TOC3">
    <w:name w:val="toc 3"/>
    <w:basedOn w:val="Normal"/>
    <w:next w:val="Normal"/>
    <w:autoRedefine/>
    <w:uiPriority w:val="39"/>
    <w:unhideWhenUsed/>
    <w:rsid w:val="009A1EBC"/>
    <w:pPr>
      <w:ind w:left="210"/>
      <w:jc w:val="left"/>
    </w:pPr>
    <w:rPr>
      <w:sz w:val="20"/>
      <w:szCs w:val="20"/>
    </w:rPr>
  </w:style>
  <w:style w:type="paragraph" w:styleId="TOC4">
    <w:name w:val="toc 4"/>
    <w:basedOn w:val="Normal"/>
    <w:next w:val="Normal"/>
    <w:autoRedefine/>
    <w:uiPriority w:val="39"/>
    <w:unhideWhenUsed/>
    <w:rsid w:val="009A1EBC"/>
    <w:pPr>
      <w:ind w:left="420"/>
      <w:jc w:val="left"/>
    </w:pPr>
    <w:rPr>
      <w:sz w:val="20"/>
      <w:szCs w:val="20"/>
    </w:rPr>
  </w:style>
  <w:style w:type="paragraph" w:styleId="TOC5">
    <w:name w:val="toc 5"/>
    <w:basedOn w:val="Normal"/>
    <w:next w:val="Normal"/>
    <w:autoRedefine/>
    <w:uiPriority w:val="39"/>
    <w:unhideWhenUsed/>
    <w:rsid w:val="009A1EBC"/>
    <w:pPr>
      <w:ind w:left="630"/>
      <w:jc w:val="left"/>
    </w:pPr>
    <w:rPr>
      <w:sz w:val="20"/>
      <w:szCs w:val="20"/>
    </w:rPr>
  </w:style>
  <w:style w:type="paragraph" w:styleId="TOC6">
    <w:name w:val="toc 6"/>
    <w:basedOn w:val="Normal"/>
    <w:next w:val="Normal"/>
    <w:autoRedefine/>
    <w:uiPriority w:val="39"/>
    <w:unhideWhenUsed/>
    <w:rsid w:val="009A1EBC"/>
    <w:pPr>
      <w:ind w:left="840"/>
      <w:jc w:val="left"/>
    </w:pPr>
    <w:rPr>
      <w:sz w:val="20"/>
      <w:szCs w:val="20"/>
    </w:rPr>
  </w:style>
  <w:style w:type="paragraph" w:styleId="TOC7">
    <w:name w:val="toc 7"/>
    <w:basedOn w:val="Normal"/>
    <w:next w:val="Normal"/>
    <w:autoRedefine/>
    <w:uiPriority w:val="39"/>
    <w:unhideWhenUsed/>
    <w:rsid w:val="009A1EBC"/>
    <w:pPr>
      <w:ind w:left="1050"/>
      <w:jc w:val="left"/>
    </w:pPr>
    <w:rPr>
      <w:sz w:val="20"/>
      <w:szCs w:val="20"/>
    </w:rPr>
  </w:style>
  <w:style w:type="paragraph" w:styleId="TOC8">
    <w:name w:val="toc 8"/>
    <w:basedOn w:val="Normal"/>
    <w:next w:val="Normal"/>
    <w:autoRedefine/>
    <w:uiPriority w:val="39"/>
    <w:unhideWhenUsed/>
    <w:rsid w:val="009A1EBC"/>
    <w:pPr>
      <w:ind w:left="1260"/>
      <w:jc w:val="left"/>
    </w:pPr>
    <w:rPr>
      <w:sz w:val="20"/>
      <w:szCs w:val="20"/>
    </w:rPr>
  </w:style>
  <w:style w:type="paragraph" w:styleId="TOC9">
    <w:name w:val="toc 9"/>
    <w:basedOn w:val="Normal"/>
    <w:next w:val="Normal"/>
    <w:autoRedefine/>
    <w:uiPriority w:val="39"/>
    <w:unhideWhenUsed/>
    <w:rsid w:val="009A1EBC"/>
    <w:pPr>
      <w:ind w:left="1470"/>
      <w:jc w:val="left"/>
    </w:pPr>
    <w:rPr>
      <w:sz w:val="20"/>
      <w:szCs w:val="20"/>
    </w:rPr>
  </w:style>
  <w:style w:type="paragraph" w:styleId="Footer">
    <w:name w:val="footer"/>
    <w:basedOn w:val="Normal"/>
    <w:link w:val="FooterChar"/>
    <w:uiPriority w:val="99"/>
    <w:rsid w:val="009A1E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A1EBC"/>
    <w:rPr>
      <w:rFonts w:ascii="Calibri" w:eastAsia="SimSun" w:hAnsi="Calibri" w:cs="Times New Roman"/>
      <w:sz w:val="18"/>
      <w:szCs w:val="18"/>
      <w:lang w:val="en-GB"/>
    </w:rPr>
  </w:style>
  <w:style w:type="character" w:styleId="PageNumber">
    <w:name w:val="page number"/>
    <w:basedOn w:val="DefaultParagraphFont"/>
    <w:rsid w:val="009A1EBC"/>
  </w:style>
  <w:style w:type="paragraph" w:styleId="Header">
    <w:name w:val="header"/>
    <w:basedOn w:val="Normal"/>
    <w:link w:val="HeaderChar"/>
    <w:uiPriority w:val="99"/>
    <w:semiHidden/>
    <w:unhideWhenUsed/>
    <w:rsid w:val="009A1E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A1EBC"/>
    <w:rPr>
      <w:rFonts w:ascii="Calibri" w:eastAsia="SimSun" w:hAnsi="Calibri" w:cs="Times New Roman"/>
      <w:sz w:val="18"/>
      <w:szCs w:val="18"/>
      <w:lang w:val="en-GB"/>
    </w:rPr>
  </w:style>
  <w:style w:type="paragraph" w:styleId="DocumentMap">
    <w:name w:val="Document Map"/>
    <w:basedOn w:val="Normal"/>
    <w:link w:val="DocumentMapChar"/>
    <w:uiPriority w:val="99"/>
    <w:semiHidden/>
    <w:unhideWhenUsed/>
    <w:rsid w:val="009A1EBC"/>
    <w:rPr>
      <w:rFonts w:ascii="SimSun"/>
      <w:sz w:val="18"/>
      <w:szCs w:val="18"/>
    </w:rPr>
  </w:style>
  <w:style w:type="character" w:customStyle="1" w:styleId="DocumentMapChar">
    <w:name w:val="Document Map Char"/>
    <w:basedOn w:val="DefaultParagraphFont"/>
    <w:link w:val="DocumentMap"/>
    <w:uiPriority w:val="99"/>
    <w:semiHidden/>
    <w:rsid w:val="009A1EBC"/>
    <w:rPr>
      <w:rFonts w:ascii="SimSun" w:eastAsia="SimSun" w:hAnsi="Calibri" w:cs="Times New Roman"/>
      <w:sz w:val="18"/>
      <w:szCs w:val="18"/>
      <w:lang w:val="en-GB"/>
    </w:rPr>
  </w:style>
  <w:style w:type="table" w:styleId="TableGrid">
    <w:name w:val="Table Grid"/>
    <w:basedOn w:val="TableNormal"/>
    <w:rsid w:val="009A1E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9A1EBC"/>
    <w:pPr>
      <w:widowControl w:val="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EBC"/>
    <w:pPr>
      <w:widowControl w:val="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底纹11"/>
    <w:basedOn w:val="TableNormal"/>
    <w:uiPriority w:val="60"/>
    <w:rsid w:val="009A1EBC"/>
    <w:pPr>
      <w:jc w:val="center"/>
    </w:pPr>
    <w:rPr>
      <w:rFonts w:ascii="Calibri" w:eastAsia="SimSun" w:hAnsi="Calibri" w:cs="Times New Roman"/>
      <w:color w:val="000000"/>
      <w:kern w:val="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9A1EBC"/>
    <w:pPr>
      <w:widowControl w:val="0"/>
      <w:jc w:val="center"/>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A1EBC"/>
    <w:pPr>
      <w:jc w:val="center"/>
    </w:pPr>
    <w:rPr>
      <w:rFonts w:cs="Calibri"/>
      <w:noProof/>
      <w:sz w:val="20"/>
    </w:rPr>
  </w:style>
  <w:style w:type="character" w:customStyle="1" w:styleId="EndNoteBibliographyTitleChar">
    <w:name w:val="EndNote Bibliography Title Char"/>
    <w:basedOn w:val="DefaultParagraphFont"/>
    <w:link w:val="EndNoteBibliographyTitle"/>
    <w:rsid w:val="009A1EBC"/>
    <w:rPr>
      <w:rFonts w:ascii="Calibri" w:eastAsia="SimSun" w:hAnsi="Calibri" w:cs="Calibri"/>
      <w:noProof/>
      <w:sz w:val="20"/>
      <w:lang w:val="en-GB"/>
    </w:rPr>
  </w:style>
  <w:style w:type="paragraph" w:customStyle="1" w:styleId="EndNoteBibliography">
    <w:name w:val="EndNote Bibliography"/>
    <w:basedOn w:val="Normal"/>
    <w:link w:val="EndNoteBibliographyChar"/>
    <w:rsid w:val="009A1EBC"/>
    <w:rPr>
      <w:rFonts w:cs="Calibri"/>
      <w:noProof/>
      <w:sz w:val="20"/>
    </w:rPr>
  </w:style>
  <w:style w:type="character" w:customStyle="1" w:styleId="EndNoteBibliographyChar">
    <w:name w:val="EndNote Bibliography Char"/>
    <w:basedOn w:val="DefaultParagraphFont"/>
    <w:link w:val="EndNoteBibliography"/>
    <w:rsid w:val="009A1EBC"/>
    <w:rPr>
      <w:rFonts w:ascii="Calibri" w:eastAsia="SimSun" w:hAnsi="Calibri" w:cs="Calibri"/>
      <w:noProof/>
      <w:sz w:val="20"/>
      <w:lang w:val="en-GB"/>
    </w:rPr>
  </w:style>
  <w:style w:type="paragraph" w:styleId="EndnoteText">
    <w:name w:val="endnote text"/>
    <w:basedOn w:val="Normal"/>
    <w:link w:val="EndnoteTextChar"/>
    <w:uiPriority w:val="99"/>
    <w:semiHidden/>
    <w:unhideWhenUsed/>
    <w:rsid w:val="009A1EBC"/>
    <w:rPr>
      <w:sz w:val="20"/>
      <w:szCs w:val="20"/>
    </w:rPr>
  </w:style>
  <w:style w:type="character" w:customStyle="1" w:styleId="EndnoteTextChar">
    <w:name w:val="Endnote Text Char"/>
    <w:basedOn w:val="DefaultParagraphFont"/>
    <w:link w:val="EndnoteText"/>
    <w:uiPriority w:val="99"/>
    <w:semiHidden/>
    <w:rsid w:val="009A1EBC"/>
    <w:rPr>
      <w:rFonts w:ascii="Calibri" w:eastAsia="SimSun" w:hAnsi="Calibri" w:cs="Times New Roman"/>
      <w:sz w:val="20"/>
      <w:szCs w:val="20"/>
      <w:lang w:val="en-GB"/>
    </w:rPr>
  </w:style>
  <w:style w:type="character" w:styleId="EndnoteReference">
    <w:name w:val="endnote reference"/>
    <w:basedOn w:val="DefaultParagraphFont"/>
    <w:uiPriority w:val="99"/>
    <w:semiHidden/>
    <w:unhideWhenUsed/>
    <w:rsid w:val="009A1EBC"/>
    <w:rPr>
      <w:vertAlign w:val="superscript"/>
    </w:rPr>
  </w:style>
  <w:style w:type="character" w:styleId="CommentReference">
    <w:name w:val="annotation reference"/>
    <w:basedOn w:val="DefaultParagraphFont"/>
    <w:uiPriority w:val="99"/>
    <w:semiHidden/>
    <w:unhideWhenUsed/>
    <w:rsid w:val="009A1EBC"/>
    <w:rPr>
      <w:sz w:val="16"/>
      <w:szCs w:val="16"/>
    </w:rPr>
  </w:style>
  <w:style w:type="paragraph" w:styleId="CommentText">
    <w:name w:val="annotation text"/>
    <w:basedOn w:val="Normal"/>
    <w:link w:val="CommentTextChar"/>
    <w:uiPriority w:val="99"/>
    <w:unhideWhenUsed/>
    <w:rsid w:val="009A1EBC"/>
    <w:rPr>
      <w:sz w:val="20"/>
      <w:szCs w:val="20"/>
    </w:rPr>
  </w:style>
  <w:style w:type="character" w:customStyle="1" w:styleId="CommentTextChar">
    <w:name w:val="Comment Text Char"/>
    <w:basedOn w:val="DefaultParagraphFont"/>
    <w:link w:val="CommentText"/>
    <w:uiPriority w:val="99"/>
    <w:rsid w:val="009A1EBC"/>
    <w:rPr>
      <w:rFonts w:ascii="Calibri" w:eastAsia="SimSu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A1EBC"/>
    <w:rPr>
      <w:b/>
      <w:bCs/>
    </w:rPr>
  </w:style>
  <w:style w:type="character" w:customStyle="1" w:styleId="CommentSubjectChar">
    <w:name w:val="Comment Subject Char"/>
    <w:basedOn w:val="CommentTextChar"/>
    <w:link w:val="CommentSubject"/>
    <w:uiPriority w:val="99"/>
    <w:semiHidden/>
    <w:rsid w:val="009A1EBC"/>
    <w:rPr>
      <w:rFonts w:ascii="Calibri" w:eastAsia="SimSun" w:hAnsi="Calibri" w:cs="Times New Roman"/>
      <w:b/>
      <w:bCs/>
      <w:sz w:val="20"/>
      <w:szCs w:val="20"/>
      <w:lang w:val="en-GB"/>
    </w:rPr>
  </w:style>
  <w:style w:type="table" w:customStyle="1" w:styleId="10">
    <w:name w:val="网格型1"/>
    <w:basedOn w:val="TableNormal"/>
    <w:next w:val="TableGrid"/>
    <w:rsid w:val="009A1EBC"/>
    <w:rPr>
      <w:rFonts w:ascii="Calibri" w:hAnsi="Calibri" w:cs="Arial"/>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C43D9B"/>
    <w:rPr>
      <w:rFonts w:asciiTheme="majorHAnsi" w:eastAsiaTheme="majorEastAsia" w:hAnsiTheme="majorHAnsi" w:cstheme="maj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24D38-4A7F-46BA-98A9-4C6D493C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13817</Words>
  <Characters>78759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Tao</dc:creator>
  <cp:lastModifiedBy>Steven Price</cp:lastModifiedBy>
  <cp:revision>5</cp:revision>
  <dcterms:created xsi:type="dcterms:W3CDTF">2014-11-12T21:32:00Z</dcterms:created>
  <dcterms:modified xsi:type="dcterms:W3CDTF">2014-11-12T22:35:00Z</dcterms:modified>
</cp:coreProperties>
</file>