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81" w:rsidRDefault="00694441" w:rsidP="006B520F">
      <w:pPr>
        <w:pStyle w:val="Title"/>
        <w:spacing w:after="0"/>
      </w:pPr>
      <w:r>
        <w:t>Appendix</w:t>
      </w:r>
      <w:r w:rsidR="004179F7">
        <w:t xml:space="preserve"> A – Variable Description</w:t>
      </w:r>
    </w:p>
    <w:p w:rsidR="00694441" w:rsidRPr="006B520F" w:rsidRDefault="00694441" w:rsidP="006B520F">
      <w:pPr>
        <w:spacing w:after="0" w:line="240" w:lineRule="auto"/>
        <w:rPr>
          <w:rFonts w:ascii="Times New Roman" w:hAnsi="Times New Roman" w:cs="Times New Roman"/>
        </w:rPr>
      </w:pPr>
    </w:p>
    <w:p w:rsidR="00694441" w:rsidRPr="006B520F" w:rsidRDefault="00694441" w:rsidP="006B520F">
      <w:pPr>
        <w:spacing w:after="0" w:line="240" w:lineRule="auto"/>
        <w:rPr>
          <w:rFonts w:ascii="Times New Roman" w:hAnsi="Times New Roman" w:cs="Times New Roman"/>
        </w:rPr>
      </w:pPr>
    </w:p>
    <w:p w:rsidR="00694441" w:rsidRPr="006B520F" w:rsidRDefault="00694441" w:rsidP="006B520F">
      <w:pPr>
        <w:pStyle w:val="Heading3"/>
        <w:spacing w:line="240" w:lineRule="auto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Political Awareness</w:t>
      </w:r>
    </w:p>
    <w:p w:rsidR="006B520F" w:rsidRPr="006B520F" w:rsidRDefault="006B520F" w:rsidP="006B520F">
      <w:pPr>
        <w:spacing w:after="0" w:line="240" w:lineRule="auto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 xml:space="preserve">Political awareness is measured as an average of responses to three questions: </w:t>
      </w:r>
    </w:p>
    <w:p w:rsidR="006B520F" w:rsidRPr="006B520F" w:rsidRDefault="006B520F" w:rsidP="006B52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How interested would you say you are in politics?  With answers ranging from “very interested” to “not at all interested.”</w:t>
      </w:r>
    </w:p>
    <w:p w:rsidR="006B520F" w:rsidRPr="006B520F" w:rsidRDefault="006B520F" w:rsidP="006B52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How often does politics seem so complicated that you can’t really understand what is going on? With answers ranging from “never” to “frequently.”</w:t>
      </w:r>
    </w:p>
    <w:p w:rsidR="006B520F" w:rsidRPr="006B520F" w:rsidRDefault="006B520F" w:rsidP="006B52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How difficult or easy do you find it to make your mind up about political issues?  With answers ranging from “very difficult” to “very easy.”</w:t>
      </w:r>
    </w:p>
    <w:p w:rsidR="00694441" w:rsidRPr="006B520F" w:rsidRDefault="00694441" w:rsidP="006B520F">
      <w:pPr>
        <w:pStyle w:val="Heading3"/>
        <w:spacing w:line="240" w:lineRule="auto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Moral Hazard Index</w:t>
      </w:r>
    </w:p>
    <w:p w:rsidR="00694441" w:rsidRPr="006B520F" w:rsidRDefault="00694441" w:rsidP="006B520F">
      <w:pPr>
        <w:spacing w:after="0" w:line="240" w:lineRule="auto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 xml:space="preserve">The moral </w:t>
      </w:r>
      <w:r w:rsidR="00133CF7" w:rsidRPr="006B520F">
        <w:rPr>
          <w:rFonts w:ascii="Times New Roman" w:hAnsi="Times New Roman" w:cs="Times New Roman"/>
        </w:rPr>
        <w:t>hazard</w:t>
      </w:r>
      <w:r w:rsidRPr="006B520F">
        <w:rPr>
          <w:rFonts w:ascii="Times New Roman" w:hAnsi="Times New Roman" w:cs="Times New Roman"/>
        </w:rPr>
        <w:t xml:space="preserve"> index is an average of responses to three questions asking respondents to place themselves on a five-point scale ranging according to “what extent they agree or disagree that social benefits and services in [country]</w:t>
      </w:r>
      <w:r w:rsidR="006B520F">
        <w:rPr>
          <w:rFonts w:ascii="Times New Roman" w:hAnsi="Times New Roman" w:cs="Times New Roman"/>
        </w:rPr>
        <w:t xml:space="preserve"> make people</w:t>
      </w:r>
      <w:r w:rsidRPr="006B520F">
        <w:rPr>
          <w:rFonts w:ascii="Times New Roman" w:hAnsi="Times New Roman" w:cs="Times New Roman"/>
        </w:rPr>
        <w:t>:</w:t>
      </w:r>
    </w:p>
    <w:p w:rsidR="00694441" w:rsidRPr="006B520F" w:rsidRDefault="006B520F" w:rsidP="006B520F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(1)</w:t>
      </w:r>
      <w:r w:rsidR="00694441" w:rsidRPr="006B520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 xml:space="preserve"> </w:t>
      </w:r>
      <w:r w:rsidR="00694441" w:rsidRPr="006B520F">
        <w:rPr>
          <w:rFonts w:ascii="Times New Roman" w:hAnsi="Times New Roman" w:cs="Times New Roman"/>
        </w:rPr>
        <w:t>lazy</w:t>
      </w:r>
    </w:p>
    <w:p w:rsidR="00694441" w:rsidRPr="006B520F" w:rsidRDefault="00694441" w:rsidP="006B520F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(2) … less willing to care for one another</w:t>
      </w:r>
    </w:p>
    <w:p w:rsidR="00694441" w:rsidRPr="006B520F" w:rsidRDefault="00694441" w:rsidP="006B520F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(3) …</w:t>
      </w:r>
      <w:r w:rsidR="006B520F">
        <w:rPr>
          <w:rFonts w:ascii="Times New Roman" w:hAnsi="Times New Roman" w:cs="Times New Roman"/>
        </w:rPr>
        <w:t xml:space="preserve"> </w:t>
      </w:r>
      <w:r w:rsidRPr="006B520F">
        <w:rPr>
          <w:rFonts w:ascii="Times New Roman" w:hAnsi="Times New Roman" w:cs="Times New Roman"/>
        </w:rPr>
        <w:t>less willing to look after themselves and their families</w:t>
      </w:r>
    </w:p>
    <w:p w:rsidR="006B520F" w:rsidRPr="006B520F" w:rsidRDefault="006B520F" w:rsidP="006B520F">
      <w:pPr>
        <w:pStyle w:val="Heading3"/>
        <w:rPr>
          <w:rFonts w:ascii="Times New Roman" w:hAnsi="Times New Roman" w:cs="Times New Roman"/>
        </w:rPr>
      </w:pPr>
      <w:r w:rsidRPr="006B520F">
        <w:rPr>
          <w:rFonts w:ascii="Times New Roman" w:hAnsi="Times New Roman" w:cs="Times New Roman"/>
        </w:rPr>
        <w:t>Welfare Support Index</w:t>
      </w:r>
    </w:p>
    <w:p w:rsidR="00694441" w:rsidRDefault="006B520F" w:rsidP="006B52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welfare support index is a combination of five variables that ask indiv</w:t>
      </w:r>
      <w:r w:rsidR="00133CF7">
        <w:rPr>
          <w:rFonts w:ascii="Times New Roman" w:hAnsi="Times New Roman" w:cs="Times New Roman"/>
        </w:rPr>
        <w:t>iduals to place themselves on an 11</w:t>
      </w:r>
      <w:r>
        <w:rPr>
          <w:rFonts w:ascii="Times New Roman" w:hAnsi="Times New Roman" w:cs="Times New Roman"/>
        </w:rPr>
        <w:t xml:space="preserve"> point scale </w:t>
      </w:r>
      <w:r w:rsidR="00133CF7">
        <w:rPr>
          <w:rFonts w:ascii="Times New Roman" w:hAnsi="Times New Roman" w:cs="Times New Roman"/>
        </w:rPr>
        <w:t xml:space="preserve">according to whether they believe it “should not be government’s responsibility at all” or it “should be entirely government’s responsibility” to </w:t>
      </w:r>
    </w:p>
    <w:p w:rsidR="00133CF7" w:rsidRDefault="00133CF7" w:rsidP="00133C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 job for everyone who wants one?</w:t>
      </w:r>
    </w:p>
    <w:p w:rsidR="00133CF7" w:rsidRDefault="00133CF7" w:rsidP="00133C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adequate health care for the sick?</w:t>
      </w:r>
    </w:p>
    <w:p w:rsidR="00133CF7" w:rsidRDefault="00133CF7" w:rsidP="00133C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 reasonable standard of living for the old?</w:t>
      </w:r>
    </w:p>
    <w:p w:rsidR="00133CF7" w:rsidRDefault="00133CF7" w:rsidP="00133C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 reasonable standard of living for the unemployed?</w:t>
      </w:r>
    </w:p>
    <w:p w:rsidR="00133CF7" w:rsidRDefault="00133CF7" w:rsidP="00133C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sufficient child care services for working parents?</w:t>
      </w:r>
    </w:p>
    <w:p w:rsidR="00133CF7" w:rsidRDefault="00133CF7" w:rsidP="00133C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paid leave from work for people who temporarily have to care for sick family members?</w:t>
      </w:r>
    </w:p>
    <w:p w:rsidR="00DB639E" w:rsidRDefault="00DB639E" w:rsidP="00DB639E">
      <w:pPr>
        <w:spacing w:after="0" w:line="240" w:lineRule="auto"/>
        <w:rPr>
          <w:rFonts w:ascii="Times New Roman" w:hAnsi="Times New Roman" w:cs="Times New Roman"/>
        </w:rPr>
      </w:pPr>
    </w:p>
    <w:p w:rsidR="00DB639E" w:rsidRDefault="00DB639E" w:rsidP="00DB639E">
      <w:pPr>
        <w:spacing w:after="0" w:line="240" w:lineRule="auto"/>
        <w:rPr>
          <w:rFonts w:ascii="Times New Roman" w:hAnsi="Times New Roman" w:cs="Times New Roman"/>
        </w:rPr>
      </w:pPr>
    </w:p>
    <w:p w:rsidR="00DB639E" w:rsidRDefault="00DB639E" w:rsidP="00DB639E">
      <w:pPr>
        <w:spacing w:after="0" w:line="240" w:lineRule="auto"/>
        <w:rPr>
          <w:rFonts w:ascii="Times New Roman" w:hAnsi="Times New Roman" w:cs="Times New Roman"/>
        </w:rPr>
      </w:pPr>
    </w:p>
    <w:p w:rsidR="00DB639E" w:rsidRPr="00DB639E" w:rsidRDefault="00DB639E" w:rsidP="00DB639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DB639E">
        <w:lastRenderedPageBreak/>
        <w:drawing>
          <wp:inline distT="0" distB="0" distL="0" distR="0">
            <wp:extent cx="4925695" cy="459676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4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4441" w:rsidRDefault="00694441" w:rsidP="006B520F">
      <w:pPr>
        <w:spacing w:after="0" w:line="240" w:lineRule="auto"/>
        <w:rPr>
          <w:rFonts w:ascii="Times New Roman" w:hAnsi="Times New Roman" w:cs="Times New Roman"/>
        </w:rPr>
      </w:pPr>
    </w:p>
    <w:p w:rsidR="001F0695" w:rsidRPr="001F0695" w:rsidRDefault="001F0695" w:rsidP="007B753B">
      <w:pPr>
        <w:rPr>
          <w:rFonts w:ascii="Times New Roman" w:hAnsi="Times New Roman" w:cs="Times New Roman"/>
        </w:rPr>
      </w:pPr>
    </w:p>
    <w:sectPr w:rsidR="001F0695" w:rsidRPr="001F0695" w:rsidSect="00D0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98F"/>
    <w:multiLevelType w:val="hybridMultilevel"/>
    <w:tmpl w:val="956E3498"/>
    <w:lvl w:ilvl="0" w:tplc="18C81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4303"/>
    <w:multiLevelType w:val="hybridMultilevel"/>
    <w:tmpl w:val="C03AF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0F8B"/>
    <w:multiLevelType w:val="hybridMultilevel"/>
    <w:tmpl w:val="0554E326"/>
    <w:lvl w:ilvl="0" w:tplc="F104D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66F82"/>
    <w:multiLevelType w:val="hybridMultilevel"/>
    <w:tmpl w:val="A9E0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60"/>
    <w:rsid w:val="00041AE5"/>
    <w:rsid w:val="00043901"/>
    <w:rsid w:val="00133CF7"/>
    <w:rsid w:val="001B0372"/>
    <w:rsid w:val="001F0695"/>
    <w:rsid w:val="004179F7"/>
    <w:rsid w:val="004F55F5"/>
    <w:rsid w:val="0050784B"/>
    <w:rsid w:val="00537281"/>
    <w:rsid w:val="005E6EA9"/>
    <w:rsid w:val="00694441"/>
    <w:rsid w:val="006B520F"/>
    <w:rsid w:val="007B753B"/>
    <w:rsid w:val="00940746"/>
    <w:rsid w:val="009B3D70"/>
    <w:rsid w:val="00BA4F3A"/>
    <w:rsid w:val="00D03F60"/>
    <w:rsid w:val="00D0474E"/>
    <w:rsid w:val="00D63B23"/>
    <w:rsid w:val="00D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CB53-F055-4E5B-AF2A-F969759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E5"/>
  </w:style>
  <w:style w:type="paragraph" w:styleId="Heading1">
    <w:name w:val="heading 1"/>
    <w:basedOn w:val="Normal"/>
    <w:next w:val="Normal"/>
    <w:link w:val="Heading1Char"/>
    <w:uiPriority w:val="9"/>
    <w:qFormat/>
    <w:rsid w:val="00041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1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1A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AE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1AE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E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1AE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1A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1AE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1A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41AE5"/>
    <w:rPr>
      <w:b/>
      <w:bCs/>
    </w:rPr>
  </w:style>
  <w:style w:type="character" w:styleId="Emphasis">
    <w:name w:val="Emphasis"/>
    <w:basedOn w:val="DefaultParagraphFont"/>
    <w:uiPriority w:val="20"/>
    <w:qFormat/>
    <w:rsid w:val="00041AE5"/>
    <w:rPr>
      <w:i/>
      <w:iCs/>
    </w:rPr>
  </w:style>
  <w:style w:type="paragraph" w:styleId="NoSpacing">
    <w:name w:val="No Spacing"/>
    <w:uiPriority w:val="1"/>
    <w:qFormat/>
    <w:rsid w:val="00041A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A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1A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41AE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E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E5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041AE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41AE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41AE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41AE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41AE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A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66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Jordan</dc:creator>
  <cp:keywords/>
  <dc:description/>
  <cp:lastModifiedBy>Jason Jordan</cp:lastModifiedBy>
  <cp:revision>3</cp:revision>
  <dcterms:created xsi:type="dcterms:W3CDTF">2016-11-07T20:15:00Z</dcterms:created>
  <dcterms:modified xsi:type="dcterms:W3CDTF">2016-11-07T20:16:00Z</dcterms:modified>
</cp:coreProperties>
</file>