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76" w:rsidRDefault="00230576" w:rsidP="00230576">
      <w:pPr>
        <w:pStyle w:val="NormalWeb"/>
        <w:jc w:val="both"/>
        <w:rPr>
          <w:rFonts w:cs="Times New Roman"/>
          <w:b/>
          <w:lang w:val="en-US"/>
        </w:rPr>
      </w:pPr>
      <w:bookmarkStart w:id="0" w:name="_GoBack"/>
      <w:bookmarkEnd w:id="0"/>
      <w:r>
        <w:rPr>
          <w:rFonts w:cs="Times New Roman"/>
          <w:b/>
          <w:lang w:val="en-US"/>
        </w:rPr>
        <w:t>Online Appendix</w:t>
      </w:r>
    </w:p>
    <w:p w:rsidR="00230576" w:rsidRPr="00636A93" w:rsidRDefault="00230576" w:rsidP="00230576">
      <w:pPr>
        <w:pStyle w:val="NormalWeb"/>
        <w:jc w:val="both"/>
        <w:rPr>
          <w:rFonts w:cs="Times New Roman"/>
          <w:b/>
          <w:lang w:val="en-US"/>
        </w:rPr>
      </w:pPr>
    </w:p>
    <w:p w:rsidR="00230576" w:rsidRPr="00BA27D6" w:rsidRDefault="00230576" w:rsidP="00230576">
      <w:pPr>
        <w:jc w:val="both"/>
        <w:rPr>
          <w:lang w:val="en-US"/>
        </w:rPr>
      </w:pPr>
      <w:r w:rsidRPr="00BA27D6">
        <w:rPr>
          <w:b/>
          <w:bCs/>
          <w:lang w:val="en-US"/>
        </w:rPr>
        <w:t>Table A1.</w:t>
      </w:r>
      <w:r w:rsidRPr="00BA27D6">
        <w:rPr>
          <w:lang w:val="en-US"/>
        </w:rPr>
        <w:t xml:space="preserve"> Anti-political-establishment parties in Western Europe (1849-2017)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6483"/>
      </w:tblGrid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b/>
                <w:bCs/>
                <w:color w:val="000000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b/>
                <w:bCs/>
                <w:color w:val="000000"/>
                <w:sz w:val="22"/>
                <w:szCs w:val="22"/>
                <w:lang w:val="en-GB"/>
              </w:rPr>
              <w:t>Anti-political establishment parties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Austria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Greater German People's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Austria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Association against Corruption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Socialist Bloc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Homeland Bloc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Socialist German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Alternative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 Alternative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Austria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Team Stronach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Alliance for the Future of Austria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My Vote Counts!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Free List Austria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Peter Pilz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Federation of Independents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Dr. Martin's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Freedom Party of Austria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Action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No-Citizens' Initiative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Independents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Democratic Party of Austria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Democratic Progressive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Democratic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Christian Electoral Community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Austrian Natural Law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Left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Neutral Free Austria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Save Austria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Animal Rights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Christian Party of Austria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Pirate Party of Austria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Belgium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Renaissance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Flemish National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Rexist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Belgium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Heimattreue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Walloon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Flemish People's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 Revolutionary Action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Walloon Unity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Flemish Concentration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Belgian Rally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Rally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Christian Flemish People's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Christian Social Rally of Liberty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All Power to the Workers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Democratic Union for the Respect of Labour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Flemish Block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Flemish Alliance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Confederated Ecologists for the Organization of Original Struggles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Growing Old in Dignity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Labour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Libertarian, Direct, Democracy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Radical Reformers Fighting for an Upright Society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Committee for Another Policy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Better Alternative Pursuing if Apathetic Action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Revolutionary Workers'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Walloon Rally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Walloon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Walloon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Walloon Democratic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Walloon Communist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Animal Protection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Pro-Peking Communists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Troskyists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Onaf Christ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Ecolog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Ecopol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Ecolo-J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Act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Cyprus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Progressive Party of Working People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Pan-Cyprian Fighting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Solidarity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Citizens' Alliance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Fighting Democratic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Horizons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Ecological and Environmental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European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European Democracy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Political Hunting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Popular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Animal Party Cyprus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People's Breath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Flag Social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Union of Fighters for Justice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Balance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Denmark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Socialist Workers' Party of Denmark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Farmers'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Denmark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Common Course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Danish People's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Danish Unity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Independents'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Left 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Progress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Red-Green Unity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Democratic Renewal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Alternative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Finland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Electoral Organization of Workers and Smallholders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Peasants'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Farmers'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Small Farmers' Party of Finland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Alliance for Free Finland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Independence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Finland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Democratic Alternative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Finish People's Democratic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Finnist Smallholders'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Finish Rural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True Finns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Progressive Finnish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Reform Group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Pirate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Change2011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Blue and White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Workers' Party of Finland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Finnish People's Blue-whites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Forces for Change in Finland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Ecological Party the Greens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Finland Rises-People Unites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Natural Law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Women's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Small Farmers'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Radical People's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Monarchists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French Communist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Boulangistes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Monarchists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Veterans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French Communist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France Unbowed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Gaullist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Rally of the French People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Centre of Social Republicans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Greens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Ecology Generation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Ecology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Ecologists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French Arise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Union and French Fraternity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Union for the Defense of Traders and Artisans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Republican Communist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Unified 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Workers' Struggle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Republican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Revolutionary Communist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Other extreme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Other extreme right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Germany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German National People's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Independent Social Democratic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Germany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German Social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Socialist Freedom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Rural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German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Freedom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List of Beggars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Socialist German Workers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Patriotic-National Bloc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Christian Social Reich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Left Communists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Old Social Democratic Party of Germany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Schmalix Greater German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Workers' Party of Germany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Thuringian Agricultural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Radical Middle Class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Bavarian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Germany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German Communist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League of West Germany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Economic Reconstruction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German People's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German Reich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Greys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Democratic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of Democratic Socialism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Republicans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Federaton of National Collection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Alliance of Germans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German Community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German Peace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Action Community of Independent Germans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Ecological Democratic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Women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Responsible Citizens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Patriots for Germany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Natural Law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Animal Protection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Anarchist Pogo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For German Centre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Federation of Free Citizens-The Offensive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Chance 2000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for a Rule of Law Offensive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Marxist-Leninist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Solidarity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Pirate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Alliance for Germany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Centre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Animal Protection Alliance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Violets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Alternative for Germany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Freethinkers'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Democratic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Greece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Union of Greece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Archio-Marxist Party of Greece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Independent Royal Supporters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X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Greece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Coalition of the Radical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Popular Orthodox Rally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Ecologist Greens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Independent Greeks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Left and Progress Coalition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Democratic Social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Popular Unity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Democratic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Allignment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Revolutionary Communist Movement of Greece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Greece (interior)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For a Revolutionary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Alternative Ecologists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Political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EDE-Trotskyists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Greece (marxist-leninist)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Ecologist Movement-Political Renewal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Alternative Anti-Capitalist Cohesion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Independent Political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Ecologists Greece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Left Current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Ecologist-Peace Supporters-Greens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Union of Ecologists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of Hellenism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Golden Dawn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Organization for the Reconstruction of the Communist Party of Greece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Coalition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Marxist-Leninist Communist Party of Greece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Front Line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Hellenic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Workers Party of Greece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Front of the Greek Anticapitalist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Workers' Revolutionary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United Popular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 Don't Pay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Pirate Party of Greece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Hope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Greek People's Democratic Liberation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Patriotic Union-Greek Popular Gathering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Iceland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Candidature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Citizens' Party II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Left-Green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People's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Women's Alliance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Revolutionary Communist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Movement-Marxists-Leninists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Sunshine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 Candidature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Home Rule Association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Awakening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Centre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Natural Law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Force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Icelandic Movement-Living Country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Citizens'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Democracy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Pirate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Dawn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Rainbow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Sturla Jonsson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Icelandic National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People's Front of Iceland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Ireland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Irish Worker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Revolutionary Workers' Groups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Coras na Poblachta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Ailtiri na hAseirghe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Dublin Trades Council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Clann na Poblachta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Clann na Talmhan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Sinn Fein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Monetary Reform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Irish Housewives' Association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Irish Republican 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Anti H-Block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Catholic Democrats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Christian Solidarity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Natural Law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People Before Profit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Immigration Control Platform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Workers and Unemployed Action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Direct Democracy Ireland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Common Man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Five Star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Left Ecology Freedom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Italian Communist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Brothers of Italy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Democratic Party of the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Refoundation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of Italian Communists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Italy of Values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Rose in the Fist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Bonino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Forza Italia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 Federation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Italian Social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Right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Alliance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Lombard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Monarchist National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People's Monarchist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Italian Democratic Party of Monarchist Unity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Critical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Force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Tricolour Flame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Right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Civil Revolution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Northern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 Alternative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CasaPound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Italian Radicals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Die Freiheitllichen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North-East Project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No Euro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For the Common Good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Popular Monarchist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Proletarian Democracy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Radical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Panella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Referendum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Sicilian Independence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Party of Proletarian Unity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Network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Movement for Democracy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Venetial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Democratic Union for the New Republic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Political Movement of Workers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Italian (Marxist-Leninist) Communist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Il Manifesto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List for Triestre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United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Nationalist Movement for the Social Democracy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Unionist Bloc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Hunting, Fishing, Environment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Piedmont Regional Autonomy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Piedmont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Southern Action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Veneto Front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Autonomous Veneto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Lega Alpina Lumbarda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Greens Greens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Natural Law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Sardinia Nation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We Sicilians-National Sicilian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Citizens' Union for South Tyrol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Clean Hands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Sardinian Action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Venetian Independence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Luxembourg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Independent National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Action Committee for Democracy and Pension Justice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Pirate P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Alternative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Luxembourg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Ecologist of the North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 Alternative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Enrôlés de Force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Independent Party of the Middle Class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Popular Independent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Solidarity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Free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Citizens'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Pirate Party Luxembourg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for Full Democracy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Neutral and Independent Human Rights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Luxembourg Sovereignty Group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Malta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Malta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Democratic Alternative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Maltese Patriots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Action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Norway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Unity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Labour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Progress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Norwegian Communist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Red Alliance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Christian Conservative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Single Person's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Stop Immigration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People's Action Future for Finnmark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Fatherland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Future Coalition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Natural Law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Political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Alliance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Christian Unity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Norwegian People's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Democratis in Norway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Pirate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Portugal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Portuguese Communist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Left Bloc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People's Democratic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People's Socialist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Portuguese Workers' Communist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Movement of Socialist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Christian Democratic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People's Monarchist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Internationalist Communist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Portuguese Communist Party (marxist-leninist)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Worker-Peasant Alliance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Revolutionary 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Workers Party of Socialist Unity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Portuguese Marxist-Leninist Communist Organization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Workers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(Reconstructed)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Portuguese Democratic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Left Revolutionary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Earth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of the People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Renovator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Democracy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Portugal Pro-Life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for Animals and Nature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Free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United Party of Retirees and Pensioners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Spanish Socialist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Republican Left of Catalonia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Spain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Spanish Renovation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Traditionalism Communion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Union of Catalonia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Workers' Party of Marxist Unification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Syndicalist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Spanish Falange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Indep. Monarchists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Spanish Socialist Workers' Party (historic)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United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Republican Left of Catalonia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People's Unity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Unification of Spain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Zero Cuts-Green Group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Force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Spanish Falange of the JONS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of Labour of Spain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Workers' Revolutionary Organization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Movement-Communist Left Organization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Basque Country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Galician National-Popular Bloc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Canarian People's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Left Bloc for National Liberation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Republican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Carlist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Workers' Communist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Revolutionary Communist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Workers' 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Galician Nationalist Bloc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of the Communists of Catalonia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Left Nationalists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Spanish Communist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Galician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Spanish Solidarity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Greens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Galician Socialist Party-Galician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Spanish Vertex Ecological Development Revindication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 Alternative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Communist' Unity Board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Spain (Marxist-Leninist)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Internationalist Socialist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Canarian Assembly-Canarian Nationalist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Basque Solidarity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Ruiz Mateos' Group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Greens Ecopacifists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 Alternative-Ecologist Movement of Catalonia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the Peoples of Spain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Workers' Party of Spain-Communist Unity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Ecologists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Aragonese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Independent Liberal Group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Initiative for Catalonia-Greens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Aralar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Greens-The Ecologist Alternative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Animalist Party Against Mistreatment of Animals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Greens-Green Group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Amaiur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Commitment Coalition-EQUO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Equo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Platform for Catalonia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For a Fairer World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We Can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Toguether for Catalonia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Democratic Convergence of Catalonia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Bildu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Sweden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 Democratic Left Party of Sweden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Sweden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Sweden (Hüglund Tendency)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Party of Sweden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Clerical People's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Civilization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Swedish National 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Nationalist Socialist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League of Sweden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Left 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Democracy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League Marxist-Leninist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Workers' Party Communists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Sweden Democrats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New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Justice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Democrats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Skania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Feminist Initiative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Pirate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Unity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of the Swedes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Animal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Switzerland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Ring of Independents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Swiss 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Federal Democratic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Opposition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Union for Economic Defence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Swiss Party of Labour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 Alternatives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Swiss Democrats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Motorists' Party Switzerland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Freedom Party of Switzerland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Progressive Organizations of Switzerland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Action for People and Homeland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Republican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Ticino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Vigilance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Free Voters and Non-party Voters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Autonomous 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Solidarity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Alternative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Women Making Politics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Geneva Citizens' Movement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Pirate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Animal Party of Switzerland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Swiss Nationalist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Alternative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Ecopop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Netherlands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Centre Democrats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Centre Party '86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Socialist Movement in the Netherlands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Alliance for National Reconstruction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Dutch People's Fascism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Union of Actualists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General Dutch Fascist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Independent 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Pim Fortuyn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for Freedom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Centre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the Netherlands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Democrats '66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Evangelical People's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Farmers'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General Association of Elderly People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 Left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Middle Class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Pacifist 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Political Reformed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Radical Political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Reformed Political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Reformed Political Federation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Revolutionary 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Union 55+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ChristianUnion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Catholic National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Reformed State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Protestant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Independent National Group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Dutch Bellamy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Loses Group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for Justice, Freedom and Welfare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Young Conservative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Opposition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Brug Group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Progressive Party for the World Government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Revolutionary Communist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Democratic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for the Unmarried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Middle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Kabouters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Roman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Binding Right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Roman Catholic Party of the Netherlands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Dutch People's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Livable Netherlands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God with Us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Greens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League of Christian Socialists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Christian National Action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Actie Bowman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for the Middlegroups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Loesje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League of Communists in the Netherlands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Realistic Netherlands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Women's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of the Animals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Natural Law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Communist Party of the Netherlands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Solidarity Farmers'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for Environment and Justice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Catholic Political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Seniors 2000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Solidarity Elderly Union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Sustainable Netherlands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Ratelband List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One NL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Party for the Netherlands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Ad Bos Collective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Forum for Democracy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For Netherlands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Pirate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Roads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Non-voters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Democratic Political Turning Point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United Kingdom</w:t>
            </w: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Green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Front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Plaid Cymru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Party of Scotland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Scottish National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Irish Parliamentary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Sinn Fein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British 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Labour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Communist Party of Great Britain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Independent Labour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The Workers'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National Democratic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Workers' Revolutionary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Irish Independence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New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British National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Common Wealth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Natural Law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Monster Raving Loony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Scottish Militant Labour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Anti-Fedralist League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Referendum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Scottish Socialist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Socialist Alliance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Scottish Green Party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English Democrats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Veritas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Respect</w:t>
            </w:r>
          </w:p>
        </w:tc>
      </w:tr>
      <w:tr w:rsidR="00230576" w:rsidRPr="00BA27D6" w:rsidTr="00AF0580">
        <w:trPr>
          <w:trHeight w:val="300"/>
        </w:trPr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10" w:type="pct"/>
            <w:shd w:val="clear" w:color="auto" w:fill="auto"/>
            <w:noWrap/>
            <w:vAlign w:val="bottom"/>
            <w:hideMark/>
          </w:tcPr>
          <w:p w:rsidR="00230576" w:rsidRPr="00BA27D6" w:rsidRDefault="00230576" w:rsidP="00AF0580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A27D6">
              <w:rPr>
                <w:color w:val="000000"/>
                <w:sz w:val="22"/>
                <w:szCs w:val="22"/>
                <w:lang w:val="en-GB"/>
              </w:rPr>
              <w:t>UK Independence Party</w:t>
            </w:r>
          </w:p>
        </w:tc>
      </w:tr>
    </w:tbl>
    <w:p w:rsidR="00230576" w:rsidRPr="00BA27D6" w:rsidRDefault="00230576" w:rsidP="00230576">
      <w:pPr>
        <w:jc w:val="both"/>
        <w:rPr>
          <w:sz w:val="20"/>
          <w:szCs w:val="20"/>
          <w:lang w:val="en-US"/>
        </w:rPr>
      </w:pPr>
      <w:r w:rsidRPr="00BA27D6">
        <w:rPr>
          <w:i/>
          <w:sz w:val="20"/>
          <w:szCs w:val="20"/>
          <w:lang w:val="en-US"/>
        </w:rPr>
        <w:t>Note</w:t>
      </w:r>
      <w:r w:rsidRPr="00BA27D6">
        <w:rPr>
          <w:sz w:val="20"/>
          <w:szCs w:val="20"/>
          <w:lang w:val="en-US"/>
        </w:rPr>
        <w:t>:  Coding only for elections included in the analyses. Please note that some parties might have been included for earlier elections but not for later ones (when the ideological/strategic orientation of the party changed).</w:t>
      </w:r>
    </w:p>
    <w:p w:rsidR="00230576" w:rsidRPr="00BA27D6" w:rsidRDefault="00230576" w:rsidP="00230576">
      <w:pPr>
        <w:jc w:val="both"/>
        <w:rPr>
          <w:sz w:val="20"/>
          <w:szCs w:val="20"/>
          <w:lang w:val="en-US"/>
        </w:rPr>
      </w:pPr>
      <w:r w:rsidRPr="00BA27D6">
        <w:rPr>
          <w:i/>
          <w:sz w:val="20"/>
          <w:szCs w:val="20"/>
          <w:lang w:val="en-US"/>
        </w:rPr>
        <w:t>Source:</w:t>
      </w:r>
      <w:r w:rsidRPr="00BA27D6">
        <w:rPr>
          <w:sz w:val="20"/>
          <w:szCs w:val="20"/>
          <w:lang w:val="en-US"/>
        </w:rPr>
        <w:t xml:space="preserve"> Own elaboration (2019)</w:t>
      </w:r>
    </w:p>
    <w:p w:rsidR="00230576" w:rsidRDefault="00230576" w:rsidP="00230576">
      <w:pPr>
        <w:rPr>
          <w:lang w:val="en-US"/>
        </w:rPr>
      </w:pPr>
    </w:p>
    <w:p w:rsidR="00230576" w:rsidRPr="0034323F" w:rsidRDefault="00230576" w:rsidP="00230576">
      <w:pPr>
        <w:rPr>
          <w:lang w:val="en-US"/>
        </w:rPr>
      </w:pPr>
      <w:r w:rsidRPr="0034323F">
        <w:rPr>
          <w:b/>
          <w:lang w:val="en-US"/>
        </w:rPr>
        <w:t>Table A</w:t>
      </w:r>
      <w:r>
        <w:rPr>
          <w:b/>
          <w:lang w:val="en-US"/>
        </w:rPr>
        <w:t>2</w:t>
      </w:r>
      <w:r w:rsidRPr="0034323F">
        <w:rPr>
          <w:b/>
          <w:lang w:val="en-US"/>
        </w:rPr>
        <w:t>.</w:t>
      </w:r>
      <w:r w:rsidRPr="0034323F">
        <w:rPr>
          <w:lang w:val="en-US"/>
        </w:rPr>
        <w:t xml:space="preserve"> Descriptive variables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80"/>
        <w:gridCol w:w="899"/>
        <w:gridCol w:w="1412"/>
        <w:gridCol w:w="785"/>
        <w:gridCol w:w="868"/>
      </w:tblGrid>
      <w:tr w:rsidR="00230576" w:rsidRPr="00B307F8" w:rsidTr="00AF0580">
        <w:trPr>
          <w:trHeight w:val="58"/>
        </w:trPr>
        <w:tc>
          <w:tcPr>
            <w:tcW w:w="22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Obs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Std. Dev.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</w:tr>
      <w:tr w:rsidR="00230576" w:rsidRPr="00B307F8" w:rsidTr="00AF0580">
        <w:trPr>
          <w:trHeight w:val="320"/>
        </w:trPr>
        <w:tc>
          <w:tcPr>
            <w:tcW w:w="22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Anti-political establishment parties (APEp)</w:t>
            </w:r>
          </w:p>
        </w:tc>
        <w:tc>
          <w:tcPr>
            <w:tcW w:w="3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477</w:t>
            </w:r>
          </w:p>
        </w:tc>
        <w:tc>
          <w:tcPr>
            <w:tcW w:w="54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13,8</w:t>
            </w:r>
          </w:p>
        </w:tc>
        <w:tc>
          <w:tcPr>
            <w:tcW w:w="85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12,3</w:t>
            </w:r>
          </w:p>
        </w:tc>
        <w:tc>
          <w:tcPr>
            <w:tcW w:w="48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78,4</w:t>
            </w:r>
          </w:p>
        </w:tc>
      </w:tr>
      <w:tr w:rsidR="00230576" w:rsidRPr="00B307F8" w:rsidTr="00AF0580">
        <w:trPr>
          <w:trHeight w:val="73"/>
        </w:trPr>
        <w:tc>
          <w:tcPr>
            <w:tcW w:w="22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GDP growth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510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2,4</w:t>
            </w:r>
          </w:p>
        </w:tc>
        <w:tc>
          <w:tcPr>
            <w:tcW w:w="85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6,8</w:t>
            </w:r>
          </w:p>
        </w:tc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-54,7</w:t>
            </w:r>
          </w:p>
        </w:tc>
        <w:tc>
          <w:tcPr>
            <w:tcW w:w="5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67,7</w:t>
            </w:r>
          </w:p>
        </w:tc>
      </w:tr>
      <w:tr w:rsidR="00230576" w:rsidRPr="00B307F8" w:rsidTr="00AF0580">
        <w:trPr>
          <w:trHeight w:val="68"/>
        </w:trPr>
        <w:tc>
          <w:tcPr>
            <w:tcW w:w="22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Effective number of electoral parties (ENEP)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477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4,3</w:t>
            </w:r>
          </w:p>
        </w:tc>
        <w:tc>
          <w:tcPr>
            <w:tcW w:w="85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1,5</w:t>
            </w:r>
          </w:p>
        </w:tc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1,6</w:t>
            </w:r>
          </w:p>
        </w:tc>
        <w:tc>
          <w:tcPr>
            <w:tcW w:w="5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10,5</w:t>
            </w:r>
          </w:p>
        </w:tc>
      </w:tr>
      <w:tr w:rsidR="00230576" w:rsidRPr="00B307F8" w:rsidTr="00AF0580">
        <w:trPr>
          <w:trHeight w:val="68"/>
        </w:trPr>
        <w:tc>
          <w:tcPr>
            <w:tcW w:w="22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Total electoral volatility (TEV)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442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10,4</w:t>
            </w:r>
          </w:p>
        </w:tc>
        <w:tc>
          <w:tcPr>
            <w:tcW w:w="85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6,5</w:t>
            </w:r>
          </w:p>
        </w:tc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5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36,7</w:t>
            </w:r>
          </w:p>
        </w:tc>
      </w:tr>
      <w:tr w:rsidR="00230576" w:rsidRPr="00B307F8" w:rsidTr="00AF0580">
        <w:trPr>
          <w:trHeight w:val="115"/>
        </w:trPr>
        <w:tc>
          <w:tcPr>
            <w:tcW w:w="22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Least square index (LSq)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477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4,8</w:t>
            </w:r>
          </w:p>
        </w:tc>
        <w:tc>
          <w:tcPr>
            <w:tcW w:w="85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4,5</w:t>
            </w:r>
          </w:p>
        </w:tc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5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26,8</w:t>
            </w:r>
          </w:p>
        </w:tc>
      </w:tr>
      <w:tr w:rsidR="00230576" w:rsidRPr="00B307F8" w:rsidTr="00AF0580">
        <w:trPr>
          <w:trHeight w:val="68"/>
        </w:trPr>
        <w:tc>
          <w:tcPr>
            <w:tcW w:w="22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Type of Regime (TOR)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0,8</w:t>
            </w:r>
          </w:p>
        </w:tc>
        <w:tc>
          <w:tcPr>
            <w:tcW w:w="85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5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1,0</w:t>
            </w:r>
          </w:p>
        </w:tc>
      </w:tr>
      <w:tr w:rsidR="00230576" w:rsidRPr="00B307F8" w:rsidTr="00AF0580">
        <w:trPr>
          <w:trHeight w:val="68"/>
        </w:trPr>
        <w:tc>
          <w:tcPr>
            <w:tcW w:w="22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Religious fractionalization (Religious)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0,3</w:t>
            </w:r>
          </w:p>
        </w:tc>
        <w:tc>
          <w:tcPr>
            <w:tcW w:w="85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5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0,7</w:t>
            </w:r>
          </w:p>
        </w:tc>
      </w:tr>
      <w:tr w:rsidR="00230576" w:rsidRPr="00B307F8" w:rsidTr="00AF0580">
        <w:trPr>
          <w:trHeight w:val="68"/>
        </w:trPr>
        <w:tc>
          <w:tcPr>
            <w:tcW w:w="222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Linguistic fractionalization (Linguistic)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85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53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0,6</w:t>
            </w:r>
          </w:p>
        </w:tc>
      </w:tr>
      <w:tr w:rsidR="00230576" w:rsidRPr="00B307F8" w:rsidTr="00AF0580">
        <w:trPr>
          <w:trHeight w:val="68"/>
        </w:trPr>
        <w:tc>
          <w:tcPr>
            <w:tcW w:w="22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Years of Democracy (YOD)</w:t>
            </w:r>
          </w:p>
        </w:tc>
        <w:tc>
          <w:tcPr>
            <w:tcW w:w="35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38,6</w:t>
            </w:r>
          </w:p>
        </w:tc>
        <w:tc>
          <w:tcPr>
            <w:tcW w:w="8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29,0</w:t>
            </w:r>
          </w:p>
        </w:tc>
        <w:tc>
          <w:tcPr>
            <w:tcW w:w="4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1,0</w:t>
            </w:r>
          </w:p>
        </w:tc>
        <w:tc>
          <w:tcPr>
            <w:tcW w:w="5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76" w:rsidRPr="00B307F8" w:rsidRDefault="00230576" w:rsidP="00AF05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F8">
              <w:rPr>
                <w:color w:val="000000"/>
                <w:sz w:val="20"/>
                <w:szCs w:val="20"/>
                <w:lang w:val="en-US"/>
              </w:rPr>
              <w:t>120,0</w:t>
            </w:r>
          </w:p>
        </w:tc>
      </w:tr>
    </w:tbl>
    <w:p w:rsidR="00230576" w:rsidRPr="0002068E" w:rsidRDefault="00230576" w:rsidP="00230576">
      <w:pPr>
        <w:rPr>
          <w:lang w:val="en-US"/>
        </w:rPr>
      </w:pPr>
      <w:r w:rsidRPr="00BF6D4F">
        <w:rPr>
          <w:i/>
          <w:sz w:val="22"/>
          <w:szCs w:val="22"/>
          <w:lang w:val="en-US"/>
        </w:rPr>
        <w:t>Source:</w:t>
      </w:r>
      <w:r w:rsidRPr="00BF6D4F">
        <w:rPr>
          <w:sz w:val="22"/>
          <w:szCs w:val="22"/>
          <w:lang w:val="en-US"/>
        </w:rPr>
        <w:t xml:space="preserve"> Casal Bértoa (2019)</w:t>
      </w: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Default="00230576" w:rsidP="00230576">
      <w:pPr>
        <w:rPr>
          <w:lang w:val="en-US"/>
        </w:rPr>
      </w:pPr>
    </w:p>
    <w:p w:rsidR="00230576" w:rsidRPr="0002068E" w:rsidRDefault="00230576" w:rsidP="00230576">
      <w:pPr>
        <w:rPr>
          <w:rFonts w:ascii="Courier New" w:hAnsi="Courier New" w:cs="Courier New"/>
          <w:sz w:val="16"/>
          <w:szCs w:val="16"/>
          <w:lang w:val="en-US"/>
        </w:rPr>
      </w:pPr>
      <w:r w:rsidRPr="0002068E">
        <w:rPr>
          <w:b/>
          <w:lang w:val="en-US"/>
        </w:rPr>
        <w:lastRenderedPageBreak/>
        <w:t>Table A</w:t>
      </w:r>
      <w:r>
        <w:rPr>
          <w:b/>
          <w:lang w:val="en-US"/>
        </w:rPr>
        <w:t>3</w:t>
      </w:r>
      <w:r w:rsidRPr="0002068E">
        <w:rPr>
          <w:b/>
          <w:lang w:val="en-US"/>
        </w:rPr>
        <w:t>.</w:t>
      </w:r>
      <w:r w:rsidRPr="0002068E">
        <w:rPr>
          <w:lang w:val="en-US"/>
        </w:rPr>
        <w:t xml:space="preserve"> OLS to explain the support for APEp in Western Europe, 184</w:t>
      </w:r>
      <w:r>
        <w:rPr>
          <w:lang w:val="en-US"/>
        </w:rPr>
        <w:t>9</w:t>
      </w:r>
      <w:r w:rsidRPr="0002068E">
        <w:rPr>
          <w:lang w:val="en-US"/>
        </w:rPr>
        <w:t xml:space="preserve"> – 2017</w:t>
      </w:r>
    </w:p>
    <w:tbl>
      <w:tblPr>
        <w:tblW w:w="8748" w:type="dxa"/>
        <w:tblInd w:w="-11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230576" w:rsidRPr="0002068E" w:rsidTr="00AF0580">
        <w:tc>
          <w:tcPr>
            <w:tcW w:w="1342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M1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M2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M3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M4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M5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M6</w:t>
            </w:r>
          </w:p>
        </w:tc>
      </w:tr>
      <w:tr w:rsidR="00230576" w:rsidRPr="0002068E" w:rsidTr="00AF0580">
        <w:tc>
          <w:tcPr>
            <w:tcW w:w="1342" w:type="dxa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GDP growth</w:t>
            </w:r>
          </w:p>
        </w:tc>
        <w:tc>
          <w:tcPr>
            <w:tcW w:w="1234" w:type="dxa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-0,284</w:t>
            </w:r>
          </w:p>
        </w:tc>
        <w:tc>
          <w:tcPr>
            <w:tcW w:w="1234" w:type="dxa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-0,175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(0,552)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(0,686)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ENEP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b/>
                <w:sz w:val="20"/>
                <w:szCs w:val="20"/>
                <w:lang w:val="en-US" w:eastAsia="en-US"/>
              </w:rPr>
              <w:t>3,313</w:t>
            </w:r>
            <w:r w:rsidRPr="0002068E">
              <w:rPr>
                <w:rFonts w:eastAsiaTheme="minorEastAsia"/>
                <w:b/>
                <w:sz w:val="20"/>
                <w:szCs w:val="20"/>
                <w:vertAlign w:val="superscript"/>
                <w:lang w:val="en-US" w:eastAsia="en-US"/>
              </w:rPr>
              <w:t>**</w:t>
            </w: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b/>
                <w:sz w:val="20"/>
                <w:szCs w:val="20"/>
                <w:lang w:val="en-US" w:eastAsia="en-US"/>
              </w:rPr>
              <w:t>3,494</w:t>
            </w:r>
            <w:r w:rsidRPr="0002068E">
              <w:rPr>
                <w:rFonts w:eastAsiaTheme="minorEastAsia"/>
                <w:b/>
                <w:sz w:val="20"/>
                <w:szCs w:val="20"/>
                <w:vertAlign w:val="superscript"/>
                <w:lang w:val="en-US" w:eastAsia="en-US"/>
              </w:rPr>
              <w:t>**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(0,003)</w:t>
            </w: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(0,005)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TEV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b/>
                <w:sz w:val="20"/>
                <w:szCs w:val="20"/>
                <w:lang w:val="en-US" w:eastAsia="en-US"/>
              </w:rPr>
              <w:t>2,007</w:t>
            </w:r>
            <w:r w:rsidRPr="0002068E">
              <w:rPr>
                <w:rFonts w:eastAsiaTheme="minorEastAsia"/>
                <w:b/>
                <w:sz w:val="20"/>
                <w:szCs w:val="20"/>
                <w:vertAlign w:val="superscript"/>
                <w:lang w:val="en-US" w:eastAsia="en-US"/>
              </w:rPr>
              <w:t>**</w:t>
            </w: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b/>
                <w:sz w:val="20"/>
                <w:szCs w:val="20"/>
                <w:lang w:val="en-US" w:eastAsia="en-US"/>
              </w:rPr>
              <w:t>2,018</w:t>
            </w:r>
            <w:r w:rsidRPr="0002068E">
              <w:rPr>
                <w:rFonts w:eastAsiaTheme="minorEastAsia"/>
                <w:b/>
                <w:sz w:val="20"/>
                <w:szCs w:val="20"/>
                <w:vertAlign w:val="superscript"/>
                <w:lang w:val="en-US" w:eastAsia="en-US"/>
              </w:rPr>
              <w:t>**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(0,004)</w:t>
            </w: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(0,006)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LSq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0,370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-0,069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(0,744)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(0,947)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TOR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b/>
                <w:sz w:val="20"/>
                <w:szCs w:val="20"/>
                <w:lang w:val="en-US" w:eastAsia="en-US"/>
              </w:rPr>
              <w:t>-2,270</w:t>
            </w:r>
            <w:r w:rsidRPr="0002068E">
              <w:rPr>
                <w:rFonts w:eastAsiaTheme="minorEastAsia"/>
                <w:b/>
                <w:sz w:val="20"/>
                <w:szCs w:val="20"/>
                <w:vertAlign w:val="superscript"/>
                <w:lang w:val="en-US" w:eastAsia="en-US"/>
              </w:rPr>
              <w:t>+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b/>
                <w:sz w:val="20"/>
                <w:szCs w:val="20"/>
                <w:lang w:val="en-US" w:eastAsia="en-US"/>
              </w:rPr>
              <w:t>-2,394</w:t>
            </w:r>
            <w:r w:rsidRPr="0002068E">
              <w:rPr>
                <w:rFonts w:eastAsiaTheme="minorEastAsia"/>
                <w:b/>
                <w:sz w:val="20"/>
                <w:szCs w:val="20"/>
                <w:vertAlign w:val="superscript"/>
                <w:lang w:val="en-US" w:eastAsia="en-US"/>
              </w:rPr>
              <w:t>+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(0,084)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(0,098)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Religious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0,218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0,394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(0,883)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(0,647)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Linguistic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0,709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0,576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(0,607)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(0,651)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YOD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0,108</w:t>
            </w: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-0,911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(0,924)</w:t>
            </w: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(0,401)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Constant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13,874</w:t>
            </w:r>
            <w:r w:rsidRPr="0002068E">
              <w:rPr>
                <w:rFonts w:eastAsiaTheme="minorEastAsia"/>
                <w:sz w:val="20"/>
                <w:szCs w:val="20"/>
                <w:vertAlign w:val="superscript"/>
                <w:lang w:val="en-US" w:eastAsia="en-US"/>
              </w:rPr>
              <w:t>***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13,551</w:t>
            </w:r>
            <w:r w:rsidRPr="0002068E">
              <w:rPr>
                <w:rFonts w:eastAsiaTheme="minorEastAsia"/>
                <w:sz w:val="20"/>
                <w:szCs w:val="20"/>
                <w:vertAlign w:val="superscript"/>
                <w:lang w:val="en-US" w:eastAsia="en-US"/>
              </w:rPr>
              <w:t>***</w:t>
            </w: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13,705</w:t>
            </w:r>
            <w:r w:rsidRPr="0002068E">
              <w:rPr>
                <w:rFonts w:eastAsiaTheme="minorEastAsia"/>
                <w:sz w:val="20"/>
                <w:szCs w:val="20"/>
                <w:vertAlign w:val="superscript"/>
                <w:lang w:val="en-US" w:eastAsia="en-US"/>
              </w:rPr>
              <w:t>***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13,821</w:t>
            </w:r>
            <w:r w:rsidRPr="0002068E">
              <w:rPr>
                <w:rFonts w:eastAsiaTheme="minorEastAsia"/>
                <w:sz w:val="20"/>
                <w:szCs w:val="20"/>
                <w:vertAlign w:val="superscript"/>
                <w:lang w:val="en-US" w:eastAsia="en-US"/>
              </w:rPr>
              <w:t>***</w:t>
            </w:r>
          </w:p>
        </w:tc>
        <w:tc>
          <w:tcPr>
            <w:tcW w:w="1234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13,837</w:t>
            </w:r>
            <w:r w:rsidRPr="0002068E">
              <w:rPr>
                <w:rFonts w:eastAsiaTheme="minorEastAsia"/>
                <w:sz w:val="20"/>
                <w:szCs w:val="20"/>
                <w:vertAlign w:val="superscript"/>
                <w:lang w:val="en-US" w:eastAsia="en-US"/>
              </w:rPr>
              <w:t>***</w:t>
            </w:r>
          </w:p>
        </w:tc>
        <w:tc>
          <w:tcPr>
            <w:tcW w:w="1235" w:type="dxa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13,568</w:t>
            </w:r>
            <w:r w:rsidRPr="0002068E">
              <w:rPr>
                <w:rFonts w:eastAsiaTheme="minorEastAsia"/>
                <w:sz w:val="20"/>
                <w:szCs w:val="20"/>
                <w:vertAlign w:val="superscript"/>
                <w:lang w:val="en-US" w:eastAsia="en-US"/>
              </w:rPr>
              <w:t>***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(0,000)</w:t>
            </w:r>
          </w:p>
        </w:tc>
        <w:tc>
          <w:tcPr>
            <w:tcW w:w="1234" w:type="dxa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(0,000)</w:t>
            </w:r>
          </w:p>
        </w:tc>
        <w:tc>
          <w:tcPr>
            <w:tcW w:w="1235" w:type="dxa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(0,000)</w:t>
            </w:r>
          </w:p>
        </w:tc>
        <w:tc>
          <w:tcPr>
            <w:tcW w:w="1234" w:type="dxa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(0,000)</w:t>
            </w:r>
          </w:p>
        </w:tc>
        <w:tc>
          <w:tcPr>
            <w:tcW w:w="1234" w:type="dxa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(0,000)</w:t>
            </w:r>
          </w:p>
        </w:tc>
        <w:tc>
          <w:tcPr>
            <w:tcW w:w="1235" w:type="dxa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(0,000)</w:t>
            </w:r>
          </w:p>
        </w:tc>
      </w:tr>
      <w:tr w:rsidR="00230576" w:rsidRPr="0002068E" w:rsidTr="00AF0580">
        <w:tc>
          <w:tcPr>
            <w:tcW w:w="1342" w:type="dxa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i/>
                <w:iCs/>
                <w:sz w:val="20"/>
                <w:szCs w:val="20"/>
                <w:lang w:val="en-US" w:eastAsia="en-US"/>
              </w:rPr>
              <w:t>N</w:t>
            </w:r>
          </w:p>
        </w:tc>
        <w:tc>
          <w:tcPr>
            <w:tcW w:w="1234" w:type="dxa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475</w:t>
            </w:r>
          </w:p>
        </w:tc>
        <w:tc>
          <w:tcPr>
            <w:tcW w:w="1234" w:type="dxa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440</w:t>
            </w:r>
          </w:p>
        </w:tc>
        <w:tc>
          <w:tcPr>
            <w:tcW w:w="1235" w:type="dxa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473</w:t>
            </w:r>
          </w:p>
        </w:tc>
        <w:tc>
          <w:tcPr>
            <w:tcW w:w="1234" w:type="dxa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477</w:t>
            </w:r>
          </w:p>
        </w:tc>
        <w:tc>
          <w:tcPr>
            <w:tcW w:w="1234" w:type="dxa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476</w:t>
            </w:r>
          </w:p>
        </w:tc>
        <w:tc>
          <w:tcPr>
            <w:tcW w:w="1235" w:type="dxa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439</w:t>
            </w:r>
          </w:p>
        </w:tc>
      </w:tr>
      <w:tr w:rsidR="00230576" w:rsidRPr="0002068E" w:rsidTr="00AF0580">
        <w:tc>
          <w:tcPr>
            <w:tcW w:w="1342" w:type="dxa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 xml:space="preserve">adj. </w:t>
            </w:r>
            <w:r w:rsidRPr="0002068E">
              <w:rPr>
                <w:rFonts w:eastAsiaTheme="minorEastAsia"/>
                <w:i/>
                <w:iCs/>
                <w:sz w:val="20"/>
                <w:szCs w:val="20"/>
                <w:lang w:val="en-US" w:eastAsia="en-US"/>
              </w:rPr>
              <w:t>R</w:t>
            </w:r>
            <w:r w:rsidRPr="0002068E">
              <w:rPr>
                <w:rFonts w:eastAsiaTheme="minorEastAsia"/>
                <w:sz w:val="20"/>
                <w:szCs w:val="20"/>
                <w:vertAlign w:val="superscript"/>
                <w:lang w:val="en-US" w:eastAsia="en-US"/>
              </w:rPr>
              <w:t>2</w:t>
            </w:r>
          </w:p>
        </w:tc>
        <w:tc>
          <w:tcPr>
            <w:tcW w:w="1234" w:type="dxa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0,002</w:t>
            </w:r>
          </w:p>
        </w:tc>
        <w:tc>
          <w:tcPr>
            <w:tcW w:w="1234" w:type="dxa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0,129</w:t>
            </w:r>
          </w:p>
        </w:tc>
        <w:tc>
          <w:tcPr>
            <w:tcW w:w="1235" w:type="dxa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0,032</w:t>
            </w:r>
          </w:p>
        </w:tc>
        <w:tc>
          <w:tcPr>
            <w:tcW w:w="1234" w:type="dxa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0,000</w:t>
            </w:r>
          </w:p>
        </w:tc>
        <w:tc>
          <w:tcPr>
            <w:tcW w:w="1234" w:type="dxa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0,002</w:t>
            </w:r>
          </w:p>
        </w:tc>
        <w:tc>
          <w:tcPr>
            <w:tcW w:w="1235" w:type="dxa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02068E">
              <w:rPr>
                <w:rFonts w:eastAsiaTheme="minorEastAsia"/>
                <w:sz w:val="20"/>
                <w:szCs w:val="20"/>
                <w:lang w:val="en-US" w:eastAsia="en-US"/>
              </w:rPr>
              <w:t>0,163</w:t>
            </w:r>
          </w:p>
        </w:tc>
      </w:tr>
    </w:tbl>
    <w:p w:rsidR="00230576" w:rsidRPr="0002068E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>p</w:t>
      </w:r>
      <w:r w:rsidRPr="0002068E">
        <w:rPr>
          <w:rFonts w:eastAsiaTheme="minorEastAsia"/>
          <w:sz w:val="20"/>
          <w:szCs w:val="20"/>
          <w:lang w:val="en-US" w:eastAsia="en-US"/>
        </w:rPr>
        <w:t>-values in parentheses</w:t>
      </w: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  <w:r w:rsidRPr="0002068E">
        <w:rPr>
          <w:rFonts w:eastAsiaTheme="minorEastAsia"/>
          <w:sz w:val="20"/>
          <w:szCs w:val="20"/>
          <w:vertAlign w:val="superscript"/>
          <w:lang w:val="en-US" w:eastAsia="en-US"/>
        </w:rPr>
        <w:t>+</w:t>
      </w: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 xml:space="preserve"> p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&lt; 0.1,</w:t>
      </w:r>
      <w:r w:rsidRPr="0002068E">
        <w:rPr>
          <w:rFonts w:eastAsiaTheme="minorEastAsia"/>
          <w:sz w:val="20"/>
          <w:szCs w:val="20"/>
          <w:vertAlign w:val="superscript"/>
          <w:lang w:val="en-US" w:eastAsia="en-US"/>
        </w:rPr>
        <w:t xml:space="preserve"> *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</w:t>
      </w: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>p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&lt; 0.05, </w:t>
      </w:r>
      <w:r w:rsidRPr="0002068E">
        <w:rPr>
          <w:rFonts w:eastAsiaTheme="minorEastAsia"/>
          <w:sz w:val="20"/>
          <w:szCs w:val="20"/>
          <w:vertAlign w:val="superscript"/>
          <w:lang w:val="en-US" w:eastAsia="en-US"/>
        </w:rPr>
        <w:t>**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</w:t>
      </w: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>p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&lt; 0.01, </w:t>
      </w:r>
      <w:r w:rsidRPr="0002068E">
        <w:rPr>
          <w:rFonts w:eastAsiaTheme="minorEastAsia"/>
          <w:sz w:val="20"/>
          <w:szCs w:val="20"/>
          <w:vertAlign w:val="superscript"/>
          <w:lang w:val="en-US" w:eastAsia="en-US"/>
        </w:rPr>
        <w:t>***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</w:t>
      </w: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>p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&lt; 0.001</w:t>
      </w: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Pr="0002068E" w:rsidRDefault="00230576" w:rsidP="00230576">
      <w:pPr>
        <w:rPr>
          <w:lang w:val="en-US"/>
        </w:rPr>
      </w:pPr>
      <w:r w:rsidRPr="0002068E">
        <w:rPr>
          <w:b/>
          <w:lang w:val="en-US"/>
        </w:rPr>
        <w:lastRenderedPageBreak/>
        <w:t>Table A</w:t>
      </w:r>
      <w:r>
        <w:rPr>
          <w:b/>
          <w:lang w:val="en-US"/>
        </w:rPr>
        <w:t>4</w:t>
      </w:r>
      <w:r w:rsidRPr="0002068E">
        <w:rPr>
          <w:b/>
          <w:lang w:val="en-US"/>
        </w:rPr>
        <w:t xml:space="preserve">. </w:t>
      </w:r>
      <w:r w:rsidRPr="0002068E">
        <w:rPr>
          <w:lang w:val="en-US"/>
        </w:rPr>
        <w:t>OLS to explain the support for APEp in Western Europe during the Great Depression and The Great Recession, economic variables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014"/>
        <w:gridCol w:w="1043"/>
        <w:gridCol w:w="1043"/>
        <w:gridCol w:w="1042"/>
        <w:gridCol w:w="1042"/>
        <w:gridCol w:w="1116"/>
      </w:tblGrid>
      <w:tr w:rsidR="00230576" w:rsidRPr="0002068E" w:rsidTr="00AF0580">
        <w:tc>
          <w:tcPr>
            <w:tcW w:w="1815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M1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M2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M3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M4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M5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GDP growth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-0,175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-0,295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0,146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-0,211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0,347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(0,686)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(0,484)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(0,742)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(0,648)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(0,489)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ENEP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02068E">
              <w:rPr>
                <w:b/>
                <w:sz w:val="20"/>
                <w:szCs w:val="20"/>
                <w:lang w:val="en-US"/>
              </w:rPr>
              <w:t>3,494</w:t>
            </w:r>
            <w:r w:rsidRPr="0002068E">
              <w:rPr>
                <w:b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02068E">
              <w:rPr>
                <w:b/>
                <w:sz w:val="20"/>
                <w:szCs w:val="20"/>
                <w:lang w:val="en-US"/>
              </w:rPr>
              <w:t>3,652</w:t>
            </w:r>
            <w:r w:rsidRPr="0002068E">
              <w:rPr>
                <w:b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02068E">
              <w:rPr>
                <w:b/>
                <w:sz w:val="20"/>
                <w:szCs w:val="20"/>
                <w:lang w:val="en-US"/>
              </w:rPr>
              <w:t>3,756</w:t>
            </w:r>
            <w:r w:rsidRPr="0002068E">
              <w:rPr>
                <w:b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02068E">
              <w:rPr>
                <w:b/>
                <w:sz w:val="20"/>
                <w:szCs w:val="20"/>
                <w:lang w:val="en-US"/>
              </w:rPr>
              <w:t>3,498</w:t>
            </w:r>
            <w:r w:rsidRPr="0002068E">
              <w:rPr>
                <w:b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02068E">
              <w:rPr>
                <w:b/>
                <w:sz w:val="20"/>
                <w:szCs w:val="20"/>
                <w:lang w:val="en-US"/>
              </w:rPr>
              <w:t>3,631</w:t>
            </w:r>
            <w:r w:rsidRPr="0002068E">
              <w:rPr>
                <w:b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(0,005)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(0,004)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(0,004)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(0,005)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(0,004)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TEV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02068E">
              <w:rPr>
                <w:b/>
                <w:sz w:val="20"/>
                <w:szCs w:val="20"/>
                <w:lang w:val="en-US"/>
              </w:rPr>
              <w:t>2,018</w:t>
            </w:r>
            <w:r w:rsidRPr="0002068E">
              <w:rPr>
                <w:b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02068E">
              <w:rPr>
                <w:b/>
                <w:sz w:val="20"/>
                <w:szCs w:val="20"/>
                <w:lang w:val="en-US"/>
              </w:rPr>
              <w:t>2,037</w:t>
            </w:r>
            <w:r w:rsidRPr="0002068E">
              <w:rPr>
                <w:b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02068E">
              <w:rPr>
                <w:b/>
                <w:sz w:val="20"/>
                <w:szCs w:val="20"/>
                <w:lang w:val="en-US"/>
              </w:rPr>
              <w:t>1,475</w:t>
            </w:r>
            <w:r w:rsidRPr="0002068E">
              <w:rPr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02068E">
              <w:rPr>
                <w:b/>
                <w:sz w:val="20"/>
                <w:szCs w:val="20"/>
                <w:lang w:val="en-US"/>
              </w:rPr>
              <w:t>2,023</w:t>
            </w:r>
            <w:r w:rsidRPr="0002068E">
              <w:rPr>
                <w:b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02068E">
              <w:rPr>
                <w:b/>
                <w:sz w:val="20"/>
                <w:szCs w:val="20"/>
                <w:lang w:val="en-US"/>
              </w:rPr>
              <w:t>1,775</w:t>
            </w:r>
            <w:r w:rsidRPr="0002068E">
              <w:rPr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(0,006)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(0,004)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(0,035)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(0,005)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(0,015)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LSq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-0,069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-0,116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-0,202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-0,070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-0,114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(0,947)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(0,907)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(0,844)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(0,946)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(0,910)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TOR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-2,394</w:t>
            </w:r>
            <w:r w:rsidRPr="0002068E">
              <w:rPr>
                <w:b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-2,224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-1,895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-2,387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-2,145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(0,098)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(0,137)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(0,152)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(0,101)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(0,115)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Religious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0,394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0,416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0,387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0,398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0,390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(0,647)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(0,618)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(0,629)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(0,643)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(0,616)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Linguistic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0,576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0,534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0,636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0,582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0,614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(0,651)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(0,668)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(0,602)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(0,648)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(0,610)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YOD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-0,911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-1,310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02068E">
              <w:rPr>
                <w:b/>
                <w:sz w:val="20"/>
                <w:szCs w:val="20"/>
                <w:lang w:val="en-US"/>
              </w:rPr>
              <w:t>-2,348</w:t>
            </w:r>
            <w:r w:rsidRPr="0002068E">
              <w:rPr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-0,926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-1,339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(0,401)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(0,287)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(0,044)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(0,400)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(0,218)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Great Depression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-4,167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(0,199)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Great Recession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02068E">
              <w:rPr>
                <w:b/>
                <w:sz w:val="20"/>
                <w:szCs w:val="20"/>
                <w:lang w:val="en-US"/>
              </w:rPr>
              <w:t>11,599</w:t>
            </w:r>
            <w:r w:rsidRPr="0002068E">
              <w:rPr>
                <w:b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(0,000)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Great Depression #GDP growth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0,770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(0,777)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Great Recession #GDP growth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-</w:t>
            </w:r>
            <w:r w:rsidRPr="0002068E">
              <w:rPr>
                <w:b/>
                <w:sz w:val="20"/>
                <w:szCs w:val="20"/>
                <w:lang w:val="en-US"/>
              </w:rPr>
              <w:t>16,044</w:t>
            </w:r>
            <w:r w:rsidRPr="0002068E">
              <w:rPr>
                <w:b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(0,001)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13,568</w:t>
            </w:r>
            <w:r w:rsidRPr="0002068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13,966</w:t>
            </w:r>
            <w:r w:rsidRPr="0002068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12,463</w:t>
            </w:r>
            <w:r w:rsidRPr="0002068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628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13,583</w:t>
            </w:r>
            <w:r w:rsidRPr="0002068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672" w:type="pct"/>
            <w:tcBorders>
              <w:top w:val="nil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13,089</w:t>
            </w:r>
            <w:r w:rsidRPr="0002068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(0,000)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(0,000)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(0,000)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(0,000)</w:t>
            </w:r>
          </w:p>
        </w:tc>
        <w:tc>
          <w:tcPr>
            <w:tcW w:w="672" w:type="pct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(0,000)</w:t>
            </w:r>
          </w:p>
        </w:tc>
      </w:tr>
      <w:tr w:rsidR="00230576" w:rsidRPr="0002068E" w:rsidTr="00AF0580">
        <w:tc>
          <w:tcPr>
            <w:tcW w:w="1815" w:type="pct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i/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628" w:type="pct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439</w:t>
            </w:r>
          </w:p>
        </w:tc>
        <w:tc>
          <w:tcPr>
            <w:tcW w:w="628" w:type="pct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439</w:t>
            </w:r>
          </w:p>
        </w:tc>
        <w:tc>
          <w:tcPr>
            <w:tcW w:w="628" w:type="pct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435</w:t>
            </w:r>
          </w:p>
        </w:tc>
        <w:tc>
          <w:tcPr>
            <w:tcW w:w="628" w:type="pct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439</w:t>
            </w:r>
          </w:p>
        </w:tc>
        <w:tc>
          <w:tcPr>
            <w:tcW w:w="672" w:type="pct"/>
            <w:tcBorders>
              <w:top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435</w:t>
            </w:r>
          </w:p>
        </w:tc>
      </w:tr>
      <w:tr w:rsidR="00230576" w:rsidRPr="0002068E" w:rsidTr="00AF0580">
        <w:tc>
          <w:tcPr>
            <w:tcW w:w="1815" w:type="pct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 xml:space="preserve">adj. </w:t>
            </w:r>
            <w:r w:rsidRPr="0002068E">
              <w:rPr>
                <w:i/>
                <w:iCs/>
                <w:sz w:val="20"/>
                <w:szCs w:val="20"/>
                <w:lang w:val="en-US"/>
              </w:rPr>
              <w:t>R</w:t>
            </w:r>
            <w:r w:rsidRPr="0002068E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0,163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0,169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0,235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0,161</w:t>
            </w:r>
          </w:p>
        </w:tc>
        <w:tc>
          <w:tcPr>
            <w:tcW w:w="672" w:type="pct"/>
            <w:tcBorders>
              <w:top w:val="nil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02068E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068E">
              <w:rPr>
                <w:sz w:val="20"/>
                <w:szCs w:val="20"/>
                <w:lang w:val="en-US"/>
              </w:rPr>
              <w:t>0,202</w:t>
            </w:r>
          </w:p>
        </w:tc>
      </w:tr>
    </w:tbl>
    <w:p w:rsidR="00230576" w:rsidRPr="0002068E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>p</w:t>
      </w:r>
      <w:r w:rsidRPr="0002068E">
        <w:rPr>
          <w:rFonts w:eastAsiaTheme="minorEastAsia"/>
          <w:sz w:val="20"/>
          <w:szCs w:val="20"/>
          <w:lang w:val="en-US" w:eastAsia="en-US"/>
        </w:rPr>
        <w:t>-values in parentheses</w:t>
      </w:r>
    </w:p>
    <w:p w:rsidR="00230576" w:rsidRPr="0002068E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  <w:r w:rsidRPr="0002068E">
        <w:rPr>
          <w:rFonts w:eastAsiaTheme="minorEastAsia"/>
          <w:sz w:val="20"/>
          <w:szCs w:val="20"/>
          <w:vertAlign w:val="superscript"/>
          <w:lang w:val="en-US" w:eastAsia="en-US"/>
        </w:rPr>
        <w:t>+</w:t>
      </w: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 xml:space="preserve"> p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&lt; 0.1,</w:t>
      </w:r>
      <w:r w:rsidRPr="0002068E">
        <w:rPr>
          <w:rFonts w:eastAsiaTheme="minorEastAsia"/>
          <w:sz w:val="20"/>
          <w:szCs w:val="20"/>
          <w:vertAlign w:val="superscript"/>
          <w:lang w:val="en-US" w:eastAsia="en-US"/>
        </w:rPr>
        <w:t xml:space="preserve"> *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</w:t>
      </w: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>p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&lt; 0.05, </w:t>
      </w:r>
      <w:r w:rsidRPr="0002068E">
        <w:rPr>
          <w:rFonts w:eastAsiaTheme="minorEastAsia"/>
          <w:sz w:val="20"/>
          <w:szCs w:val="20"/>
          <w:vertAlign w:val="superscript"/>
          <w:lang w:val="en-US" w:eastAsia="en-US"/>
        </w:rPr>
        <w:t>**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</w:t>
      </w: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>p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&lt; 0.01, </w:t>
      </w:r>
      <w:r w:rsidRPr="0002068E">
        <w:rPr>
          <w:rFonts w:eastAsiaTheme="minorEastAsia"/>
          <w:sz w:val="20"/>
          <w:szCs w:val="20"/>
          <w:vertAlign w:val="superscript"/>
          <w:lang w:val="en-US" w:eastAsia="en-US"/>
        </w:rPr>
        <w:t>***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</w:t>
      </w: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>p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&lt; 0.001</w:t>
      </w: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Default="00230576" w:rsidP="00230576">
      <w:pPr>
        <w:pStyle w:val="NormalWeb"/>
        <w:jc w:val="both"/>
        <w:rPr>
          <w:lang w:val="en-US"/>
        </w:rPr>
      </w:pPr>
    </w:p>
    <w:p w:rsidR="00230576" w:rsidRPr="0002068E" w:rsidRDefault="00230576" w:rsidP="00230576">
      <w:pPr>
        <w:pStyle w:val="NormalWeb"/>
        <w:jc w:val="both"/>
        <w:rPr>
          <w:lang w:val="en-US"/>
        </w:rPr>
      </w:pPr>
    </w:p>
    <w:p w:rsidR="00230576" w:rsidRPr="0002068E" w:rsidRDefault="00230576" w:rsidP="00230576">
      <w:pPr>
        <w:pStyle w:val="NormalWeb"/>
        <w:spacing w:before="0" w:after="0"/>
        <w:rPr>
          <w:rStyle w:val="Ninguno"/>
          <w:rFonts w:cs="Times New Roman"/>
        </w:rPr>
      </w:pPr>
      <w:r w:rsidRPr="0002068E">
        <w:rPr>
          <w:rStyle w:val="Ninguno"/>
          <w:rFonts w:cs="Times New Roman"/>
          <w:b/>
        </w:rPr>
        <w:lastRenderedPageBreak/>
        <w:t>Table A</w:t>
      </w:r>
      <w:r>
        <w:rPr>
          <w:rStyle w:val="Ninguno"/>
          <w:rFonts w:cs="Times New Roman"/>
          <w:b/>
        </w:rPr>
        <w:t>5</w:t>
      </w:r>
      <w:r w:rsidRPr="0002068E">
        <w:rPr>
          <w:rStyle w:val="Ninguno"/>
          <w:rFonts w:cs="Times New Roman"/>
        </w:rPr>
        <w:t xml:space="preserve">. OLS to explain the support for APEp in Western Europe during the Great </w:t>
      </w:r>
    </w:p>
    <w:p w:rsidR="00230576" w:rsidRPr="0002068E" w:rsidRDefault="00230576" w:rsidP="00230576">
      <w:pPr>
        <w:pStyle w:val="NormalWeb"/>
        <w:spacing w:before="0" w:after="0"/>
        <w:rPr>
          <w:rFonts w:cs="Times New Roman"/>
          <w:lang w:val="en-US"/>
        </w:rPr>
      </w:pPr>
      <w:r w:rsidRPr="0002068E">
        <w:rPr>
          <w:rStyle w:val="Ninguno"/>
          <w:rFonts w:cs="Times New Roman"/>
        </w:rPr>
        <w:t>Depression and The Great Recession, electoral variables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1324"/>
        <w:gridCol w:w="1323"/>
        <w:gridCol w:w="1323"/>
        <w:gridCol w:w="1321"/>
      </w:tblGrid>
      <w:tr w:rsidR="00230576" w:rsidRPr="00B307F8" w:rsidTr="00AF0580">
        <w:tc>
          <w:tcPr>
            <w:tcW w:w="1812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M1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M2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M3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M4</w:t>
            </w:r>
          </w:p>
        </w:tc>
      </w:tr>
      <w:tr w:rsidR="00230576" w:rsidRPr="00B307F8" w:rsidTr="00AF0580">
        <w:tc>
          <w:tcPr>
            <w:tcW w:w="1812" w:type="pct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GDP growth</w:t>
            </w:r>
          </w:p>
        </w:tc>
        <w:tc>
          <w:tcPr>
            <w:tcW w:w="797" w:type="pct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-0,147</w:t>
            </w:r>
          </w:p>
        </w:tc>
        <w:tc>
          <w:tcPr>
            <w:tcW w:w="797" w:type="pct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-0,143</w:t>
            </w:r>
          </w:p>
        </w:tc>
        <w:tc>
          <w:tcPr>
            <w:tcW w:w="797" w:type="pct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-0,142</w:t>
            </w:r>
          </w:p>
        </w:tc>
        <w:tc>
          <w:tcPr>
            <w:tcW w:w="796" w:type="pct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-0,121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(0,653)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(0,659)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(0,661)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(0,689)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ENEP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1,746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1,936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1,752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2,075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(0,109)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(0,112)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(0,183)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(0,101)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TEV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307F8">
              <w:rPr>
                <w:b/>
                <w:sz w:val="20"/>
                <w:szCs w:val="20"/>
                <w:lang w:val="en-US"/>
              </w:rPr>
              <w:t>1,370</w:t>
            </w:r>
            <w:r w:rsidRPr="00B307F8">
              <w:rPr>
                <w:b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B307F8">
              <w:rPr>
                <w:b/>
                <w:sz w:val="20"/>
                <w:szCs w:val="20"/>
                <w:lang w:val="en-US"/>
              </w:rPr>
              <w:t>1,292</w:t>
            </w:r>
            <w:r w:rsidRPr="00B307F8">
              <w:rPr>
                <w:b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1,158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0,630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(0,090)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(0,096)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(0,144)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(0,449)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LSq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-0,198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-0,276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-0,273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-0,269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(0,881)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(0,838)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(0,836)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(0,839)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TOR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307F8">
              <w:rPr>
                <w:b/>
                <w:sz w:val="20"/>
                <w:szCs w:val="20"/>
                <w:lang w:val="en-US"/>
              </w:rPr>
              <w:t>-2,571</w:t>
            </w:r>
            <w:r w:rsidRPr="00B307F8">
              <w:rPr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307F8">
              <w:rPr>
                <w:b/>
                <w:sz w:val="20"/>
                <w:szCs w:val="20"/>
                <w:lang w:val="en-US"/>
              </w:rPr>
              <w:t>-2,675</w:t>
            </w:r>
            <w:r w:rsidRPr="00B307F8">
              <w:rPr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307F8">
              <w:rPr>
                <w:b/>
                <w:sz w:val="20"/>
                <w:szCs w:val="20"/>
                <w:lang w:val="en-US"/>
              </w:rPr>
              <w:t>-2,600</w:t>
            </w:r>
            <w:r w:rsidRPr="00B307F8">
              <w:rPr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307F8">
              <w:rPr>
                <w:b/>
                <w:sz w:val="20"/>
                <w:szCs w:val="20"/>
                <w:lang w:val="en-US"/>
              </w:rPr>
              <w:t>-2,447</w:t>
            </w:r>
            <w:r w:rsidRPr="00B307F8">
              <w:rPr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(0,011)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(0,010)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(0,014)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(0,024)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Religious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0,445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0,501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0,447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0,385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(0,713)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(0,677)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(0,711)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(0,747)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Linguistic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1,326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1,349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1,346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1,357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(0,355)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(0,344)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(0,356)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(0,354)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YOD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0,946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0,894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0,736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0,605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(0,360)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(0,401)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(0,498)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(0,578)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Great Depression # ENEP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1,664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(0,385)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Great Depression # TEV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0,686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(0,751)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Great Recession # ENEP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307F8">
              <w:rPr>
                <w:b/>
                <w:sz w:val="20"/>
                <w:szCs w:val="20"/>
                <w:lang w:val="en-US"/>
              </w:rPr>
              <w:t>2,711</w:t>
            </w:r>
            <w:r w:rsidRPr="00B307F8">
              <w:rPr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(0,049)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Great Recession # TEV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307F8">
              <w:rPr>
                <w:b/>
                <w:sz w:val="20"/>
                <w:szCs w:val="20"/>
                <w:lang w:val="en-US"/>
              </w:rPr>
              <w:t>3,760</w:t>
            </w:r>
            <w:r w:rsidRPr="00B307F8">
              <w:rPr>
                <w:b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(0,000)</w:t>
            </w:r>
          </w:p>
        </w:tc>
      </w:tr>
      <w:tr w:rsidR="00230576" w:rsidRPr="00B307F8" w:rsidTr="00AF0580">
        <w:tc>
          <w:tcPr>
            <w:tcW w:w="1812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14,520</w:t>
            </w:r>
            <w:r w:rsidRPr="00B307F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14,534</w:t>
            </w:r>
            <w:r w:rsidRPr="00B307F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97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14,537</w:t>
            </w:r>
            <w:r w:rsidRPr="00B307F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96" w:type="pct"/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14,407</w:t>
            </w:r>
            <w:r w:rsidRPr="00B307F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230576" w:rsidRPr="00B307F8" w:rsidTr="00AF0580">
        <w:tc>
          <w:tcPr>
            <w:tcW w:w="1812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(0,000)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(0,000)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(0,000)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(0,000)</w:t>
            </w:r>
          </w:p>
        </w:tc>
      </w:tr>
      <w:tr w:rsidR="00230576" w:rsidRPr="00B307F8" w:rsidTr="00AF0580">
        <w:tc>
          <w:tcPr>
            <w:tcW w:w="1812" w:type="pct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307F8">
              <w:rPr>
                <w:i/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439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439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435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230576" w:rsidRPr="00B307F8" w:rsidRDefault="00230576" w:rsidP="00AF0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07F8">
              <w:rPr>
                <w:sz w:val="20"/>
                <w:szCs w:val="20"/>
                <w:lang w:val="en-US"/>
              </w:rPr>
              <w:t>435</w:t>
            </w:r>
          </w:p>
        </w:tc>
      </w:tr>
    </w:tbl>
    <w:p w:rsidR="00230576" w:rsidRPr="0002068E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>p</w:t>
      </w:r>
      <w:r w:rsidRPr="0002068E">
        <w:rPr>
          <w:rFonts w:eastAsiaTheme="minorEastAsia"/>
          <w:sz w:val="20"/>
          <w:szCs w:val="20"/>
          <w:lang w:val="en-US" w:eastAsia="en-US"/>
        </w:rPr>
        <w:t>-values in parentheses</w:t>
      </w: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  <w:r w:rsidRPr="0002068E">
        <w:rPr>
          <w:rFonts w:eastAsiaTheme="minorEastAsia"/>
          <w:sz w:val="20"/>
          <w:szCs w:val="20"/>
          <w:vertAlign w:val="superscript"/>
          <w:lang w:val="en-US" w:eastAsia="en-US"/>
        </w:rPr>
        <w:t>+</w:t>
      </w: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 xml:space="preserve"> p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&lt; 0.1,</w:t>
      </w:r>
      <w:r w:rsidRPr="0002068E">
        <w:rPr>
          <w:rFonts w:eastAsiaTheme="minorEastAsia"/>
          <w:sz w:val="20"/>
          <w:szCs w:val="20"/>
          <w:vertAlign w:val="superscript"/>
          <w:lang w:val="en-US" w:eastAsia="en-US"/>
        </w:rPr>
        <w:t xml:space="preserve"> *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</w:t>
      </w: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>p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&lt; 0.05, </w:t>
      </w:r>
      <w:r w:rsidRPr="0002068E">
        <w:rPr>
          <w:rFonts w:eastAsiaTheme="minorEastAsia"/>
          <w:sz w:val="20"/>
          <w:szCs w:val="20"/>
          <w:vertAlign w:val="superscript"/>
          <w:lang w:val="en-US" w:eastAsia="en-US"/>
        </w:rPr>
        <w:t>**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</w:t>
      </w: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>p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&lt; 0.01, </w:t>
      </w:r>
      <w:r w:rsidRPr="0002068E">
        <w:rPr>
          <w:rFonts w:eastAsiaTheme="minorEastAsia"/>
          <w:sz w:val="20"/>
          <w:szCs w:val="20"/>
          <w:vertAlign w:val="superscript"/>
          <w:lang w:val="en-US" w:eastAsia="en-US"/>
        </w:rPr>
        <w:t>***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</w:t>
      </w:r>
      <w:r w:rsidRPr="0002068E">
        <w:rPr>
          <w:rFonts w:eastAsiaTheme="minorEastAsia"/>
          <w:i/>
          <w:iCs/>
          <w:sz w:val="20"/>
          <w:szCs w:val="20"/>
          <w:lang w:val="en-US" w:eastAsia="en-US"/>
        </w:rPr>
        <w:t>p</w:t>
      </w:r>
      <w:r w:rsidRPr="0002068E">
        <w:rPr>
          <w:rFonts w:eastAsiaTheme="minorEastAsia"/>
          <w:sz w:val="20"/>
          <w:szCs w:val="20"/>
          <w:lang w:val="en-US" w:eastAsia="en-US"/>
        </w:rPr>
        <w:t xml:space="preserve"> &lt; 0.001</w:t>
      </w: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Default="00230576" w:rsidP="00230576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en-US" w:eastAsia="en-US"/>
        </w:rPr>
      </w:pPr>
    </w:p>
    <w:p w:rsidR="00230576" w:rsidRPr="0028227B" w:rsidRDefault="00230576" w:rsidP="00230576">
      <w:pPr>
        <w:spacing w:line="360" w:lineRule="auto"/>
        <w:jc w:val="both"/>
        <w:rPr>
          <w:b/>
          <w:lang w:val="en-US"/>
        </w:rPr>
      </w:pPr>
      <w:r w:rsidRPr="0028227B">
        <w:rPr>
          <w:rFonts w:eastAsiaTheme="minorEastAsia"/>
          <w:b/>
          <w:bCs/>
          <w:lang w:val="en-US" w:eastAsia="en-US"/>
        </w:rPr>
        <w:lastRenderedPageBreak/>
        <w:t xml:space="preserve">Figure A1. </w:t>
      </w:r>
      <w:r w:rsidRPr="0028227B">
        <w:rPr>
          <w:lang w:val="en-US"/>
        </w:rPr>
        <w:t>Explaining APEp’s support in 20 Western European democracies (1945-2017)</w:t>
      </w:r>
    </w:p>
    <w:p w:rsidR="00230576" w:rsidRPr="0002068E" w:rsidRDefault="00230576" w:rsidP="00230576">
      <w:pPr>
        <w:autoSpaceDE w:val="0"/>
        <w:autoSpaceDN w:val="0"/>
        <w:adjustRightInd w:val="0"/>
        <w:rPr>
          <w:lang w:val="en-US"/>
        </w:rPr>
      </w:pPr>
    </w:p>
    <w:p w:rsidR="00BA5C91" w:rsidRDefault="00161367"/>
    <w:sectPr w:rsidR="00BA5C91" w:rsidSect="00000644">
      <w:footerReference w:type="even" r:id="rId5"/>
      <w:foot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MS Gothic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C66" w:rsidRDefault="00161367" w:rsidP="006F015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2C66" w:rsidRDefault="001613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C66" w:rsidRDefault="00161367" w:rsidP="006F015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47</w:t>
    </w:r>
    <w:r>
      <w:rPr>
        <w:rStyle w:val="Nmerodepgina"/>
      </w:rPr>
      <w:fldChar w:fldCharType="end"/>
    </w:r>
  </w:p>
  <w:p w:rsidR="00C92C66" w:rsidRDefault="00161367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409"/>
    <w:multiLevelType w:val="multilevel"/>
    <w:tmpl w:val="C57E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01020"/>
    <w:multiLevelType w:val="hybridMultilevel"/>
    <w:tmpl w:val="2A568676"/>
    <w:numStyleLink w:val="Estiloimportado1"/>
  </w:abstractNum>
  <w:abstractNum w:abstractNumId="2" w15:restartNumberingAfterBreak="0">
    <w:nsid w:val="0D8433C7"/>
    <w:multiLevelType w:val="hybridMultilevel"/>
    <w:tmpl w:val="ED625C24"/>
    <w:lvl w:ilvl="0" w:tplc="22961B4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765467"/>
    <w:multiLevelType w:val="hybridMultilevel"/>
    <w:tmpl w:val="C164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56BF1"/>
    <w:multiLevelType w:val="hybridMultilevel"/>
    <w:tmpl w:val="209C7442"/>
    <w:lvl w:ilvl="0" w:tplc="C6123C2E">
      <w:start w:val="1"/>
      <w:numFmt w:val="decimal"/>
      <w:lvlText w:val="(%1)"/>
      <w:lvlJc w:val="left"/>
      <w:pPr>
        <w:ind w:left="1211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CE70E66"/>
    <w:multiLevelType w:val="hybridMultilevel"/>
    <w:tmpl w:val="2A568676"/>
    <w:styleLink w:val="Estiloimportado1"/>
    <w:lvl w:ilvl="0" w:tplc="F86835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24B2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CC3E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E7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7812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605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48DD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5A5C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9E03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E747967"/>
    <w:multiLevelType w:val="multilevel"/>
    <w:tmpl w:val="5C9A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79138B"/>
    <w:multiLevelType w:val="hybridMultilevel"/>
    <w:tmpl w:val="F3BAE4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76"/>
    <w:rsid w:val="000350D1"/>
    <w:rsid w:val="00161367"/>
    <w:rsid w:val="00230576"/>
    <w:rsid w:val="003C678B"/>
    <w:rsid w:val="00A40E59"/>
    <w:rsid w:val="00B25161"/>
    <w:rsid w:val="00B5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A4A36B"/>
  <w15:chartTrackingRefBased/>
  <w15:docId w15:val="{A41ED7F1-CA1A-F340-98A3-FFC9590B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576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230576"/>
    <w:pPr>
      <w:keepNext/>
      <w:outlineLvl w:val="0"/>
    </w:pPr>
    <w:rPr>
      <w:rFonts w:eastAsia="MS ??"/>
      <w:b/>
      <w:bCs/>
      <w:noProof/>
      <w:lang w:val="en-GB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05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05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05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30576"/>
    <w:rPr>
      <w:rFonts w:ascii="Times New Roman" w:eastAsia="MS ??" w:hAnsi="Times New Roman" w:cs="Times New Roman"/>
      <w:b/>
      <w:bCs/>
      <w:noProof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05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0576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0576"/>
    <w:rPr>
      <w:rFonts w:asciiTheme="majorHAnsi" w:eastAsiaTheme="majorEastAsia" w:hAnsiTheme="majorHAnsi" w:cstheme="majorBidi"/>
      <w:b/>
      <w:bCs/>
      <w:i/>
      <w:iCs/>
      <w:color w:val="4472C4" w:themeColor="accent1"/>
      <w:lang w:eastAsia="es-ES_tradnl"/>
    </w:rPr>
  </w:style>
  <w:style w:type="paragraph" w:customStyle="1" w:styleId="CuerpoA">
    <w:name w:val="Cuerpo A"/>
    <w:rsid w:val="002305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ES_tradnl"/>
    </w:rPr>
  </w:style>
  <w:style w:type="character" w:customStyle="1" w:styleId="Ninguno">
    <w:name w:val="Ninguno"/>
    <w:rsid w:val="00230576"/>
    <w:rPr>
      <w:lang w:val="en-US"/>
    </w:rPr>
  </w:style>
  <w:style w:type="character" w:customStyle="1" w:styleId="Hyperlink0">
    <w:name w:val="Hyperlink.0"/>
    <w:basedOn w:val="Ninguno"/>
    <w:rsid w:val="00230576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character" w:styleId="Hipervnculo">
    <w:name w:val="Hyperlink"/>
    <w:uiPriority w:val="99"/>
    <w:rsid w:val="00230576"/>
    <w:rPr>
      <w:u w:val="single"/>
    </w:rPr>
  </w:style>
  <w:style w:type="table" w:customStyle="1" w:styleId="TableNormal1">
    <w:name w:val="Table Normal1"/>
    <w:rsid w:val="002305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23057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s-ES_tradnl" w:eastAsia="es-ES_tradnl"/>
    </w:rPr>
  </w:style>
  <w:style w:type="paragraph" w:styleId="Piedepgina">
    <w:name w:val="footer"/>
    <w:link w:val="PiedepginaCar"/>
    <w:rsid w:val="002305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rsid w:val="00230576"/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ES_tradnl"/>
    </w:rPr>
  </w:style>
  <w:style w:type="paragraph" w:styleId="Textonotapie">
    <w:name w:val="footnote text"/>
    <w:link w:val="TextonotapieCar"/>
    <w:uiPriority w:val="99"/>
    <w:rsid w:val="002305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0576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ES_tradnl"/>
    </w:rPr>
  </w:style>
  <w:style w:type="paragraph" w:customStyle="1" w:styleId="Normal1">
    <w:name w:val="Normal1"/>
    <w:rsid w:val="0023057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ES_tradnl"/>
    </w:rPr>
  </w:style>
  <w:style w:type="numbering" w:customStyle="1" w:styleId="Estiloimportado1">
    <w:name w:val="Estilo importado 1"/>
    <w:rsid w:val="00230576"/>
    <w:pPr>
      <w:numPr>
        <w:numId w:val="1"/>
      </w:numPr>
    </w:pPr>
  </w:style>
  <w:style w:type="paragraph" w:customStyle="1" w:styleId="Poromisin">
    <w:name w:val="Por omisión"/>
    <w:rsid w:val="002305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s-ES_tradnl" w:eastAsia="es-ES_tradnl"/>
    </w:rPr>
  </w:style>
  <w:style w:type="paragraph" w:styleId="NormalWeb">
    <w:name w:val="Normal (Web)"/>
    <w:uiPriority w:val="99"/>
    <w:rsid w:val="00230576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s-ES_tradnl" w:eastAsia="es-ES_tradnl"/>
    </w:rPr>
  </w:style>
  <w:style w:type="character" w:customStyle="1" w:styleId="Enlace">
    <w:name w:val="Enlace"/>
    <w:rsid w:val="00230576"/>
    <w:rPr>
      <w:color w:val="0000FF"/>
      <w:u w:val="single" w:color="0000FF"/>
    </w:rPr>
  </w:style>
  <w:style w:type="character" w:customStyle="1" w:styleId="Hyperlink1">
    <w:name w:val="Hyperlink.1"/>
    <w:basedOn w:val="Enlace"/>
    <w:rsid w:val="00230576"/>
    <w:rPr>
      <w:color w:val="000000"/>
      <w:u w:val="single" w:color="000000"/>
      <w:lang w:val="en-U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23057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230576"/>
    <w:rPr>
      <w:rFonts w:ascii="Times New Roman" w:eastAsia="Arial Unicode MS" w:hAnsi="Times New Roman" w:cs="Times New Roman"/>
      <w:bdr w:val="nil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30576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57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18"/>
      <w:szCs w:val="18"/>
      <w:bdr w:val="nil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576"/>
    <w:rPr>
      <w:rFonts w:ascii="Times New Roman" w:eastAsia="Arial Unicode MS" w:hAnsi="Times New Roman" w:cs="Times New Roman"/>
      <w:sz w:val="18"/>
      <w:szCs w:val="18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57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576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30576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230576"/>
    <w:rPr>
      <w:i/>
      <w:iCs/>
    </w:rPr>
  </w:style>
  <w:style w:type="paragraph" w:styleId="Prrafodelista">
    <w:name w:val="List Paragraph"/>
    <w:basedOn w:val="Normal"/>
    <w:uiPriority w:val="34"/>
    <w:qFormat/>
    <w:rsid w:val="0023057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Revisin">
    <w:name w:val="Revision"/>
    <w:hidden/>
    <w:uiPriority w:val="99"/>
    <w:semiHidden/>
    <w:rsid w:val="00230576"/>
    <w:rPr>
      <w:rFonts w:ascii="Times New Roman" w:eastAsia="Arial Unicode MS" w:hAnsi="Times New Roman" w:cs="Times New Roman"/>
      <w:bdr w:val="nil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230576"/>
  </w:style>
  <w:style w:type="character" w:customStyle="1" w:styleId="nlmarticle-title">
    <w:name w:val="nlm_article-title"/>
    <w:basedOn w:val="Fuentedeprrafopredeter"/>
    <w:rsid w:val="00230576"/>
  </w:style>
  <w:style w:type="character" w:customStyle="1" w:styleId="nlmsubtitle">
    <w:name w:val="nlm_subtitle"/>
    <w:basedOn w:val="Fuentedeprrafopredeter"/>
    <w:rsid w:val="00230576"/>
  </w:style>
  <w:style w:type="character" w:customStyle="1" w:styleId="nlmyear">
    <w:name w:val="nlm_year"/>
    <w:basedOn w:val="Fuentedeprrafopredeter"/>
    <w:rsid w:val="00230576"/>
  </w:style>
  <w:style w:type="character" w:customStyle="1" w:styleId="nlmchapter-title">
    <w:name w:val="nlm_chapter-title"/>
    <w:basedOn w:val="Fuentedeprrafopredeter"/>
    <w:rsid w:val="00230576"/>
  </w:style>
  <w:style w:type="character" w:customStyle="1" w:styleId="nlmpublisher-loc">
    <w:name w:val="nlm_publisher-loc"/>
    <w:basedOn w:val="Fuentedeprrafopredeter"/>
    <w:rsid w:val="00230576"/>
  </w:style>
  <w:style w:type="character" w:customStyle="1" w:styleId="nlmpublisher-name">
    <w:name w:val="nlm_publisher-name"/>
    <w:basedOn w:val="Fuentedeprrafopredeter"/>
    <w:rsid w:val="00230576"/>
  </w:style>
  <w:style w:type="character" w:customStyle="1" w:styleId="nlmfpage">
    <w:name w:val="nlm_fpage"/>
    <w:basedOn w:val="Fuentedeprrafopredeter"/>
    <w:rsid w:val="00230576"/>
  </w:style>
  <w:style w:type="character" w:customStyle="1" w:styleId="nlmlpage">
    <w:name w:val="nlm_lpage"/>
    <w:basedOn w:val="Fuentedeprrafopredeter"/>
    <w:rsid w:val="00230576"/>
  </w:style>
  <w:style w:type="character" w:customStyle="1" w:styleId="fn">
    <w:name w:val="fn"/>
    <w:basedOn w:val="Fuentedeprrafopredeter"/>
    <w:rsid w:val="00230576"/>
  </w:style>
  <w:style w:type="character" w:customStyle="1" w:styleId="Subttulo1">
    <w:name w:val="Subtítulo1"/>
    <w:basedOn w:val="Fuentedeprrafopredeter"/>
    <w:rsid w:val="00230576"/>
  </w:style>
  <w:style w:type="character" w:customStyle="1" w:styleId="Mencinsinresolver1">
    <w:name w:val="Mención sin resolver1"/>
    <w:basedOn w:val="Fuentedeprrafopredeter"/>
    <w:uiPriority w:val="99"/>
    <w:rsid w:val="0023057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30576"/>
    <w:rPr>
      <w:color w:val="954F72" w:themeColor="followedHyperlink"/>
      <w:u w:val="single"/>
    </w:rPr>
  </w:style>
  <w:style w:type="paragraph" w:customStyle="1" w:styleId="Default">
    <w:name w:val="Default"/>
    <w:rsid w:val="00230576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es-ES_tradnl"/>
    </w:rPr>
  </w:style>
  <w:style w:type="paragraph" w:customStyle="1" w:styleId="author">
    <w:name w:val="author"/>
    <w:basedOn w:val="Normal"/>
    <w:rsid w:val="00230576"/>
    <w:pPr>
      <w:spacing w:before="100" w:beforeAutospacing="1" w:after="100" w:afterAutospacing="1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3057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305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0576"/>
    <w:rPr>
      <w:rFonts w:ascii="Times New Roman" w:eastAsia="Times New Roman" w:hAnsi="Times New Roman" w:cs="Times New Roman"/>
      <w:lang w:eastAsia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3057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230576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230576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230576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5">
    <w:name w:val="xl65"/>
    <w:basedOn w:val="Normal"/>
    <w:rsid w:val="00230576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230576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3269</Words>
  <Characters>17985</Characters>
  <Application>Microsoft Office Word</Application>
  <DocSecurity>0</DocSecurity>
  <Lines>149</Lines>
  <Paragraphs>42</Paragraphs>
  <ScaleCrop>false</ScaleCrop>
  <Company/>
  <LinksUpToDate>false</LinksUpToDate>
  <CharactersWithSpaces>21212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dcterms:created xsi:type="dcterms:W3CDTF">2019-09-30T10:07:00Z</dcterms:created>
  <dcterms:modified xsi:type="dcterms:W3CDTF">2019-09-30T10:08:00Z</dcterms:modified>
</cp:coreProperties>
</file>