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088E" w14:textId="148E0A30" w:rsidR="00B4394B" w:rsidRPr="002F130E" w:rsidRDefault="00B4394B" w:rsidP="00B4394B">
      <w:pPr>
        <w:rPr>
          <w:rFonts w:ascii="Times New Roman" w:hAnsi="Times New Roman" w:cs="Times New Roman"/>
          <w:b/>
          <w:bCs/>
          <w:lang w:val="en-GB"/>
        </w:rPr>
      </w:pPr>
      <w:r w:rsidRPr="002F130E">
        <w:rPr>
          <w:rFonts w:ascii="Times New Roman" w:hAnsi="Times New Roman" w:cs="Times New Roman"/>
          <w:b/>
          <w:bCs/>
          <w:lang w:val="en-GB"/>
        </w:rPr>
        <w:t>Supplemental material</w:t>
      </w:r>
    </w:p>
    <w:p w14:paraId="3F17B8B5" w14:textId="77777777" w:rsidR="00D562BC" w:rsidRPr="002F130E" w:rsidRDefault="00D562BC" w:rsidP="0023511F">
      <w:pPr>
        <w:spacing w:after="0"/>
        <w:jc w:val="both"/>
        <w:rPr>
          <w:rFonts w:ascii="Times New Roman" w:hAnsi="Times New Roman" w:cs="Times New Roman"/>
          <w:sz w:val="20"/>
          <w:szCs w:val="18"/>
          <w:lang w:val="en-GB"/>
        </w:rPr>
      </w:pPr>
    </w:p>
    <w:p w14:paraId="51408D7D" w14:textId="1AC0E30B" w:rsidR="00AF7EAA" w:rsidRPr="002F130E" w:rsidRDefault="00D562BC" w:rsidP="00AF7EAA">
      <w:pPr>
        <w:spacing w:after="0"/>
        <w:jc w:val="both"/>
        <w:rPr>
          <w:rFonts w:ascii="Times New Roman" w:hAnsi="Times New Roman" w:cs="Times New Roman"/>
          <w:lang w:val="en-GB"/>
        </w:rPr>
      </w:pPr>
      <w:r w:rsidRPr="002F130E">
        <w:rPr>
          <w:rFonts w:ascii="Times New Roman" w:hAnsi="Times New Roman" w:cs="Times New Roman"/>
          <w:lang w:val="en-GB"/>
        </w:rPr>
        <w:t xml:space="preserve">Annex </w:t>
      </w:r>
      <w:r w:rsidR="00252934">
        <w:rPr>
          <w:rFonts w:ascii="Times New Roman" w:hAnsi="Times New Roman" w:cs="Times New Roman"/>
          <w:lang w:val="en-GB"/>
        </w:rPr>
        <w:t>A</w:t>
      </w:r>
      <w:r w:rsidR="00AF7EAA" w:rsidRPr="002F130E">
        <w:rPr>
          <w:rFonts w:ascii="Times New Roman" w:hAnsi="Times New Roman" w:cs="Times New Roman"/>
          <w:lang w:val="en-GB"/>
        </w:rPr>
        <w:t xml:space="preserve">: </w:t>
      </w:r>
      <w:bookmarkStart w:id="0" w:name="_Hlk80606426"/>
      <w:r w:rsidR="00AF7EAA" w:rsidRPr="002F130E">
        <w:rPr>
          <w:rFonts w:ascii="Times New Roman" w:hAnsi="Times New Roman" w:cs="Times New Roman"/>
          <w:lang w:val="en-GB"/>
        </w:rPr>
        <w:t xml:space="preserve">Candidate weights to calculate </w:t>
      </w:r>
      <w:bookmarkEnd w:id="0"/>
      <w:r w:rsidR="00D80147" w:rsidRPr="002F130E">
        <w:rPr>
          <w:rFonts w:ascii="Times New Roman" w:hAnsi="Times New Roman" w:cs="Times New Roman"/>
          <w:lang w:val="en-GB"/>
        </w:rPr>
        <w:t>weighted turnover</w:t>
      </w:r>
      <w:r w:rsidR="00AF7EAA" w:rsidRPr="002F130E">
        <w:rPr>
          <w:rFonts w:ascii="Times New Roman" w:hAnsi="Times New Roman" w:cs="Times New Roman"/>
          <w:lang w:val="en-GB"/>
        </w:rPr>
        <w:t>.</w:t>
      </w:r>
    </w:p>
    <w:p w14:paraId="4DE208AC" w14:textId="6DCF1D13" w:rsidR="00506D04" w:rsidRPr="002F130E" w:rsidRDefault="00AF7EAA" w:rsidP="006239BB">
      <w:pPr>
        <w:jc w:val="both"/>
        <w:rPr>
          <w:rFonts w:ascii="Times New Roman" w:hAnsi="Times New Roman" w:cs="Times New Roman"/>
          <w:lang w:val="en-GB"/>
        </w:rPr>
      </w:pPr>
      <w:r w:rsidRPr="002F130E">
        <w:rPr>
          <w:rFonts w:ascii="Times New Roman" w:hAnsi="Times New Roman" w:cs="Times New Roman"/>
          <w:noProof/>
          <w:lang w:val="es-ES" w:eastAsia="es-ES"/>
        </w:rPr>
        <w:drawing>
          <wp:inline distT="0" distB="0" distL="0" distR="0" wp14:anchorId="7D37A04C" wp14:editId="5A0D792C">
            <wp:extent cx="4728210" cy="1812692"/>
            <wp:effectExtent l="19050" t="19050" r="15240" b="165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94246" cy="1838009"/>
                    </a:xfrm>
                    <a:prstGeom prst="rect">
                      <a:avLst/>
                    </a:prstGeom>
                    <a:ln>
                      <a:solidFill>
                        <a:schemeClr val="tx1"/>
                      </a:solidFill>
                    </a:ln>
                  </pic:spPr>
                </pic:pic>
              </a:graphicData>
            </a:graphic>
          </wp:inline>
        </w:drawing>
      </w:r>
      <w:r w:rsidR="006239BB" w:rsidRPr="002F130E">
        <w:rPr>
          <w:rFonts w:ascii="Times New Roman" w:hAnsi="Times New Roman" w:cs="Times New Roman"/>
          <w:lang w:val="en-GB"/>
        </w:rPr>
        <w:br/>
      </w:r>
      <w:r w:rsidR="007C4389" w:rsidRPr="002F130E">
        <w:rPr>
          <w:rFonts w:ascii="Times New Roman" w:hAnsi="Times New Roman" w:cs="Times New Roman"/>
          <w:sz w:val="20"/>
          <w:szCs w:val="18"/>
          <w:lang w:val="en-GB"/>
        </w:rPr>
        <w:t xml:space="preserve">Note: The figure visualises the inverted S-shaped weights </w:t>
      </w:r>
      <w:r w:rsidR="0035369B">
        <w:rPr>
          <w:rFonts w:ascii="Times New Roman" w:hAnsi="Times New Roman" w:cs="Times New Roman"/>
          <w:sz w:val="20"/>
          <w:szCs w:val="18"/>
          <w:lang w:val="en-GB"/>
        </w:rPr>
        <w:t xml:space="preserve">which </w:t>
      </w:r>
      <w:r w:rsidR="007C4389" w:rsidRPr="002F130E">
        <w:rPr>
          <w:rFonts w:ascii="Times New Roman" w:hAnsi="Times New Roman" w:cs="Times New Roman"/>
          <w:sz w:val="20"/>
          <w:szCs w:val="18"/>
          <w:lang w:val="en-GB"/>
        </w:rPr>
        <w:t xml:space="preserve"> were applied for each candidate</w:t>
      </w:r>
      <w:r w:rsidR="00C02B75">
        <w:rPr>
          <w:rFonts w:ascii="Times New Roman" w:hAnsi="Times New Roman" w:cs="Times New Roman"/>
          <w:sz w:val="20"/>
          <w:szCs w:val="18"/>
          <w:lang w:val="en-GB"/>
        </w:rPr>
        <w:t xml:space="preserve"> (</w:t>
      </w:r>
      <w:r w:rsidR="00C02B75" w:rsidRPr="002F130E">
        <w:rPr>
          <w:rFonts w:ascii="Times New Roman" w:hAnsi="Times New Roman" w:cs="Times New Roman"/>
          <w:sz w:val="20"/>
          <w:szCs w:val="18"/>
          <w:lang w:val="en-GB"/>
        </w:rPr>
        <w:t>Sikk and Köker</w:t>
      </w:r>
      <w:r w:rsidR="00C02B75">
        <w:rPr>
          <w:rFonts w:ascii="Times New Roman" w:hAnsi="Times New Roman" w:cs="Times New Roman"/>
          <w:sz w:val="20"/>
          <w:szCs w:val="18"/>
          <w:lang w:val="en-GB"/>
        </w:rPr>
        <w:t xml:space="preserve">, </w:t>
      </w:r>
      <w:r w:rsidR="00C02B75" w:rsidRPr="002F130E">
        <w:rPr>
          <w:rFonts w:ascii="Times New Roman" w:hAnsi="Times New Roman" w:cs="Times New Roman"/>
          <w:sz w:val="20"/>
          <w:szCs w:val="18"/>
          <w:lang w:val="en-GB"/>
        </w:rPr>
        <w:t>2015)</w:t>
      </w:r>
      <w:r w:rsidR="007C4389" w:rsidRPr="002F130E">
        <w:rPr>
          <w:rFonts w:ascii="Times New Roman" w:hAnsi="Times New Roman" w:cs="Times New Roman"/>
          <w:sz w:val="20"/>
          <w:szCs w:val="18"/>
          <w:lang w:val="en-GB"/>
        </w:rPr>
        <w:t xml:space="preserve">. Higher list positions, relative to the list magnitude, are deemed more important but the curve inclination depends on the candidate’s rank in comparison to the electoral results of the respective ballot list. When the relevant list is performing stronger, the curve becomes less steep and as a result more list positions are still considered relevant. </w:t>
      </w:r>
      <w:r w:rsidR="00506D04" w:rsidRPr="002F130E">
        <w:rPr>
          <w:rFonts w:ascii="Times New Roman" w:hAnsi="Times New Roman" w:cs="Times New Roman"/>
          <w:sz w:val="20"/>
          <w:szCs w:val="18"/>
          <w:lang w:val="en-GB"/>
        </w:rPr>
        <w:t xml:space="preserve">Essentially we calculate weighted </w:t>
      </w:r>
      <w:r w:rsidR="00CF5FDC" w:rsidRPr="002F130E">
        <w:rPr>
          <w:rFonts w:ascii="Times New Roman" w:hAnsi="Times New Roman" w:cs="Times New Roman"/>
          <w:sz w:val="20"/>
          <w:szCs w:val="18"/>
          <w:lang w:val="en-GB"/>
        </w:rPr>
        <w:t>turnover</w:t>
      </w:r>
      <w:r w:rsidR="00506D04" w:rsidRPr="002F130E">
        <w:rPr>
          <w:rFonts w:ascii="Times New Roman" w:hAnsi="Times New Roman" w:cs="Times New Roman"/>
          <w:sz w:val="20"/>
          <w:szCs w:val="18"/>
          <w:lang w:val="en-GB"/>
        </w:rPr>
        <w:t xml:space="preserve"> whereby the weights are created by applying a sigmoid function</w:t>
      </w:r>
    </w:p>
    <w:p w14:paraId="73737BE2" w14:textId="77777777" w:rsidR="00506D04" w:rsidRPr="002F130E" w:rsidRDefault="00506D04" w:rsidP="00506D04">
      <w:pPr>
        <w:spacing w:after="0"/>
        <w:ind w:left="708"/>
        <w:jc w:val="both"/>
        <w:rPr>
          <w:rFonts w:ascii="Times New Roman" w:hAnsi="Times New Roman" w:cs="Times New Roman"/>
          <w:sz w:val="20"/>
          <w:szCs w:val="18"/>
          <w:lang w:val="en-GB"/>
        </w:rPr>
      </w:pPr>
      <w:r w:rsidRPr="002F130E">
        <w:rPr>
          <w:rFonts w:ascii="Times New Roman" w:hAnsi="Times New Roman" w:cs="Times New Roman"/>
          <w:sz w:val="20"/>
          <w:szCs w:val="18"/>
          <w:lang w:val="en-GB"/>
        </w:rPr>
        <w:t xml:space="preserve"> </w:t>
      </w:r>
      <w:r w:rsidRPr="002F130E">
        <w:rPr>
          <w:rFonts w:ascii="Times New Roman" w:hAnsi="Times New Roman" w:cs="Times New Roman"/>
          <w:noProof/>
          <w:sz w:val="14"/>
          <w:szCs w:val="14"/>
          <w:lang w:val="es-ES" w:eastAsia="es-ES"/>
        </w:rPr>
        <w:drawing>
          <wp:inline distT="0" distB="0" distL="0" distR="0" wp14:anchorId="0D145836" wp14:editId="6088BB73">
            <wp:extent cx="1226046" cy="274320"/>
            <wp:effectExtent l="0" t="0" r="0" b="0"/>
            <wp:docPr id="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298716" cy="290580"/>
                    </a:xfrm>
                    <a:prstGeom prst="rect">
                      <a:avLst/>
                    </a:prstGeom>
                  </pic:spPr>
                </pic:pic>
              </a:graphicData>
            </a:graphic>
          </wp:inline>
        </w:drawing>
      </w:r>
    </w:p>
    <w:p w14:paraId="4D9AF1D4" w14:textId="1EC9787D" w:rsidR="002813F7" w:rsidRDefault="00506D04" w:rsidP="00506D04">
      <w:pPr>
        <w:spacing w:after="0" w:line="240" w:lineRule="auto"/>
        <w:jc w:val="both"/>
        <w:rPr>
          <w:rFonts w:ascii="Times New Roman" w:hAnsi="Times New Roman" w:cs="Times New Roman"/>
          <w:sz w:val="20"/>
          <w:szCs w:val="18"/>
          <w:lang w:val="en-GB"/>
        </w:rPr>
      </w:pPr>
      <w:r w:rsidRPr="002F130E">
        <w:rPr>
          <w:rFonts w:ascii="Times New Roman" w:hAnsi="Times New Roman" w:cs="Times New Roman"/>
          <w:sz w:val="20"/>
          <w:szCs w:val="18"/>
          <w:lang w:val="en-GB"/>
        </w:rPr>
        <w:t>with x</w:t>
      </w:r>
      <w:r w:rsidRPr="002F130E">
        <w:rPr>
          <w:rFonts w:ascii="Times New Roman" w:hAnsi="Times New Roman" w:cs="Times New Roman"/>
          <w:sz w:val="20"/>
          <w:szCs w:val="18"/>
          <w:vertAlign w:val="subscript"/>
          <w:lang w:val="en-GB"/>
        </w:rPr>
        <w:t>0</w:t>
      </w:r>
      <w:r w:rsidRPr="002F130E">
        <w:rPr>
          <w:rFonts w:ascii="Times New Roman" w:hAnsi="Times New Roman" w:cs="Times New Roman"/>
          <w:sz w:val="20"/>
          <w:szCs w:val="18"/>
          <w:lang w:val="en-GB"/>
        </w:rPr>
        <w:t xml:space="preserve"> being the sigmoid's mid-point, L the maximum value and </w:t>
      </w:r>
      <w:r w:rsidR="00CF5FDC" w:rsidRPr="002F130E">
        <w:rPr>
          <w:rFonts w:ascii="Times New Roman" w:hAnsi="Times New Roman" w:cs="Times New Roman"/>
          <w:sz w:val="20"/>
          <w:szCs w:val="18"/>
          <w:lang w:val="en-GB"/>
        </w:rPr>
        <w:t>K</w:t>
      </w:r>
      <w:r w:rsidRPr="002F130E">
        <w:rPr>
          <w:rFonts w:ascii="Times New Roman" w:hAnsi="Times New Roman" w:cs="Times New Roman"/>
          <w:sz w:val="20"/>
          <w:szCs w:val="18"/>
          <w:lang w:val="en-GB"/>
        </w:rPr>
        <w:t xml:space="preserve"> the steepness of the curve. In order to calculate </w:t>
      </w:r>
      <w:r w:rsidR="00CF5FDC" w:rsidRPr="002F130E">
        <w:rPr>
          <w:rFonts w:ascii="Times New Roman" w:hAnsi="Times New Roman" w:cs="Times New Roman"/>
          <w:sz w:val="20"/>
          <w:szCs w:val="18"/>
          <w:lang w:val="en-GB"/>
        </w:rPr>
        <w:t>weighted turnover</w:t>
      </w:r>
      <w:r w:rsidRPr="002F130E">
        <w:rPr>
          <w:rFonts w:ascii="Times New Roman" w:hAnsi="Times New Roman" w:cs="Times New Roman"/>
          <w:sz w:val="20"/>
          <w:szCs w:val="18"/>
          <w:lang w:val="en-GB"/>
        </w:rPr>
        <w:t xml:space="preserve"> the following modifications are required</w:t>
      </w:r>
      <w:r w:rsidR="00CF5FDC" w:rsidRPr="002F130E">
        <w:rPr>
          <w:rFonts w:ascii="Times New Roman" w:hAnsi="Times New Roman" w:cs="Times New Roman"/>
          <w:sz w:val="20"/>
          <w:szCs w:val="18"/>
          <w:lang w:val="en-GB"/>
        </w:rPr>
        <w:t>.</w:t>
      </w:r>
      <w:r w:rsidRPr="002F130E">
        <w:rPr>
          <w:rFonts w:ascii="Times New Roman" w:hAnsi="Times New Roman" w:cs="Times New Roman"/>
          <w:sz w:val="20"/>
          <w:szCs w:val="18"/>
          <w:lang w:val="en-GB"/>
        </w:rPr>
        <w:t xml:space="preserve"> </w:t>
      </w:r>
      <w:r w:rsidR="0035369B">
        <w:rPr>
          <w:rFonts w:ascii="Times New Roman" w:hAnsi="Times New Roman" w:cs="Times New Roman"/>
          <w:sz w:val="20"/>
          <w:szCs w:val="18"/>
          <w:lang w:val="en-GB"/>
        </w:rPr>
        <w:t xml:space="preserve">In order to </w:t>
      </w:r>
      <w:r w:rsidRPr="002F130E">
        <w:rPr>
          <w:rFonts w:ascii="Times New Roman" w:hAnsi="Times New Roman" w:cs="Times New Roman"/>
          <w:sz w:val="20"/>
          <w:szCs w:val="18"/>
          <w:lang w:val="en-GB"/>
        </w:rPr>
        <w:t xml:space="preserve"> </w:t>
      </w:r>
      <w:r w:rsidR="0035369B">
        <w:rPr>
          <w:rFonts w:ascii="Times New Roman" w:hAnsi="Times New Roman" w:cs="Times New Roman"/>
          <w:sz w:val="20"/>
          <w:szCs w:val="18"/>
          <w:lang w:val="en-GB"/>
        </w:rPr>
        <w:t xml:space="preserve">arrive at </w:t>
      </w:r>
      <w:r w:rsidRPr="002F130E">
        <w:rPr>
          <w:rFonts w:ascii="Times New Roman" w:hAnsi="Times New Roman" w:cs="Times New Roman"/>
          <w:sz w:val="20"/>
          <w:szCs w:val="18"/>
          <w:lang w:val="en-GB"/>
        </w:rPr>
        <w:t xml:space="preserve"> weights from 1 to 0, we subtract the equation from 1 with L set at 1 (since the values of the original logistic equation range from 0 to 1). Moreover, x</w:t>
      </w:r>
      <w:r w:rsidRPr="002F130E">
        <w:rPr>
          <w:rFonts w:ascii="Times New Roman" w:hAnsi="Times New Roman" w:cs="Times New Roman"/>
          <w:sz w:val="20"/>
          <w:szCs w:val="18"/>
          <w:vertAlign w:val="subscript"/>
          <w:lang w:val="en-GB"/>
        </w:rPr>
        <w:t>0</w:t>
      </w:r>
      <w:r w:rsidRPr="002F130E">
        <w:rPr>
          <w:rFonts w:ascii="Times New Roman" w:hAnsi="Times New Roman" w:cs="Times New Roman"/>
          <w:sz w:val="20"/>
          <w:szCs w:val="18"/>
          <w:lang w:val="en-GB"/>
        </w:rPr>
        <w:t xml:space="preserve"> varies between parties</w:t>
      </w:r>
      <w:r w:rsidR="0035369B">
        <w:rPr>
          <w:rFonts w:ascii="Times New Roman" w:hAnsi="Times New Roman" w:cs="Times New Roman"/>
          <w:sz w:val="20"/>
          <w:szCs w:val="18"/>
          <w:lang w:val="en-GB"/>
        </w:rPr>
        <w:t xml:space="preserve">, as a result of which </w:t>
      </w:r>
      <w:r w:rsidRPr="002F130E">
        <w:rPr>
          <w:rFonts w:ascii="Times New Roman" w:hAnsi="Times New Roman" w:cs="Times New Roman"/>
          <w:sz w:val="20"/>
          <w:szCs w:val="18"/>
          <w:lang w:val="en-GB"/>
        </w:rPr>
        <w:t xml:space="preserve"> the midpoint is always at the party's total vote share – e.g. at the 30 percent list position for a party </w:t>
      </w:r>
      <w:r w:rsidR="0035369B">
        <w:rPr>
          <w:rFonts w:ascii="Times New Roman" w:hAnsi="Times New Roman" w:cs="Times New Roman"/>
          <w:sz w:val="20"/>
          <w:szCs w:val="18"/>
          <w:lang w:val="en-GB"/>
        </w:rPr>
        <w:t xml:space="preserve">which </w:t>
      </w:r>
      <w:r w:rsidRPr="002F130E">
        <w:rPr>
          <w:rFonts w:ascii="Times New Roman" w:hAnsi="Times New Roman" w:cs="Times New Roman"/>
          <w:sz w:val="20"/>
          <w:szCs w:val="18"/>
          <w:lang w:val="en-GB"/>
        </w:rPr>
        <w:t xml:space="preserve"> won 30 percent of </w:t>
      </w:r>
      <w:r w:rsidR="0035369B">
        <w:rPr>
          <w:rFonts w:ascii="Times New Roman" w:hAnsi="Times New Roman" w:cs="Times New Roman"/>
          <w:sz w:val="20"/>
          <w:szCs w:val="18"/>
          <w:lang w:val="en-GB"/>
        </w:rPr>
        <w:t xml:space="preserve">the </w:t>
      </w:r>
      <w:r w:rsidRPr="002F130E">
        <w:rPr>
          <w:rFonts w:ascii="Times New Roman" w:hAnsi="Times New Roman" w:cs="Times New Roman"/>
          <w:sz w:val="20"/>
          <w:szCs w:val="18"/>
          <w:lang w:val="en-GB"/>
        </w:rPr>
        <w:t xml:space="preserve">votes. In addition, </w:t>
      </w:r>
      <w:r w:rsidR="00C02B75">
        <w:rPr>
          <w:rFonts w:ascii="Times New Roman" w:hAnsi="Times New Roman" w:cs="Times New Roman"/>
          <w:sz w:val="20"/>
          <w:szCs w:val="18"/>
          <w:lang w:val="en-GB"/>
        </w:rPr>
        <w:t xml:space="preserve">the smoothness parameter </w:t>
      </w:r>
      <w:r w:rsidRPr="002F130E">
        <w:rPr>
          <w:rFonts w:ascii="Times New Roman" w:hAnsi="Times New Roman" w:cs="Times New Roman"/>
          <w:sz w:val="20"/>
          <w:szCs w:val="18"/>
          <w:lang w:val="en-GB"/>
        </w:rPr>
        <w:t xml:space="preserve">K is set equal to 0.25 to generate a suitably inclined curve. As </w:t>
      </w:r>
      <w:r w:rsidR="00C02B75">
        <w:rPr>
          <w:rFonts w:ascii="Times New Roman" w:hAnsi="Times New Roman" w:cs="Times New Roman"/>
          <w:sz w:val="20"/>
          <w:szCs w:val="18"/>
          <w:lang w:val="en-GB"/>
        </w:rPr>
        <w:t>the smoothness parameter</w:t>
      </w:r>
      <w:r w:rsidRPr="002F130E">
        <w:rPr>
          <w:rFonts w:ascii="Times New Roman" w:hAnsi="Times New Roman" w:cs="Times New Roman"/>
          <w:sz w:val="20"/>
          <w:szCs w:val="18"/>
          <w:lang w:val="en-GB"/>
        </w:rPr>
        <w:t xml:space="preserve"> is negative, the curve decreases as K increases, </w:t>
      </w:r>
      <w:r w:rsidR="0035369B">
        <w:rPr>
          <w:rFonts w:ascii="Times New Roman" w:hAnsi="Times New Roman" w:cs="Times New Roman"/>
          <w:sz w:val="20"/>
          <w:szCs w:val="18"/>
          <w:lang w:val="en-GB"/>
        </w:rPr>
        <w:t xml:space="preserve">therefore </w:t>
      </w:r>
      <w:r w:rsidRPr="002F130E">
        <w:rPr>
          <w:rFonts w:ascii="Times New Roman" w:hAnsi="Times New Roman" w:cs="Times New Roman"/>
          <w:sz w:val="20"/>
          <w:szCs w:val="18"/>
          <w:lang w:val="en-GB"/>
        </w:rPr>
        <w:t xml:space="preserve">a slope coefficient of 1 would lead to an inverse S-shape </w:t>
      </w:r>
      <w:r w:rsidR="0035369B">
        <w:rPr>
          <w:rFonts w:ascii="Times New Roman" w:hAnsi="Times New Roman" w:cs="Times New Roman"/>
          <w:sz w:val="20"/>
          <w:szCs w:val="18"/>
          <w:lang w:val="en-GB"/>
        </w:rPr>
        <w:t xml:space="preserve">which </w:t>
      </w:r>
      <w:r w:rsidRPr="002F130E">
        <w:rPr>
          <w:rFonts w:ascii="Times New Roman" w:hAnsi="Times New Roman" w:cs="Times New Roman"/>
          <w:sz w:val="20"/>
          <w:szCs w:val="18"/>
          <w:lang w:val="en-GB"/>
        </w:rPr>
        <w:t xml:space="preserve"> immediately falls back to 0.</w:t>
      </w:r>
      <w:r w:rsidR="002813F7">
        <w:rPr>
          <w:rFonts w:ascii="Times New Roman" w:hAnsi="Times New Roman" w:cs="Times New Roman"/>
          <w:sz w:val="20"/>
          <w:szCs w:val="18"/>
          <w:lang w:val="en-GB"/>
        </w:rPr>
        <w:t xml:space="preserve"> </w:t>
      </w:r>
      <w:r w:rsidR="00C02B75" w:rsidRPr="003F3953">
        <w:rPr>
          <w:rFonts w:ascii="Times New Roman" w:hAnsi="Times New Roman" w:cs="Times New Roman"/>
          <w:sz w:val="20"/>
          <w:szCs w:val="18"/>
          <w:highlight w:val="yellow"/>
          <w:lang w:val="en-GB"/>
        </w:rPr>
        <w:t>Given that it has been established that</w:t>
      </w:r>
      <w:r w:rsidR="00064D07" w:rsidRPr="003F3953">
        <w:rPr>
          <w:rFonts w:ascii="Times New Roman" w:hAnsi="Times New Roman" w:cs="Times New Roman"/>
          <w:sz w:val="20"/>
          <w:szCs w:val="18"/>
          <w:highlight w:val="yellow"/>
          <w:lang w:val="en-GB"/>
        </w:rPr>
        <w:t xml:space="preserve">, even </w:t>
      </w:r>
      <w:r w:rsidR="000038E9">
        <w:rPr>
          <w:rFonts w:ascii="Times New Roman" w:hAnsi="Times New Roman" w:cs="Times New Roman"/>
          <w:sz w:val="20"/>
          <w:szCs w:val="18"/>
          <w:highlight w:val="yellow"/>
          <w:lang w:val="en-GB"/>
        </w:rPr>
        <w:t>in non-ranked systems</w:t>
      </w:r>
      <w:r w:rsidR="00064D07" w:rsidRPr="003F3953">
        <w:rPr>
          <w:rFonts w:ascii="Times New Roman" w:hAnsi="Times New Roman" w:cs="Times New Roman"/>
          <w:sz w:val="20"/>
          <w:szCs w:val="18"/>
          <w:highlight w:val="yellow"/>
          <w:lang w:val="en-GB"/>
        </w:rPr>
        <w:t>,</w:t>
      </w:r>
      <w:r w:rsidR="00C02B75" w:rsidRPr="003F3953">
        <w:rPr>
          <w:rFonts w:ascii="Times New Roman" w:hAnsi="Times New Roman" w:cs="Times New Roman"/>
          <w:sz w:val="20"/>
          <w:szCs w:val="18"/>
          <w:highlight w:val="yellow"/>
          <w:lang w:val="en-GB"/>
        </w:rPr>
        <w:t xml:space="preserve"> </w:t>
      </w:r>
      <w:r w:rsidR="00064D07" w:rsidRPr="003F3953">
        <w:rPr>
          <w:rFonts w:ascii="Times New Roman" w:hAnsi="Times New Roman" w:cs="Times New Roman"/>
          <w:sz w:val="20"/>
          <w:szCs w:val="18"/>
          <w:highlight w:val="yellow"/>
          <w:lang w:val="en-GB"/>
        </w:rPr>
        <w:t xml:space="preserve">higher </w:t>
      </w:r>
      <w:r w:rsidR="00C02B75" w:rsidRPr="003F3953">
        <w:rPr>
          <w:rFonts w:ascii="Times New Roman" w:hAnsi="Times New Roman" w:cs="Times New Roman"/>
          <w:sz w:val="20"/>
          <w:szCs w:val="18"/>
          <w:highlight w:val="yellow"/>
          <w:lang w:val="en-GB"/>
        </w:rPr>
        <w:t>list positio</w:t>
      </w:r>
      <w:r w:rsidR="00064D07" w:rsidRPr="003F3953">
        <w:rPr>
          <w:rFonts w:ascii="Times New Roman" w:hAnsi="Times New Roman" w:cs="Times New Roman"/>
          <w:sz w:val="20"/>
          <w:szCs w:val="18"/>
          <w:highlight w:val="yellow"/>
          <w:lang w:val="en-GB"/>
        </w:rPr>
        <w:t>ns yield higher visibility</w:t>
      </w:r>
      <w:r w:rsidR="003F3953" w:rsidRPr="003F3953">
        <w:rPr>
          <w:rFonts w:ascii="Times New Roman" w:hAnsi="Times New Roman" w:cs="Times New Roman"/>
          <w:sz w:val="20"/>
          <w:szCs w:val="18"/>
          <w:highlight w:val="yellow"/>
          <w:lang w:val="en-GB"/>
        </w:rPr>
        <w:t xml:space="preserve"> </w:t>
      </w:r>
      <w:r w:rsidR="00C02B75" w:rsidRPr="003F3953">
        <w:rPr>
          <w:rFonts w:ascii="Times New Roman" w:hAnsi="Times New Roman" w:cs="Times New Roman"/>
          <w:sz w:val="20"/>
          <w:szCs w:val="18"/>
          <w:highlight w:val="yellow"/>
          <w:lang w:val="en-GB"/>
        </w:rPr>
        <w:t>(e.g. Söderl</w:t>
      </w:r>
      <w:r w:rsidR="00064D07" w:rsidRPr="003F3953">
        <w:rPr>
          <w:rFonts w:ascii="Times New Roman" w:hAnsi="Times New Roman" w:cs="Times New Roman"/>
          <w:sz w:val="20"/>
          <w:szCs w:val="18"/>
          <w:highlight w:val="yellow"/>
          <w:lang w:val="en-GB"/>
        </w:rPr>
        <w:t>u</w:t>
      </w:r>
      <w:r w:rsidR="00C02B75" w:rsidRPr="003F3953">
        <w:rPr>
          <w:rFonts w:ascii="Times New Roman" w:hAnsi="Times New Roman" w:cs="Times New Roman"/>
          <w:sz w:val="20"/>
          <w:szCs w:val="18"/>
          <w:highlight w:val="yellow"/>
          <w:lang w:val="en-GB"/>
        </w:rPr>
        <w:t>nd</w:t>
      </w:r>
      <w:r w:rsidR="00064D07" w:rsidRPr="003F3953">
        <w:rPr>
          <w:rFonts w:ascii="Times New Roman" w:hAnsi="Times New Roman" w:cs="Times New Roman"/>
          <w:sz w:val="20"/>
          <w:szCs w:val="18"/>
          <w:highlight w:val="yellow"/>
          <w:lang w:val="en-GB"/>
        </w:rPr>
        <w:t xml:space="preserve"> et al.</w:t>
      </w:r>
      <w:r w:rsidR="00C02B75" w:rsidRPr="003F3953">
        <w:rPr>
          <w:rFonts w:ascii="Times New Roman" w:hAnsi="Times New Roman" w:cs="Times New Roman"/>
          <w:sz w:val="20"/>
          <w:szCs w:val="18"/>
          <w:highlight w:val="yellow"/>
          <w:lang w:val="en-GB"/>
        </w:rPr>
        <w:t xml:space="preserve">, 2021), we applied these negative </w:t>
      </w:r>
      <w:r w:rsidR="003F3953" w:rsidRPr="003F3953">
        <w:rPr>
          <w:rFonts w:ascii="Times New Roman" w:hAnsi="Times New Roman" w:cs="Times New Roman"/>
          <w:sz w:val="20"/>
          <w:szCs w:val="18"/>
          <w:highlight w:val="yellow"/>
          <w:lang w:val="en-GB"/>
        </w:rPr>
        <w:t>s-shaped functions to calculate weighted turnover in all country cases. Yet, we reran the analysis with .2 and .3 as respective alternative K-values. All substantial conclusions (direction of effects and significance levels) remained unaltered</w:t>
      </w:r>
      <w:r w:rsidR="00E83BA8">
        <w:rPr>
          <w:rFonts w:ascii="Times New Roman" w:hAnsi="Times New Roman" w:cs="Times New Roman"/>
          <w:sz w:val="20"/>
          <w:szCs w:val="18"/>
          <w:highlight w:val="yellow"/>
          <w:lang w:val="en-GB"/>
        </w:rPr>
        <w:t xml:space="preserve"> (Annex D.7)</w:t>
      </w:r>
      <w:r w:rsidR="003F3953" w:rsidRPr="003F3953">
        <w:rPr>
          <w:rFonts w:ascii="Times New Roman" w:hAnsi="Times New Roman" w:cs="Times New Roman"/>
          <w:sz w:val="20"/>
          <w:szCs w:val="18"/>
          <w:highlight w:val="yellow"/>
          <w:lang w:val="en-GB"/>
        </w:rPr>
        <w:t>. In other words, our results are robust against variation in how stringent top positions are identified</w:t>
      </w:r>
      <w:r w:rsidR="000038E9">
        <w:rPr>
          <w:rFonts w:ascii="Times New Roman" w:hAnsi="Times New Roman" w:cs="Times New Roman"/>
          <w:sz w:val="20"/>
          <w:szCs w:val="18"/>
          <w:highlight w:val="yellow"/>
          <w:lang w:val="en-GB"/>
        </w:rPr>
        <w:t xml:space="preserve"> and weighted accordingly</w:t>
      </w:r>
      <w:r w:rsidR="003F3953" w:rsidRPr="003F3953">
        <w:rPr>
          <w:rFonts w:ascii="Times New Roman" w:hAnsi="Times New Roman" w:cs="Times New Roman"/>
          <w:sz w:val="20"/>
          <w:szCs w:val="18"/>
          <w:highlight w:val="yellow"/>
          <w:lang w:val="en-GB"/>
        </w:rPr>
        <w:t>.</w:t>
      </w:r>
      <w:r w:rsidR="000038E9">
        <w:rPr>
          <w:rFonts w:ascii="Times New Roman" w:hAnsi="Times New Roman" w:cs="Times New Roman"/>
          <w:sz w:val="20"/>
          <w:szCs w:val="18"/>
          <w:lang w:val="en-GB"/>
        </w:rPr>
        <w:t xml:space="preserve"> </w:t>
      </w:r>
      <w:r w:rsidR="003F3953" w:rsidRPr="002F130E">
        <w:rPr>
          <w:rFonts w:ascii="Times New Roman" w:hAnsi="Times New Roman" w:cs="Times New Roman"/>
          <w:sz w:val="20"/>
          <w:szCs w:val="18"/>
          <w:lang w:val="en-GB"/>
        </w:rPr>
        <w:t xml:space="preserve"> </w:t>
      </w:r>
    </w:p>
    <w:p w14:paraId="3CC432B6" w14:textId="77777777" w:rsidR="002813F7" w:rsidRDefault="002813F7" w:rsidP="00506D04">
      <w:pPr>
        <w:spacing w:after="0" w:line="240" w:lineRule="auto"/>
        <w:jc w:val="both"/>
        <w:rPr>
          <w:rFonts w:ascii="Times New Roman" w:hAnsi="Times New Roman" w:cs="Times New Roman"/>
          <w:sz w:val="20"/>
          <w:szCs w:val="18"/>
          <w:lang w:val="en-GB"/>
        </w:rPr>
      </w:pPr>
    </w:p>
    <w:p w14:paraId="30647F4B" w14:textId="72D7E36C" w:rsidR="00506D04" w:rsidRPr="002F130E" w:rsidRDefault="003F3953" w:rsidP="00506D04">
      <w:pPr>
        <w:spacing w:after="0" w:line="240" w:lineRule="auto"/>
        <w:jc w:val="both"/>
        <w:rPr>
          <w:rFonts w:ascii="Times New Roman" w:hAnsi="Times New Roman" w:cs="Times New Roman"/>
          <w:sz w:val="20"/>
          <w:szCs w:val="18"/>
          <w:lang w:val="en-GB"/>
        </w:rPr>
      </w:pPr>
      <w:r>
        <w:rPr>
          <w:rFonts w:ascii="Times New Roman" w:hAnsi="Times New Roman" w:cs="Times New Roman"/>
          <w:sz w:val="20"/>
          <w:szCs w:val="18"/>
          <w:lang w:val="en-GB"/>
        </w:rPr>
        <w:t>T</w:t>
      </w:r>
      <w:r w:rsidR="00506D04" w:rsidRPr="002F130E">
        <w:rPr>
          <w:rFonts w:ascii="Times New Roman" w:hAnsi="Times New Roman" w:cs="Times New Roman"/>
          <w:sz w:val="20"/>
          <w:szCs w:val="18"/>
          <w:lang w:val="en-GB"/>
        </w:rPr>
        <w:t>o make the weights for a party in each district add up to 1, the weighted value for a candidate is to be divided by the sum of initial weights for all candidates</w:t>
      </w:r>
      <w:r w:rsidR="00DD083E" w:rsidRPr="002F130E">
        <w:rPr>
          <w:rFonts w:ascii="Times New Roman" w:hAnsi="Times New Roman" w:cs="Times New Roman"/>
          <w:sz w:val="20"/>
          <w:szCs w:val="18"/>
          <w:lang w:val="en-GB"/>
        </w:rPr>
        <w:t xml:space="preserve"> on that list</w:t>
      </w:r>
      <w:r w:rsidR="00506D04" w:rsidRPr="002F130E">
        <w:rPr>
          <w:rFonts w:ascii="Times New Roman" w:hAnsi="Times New Roman" w:cs="Times New Roman"/>
          <w:sz w:val="20"/>
          <w:szCs w:val="18"/>
          <w:lang w:val="en-GB"/>
        </w:rPr>
        <w:t xml:space="preserve">. </w:t>
      </w:r>
      <w:r w:rsidR="00D80147" w:rsidRPr="002F130E">
        <w:rPr>
          <w:rFonts w:ascii="Times New Roman" w:hAnsi="Times New Roman" w:cs="Times New Roman"/>
          <w:sz w:val="20"/>
          <w:szCs w:val="18"/>
          <w:lang w:val="en-GB"/>
        </w:rPr>
        <w:t>Weighted candidate novelty</w:t>
      </w:r>
      <w:r w:rsidR="005539D5" w:rsidRPr="002F130E">
        <w:rPr>
          <w:rFonts w:ascii="Times New Roman" w:hAnsi="Times New Roman" w:cs="Times New Roman"/>
          <w:sz w:val="20"/>
          <w:szCs w:val="18"/>
          <w:lang w:val="en-GB"/>
        </w:rPr>
        <w:t xml:space="preserve"> </w:t>
      </w:r>
      <w:r w:rsidR="00506D04" w:rsidRPr="002F130E">
        <w:rPr>
          <w:rFonts w:ascii="Times New Roman" w:hAnsi="Times New Roman" w:cs="Times New Roman"/>
          <w:sz w:val="20"/>
          <w:szCs w:val="18"/>
          <w:lang w:val="en-GB"/>
        </w:rPr>
        <w:t>is thus calculated as</w:t>
      </w:r>
    </w:p>
    <w:p w14:paraId="1A743332" w14:textId="77777777" w:rsidR="00506D04" w:rsidRPr="002F130E" w:rsidRDefault="00506D04" w:rsidP="00506D04">
      <w:pPr>
        <w:spacing w:after="0" w:line="240" w:lineRule="auto"/>
        <w:jc w:val="both"/>
        <w:rPr>
          <w:rFonts w:ascii="Times New Roman" w:hAnsi="Times New Roman" w:cs="Times New Roman"/>
          <w:sz w:val="20"/>
          <w:szCs w:val="18"/>
          <w:lang w:val="en-GB"/>
        </w:rPr>
      </w:pPr>
      <w:r w:rsidRPr="002F130E">
        <w:rPr>
          <w:rFonts w:ascii="Times New Roman" w:hAnsi="Times New Roman" w:cs="Times New Roman"/>
          <w:sz w:val="20"/>
          <w:szCs w:val="18"/>
          <w:lang w:val="en-GB"/>
        </w:rPr>
        <w:tab/>
      </w:r>
      <w:r w:rsidRPr="002F130E">
        <w:rPr>
          <w:rFonts w:ascii="Times New Roman" w:hAnsi="Times New Roman" w:cs="Times New Roman"/>
          <w:noProof/>
          <w:sz w:val="14"/>
          <w:szCs w:val="14"/>
          <w:lang w:val="es-ES" w:eastAsia="es-ES"/>
        </w:rPr>
        <w:drawing>
          <wp:inline distT="0" distB="0" distL="0" distR="0" wp14:anchorId="788C0E94" wp14:editId="0D23E71B">
            <wp:extent cx="2038350" cy="463260"/>
            <wp:effectExtent l="0" t="0" r="0" b="0"/>
            <wp:docPr id="1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54769" cy="489719"/>
                    </a:xfrm>
                    <a:prstGeom prst="rect">
                      <a:avLst/>
                    </a:prstGeom>
                  </pic:spPr>
                </pic:pic>
              </a:graphicData>
            </a:graphic>
          </wp:inline>
        </w:drawing>
      </w:r>
      <w:r w:rsidRPr="002F130E">
        <w:rPr>
          <w:rFonts w:ascii="Times New Roman" w:hAnsi="Times New Roman" w:cs="Times New Roman"/>
          <w:sz w:val="20"/>
          <w:szCs w:val="18"/>
          <w:lang w:val="en-GB"/>
        </w:rPr>
        <w:t xml:space="preserve"> .</w:t>
      </w:r>
    </w:p>
    <w:p w14:paraId="76DCBB8F" w14:textId="2118BFA4" w:rsidR="00506D04" w:rsidRPr="002F130E" w:rsidRDefault="00506D04" w:rsidP="00506D04">
      <w:pPr>
        <w:spacing w:after="0" w:line="240" w:lineRule="auto"/>
        <w:jc w:val="both"/>
        <w:rPr>
          <w:rFonts w:ascii="Times New Roman" w:hAnsi="Times New Roman" w:cs="Times New Roman"/>
          <w:lang w:val="en-GB"/>
        </w:rPr>
      </w:pPr>
    </w:p>
    <w:p w14:paraId="4BA0EC55" w14:textId="65AE22C2" w:rsidR="008B4C7D" w:rsidRPr="002F130E" w:rsidRDefault="000038E9" w:rsidP="00040097">
      <w:pPr>
        <w:spacing w:after="160" w:line="259" w:lineRule="auto"/>
        <w:jc w:val="both"/>
        <w:rPr>
          <w:rFonts w:ascii="Times New Roman" w:hAnsi="Times New Roman" w:cs="Times New Roman"/>
          <w:lang w:val="en-GB"/>
        </w:rPr>
      </w:pPr>
      <w:r w:rsidRPr="00040097">
        <w:rPr>
          <w:rFonts w:ascii="Times New Roman" w:hAnsi="Times New Roman" w:cs="Times New Roman"/>
          <w:sz w:val="20"/>
          <w:szCs w:val="18"/>
          <w:highlight w:val="yellow"/>
          <w:lang w:val="en-GB"/>
        </w:rPr>
        <w:t>When it happens that two or more candidate lists from the same party are presented in the same district (Sweden), the S-shaped weight function have been applied to al</w:t>
      </w:r>
      <w:r w:rsidR="00040097" w:rsidRPr="00040097">
        <w:rPr>
          <w:rFonts w:ascii="Times New Roman" w:hAnsi="Times New Roman" w:cs="Times New Roman"/>
          <w:sz w:val="20"/>
          <w:szCs w:val="18"/>
          <w:highlight w:val="yellow"/>
          <w:lang w:val="en-GB"/>
        </w:rPr>
        <w:t>l lists separately. In a second step, one turnover measure has been calculated for each party-in-district-in-election combination.</w:t>
      </w:r>
      <w:r w:rsidR="008B4C7D" w:rsidRPr="002F130E">
        <w:rPr>
          <w:rFonts w:ascii="Times New Roman" w:hAnsi="Times New Roman" w:cs="Times New Roman"/>
          <w:lang w:val="en-GB"/>
        </w:rPr>
        <w:br w:type="page"/>
      </w:r>
    </w:p>
    <w:p w14:paraId="1F99DA58" w14:textId="28D45D2F" w:rsidR="00147272" w:rsidRPr="002F130E" w:rsidRDefault="00147272">
      <w:pPr>
        <w:spacing w:after="160" w:line="259" w:lineRule="auto"/>
        <w:rPr>
          <w:rFonts w:ascii="Times New Roman" w:hAnsi="Times New Roman" w:cs="Times New Roman"/>
          <w:lang w:val="en-GB"/>
        </w:rPr>
      </w:pPr>
      <w:r w:rsidRPr="002F130E">
        <w:rPr>
          <w:rFonts w:ascii="Times New Roman" w:hAnsi="Times New Roman" w:cs="Times New Roman"/>
          <w:lang w:val="en-GB"/>
        </w:rPr>
        <w:lastRenderedPageBreak/>
        <w:t xml:space="preserve">Annex </w:t>
      </w:r>
      <w:r w:rsidR="00252934">
        <w:rPr>
          <w:rFonts w:ascii="Times New Roman" w:hAnsi="Times New Roman" w:cs="Times New Roman"/>
          <w:lang w:val="en-GB"/>
        </w:rPr>
        <w:t>B</w:t>
      </w:r>
      <w:r w:rsidRPr="002F130E">
        <w:rPr>
          <w:rFonts w:ascii="Times New Roman" w:hAnsi="Times New Roman" w:cs="Times New Roman"/>
          <w:lang w:val="en-GB"/>
        </w:rPr>
        <w:t xml:space="preserve">: </w:t>
      </w:r>
      <w:r w:rsidR="00042D27" w:rsidRPr="002F130E">
        <w:rPr>
          <w:rFonts w:ascii="Times New Roman" w:hAnsi="Times New Roman" w:cs="Times New Roman"/>
          <w:lang w:val="en-GB"/>
        </w:rPr>
        <w:t>O</w:t>
      </w:r>
      <w:r w:rsidRPr="002F130E">
        <w:rPr>
          <w:rFonts w:ascii="Times New Roman" w:hAnsi="Times New Roman" w:cs="Times New Roman"/>
          <w:lang w:val="en-GB"/>
        </w:rPr>
        <w:t>perationalisation of independent variables</w:t>
      </w:r>
      <w:r w:rsidR="00042D27" w:rsidRPr="002F130E">
        <w:rPr>
          <w:rFonts w:ascii="Times New Roman" w:hAnsi="Times New Roman" w:cs="Times New Roman"/>
          <w:lang w:val="en-GB"/>
        </w:rPr>
        <w:t>.</w:t>
      </w:r>
    </w:p>
    <w:tbl>
      <w:tblPr>
        <w:tblStyle w:val="TableGrid"/>
        <w:tblW w:w="0" w:type="auto"/>
        <w:tblLook w:val="04A0" w:firstRow="1" w:lastRow="0" w:firstColumn="1" w:lastColumn="0" w:noHBand="0" w:noVBand="1"/>
      </w:tblPr>
      <w:tblGrid>
        <w:gridCol w:w="2122"/>
        <w:gridCol w:w="6940"/>
      </w:tblGrid>
      <w:tr w:rsidR="00D6548D" w:rsidRPr="002F130E" w14:paraId="24DCC9B3" w14:textId="77777777" w:rsidTr="00ED45C0">
        <w:tc>
          <w:tcPr>
            <w:tcW w:w="2122" w:type="dxa"/>
            <w:shd w:val="clear" w:color="auto" w:fill="D9D9D9" w:themeFill="background1" w:themeFillShade="D9"/>
          </w:tcPr>
          <w:p w14:paraId="202C0C89" w14:textId="24156158" w:rsidR="00D6548D" w:rsidRPr="002F130E" w:rsidRDefault="00D6548D" w:rsidP="00147272">
            <w:pPr>
              <w:jc w:val="both"/>
              <w:rPr>
                <w:rFonts w:ascii="Times New Roman" w:hAnsi="Times New Roman" w:cs="Times New Roman"/>
                <w:i/>
                <w:iCs/>
                <w:sz w:val="22"/>
                <w:szCs w:val="20"/>
                <w:lang w:val="en-GB"/>
              </w:rPr>
            </w:pPr>
            <w:r w:rsidRPr="002F130E">
              <w:rPr>
                <w:rFonts w:ascii="Times New Roman" w:hAnsi="Times New Roman" w:cs="Times New Roman"/>
                <w:i/>
                <w:iCs/>
                <w:sz w:val="22"/>
                <w:szCs w:val="20"/>
                <w:lang w:val="en-GB"/>
              </w:rPr>
              <w:t>Party variables</w:t>
            </w:r>
          </w:p>
        </w:tc>
        <w:tc>
          <w:tcPr>
            <w:tcW w:w="6940" w:type="dxa"/>
            <w:shd w:val="clear" w:color="auto" w:fill="D9D9D9" w:themeFill="background1" w:themeFillShade="D9"/>
          </w:tcPr>
          <w:p w14:paraId="54E9B54A" w14:textId="189E0DFE" w:rsidR="00D6548D" w:rsidRPr="002F130E" w:rsidRDefault="003E0618" w:rsidP="00147272">
            <w:pPr>
              <w:jc w:val="both"/>
              <w:rPr>
                <w:rFonts w:ascii="Times New Roman" w:hAnsi="Times New Roman" w:cs="Times New Roman"/>
                <w:i/>
                <w:iCs/>
                <w:sz w:val="22"/>
                <w:szCs w:val="20"/>
                <w:lang w:val="en-GB"/>
              </w:rPr>
            </w:pPr>
            <w:r w:rsidRPr="002F130E">
              <w:rPr>
                <w:rFonts w:ascii="Times New Roman" w:hAnsi="Times New Roman" w:cs="Times New Roman"/>
                <w:i/>
                <w:iCs/>
                <w:sz w:val="22"/>
                <w:szCs w:val="20"/>
                <w:lang w:val="en-GB"/>
              </w:rPr>
              <w:t xml:space="preserve">Operationalisation </w:t>
            </w:r>
          </w:p>
        </w:tc>
      </w:tr>
      <w:tr w:rsidR="00D6548D" w:rsidRPr="009B7651" w14:paraId="40347D19" w14:textId="77777777" w:rsidTr="00D6548D">
        <w:tc>
          <w:tcPr>
            <w:tcW w:w="2122" w:type="dxa"/>
          </w:tcPr>
          <w:p w14:paraId="4532AE7F" w14:textId="76DEB818" w:rsidR="00D6548D" w:rsidRPr="002F130E" w:rsidRDefault="00D6548D" w:rsidP="00755FA1">
            <w:pPr>
              <w:rPr>
                <w:rFonts w:ascii="Times New Roman" w:hAnsi="Times New Roman" w:cs="Times New Roman"/>
                <w:sz w:val="22"/>
                <w:szCs w:val="20"/>
                <w:lang w:val="en-GB"/>
              </w:rPr>
            </w:pPr>
            <w:r w:rsidRPr="002F130E">
              <w:rPr>
                <w:rFonts w:ascii="Times New Roman" w:hAnsi="Times New Roman" w:cs="Times New Roman"/>
                <w:sz w:val="22"/>
                <w:szCs w:val="20"/>
                <w:lang w:val="en-GB"/>
              </w:rPr>
              <w:t>Electoral swing</w:t>
            </w:r>
          </w:p>
        </w:tc>
        <w:tc>
          <w:tcPr>
            <w:tcW w:w="6940" w:type="dxa"/>
          </w:tcPr>
          <w:p w14:paraId="4E988C0C" w14:textId="31E77A8A" w:rsidR="00D6548D" w:rsidRPr="002F130E" w:rsidRDefault="003E0618" w:rsidP="00147272">
            <w:pPr>
              <w:jc w:val="both"/>
              <w:rPr>
                <w:rFonts w:ascii="Times New Roman" w:hAnsi="Times New Roman" w:cs="Times New Roman"/>
                <w:sz w:val="22"/>
                <w:szCs w:val="20"/>
                <w:lang w:val="en-GB"/>
              </w:rPr>
            </w:pPr>
            <w:r w:rsidRPr="002F130E">
              <w:rPr>
                <w:rFonts w:ascii="Times New Roman" w:hAnsi="Times New Roman" w:cs="Times New Roman"/>
                <w:sz w:val="22"/>
                <w:szCs w:val="20"/>
                <w:lang w:val="en-GB"/>
              </w:rPr>
              <w:t>1)</w:t>
            </w:r>
            <w:r w:rsidR="00D6548D" w:rsidRPr="002F130E">
              <w:rPr>
                <w:rFonts w:ascii="Times New Roman" w:hAnsi="Times New Roman" w:cs="Times New Roman"/>
                <w:sz w:val="22"/>
                <w:szCs w:val="20"/>
                <w:lang w:val="en-GB"/>
              </w:rPr>
              <w:t xml:space="preserve"> swing at t-1: </w:t>
            </w:r>
            <w:r w:rsidRPr="002F130E">
              <w:rPr>
                <w:rFonts w:ascii="Times New Roman" w:hAnsi="Times New Roman" w:cs="Times New Roman"/>
                <w:sz w:val="22"/>
                <w:szCs w:val="20"/>
                <w:lang w:val="en-GB"/>
              </w:rPr>
              <w:t>differentiating the respective party votes at t-1 and t-2</w:t>
            </w:r>
          </w:p>
          <w:p w14:paraId="1854CDB0" w14:textId="1EC80770" w:rsidR="003E0618" w:rsidRPr="002F130E" w:rsidRDefault="003E0618" w:rsidP="00147272">
            <w:pPr>
              <w:jc w:val="both"/>
              <w:rPr>
                <w:rFonts w:ascii="Times New Roman" w:hAnsi="Times New Roman" w:cs="Times New Roman"/>
                <w:sz w:val="22"/>
                <w:szCs w:val="20"/>
                <w:lang w:val="en-GB"/>
              </w:rPr>
            </w:pPr>
            <w:r w:rsidRPr="002F130E">
              <w:rPr>
                <w:rFonts w:ascii="Times New Roman" w:hAnsi="Times New Roman" w:cs="Times New Roman"/>
                <w:sz w:val="22"/>
                <w:szCs w:val="20"/>
                <w:lang w:val="en-GB"/>
              </w:rPr>
              <w:t>The typical way of operationalising electoral development. It is especially convenient to accommodate the demand dynamic. Indeed previous electoral success (or lack thereof) determines the number of ‘free’ spots on the list as well as the party’s decision to renew their image or not.</w:t>
            </w:r>
          </w:p>
          <w:p w14:paraId="02288787" w14:textId="77777777" w:rsidR="003E0618" w:rsidRPr="002F130E" w:rsidRDefault="003E0618" w:rsidP="00147272">
            <w:pPr>
              <w:jc w:val="both"/>
              <w:rPr>
                <w:rFonts w:ascii="Times New Roman" w:hAnsi="Times New Roman" w:cs="Times New Roman"/>
                <w:sz w:val="22"/>
                <w:szCs w:val="20"/>
                <w:lang w:val="en-GB"/>
              </w:rPr>
            </w:pPr>
            <w:r w:rsidRPr="002F130E">
              <w:rPr>
                <w:rFonts w:ascii="Times New Roman" w:hAnsi="Times New Roman" w:cs="Times New Roman"/>
                <w:sz w:val="22"/>
                <w:szCs w:val="20"/>
                <w:lang w:val="en-GB"/>
              </w:rPr>
              <w:t>2) swing at t: differentiating the respective party votes at t and t-1</w:t>
            </w:r>
          </w:p>
          <w:p w14:paraId="270694E4" w14:textId="7459CFC4" w:rsidR="003E0618" w:rsidRPr="002F130E" w:rsidRDefault="003E0618" w:rsidP="00147272">
            <w:pPr>
              <w:jc w:val="both"/>
              <w:rPr>
                <w:rFonts w:ascii="Times New Roman" w:hAnsi="Times New Roman" w:cs="Times New Roman"/>
                <w:sz w:val="22"/>
                <w:szCs w:val="20"/>
                <w:lang w:val="en-GB"/>
              </w:rPr>
            </w:pPr>
            <w:r w:rsidRPr="002F130E">
              <w:rPr>
                <w:rFonts w:ascii="Times New Roman" w:hAnsi="Times New Roman" w:cs="Times New Roman"/>
                <w:sz w:val="22"/>
                <w:szCs w:val="20"/>
                <w:lang w:val="en-GB"/>
              </w:rPr>
              <w:t>The electoral mood around a party can be measured more accurately by electoral swing at t, i.e. by comparing party votes at t vs. t-1. Candidate supply is indeed likely to be influenced by media coverage and information from polls in the run-up to the elections and this information can be approximated more correctly by a comparison of recent election results. For instance, during the 2019 campaign the Green parties were surfing on a positive wave due to the Youth for Climate movement. This positive vibe is more accurately captured by comparing the 2019 to the 2014 elections (which for example in Belgium results in a positive swing for the green party) rather than by comparing 2014 to 2010 (which results in a negative swing).</w:t>
            </w:r>
          </w:p>
          <w:p w14:paraId="445D0924" w14:textId="0C24FAEA" w:rsidR="00064B12" w:rsidRPr="002F130E" w:rsidRDefault="00FD780F" w:rsidP="00147272">
            <w:pPr>
              <w:jc w:val="both"/>
              <w:rPr>
                <w:rFonts w:ascii="Times New Roman" w:hAnsi="Times New Roman" w:cs="Times New Roman"/>
                <w:sz w:val="22"/>
                <w:szCs w:val="20"/>
                <w:lang w:val="en-GB"/>
              </w:rPr>
            </w:pPr>
            <w:r w:rsidRPr="002F130E">
              <w:rPr>
                <w:rFonts w:ascii="Times New Roman" w:hAnsi="Times New Roman" w:cs="Times New Roman"/>
                <w:sz w:val="22"/>
                <w:szCs w:val="20"/>
                <w:lang w:val="en-GB"/>
              </w:rPr>
              <w:t xml:space="preserve">Both measures are </w:t>
            </w:r>
            <w:r w:rsidR="00A44547" w:rsidRPr="002F130E">
              <w:rPr>
                <w:rFonts w:ascii="Times New Roman" w:hAnsi="Times New Roman" w:cs="Times New Roman"/>
                <w:sz w:val="22"/>
                <w:szCs w:val="20"/>
                <w:lang w:val="en-GB"/>
              </w:rPr>
              <w:t xml:space="preserve">group-mean centered </w:t>
            </w:r>
            <w:r w:rsidR="006A548E" w:rsidRPr="002F130E">
              <w:rPr>
                <w:rFonts w:ascii="Times New Roman" w:hAnsi="Times New Roman" w:cs="Times New Roman"/>
                <w:sz w:val="22"/>
                <w:szCs w:val="20"/>
                <w:lang w:val="en-GB"/>
              </w:rPr>
              <w:t xml:space="preserve">at </w:t>
            </w:r>
            <w:r w:rsidR="00E707C4">
              <w:rPr>
                <w:rFonts w:ascii="Times New Roman" w:hAnsi="Times New Roman" w:cs="Times New Roman"/>
                <w:sz w:val="22"/>
                <w:szCs w:val="20"/>
                <w:lang w:val="en-GB"/>
              </w:rPr>
              <w:t xml:space="preserve">the </w:t>
            </w:r>
            <w:r w:rsidR="006A548E" w:rsidRPr="002F130E">
              <w:rPr>
                <w:rFonts w:ascii="Times New Roman" w:hAnsi="Times New Roman" w:cs="Times New Roman"/>
                <w:sz w:val="22"/>
                <w:szCs w:val="20"/>
                <w:lang w:val="en-GB"/>
              </w:rPr>
              <w:t xml:space="preserve">election level since parties compare themselves with competitors within the same electoral context (André et al., 2017). </w:t>
            </w:r>
          </w:p>
        </w:tc>
      </w:tr>
      <w:tr w:rsidR="00D6548D" w:rsidRPr="009B7651" w14:paraId="41DA6AF1" w14:textId="77777777" w:rsidTr="00D6548D">
        <w:tc>
          <w:tcPr>
            <w:tcW w:w="2122" w:type="dxa"/>
          </w:tcPr>
          <w:p w14:paraId="3CE20CD5" w14:textId="5640D424" w:rsidR="00D6548D" w:rsidRPr="002F130E" w:rsidRDefault="003B562A" w:rsidP="00755FA1">
            <w:pPr>
              <w:rPr>
                <w:rFonts w:ascii="Times New Roman" w:hAnsi="Times New Roman" w:cs="Times New Roman"/>
                <w:sz w:val="22"/>
                <w:szCs w:val="20"/>
                <w:lang w:val="en-GB"/>
              </w:rPr>
            </w:pPr>
            <w:r w:rsidRPr="002F130E">
              <w:rPr>
                <w:rFonts w:ascii="Times New Roman" w:hAnsi="Times New Roman" w:cs="Times New Roman"/>
                <w:sz w:val="22"/>
                <w:szCs w:val="20"/>
                <w:lang w:val="en-GB"/>
              </w:rPr>
              <w:t>Party Members</w:t>
            </w:r>
          </w:p>
        </w:tc>
        <w:tc>
          <w:tcPr>
            <w:tcW w:w="6940" w:type="dxa"/>
          </w:tcPr>
          <w:p w14:paraId="4713135B" w14:textId="77F6D4CD" w:rsidR="00694691" w:rsidRPr="002F130E" w:rsidRDefault="003B562A" w:rsidP="00147272">
            <w:pPr>
              <w:jc w:val="both"/>
              <w:rPr>
                <w:rFonts w:ascii="Times New Roman" w:hAnsi="Times New Roman" w:cs="Times New Roman"/>
                <w:sz w:val="22"/>
                <w:szCs w:val="20"/>
                <w:lang w:val="en-GB"/>
              </w:rPr>
            </w:pPr>
            <w:r w:rsidRPr="002F130E">
              <w:rPr>
                <w:rFonts w:ascii="Times New Roman" w:hAnsi="Times New Roman" w:cs="Times New Roman"/>
                <w:sz w:val="22"/>
                <w:szCs w:val="20"/>
                <w:lang w:val="en-GB"/>
              </w:rPr>
              <w:t>The respective number of party members</w:t>
            </w:r>
            <w:r w:rsidR="001D091F">
              <w:rPr>
                <w:rFonts w:ascii="Times New Roman" w:hAnsi="Times New Roman" w:cs="Times New Roman"/>
                <w:sz w:val="22"/>
                <w:szCs w:val="20"/>
                <w:lang w:val="en-GB"/>
              </w:rPr>
              <w:t xml:space="preserve"> (Koskimaa et al., 2021)</w:t>
            </w:r>
            <w:r w:rsidR="00226183">
              <w:rPr>
                <w:rFonts w:ascii="Times New Roman" w:hAnsi="Times New Roman" w:cs="Times New Roman"/>
                <w:sz w:val="22"/>
                <w:szCs w:val="20"/>
                <w:lang w:val="en-GB"/>
              </w:rPr>
              <w:t>.</w:t>
            </w:r>
          </w:p>
        </w:tc>
      </w:tr>
      <w:tr w:rsidR="003B562A" w:rsidRPr="002F130E" w14:paraId="6EBA886D" w14:textId="77777777" w:rsidTr="00D6548D">
        <w:tc>
          <w:tcPr>
            <w:tcW w:w="2122" w:type="dxa"/>
          </w:tcPr>
          <w:p w14:paraId="30A35C07" w14:textId="4CA23BDD" w:rsidR="003B562A" w:rsidRPr="002F130E" w:rsidRDefault="003B562A" w:rsidP="003B562A">
            <w:pPr>
              <w:rPr>
                <w:rFonts w:ascii="Times New Roman" w:hAnsi="Times New Roman" w:cs="Times New Roman"/>
                <w:sz w:val="22"/>
                <w:szCs w:val="20"/>
                <w:lang w:val="en-GB"/>
              </w:rPr>
            </w:pPr>
            <w:r w:rsidRPr="002F130E">
              <w:rPr>
                <w:rFonts w:ascii="Times New Roman" w:hAnsi="Times New Roman" w:cs="Times New Roman"/>
                <w:sz w:val="22"/>
                <w:szCs w:val="20"/>
                <w:lang w:val="en-GB"/>
              </w:rPr>
              <w:t>Transformational party events</w:t>
            </w:r>
          </w:p>
        </w:tc>
        <w:tc>
          <w:tcPr>
            <w:tcW w:w="6940" w:type="dxa"/>
          </w:tcPr>
          <w:p w14:paraId="060E5409" w14:textId="2DBED6BE" w:rsidR="003B562A" w:rsidRPr="002F130E" w:rsidRDefault="003B562A" w:rsidP="003B562A">
            <w:pPr>
              <w:jc w:val="both"/>
              <w:rPr>
                <w:rFonts w:ascii="Times New Roman" w:hAnsi="Times New Roman" w:cs="Times New Roman"/>
                <w:sz w:val="22"/>
                <w:szCs w:val="20"/>
                <w:lang w:val="en-GB"/>
              </w:rPr>
            </w:pPr>
            <w:r w:rsidRPr="002F130E">
              <w:rPr>
                <w:rFonts w:ascii="Times New Roman" w:hAnsi="Times New Roman" w:cs="Times New Roman"/>
                <w:sz w:val="22"/>
                <w:szCs w:val="20"/>
                <w:lang w:val="en-GB"/>
              </w:rPr>
              <w:t>Dummy variables that indicate leadership change and name change. Based on ParlGov database.</w:t>
            </w:r>
          </w:p>
        </w:tc>
      </w:tr>
      <w:tr w:rsidR="003B562A" w:rsidRPr="009B7651" w14:paraId="144060B2" w14:textId="77777777" w:rsidTr="00D6548D">
        <w:tc>
          <w:tcPr>
            <w:tcW w:w="2122" w:type="dxa"/>
          </w:tcPr>
          <w:p w14:paraId="0510AF6B" w14:textId="59DC720E" w:rsidR="003B562A" w:rsidRPr="002F130E" w:rsidRDefault="003B562A" w:rsidP="003B562A">
            <w:pPr>
              <w:rPr>
                <w:rFonts w:ascii="Times New Roman" w:hAnsi="Times New Roman" w:cs="Times New Roman"/>
                <w:sz w:val="22"/>
                <w:szCs w:val="20"/>
                <w:lang w:val="en-GB"/>
              </w:rPr>
            </w:pPr>
            <w:r w:rsidRPr="002F130E">
              <w:rPr>
                <w:rFonts w:ascii="Times New Roman" w:hAnsi="Times New Roman" w:cs="Times New Roman"/>
                <w:sz w:val="22"/>
                <w:szCs w:val="20"/>
                <w:lang w:val="en-GB"/>
              </w:rPr>
              <w:t>Party candidacy requirements</w:t>
            </w:r>
          </w:p>
        </w:tc>
        <w:tc>
          <w:tcPr>
            <w:tcW w:w="6940" w:type="dxa"/>
          </w:tcPr>
          <w:p w14:paraId="1D095E2B" w14:textId="5AF65DFB" w:rsidR="003B562A" w:rsidRPr="002F130E" w:rsidRDefault="000941FA" w:rsidP="003B562A">
            <w:pPr>
              <w:jc w:val="both"/>
              <w:rPr>
                <w:rFonts w:ascii="Times New Roman" w:hAnsi="Times New Roman" w:cs="Times New Roman"/>
                <w:sz w:val="22"/>
                <w:szCs w:val="20"/>
                <w:lang w:val="en-GB"/>
              </w:rPr>
            </w:pPr>
            <w:r w:rsidRPr="002F130E">
              <w:rPr>
                <w:rFonts w:ascii="Times New Roman" w:hAnsi="Times New Roman" w:cs="Times New Roman"/>
                <w:sz w:val="22"/>
                <w:szCs w:val="20"/>
                <w:lang w:val="en-GB"/>
              </w:rPr>
              <w:t>D</w:t>
            </w:r>
            <w:r w:rsidR="003B562A" w:rsidRPr="002F130E">
              <w:rPr>
                <w:rFonts w:ascii="Times New Roman" w:hAnsi="Times New Roman" w:cs="Times New Roman"/>
                <w:sz w:val="22"/>
                <w:szCs w:val="20"/>
                <w:lang w:val="en-GB"/>
              </w:rPr>
              <w:t>ummies that indicate</w:t>
            </w:r>
            <w:r w:rsidR="009855E4">
              <w:rPr>
                <w:rFonts w:ascii="Times New Roman" w:hAnsi="Times New Roman" w:cs="Times New Roman"/>
                <w:sz w:val="22"/>
                <w:szCs w:val="20"/>
                <w:lang w:val="en-GB"/>
              </w:rPr>
              <w:t xml:space="preserve"> (1)</w:t>
            </w:r>
            <w:r w:rsidR="003B562A" w:rsidRPr="002F130E">
              <w:rPr>
                <w:rFonts w:ascii="Times New Roman" w:hAnsi="Times New Roman" w:cs="Times New Roman"/>
                <w:sz w:val="22"/>
                <w:szCs w:val="20"/>
                <w:lang w:val="en-GB"/>
              </w:rPr>
              <w:t xml:space="preserve"> membership requirement</w:t>
            </w:r>
            <w:r w:rsidR="00272EC3" w:rsidRPr="002F130E">
              <w:rPr>
                <w:rFonts w:ascii="Times New Roman" w:hAnsi="Times New Roman" w:cs="Times New Roman"/>
                <w:sz w:val="22"/>
                <w:szCs w:val="20"/>
                <w:lang w:val="en-GB"/>
              </w:rPr>
              <w:t xml:space="preserve"> and</w:t>
            </w:r>
            <w:r w:rsidR="009855E4">
              <w:rPr>
                <w:rFonts w:ascii="Times New Roman" w:hAnsi="Times New Roman" w:cs="Times New Roman"/>
                <w:sz w:val="22"/>
                <w:szCs w:val="20"/>
                <w:lang w:val="en-GB"/>
              </w:rPr>
              <w:t xml:space="preserve"> (2)</w:t>
            </w:r>
            <w:r w:rsidR="00272EC3" w:rsidRPr="002F130E">
              <w:rPr>
                <w:rFonts w:ascii="Times New Roman" w:hAnsi="Times New Roman" w:cs="Times New Roman"/>
                <w:sz w:val="22"/>
                <w:szCs w:val="20"/>
                <w:lang w:val="en-GB"/>
              </w:rPr>
              <w:t xml:space="preserve"> </w:t>
            </w:r>
            <w:r w:rsidR="003B562A" w:rsidRPr="002F130E">
              <w:rPr>
                <w:rFonts w:ascii="Times New Roman" w:hAnsi="Times New Roman" w:cs="Times New Roman"/>
                <w:sz w:val="22"/>
                <w:szCs w:val="20"/>
                <w:lang w:val="en-GB"/>
              </w:rPr>
              <w:t>the necessity to collect signatures from other party members</w:t>
            </w:r>
            <w:r w:rsidRPr="002F130E">
              <w:rPr>
                <w:rFonts w:ascii="Times New Roman" w:hAnsi="Times New Roman" w:cs="Times New Roman"/>
                <w:sz w:val="22"/>
                <w:szCs w:val="20"/>
                <w:lang w:val="en-GB"/>
              </w:rPr>
              <w:t xml:space="preserve"> as well as age</w:t>
            </w:r>
            <w:r w:rsidR="000E0ABE" w:rsidRPr="002F130E">
              <w:rPr>
                <w:rFonts w:ascii="Times New Roman" w:hAnsi="Times New Roman" w:cs="Times New Roman"/>
                <w:sz w:val="22"/>
                <w:szCs w:val="20"/>
                <w:lang w:val="en-GB"/>
              </w:rPr>
              <w:t xml:space="preserve"> and incompatibility with other mandates</w:t>
            </w:r>
            <w:r w:rsidR="008C3F9D">
              <w:rPr>
                <w:rFonts w:ascii="Times New Roman" w:hAnsi="Times New Roman" w:cs="Times New Roman"/>
                <w:sz w:val="22"/>
                <w:szCs w:val="20"/>
                <w:lang w:val="en-GB"/>
              </w:rPr>
              <w:t xml:space="preserve"> (i.e. other)</w:t>
            </w:r>
            <w:r w:rsidR="003B562A" w:rsidRPr="002F130E">
              <w:rPr>
                <w:rFonts w:ascii="Times New Roman" w:hAnsi="Times New Roman" w:cs="Times New Roman"/>
                <w:sz w:val="22"/>
                <w:szCs w:val="20"/>
                <w:lang w:val="en-GB"/>
              </w:rPr>
              <w:t xml:space="preserve">. </w:t>
            </w:r>
          </w:p>
          <w:p w14:paraId="4704276D" w14:textId="30D41B08" w:rsidR="003B562A" w:rsidRPr="002F130E" w:rsidRDefault="003B562A" w:rsidP="003B562A">
            <w:pPr>
              <w:jc w:val="both"/>
              <w:rPr>
                <w:rFonts w:ascii="Times New Roman" w:hAnsi="Times New Roman" w:cs="Times New Roman"/>
                <w:sz w:val="22"/>
                <w:szCs w:val="20"/>
                <w:lang w:val="en-GB"/>
              </w:rPr>
            </w:pPr>
            <w:r w:rsidRPr="002F130E">
              <w:rPr>
                <w:rFonts w:ascii="Times New Roman" w:hAnsi="Times New Roman" w:cs="Times New Roman"/>
                <w:sz w:val="22"/>
                <w:szCs w:val="20"/>
                <w:lang w:val="en-GB"/>
              </w:rPr>
              <w:t>In addition</w:t>
            </w:r>
            <w:r w:rsidR="009855E4">
              <w:rPr>
                <w:rFonts w:ascii="Times New Roman" w:hAnsi="Times New Roman" w:cs="Times New Roman"/>
                <w:sz w:val="22"/>
                <w:szCs w:val="20"/>
                <w:lang w:val="en-GB"/>
              </w:rPr>
              <w:t xml:space="preserve"> (3)</w:t>
            </w:r>
            <w:r w:rsidRPr="002F130E">
              <w:rPr>
                <w:rFonts w:ascii="Times New Roman" w:hAnsi="Times New Roman" w:cs="Times New Roman"/>
                <w:sz w:val="22"/>
                <w:szCs w:val="20"/>
                <w:lang w:val="en-GB"/>
              </w:rPr>
              <w:t xml:space="preserve"> a continuous variable that specifies the number of months of required membership. </w:t>
            </w:r>
          </w:p>
          <w:p w14:paraId="6C264C0C" w14:textId="551E92DE" w:rsidR="003B562A" w:rsidRPr="002F130E" w:rsidRDefault="00E121D6" w:rsidP="003B562A">
            <w:pPr>
              <w:jc w:val="both"/>
              <w:rPr>
                <w:rFonts w:ascii="Times New Roman" w:hAnsi="Times New Roman" w:cs="Times New Roman"/>
                <w:sz w:val="22"/>
                <w:szCs w:val="20"/>
                <w:lang w:val="en-GB"/>
              </w:rPr>
            </w:pPr>
            <w:r w:rsidRPr="002F130E">
              <w:rPr>
                <w:rFonts w:ascii="Times New Roman" w:hAnsi="Times New Roman" w:cs="Times New Roman"/>
                <w:sz w:val="22"/>
                <w:szCs w:val="20"/>
                <w:lang w:val="en-GB"/>
              </w:rPr>
              <w:t>Based on</w:t>
            </w:r>
            <w:r w:rsidR="003B562A" w:rsidRPr="002F130E">
              <w:rPr>
                <w:rFonts w:ascii="Times New Roman" w:hAnsi="Times New Roman" w:cs="Times New Roman"/>
                <w:sz w:val="22"/>
                <w:szCs w:val="20"/>
                <w:lang w:val="en-GB"/>
              </w:rPr>
              <w:t xml:space="preserve"> the Political Party Database Working Group.</w:t>
            </w:r>
          </w:p>
        </w:tc>
      </w:tr>
      <w:tr w:rsidR="00001F45" w:rsidRPr="008A66A6" w14:paraId="7376BF3A" w14:textId="77777777" w:rsidTr="00D6548D">
        <w:tc>
          <w:tcPr>
            <w:tcW w:w="2122" w:type="dxa"/>
          </w:tcPr>
          <w:p w14:paraId="0B628442" w14:textId="455C211F" w:rsidR="00001F45" w:rsidRPr="00001F45" w:rsidRDefault="00001F45" w:rsidP="00001F45">
            <w:pPr>
              <w:rPr>
                <w:rFonts w:ascii="Times New Roman" w:hAnsi="Times New Roman" w:cs="Times New Roman"/>
                <w:i/>
                <w:iCs/>
                <w:sz w:val="22"/>
                <w:szCs w:val="20"/>
                <w:lang w:val="en-GB"/>
              </w:rPr>
            </w:pPr>
            <w:r w:rsidRPr="00001F45">
              <w:rPr>
                <w:rFonts w:ascii="Times New Roman" w:hAnsi="Times New Roman" w:cs="Times New Roman"/>
                <w:i/>
                <w:iCs/>
                <w:sz w:val="22"/>
                <w:szCs w:val="20"/>
                <w:lang w:val="en-GB"/>
              </w:rPr>
              <w:t xml:space="preserve">Covariates </w:t>
            </w:r>
          </w:p>
        </w:tc>
        <w:tc>
          <w:tcPr>
            <w:tcW w:w="6940" w:type="dxa"/>
          </w:tcPr>
          <w:p w14:paraId="5D788442" w14:textId="099A912D" w:rsidR="00001F45" w:rsidRPr="002F130E" w:rsidRDefault="00001F45" w:rsidP="00001F45">
            <w:pPr>
              <w:jc w:val="both"/>
              <w:rPr>
                <w:rFonts w:ascii="Times New Roman" w:hAnsi="Times New Roman" w:cs="Times New Roman"/>
                <w:sz w:val="22"/>
                <w:szCs w:val="20"/>
                <w:lang w:val="en-GB"/>
              </w:rPr>
            </w:pPr>
          </w:p>
        </w:tc>
      </w:tr>
      <w:tr w:rsidR="00001F45" w:rsidRPr="009B7651" w14:paraId="7C0BF0D8" w14:textId="77777777" w:rsidTr="00D6548D">
        <w:tc>
          <w:tcPr>
            <w:tcW w:w="2122" w:type="dxa"/>
          </w:tcPr>
          <w:p w14:paraId="3B86F775" w14:textId="77777777" w:rsidR="00001F45" w:rsidRPr="0072244D" w:rsidRDefault="00001F45" w:rsidP="00001F45">
            <w:pPr>
              <w:rPr>
                <w:rFonts w:ascii="Times New Roman" w:hAnsi="Times New Roman" w:cs="Times New Roman"/>
                <w:sz w:val="22"/>
                <w:szCs w:val="20"/>
                <w:lang w:val="en-GB"/>
              </w:rPr>
            </w:pPr>
            <w:r w:rsidRPr="0072244D">
              <w:rPr>
                <w:rFonts w:ascii="Times New Roman" w:hAnsi="Times New Roman" w:cs="Times New Roman"/>
                <w:sz w:val="22"/>
                <w:szCs w:val="20"/>
                <w:lang w:val="en-GB"/>
              </w:rPr>
              <w:t>Ideological position</w:t>
            </w:r>
          </w:p>
          <w:p w14:paraId="2D92F973" w14:textId="43D023F0" w:rsidR="00001F45" w:rsidRPr="002F130E" w:rsidRDefault="00001F45" w:rsidP="00001F45">
            <w:pPr>
              <w:rPr>
                <w:rFonts w:ascii="Times New Roman" w:hAnsi="Times New Roman" w:cs="Times New Roman"/>
                <w:sz w:val="22"/>
                <w:szCs w:val="20"/>
                <w:lang w:val="en-GB"/>
              </w:rPr>
            </w:pPr>
            <w:r w:rsidRPr="0072244D">
              <w:rPr>
                <w:rFonts w:ascii="Times New Roman" w:hAnsi="Times New Roman" w:cs="Times New Roman"/>
                <w:sz w:val="22"/>
                <w:szCs w:val="20"/>
                <w:lang w:val="en-GB"/>
              </w:rPr>
              <w:t>(left/rights scales)</w:t>
            </w:r>
          </w:p>
        </w:tc>
        <w:tc>
          <w:tcPr>
            <w:tcW w:w="6940" w:type="dxa"/>
          </w:tcPr>
          <w:p w14:paraId="7A788179" w14:textId="22FF7F43" w:rsidR="00001F45" w:rsidRPr="002F130E" w:rsidRDefault="00001F45" w:rsidP="00001F45">
            <w:pPr>
              <w:jc w:val="both"/>
              <w:rPr>
                <w:rFonts w:ascii="Times New Roman" w:hAnsi="Times New Roman" w:cs="Times New Roman"/>
                <w:sz w:val="22"/>
                <w:szCs w:val="20"/>
                <w:lang w:val="en-GB"/>
              </w:rPr>
            </w:pPr>
            <w:r w:rsidRPr="002F130E">
              <w:rPr>
                <w:rFonts w:ascii="Times New Roman" w:hAnsi="Times New Roman" w:cs="Times New Roman"/>
                <w:sz w:val="22"/>
                <w:szCs w:val="20"/>
                <w:lang w:val="en-GB"/>
              </w:rPr>
              <w:t>The ParlGov database (Döring et al., 2015) provides party positions in three major dimensions: left/right (i.e. general left-right), state/market (i.e. socio-economic left-right), liberty/authority (i.e. gal-tan). These positions are mean values of information from party expert surveys on a 0 to 10 scale.</w:t>
            </w:r>
            <w:r>
              <w:rPr>
                <w:rFonts w:ascii="Times New Roman" w:hAnsi="Times New Roman" w:cs="Times New Roman"/>
                <w:sz w:val="22"/>
                <w:szCs w:val="20"/>
                <w:lang w:val="en-GB"/>
              </w:rPr>
              <w:t xml:space="preserve"> </w:t>
            </w:r>
            <w:r w:rsidRPr="0072244D">
              <w:rPr>
                <w:rFonts w:ascii="Times New Roman" w:hAnsi="Times New Roman" w:cs="Times New Roman"/>
                <w:sz w:val="22"/>
                <w:szCs w:val="20"/>
                <w:highlight w:val="yellow"/>
                <w:lang w:val="en-GB"/>
              </w:rPr>
              <w:t>After we checked for multicollinearity, we excluded the general left-right dimension (VIF &gt; 10).</w:t>
            </w:r>
          </w:p>
        </w:tc>
      </w:tr>
      <w:tr w:rsidR="00001F45" w:rsidRPr="009B7651" w14:paraId="669F489E" w14:textId="77777777" w:rsidTr="00D6548D">
        <w:tc>
          <w:tcPr>
            <w:tcW w:w="2122" w:type="dxa"/>
          </w:tcPr>
          <w:p w14:paraId="4E9B4ADD" w14:textId="77777777" w:rsidR="00001F45" w:rsidRPr="002F130E" w:rsidRDefault="00001F45" w:rsidP="00001F45">
            <w:pPr>
              <w:rPr>
                <w:rFonts w:ascii="Times New Roman" w:hAnsi="Times New Roman" w:cs="Times New Roman"/>
                <w:sz w:val="22"/>
                <w:szCs w:val="20"/>
                <w:lang w:val="en-GB"/>
              </w:rPr>
            </w:pPr>
            <w:r w:rsidRPr="002F130E">
              <w:rPr>
                <w:rFonts w:ascii="Times New Roman" w:hAnsi="Times New Roman" w:cs="Times New Roman"/>
                <w:sz w:val="22"/>
                <w:szCs w:val="20"/>
                <w:lang w:val="en-GB"/>
              </w:rPr>
              <w:lastRenderedPageBreak/>
              <w:t>Ideological position</w:t>
            </w:r>
          </w:p>
          <w:p w14:paraId="71239244" w14:textId="3693EBE2" w:rsidR="00001F45" w:rsidRPr="002F130E" w:rsidRDefault="00001F45" w:rsidP="00001F45">
            <w:pPr>
              <w:rPr>
                <w:rFonts w:ascii="Times New Roman" w:hAnsi="Times New Roman" w:cs="Times New Roman"/>
                <w:sz w:val="22"/>
                <w:szCs w:val="20"/>
                <w:lang w:val="en-GB"/>
              </w:rPr>
            </w:pPr>
            <w:r w:rsidRPr="002F130E">
              <w:rPr>
                <w:rFonts w:ascii="Times New Roman" w:hAnsi="Times New Roman" w:cs="Times New Roman"/>
                <w:sz w:val="22"/>
                <w:szCs w:val="20"/>
                <w:lang w:val="en-GB"/>
              </w:rPr>
              <w:t>(</w:t>
            </w:r>
            <w:r>
              <w:rPr>
                <w:rFonts w:ascii="Times New Roman" w:hAnsi="Times New Roman" w:cs="Times New Roman"/>
                <w:sz w:val="22"/>
                <w:szCs w:val="20"/>
                <w:lang w:val="en-GB"/>
              </w:rPr>
              <w:t>radical</w:t>
            </w:r>
            <w:r w:rsidRPr="002F130E">
              <w:rPr>
                <w:rFonts w:ascii="Times New Roman" w:hAnsi="Times New Roman" w:cs="Times New Roman"/>
                <w:sz w:val="22"/>
                <w:szCs w:val="20"/>
                <w:lang w:val="en-GB"/>
              </w:rPr>
              <w:t>)</w:t>
            </w:r>
          </w:p>
        </w:tc>
        <w:tc>
          <w:tcPr>
            <w:tcW w:w="6940" w:type="dxa"/>
          </w:tcPr>
          <w:p w14:paraId="7CAF2805" w14:textId="63CD10A5" w:rsidR="00001F45" w:rsidRPr="002F130E" w:rsidRDefault="00001F45" w:rsidP="00001F45">
            <w:pPr>
              <w:jc w:val="both"/>
              <w:rPr>
                <w:rFonts w:ascii="Times New Roman" w:hAnsi="Times New Roman" w:cs="Times New Roman"/>
                <w:sz w:val="22"/>
                <w:szCs w:val="20"/>
                <w:lang w:val="en-GB"/>
              </w:rPr>
            </w:pPr>
            <w:r w:rsidRPr="002F130E">
              <w:rPr>
                <w:rFonts w:ascii="Times New Roman" w:hAnsi="Times New Roman" w:cs="Times New Roman"/>
                <w:sz w:val="22"/>
                <w:szCs w:val="20"/>
                <w:lang w:val="en-GB"/>
              </w:rPr>
              <w:t xml:space="preserve">Dummy variable that distinguishes the most </w:t>
            </w:r>
            <w:r>
              <w:rPr>
                <w:rFonts w:ascii="Times New Roman" w:hAnsi="Times New Roman" w:cs="Times New Roman"/>
                <w:sz w:val="22"/>
                <w:szCs w:val="20"/>
                <w:lang w:val="en-GB"/>
              </w:rPr>
              <w:t>radical</w:t>
            </w:r>
            <w:r w:rsidRPr="002F130E">
              <w:rPr>
                <w:rFonts w:ascii="Times New Roman" w:hAnsi="Times New Roman" w:cs="Times New Roman"/>
                <w:sz w:val="22"/>
                <w:szCs w:val="20"/>
                <w:lang w:val="en-GB"/>
              </w:rPr>
              <w:t xml:space="preserve"> party to the left and right of the political spectrum in terms of ideological position, each time relative to the set of competing parties in the relevant election at hand.</w:t>
            </w:r>
          </w:p>
        </w:tc>
      </w:tr>
      <w:tr w:rsidR="00001F45" w:rsidRPr="009B7651" w14:paraId="68557735" w14:textId="77777777" w:rsidTr="00D6548D">
        <w:tc>
          <w:tcPr>
            <w:tcW w:w="2122" w:type="dxa"/>
          </w:tcPr>
          <w:p w14:paraId="07B1B888" w14:textId="64961BAB" w:rsidR="00001F45" w:rsidRPr="002F130E" w:rsidRDefault="00001F45" w:rsidP="00001F45">
            <w:pPr>
              <w:rPr>
                <w:rFonts w:ascii="Times New Roman" w:hAnsi="Times New Roman" w:cs="Times New Roman"/>
                <w:sz w:val="22"/>
                <w:szCs w:val="20"/>
                <w:lang w:val="en-GB"/>
              </w:rPr>
            </w:pPr>
            <w:r w:rsidRPr="002F130E">
              <w:rPr>
                <w:rFonts w:ascii="Times New Roman" w:hAnsi="Times New Roman" w:cs="Times New Roman"/>
                <w:sz w:val="22"/>
                <w:szCs w:val="20"/>
                <w:lang w:val="en-GB"/>
              </w:rPr>
              <w:t>Party Age</w:t>
            </w:r>
          </w:p>
        </w:tc>
        <w:tc>
          <w:tcPr>
            <w:tcW w:w="6940" w:type="dxa"/>
          </w:tcPr>
          <w:p w14:paraId="4800F8CC" w14:textId="6DB04D3B" w:rsidR="00001F45" w:rsidRPr="002F130E" w:rsidRDefault="00001F45" w:rsidP="00001F45">
            <w:pPr>
              <w:jc w:val="both"/>
              <w:rPr>
                <w:rFonts w:ascii="Times New Roman" w:hAnsi="Times New Roman" w:cs="Times New Roman"/>
                <w:sz w:val="22"/>
                <w:szCs w:val="20"/>
                <w:lang w:val="en-GB"/>
              </w:rPr>
            </w:pPr>
            <w:r w:rsidRPr="002F130E">
              <w:rPr>
                <w:rFonts w:ascii="Times New Roman" w:hAnsi="Times New Roman" w:cs="Times New Roman"/>
                <w:sz w:val="22"/>
                <w:szCs w:val="20"/>
                <w:lang w:val="en-GB"/>
              </w:rPr>
              <w:t>Party age (i.e. number of years since the party was founded)</w:t>
            </w:r>
            <w:r>
              <w:rPr>
                <w:rFonts w:ascii="Times New Roman" w:hAnsi="Times New Roman" w:cs="Times New Roman"/>
                <w:sz w:val="22"/>
                <w:szCs w:val="20"/>
                <w:lang w:val="en-GB"/>
              </w:rPr>
              <w:t xml:space="preserve"> (</w:t>
            </w:r>
            <w:r w:rsidRPr="00B0409A">
              <w:rPr>
                <w:rFonts w:ascii="Times New Roman" w:hAnsi="Times New Roman" w:cs="Times New Roman"/>
                <w:lang w:val="en-GB"/>
              </w:rPr>
              <w:t>Tavits, 2008)</w:t>
            </w:r>
            <w:r w:rsidRPr="002F130E">
              <w:rPr>
                <w:rFonts w:ascii="Times New Roman" w:hAnsi="Times New Roman" w:cs="Times New Roman"/>
                <w:sz w:val="22"/>
                <w:szCs w:val="20"/>
                <w:lang w:val="en-GB"/>
              </w:rPr>
              <w:t>.</w:t>
            </w:r>
          </w:p>
        </w:tc>
      </w:tr>
      <w:tr w:rsidR="00001F45" w:rsidRPr="002F130E" w14:paraId="4AC5492F" w14:textId="77777777" w:rsidTr="00ED45C0">
        <w:tc>
          <w:tcPr>
            <w:tcW w:w="2122" w:type="dxa"/>
            <w:shd w:val="clear" w:color="auto" w:fill="D9D9D9" w:themeFill="background1" w:themeFillShade="D9"/>
          </w:tcPr>
          <w:p w14:paraId="3F3C1B39" w14:textId="2895ACA2" w:rsidR="00001F45" w:rsidRPr="002F130E" w:rsidRDefault="00001F45" w:rsidP="00001F45">
            <w:pPr>
              <w:jc w:val="both"/>
              <w:rPr>
                <w:rFonts w:ascii="Times New Roman" w:hAnsi="Times New Roman" w:cs="Times New Roman"/>
                <w:sz w:val="22"/>
                <w:szCs w:val="20"/>
                <w:lang w:val="en-GB"/>
              </w:rPr>
            </w:pPr>
            <w:r w:rsidRPr="002F130E">
              <w:rPr>
                <w:rFonts w:ascii="Times New Roman" w:hAnsi="Times New Roman" w:cs="Times New Roman"/>
                <w:i/>
                <w:iCs/>
                <w:sz w:val="22"/>
                <w:szCs w:val="20"/>
                <w:lang w:val="en-GB"/>
              </w:rPr>
              <w:t>Election variables</w:t>
            </w:r>
          </w:p>
        </w:tc>
        <w:tc>
          <w:tcPr>
            <w:tcW w:w="6940" w:type="dxa"/>
            <w:shd w:val="clear" w:color="auto" w:fill="D9D9D9" w:themeFill="background1" w:themeFillShade="D9"/>
          </w:tcPr>
          <w:p w14:paraId="7FED3989" w14:textId="0923FDBB" w:rsidR="00001F45" w:rsidRPr="002F130E" w:rsidRDefault="00001F45" w:rsidP="00001F45">
            <w:pPr>
              <w:jc w:val="both"/>
              <w:rPr>
                <w:rFonts w:ascii="Times New Roman" w:hAnsi="Times New Roman" w:cs="Times New Roman"/>
                <w:sz w:val="22"/>
                <w:szCs w:val="20"/>
                <w:lang w:val="en-GB"/>
              </w:rPr>
            </w:pPr>
            <w:r w:rsidRPr="002F130E">
              <w:rPr>
                <w:rFonts w:ascii="Times New Roman" w:hAnsi="Times New Roman" w:cs="Times New Roman"/>
                <w:i/>
                <w:iCs/>
                <w:sz w:val="22"/>
                <w:szCs w:val="20"/>
                <w:lang w:val="en-GB"/>
              </w:rPr>
              <w:t xml:space="preserve">Operationalisation </w:t>
            </w:r>
          </w:p>
        </w:tc>
      </w:tr>
      <w:tr w:rsidR="00001F45" w:rsidRPr="009B7651" w14:paraId="6F167E41" w14:textId="77777777" w:rsidTr="00D6548D">
        <w:tc>
          <w:tcPr>
            <w:tcW w:w="2122" w:type="dxa"/>
          </w:tcPr>
          <w:p w14:paraId="1DC1BFA5" w14:textId="6A6F30EE" w:rsidR="00001F45" w:rsidRPr="002F130E" w:rsidRDefault="00001F45" w:rsidP="00001F45">
            <w:pPr>
              <w:jc w:val="both"/>
              <w:rPr>
                <w:rFonts w:ascii="Times New Roman" w:hAnsi="Times New Roman" w:cs="Times New Roman"/>
                <w:sz w:val="22"/>
                <w:szCs w:val="20"/>
                <w:lang w:val="en-GB"/>
              </w:rPr>
            </w:pPr>
            <w:r w:rsidRPr="002F130E">
              <w:rPr>
                <w:rFonts w:ascii="Times New Roman" w:hAnsi="Times New Roman" w:cs="Times New Roman"/>
                <w:sz w:val="22"/>
                <w:szCs w:val="20"/>
                <w:lang w:val="en-GB"/>
              </w:rPr>
              <w:t>Ballot type</w:t>
            </w:r>
          </w:p>
        </w:tc>
        <w:tc>
          <w:tcPr>
            <w:tcW w:w="6940" w:type="dxa"/>
          </w:tcPr>
          <w:p w14:paraId="2CE1D789" w14:textId="33DBCA3E" w:rsidR="00001F45" w:rsidRPr="002F130E" w:rsidRDefault="00001F45" w:rsidP="00001F45">
            <w:pPr>
              <w:jc w:val="both"/>
              <w:rPr>
                <w:rFonts w:ascii="Times New Roman" w:hAnsi="Times New Roman" w:cs="Times New Roman"/>
                <w:sz w:val="22"/>
                <w:szCs w:val="20"/>
                <w:lang w:val="en-GB"/>
              </w:rPr>
            </w:pPr>
            <w:r w:rsidRPr="002F130E">
              <w:rPr>
                <w:rFonts w:ascii="Times New Roman" w:hAnsi="Times New Roman" w:cs="Times New Roman"/>
                <w:sz w:val="22"/>
                <w:szCs w:val="20"/>
                <w:lang w:val="en-GB"/>
              </w:rPr>
              <w:t>Dummies with closed list-PR systems as reference category</w:t>
            </w:r>
            <w:r>
              <w:rPr>
                <w:rFonts w:ascii="Times New Roman" w:hAnsi="Times New Roman" w:cs="Times New Roman"/>
                <w:sz w:val="22"/>
                <w:szCs w:val="20"/>
                <w:lang w:val="en-GB"/>
              </w:rPr>
              <w:t xml:space="preserve">. </w:t>
            </w:r>
            <w:bookmarkStart w:id="1" w:name="_Hlk103951166"/>
            <w:r w:rsidRPr="007B66F2">
              <w:rPr>
                <w:rFonts w:ascii="Times New Roman" w:hAnsi="Times New Roman" w:cs="Times New Roman"/>
                <w:sz w:val="22"/>
                <w:szCs w:val="20"/>
                <w:highlight w:val="yellow"/>
                <w:lang w:val="en-GB"/>
              </w:rPr>
              <w:t xml:space="preserve">Based on IDEA electoral system design </w:t>
            </w:r>
            <w:r w:rsidRPr="00057F59">
              <w:rPr>
                <w:rFonts w:ascii="Times New Roman" w:hAnsi="Times New Roman" w:cs="Times New Roman"/>
                <w:sz w:val="22"/>
                <w:szCs w:val="20"/>
                <w:highlight w:val="yellow"/>
                <w:lang w:val="en-GB"/>
              </w:rPr>
              <w:t>database</w:t>
            </w:r>
            <w:r w:rsidR="00057F59" w:rsidRPr="00057F59">
              <w:rPr>
                <w:rFonts w:ascii="Times New Roman" w:hAnsi="Times New Roman" w:cs="Times New Roman"/>
                <w:sz w:val="22"/>
                <w:szCs w:val="20"/>
                <w:highlight w:val="yellow"/>
                <w:lang w:val="en-GB"/>
              </w:rPr>
              <w:t xml:space="preserve">, Däubler and Hix (2018) </w:t>
            </w:r>
            <w:r w:rsidRPr="00057F59">
              <w:rPr>
                <w:rFonts w:ascii="Times New Roman" w:hAnsi="Times New Roman" w:cs="Times New Roman"/>
                <w:sz w:val="22"/>
                <w:szCs w:val="20"/>
                <w:highlight w:val="yellow"/>
                <w:lang w:val="en-GB"/>
              </w:rPr>
              <w:t xml:space="preserve">and </w:t>
            </w:r>
            <w:r>
              <w:rPr>
                <w:rFonts w:ascii="Times New Roman" w:hAnsi="Times New Roman" w:cs="Times New Roman"/>
                <w:sz w:val="22"/>
                <w:szCs w:val="20"/>
                <w:highlight w:val="yellow"/>
                <w:lang w:val="en-GB"/>
              </w:rPr>
              <w:t>the European Parliament report</w:t>
            </w:r>
            <w:r w:rsidRPr="007B66F2">
              <w:rPr>
                <w:rFonts w:ascii="Times New Roman" w:hAnsi="Times New Roman" w:cs="Times New Roman"/>
                <w:sz w:val="22"/>
                <w:szCs w:val="20"/>
                <w:highlight w:val="yellow"/>
                <w:lang w:val="en-GB"/>
              </w:rPr>
              <w:t xml:space="preserve"> (2</w:t>
            </w:r>
            <w:r>
              <w:rPr>
                <w:rFonts w:ascii="Times New Roman" w:hAnsi="Times New Roman" w:cs="Times New Roman"/>
                <w:sz w:val="22"/>
                <w:szCs w:val="20"/>
                <w:highlight w:val="yellow"/>
                <w:lang w:val="en-GB"/>
              </w:rPr>
              <w:t>009</w:t>
            </w:r>
            <w:r w:rsidRPr="007B66F2">
              <w:rPr>
                <w:rFonts w:ascii="Times New Roman" w:hAnsi="Times New Roman" w:cs="Times New Roman"/>
                <w:sz w:val="22"/>
                <w:szCs w:val="20"/>
                <w:highlight w:val="yellow"/>
                <w:lang w:val="en-GB"/>
              </w:rPr>
              <w:t>)</w:t>
            </w:r>
            <w:bookmarkEnd w:id="1"/>
            <w:r>
              <w:rPr>
                <w:rFonts w:ascii="Times New Roman" w:hAnsi="Times New Roman" w:cs="Times New Roman"/>
                <w:sz w:val="22"/>
                <w:szCs w:val="20"/>
                <w:highlight w:val="yellow"/>
                <w:lang w:val="en-GB"/>
              </w:rPr>
              <w:t xml:space="preserve"> on candidate selection</w:t>
            </w:r>
            <w:r w:rsidRPr="007B66F2">
              <w:rPr>
                <w:rFonts w:ascii="Times New Roman" w:hAnsi="Times New Roman" w:cs="Times New Roman"/>
                <w:sz w:val="22"/>
                <w:szCs w:val="20"/>
                <w:highlight w:val="yellow"/>
                <w:lang w:val="en-GB"/>
              </w:rPr>
              <w:t>.</w:t>
            </w:r>
            <w:r>
              <w:rPr>
                <w:rFonts w:ascii="Times New Roman" w:hAnsi="Times New Roman" w:cs="Times New Roman"/>
                <w:sz w:val="22"/>
                <w:szCs w:val="20"/>
                <w:lang w:val="en-GB"/>
              </w:rPr>
              <w:t xml:space="preserve"> </w:t>
            </w:r>
          </w:p>
        </w:tc>
      </w:tr>
      <w:tr w:rsidR="00001F45" w:rsidRPr="009B7651" w14:paraId="188E7D79" w14:textId="77777777" w:rsidTr="00D6548D">
        <w:tc>
          <w:tcPr>
            <w:tcW w:w="2122" w:type="dxa"/>
          </w:tcPr>
          <w:p w14:paraId="24023567" w14:textId="327A47F3" w:rsidR="00001F45" w:rsidRPr="002F130E" w:rsidRDefault="00001F45" w:rsidP="00001F45">
            <w:pPr>
              <w:rPr>
                <w:rFonts w:ascii="Times New Roman" w:hAnsi="Times New Roman" w:cs="Times New Roman"/>
                <w:sz w:val="22"/>
                <w:szCs w:val="20"/>
                <w:lang w:val="en-GB"/>
              </w:rPr>
            </w:pPr>
            <w:r w:rsidRPr="002F130E">
              <w:rPr>
                <w:rFonts w:ascii="Times New Roman" w:hAnsi="Times New Roman" w:cs="Times New Roman"/>
                <w:sz w:val="22"/>
                <w:szCs w:val="20"/>
                <w:lang w:val="en-GB"/>
              </w:rPr>
              <w:t>legal gender quotas (LGQs)</w:t>
            </w:r>
          </w:p>
        </w:tc>
        <w:tc>
          <w:tcPr>
            <w:tcW w:w="6940" w:type="dxa"/>
          </w:tcPr>
          <w:p w14:paraId="03C786E4" w14:textId="7590C02B" w:rsidR="00001F45" w:rsidRPr="005569DF" w:rsidRDefault="00001F45" w:rsidP="005569DF">
            <w:pPr>
              <w:jc w:val="both"/>
              <w:rPr>
                <w:rFonts w:ascii="Times New Roman" w:hAnsi="Times New Roman" w:cs="Times New Roman"/>
                <w:sz w:val="22"/>
                <w:szCs w:val="20"/>
                <w:lang w:val="en-GB"/>
              </w:rPr>
            </w:pPr>
            <w:r w:rsidRPr="002F130E">
              <w:rPr>
                <w:rFonts w:ascii="Times New Roman" w:hAnsi="Times New Roman" w:cs="Times New Roman"/>
                <w:sz w:val="22"/>
                <w:szCs w:val="20"/>
                <w:lang w:val="en-GB"/>
              </w:rPr>
              <w:t>Continuous variable that indicates the expressed share of women candidates on an electoral list.</w:t>
            </w:r>
          </w:p>
        </w:tc>
      </w:tr>
      <w:tr w:rsidR="00001F45" w:rsidRPr="009B7651" w14:paraId="2E9A1FEF" w14:textId="77777777" w:rsidTr="00D6548D">
        <w:tc>
          <w:tcPr>
            <w:tcW w:w="2122" w:type="dxa"/>
          </w:tcPr>
          <w:p w14:paraId="776C47FB" w14:textId="2AA0EB8F" w:rsidR="00001F45" w:rsidRPr="002F130E" w:rsidRDefault="00001F45" w:rsidP="00001F45">
            <w:pPr>
              <w:rPr>
                <w:rFonts w:ascii="Times New Roman" w:hAnsi="Times New Roman" w:cs="Times New Roman"/>
                <w:sz w:val="22"/>
                <w:szCs w:val="20"/>
                <w:lang w:val="en-GB"/>
              </w:rPr>
            </w:pPr>
            <w:r w:rsidRPr="002F130E">
              <w:rPr>
                <w:rFonts w:ascii="Times New Roman" w:hAnsi="Times New Roman" w:cs="Times New Roman"/>
                <w:sz w:val="22"/>
                <w:szCs w:val="20"/>
                <w:lang w:val="en-GB"/>
              </w:rPr>
              <w:t>Party</w:t>
            </w:r>
            <w:r>
              <w:rPr>
                <w:rFonts w:ascii="Times New Roman" w:hAnsi="Times New Roman" w:cs="Times New Roman"/>
                <w:sz w:val="22"/>
                <w:szCs w:val="20"/>
                <w:lang w:val="en-GB"/>
              </w:rPr>
              <w:t xml:space="preserve"> </w:t>
            </w:r>
            <w:r w:rsidRPr="002F130E">
              <w:rPr>
                <w:rFonts w:ascii="Times New Roman" w:hAnsi="Times New Roman" w:cs="Times New Roman"/>
                <w:sz w:val="22"/>
                <w:szCs w:val="20"/>
                <w:lang w:val="en-GB"/>
              </w:rPr>
              <w:t>system competitiveness</w:t>
            </w:r>
          </w:p>
        </w:tc>
        <w:tc>
          <w:tcPr>
            <w:tcW w:w="6940" w:type="dxa"/>
          </w:tcPr>
          <w:p w14:paraId="071176B4" w14:textId="38314259" w:rsidR="00001F45" w:rsidRDefault="00001F45" w:rsidP="00001F45">
            <w:pPr>
              <w:jc w:val="both"/>
              <w:rPr>
                <w:rFonts w:ascii="Times New Roman" w:hAnsi="Times New Roman" w:cs="Times New Roman"/>
                <w:sz w:val="22"/>
                <w:szCs w:val="20"/>
                <w:lang w:val="en-GB"/>
              </w:rPr>
            </w:pPr>
            <w:r w:rsidRPr="002F130E">
              <w:rPr>
                <w:rFonts w:ascii="Times New Roman" w:hAnsi="Times New Roman" w:cs="Times New Roman"/>
                <w:sz w:val="22"/>
                <w:szCs w:val="20"/>
                <w:lang w:val="en-GB"/>
              </w:rPr>
              <w:t>Level of electoral volatility</w:t>
            </w:r>
            <w:r>
              <w:rPr>
                <w:rFonts w:ascii="Times New Roman" w:hAnsi="Times New Roman" w:cs="Times New Roman"/>
                <w:sz w:val="22"/>
                <w:szCs w:val="20"/>
                <w:lang w:val="en-GB"/>
              </w:rPr>
              <w:t>, calculated as the Pedersen index</w:t>
            </w:r>
            <w:r w:rsidRPr="002F130E">
              <w:rPr>
                <w:rFonts w:ascii="Times New Roman" w:hAnsi="Times New Roman" w:cs="Times New Roman"/>
                <w:sz w:val="22"/>
                <w:szCs w:val="20"/>
                <w:lang w:val="en-GB"/>
              </w:rPr>
              <w:t xml:space="preserve"> (</w:t>
            </w:r>
            <w:r w:rsidRPr="009A0DE4">
              <w:rPr>
                <w:rFonts w:ascii="Times New Roman" w:hAnsi="Times New Roman" w:cs="Times New Roman"/>
                <w:sz w:val="22"/>
                <w:szCs w:val="20"/>
                <w:lang w:val="en-GB"/>
              </w:rPr>
              <w:t>Powell and Tucker</w:t>
            </w:r>
            <w:r>
              <w:rPr>
                <w:rFonts w:ascii="Times New Roman" w:hAnsi="Times New Roman" w:cs="Times New Roman"/>
                <w:sz w:val="22"/>
                <w:szCs w:val="20"/>
                <w:lang w:val="en-GB"/>
              </w:rPr>
              <w:t xml:space="preserve">, </w:t>
            </w:r>
            <w:r w:rsidRPr="009A0DE4">
              <w:rPr>
                <w:rFonts w:ascii="Times New Roman" w:hAnsi="Times New Roman" w:cs="Times New Roman"/>
                <w:sz w:val="22"/>
                <w:szCs w:val="20"/>
                <w:lang w:val="en-GB"/>
              </w:rPr>
              <w:t>2014, 124</w:t>
            </w:r>
            <w:r w:rsidRPr="002F130E">
              <w:rPr>
                <w:rFonts w:ascii="Times New Roman" w:hAnsi="Times New Roman" w:cs="Times New Roman"/>
                <w:sz w:val="22"/>
                <w:szCs w:val="20"/>
                <w:lang w:val="en-GB"/>
              </w:rPr>
              <w:t>)</w:t>
            </w:r>
            <w:r>
              <w:rPr>
                <w:rFonts w:ascii="Times New Roman" w:hAnsi="Times New Roman" w:cs="Times New Roman"/>
                <w:sz w:val="22"/>
                <w:szCs w:val="20"/>
                <w:lang w:val="en-GB"/>
              </w:rPr>
              <w:t xml:space="preserve">: </w:t>
            </w:r>
          </w:p>
          <w:p w14:paraId="27EFCE7A" w14:textId="77777777" w:rsidR="00001F45" w:rsidRDefault="00001F45" w:rsidP="00001F45">
            <w:pPr>
              <w:jc w:val="both"/>
              <w:rPr>
                <w:rFonts w:ascii="Times New Roman" w:hAnsi="Times New Roman" w:cs="Times New Roman"/>
                <w:sz w:val="22"/>
                <w:szCs w:val="20"/>
                <w:lang w:val="en-GB"/>
              </w:rPr>
            </w:pPr>
            <w:r w:rsidRPr="009A0DE4">
              <w:rPr>
                <w:rFonts w:ascii="Times New Roman" w:hAnsi="Times New Roman" w:cs="Times New Roman"/>
                <w:noProof/>
                <w:sz w:val="22"/>
                <w:szCs w:val="20"/>
                <w:lang w:val="es-ES" w:eastAsia="es-ES"/>
              </w:rPr>
              <w:drawing>
                <wp:inline distT="0" distB="0" distL="0" distR="0" wp14:anchorId="48D18FB6" wp14:editId="3FFC36AE">
                  <wp:extent cx="792480" cy="326672"/>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24828" cy="340007"/>
                          </a:xfrm>
                          <a:prstGeom prst="rect">
                            <a:avLst/>
                          </a:prstGeom>
                        </pic:spPr>
                      </pic:pic>
                    </a:graphicData>
                  </a:graphic>
                </wp:inline>
              </w:drawing>
            </w:r>
          </w:p>
          <w:p w14:paraId="10127188" w14:textId="7829D4D9" w:rsidR="00001F45" w:rsidRPr="002F130E" w:rsidRDefault="00001F45" w:rsidP="00001F45">
            <w:pPr>
              <w:jc w:val="both"/>
              <w:rPr>
                <w:rFonts w:ascii="Times New Roman" w:hAnsi="Times New Roman" w:cs="Times New Roman"/>
                <w:sz w:val="22"/>
                <w:szCs w:val="20"/>
                <w:lang w:val="en-GB"/>
              </w:rPr>
            </w:pPr>
            <w:r>
              <w:rPr>
                <w:rFonts w:ascii="Times New Roman" w:hAnsi="Times New Roman" w:cs="Times New Roman"/>
                <w:sz w:val="22"/>
                <w:szCs w:val="20"/>
                <w:lang w:val="en-GB"/>
              </w:rPr>
              <w:t xml:space="preserve">with </w:t>
            </w:r>
            <w:r w:rsidRPr="009A0DE4">
              <w:rPr>
                <w:rFonts w:ascii="Times New Roman" w:hAnsi="Times New Roman" w:cs="Times New Roman"/>
                <w:sz w:val="22"/>
                <w:szCs w:val="20"/>
                <w:lang w:val="en-GB"/>
              </w:rPr>
              <w:t xml:space="preserve">with </w:t>
            </w:r>
            <w:r w:rsidRPr="009A0DE4">
              <w:rPr>
                <w:rFonts w:ascii="Times New Roman" w:hAnsi="Times New Roman" w:cs="Times New Roman"/>
                <w:i/>
                <w:iCs/>
                <w:sz w:val="22"/>
                <w:szCs w:val="20"/>
                <w:lang w:val="en-GB"/>
              </w:rPr>
              <w:t>p</w:t>
            </w:r>
            <w:r w:rsidRPr="009A0DE4">
              <w:rPr>
                <w:rFonts w:ascii="Times New Roman" w:hAnsi="Times New Roman" w:cs="Times New Roman"/>
                <w:i/>
                <w:iCs/>
                <w:sz w:val="22"/>
                <w:szCs w:val="20"/>
                <w:vertAlign w:val="subscript"/>
                <w:lang w:val="en-GB"/>
              </w:rPr>
              <w:t>i,t</w:t>
            </w:r>
            <w:r w:rsidRPr="009A0DE4">
              <w:rPr>
                <w:rFonts w:ascii="Times New Roman" w:hAnsi="Times New Roman" w:cs="Times New Roman"/>
                <w:sz w:val="22"/>
                <w:szCs w:val="20"/>
                <w:vertAlign w:val="subscript"/>
                <w:lang w:val="en-GB"/>
              </w:rPr>
              <w:t xml:space="preserve"> </w:t>
            </w:r>
            <w:r w:rsidRPr="009A0DE4">
              <w:rPr>
                <w:rFonts w:ascii="Times New Roman" w:hAnsi="Times New Roman" w:cs="Times New Roman"/>
                <w:sz w:val="22"/>
                <w:szCs w:val="20"/>
                <w:lang w:val="en-GB"/>
              </w:rPr>
              <w:t xml:space="preserve">being the vote share of party </w:t>
            </w:r>
            <w:r w:rsidRPr="009A0DE4">
              <w:rPr>
                <w:rFonts w:ascii="Times New Roman" w:hAnsi="Times New Roman" w:cs="Times New Roman"/>
                <w:i/>
                <w:iCs/>
                <w:sz w:val="22"/>
                <w:szCs w:val="20"/>
                <w:lang w:val="en-GB"/>
              </w:rPr>
              <w:t>i</w:t>
            </w:r>
            <w:r w:rsidRPr="009A0DE4">
              <w:rPr>
                <w:rFonts w:ascii="Times New Roman" w:hAnsi="Times New Roman" w:cs="Times New Roman"/>
                <w:sz w:val="22"/>
                <w:szCs w:val="20"/>
                <w:lang w:val="en-GB"/>
              </w:rPr>
              <w:t xml:space="preserve"> at election </w:t>
            </w:r>
            <w:r w:rsidRPr="009A0DE4">
              <w:rPr>
                <w:rFonts w:ascii="Times New Roman" w:hAnsi="Times New Roman" w:cs="Times New Roman"/>
                <w:sz w:val="22"/>
                <w:szCs w:val="20"/>
                <w:vertAlign w:val="subscript"/>
                <w:lang w:val="en-GB"/>
              </w:rPr>
              <w:t>t</w:t>
            </w:r>
            <w:r w:rsidRPr="009A0DE4">
              <w:rPr>
                <w:rFonts w:ascii="Times New Roman" w:hAnsi="Times New Roman" w:cs="Times New Roman"/>
                <w:sz w:val="22"/>
                <w:szCs w:val="20"/>
                <w:lang w:val="en-GB"/>
              </w:rPr>
              <w:t xml:space="preserve"> and </w:t>
            </w:r>
            <w:r w:rsidRPr="009A0DE4">
              <w:rPr>
                <w:rFonts w:ascii="Times New Roman" w:hAnsi="Times New Roman" w:cs="Times New Roman"/>
                <w:i/>
                <w:iCs/>
                <w:sz w:val="22"/>
                <w:szCs w:val="20"/>
                <w:lang w:val="en-GB"/>
              </w:rPr>
              <w:t>n</w:t>
            </w:r>
            <w:r w:rsidRPr="009A0DE4">
              <w:rPr>
                <w:rFonts w:ascii="Times New Roman" w:hAnsi="Times New Roman" w:cs="Times New Roman"/>
                <w:sz w:val="22"/>
                <w:szCs w:val="20"/>
                <w:lang w:val="en-GB"/>
              </w:rPr>
              <w:t xml:space="preserve"> being the total number of</w:t>
            </w:r>
            <w:r>
              <w:rPr>
                <w:rFonts w:ascii="Times New Roman" w:hAnsi="Times New Roman" w:cs="Times New Roman"/>
                <w:sz w:val="22"/>
                <w:szCs w:val="20"/>
                <w:lang w:val="en-GB"/>
              </w:rPr>
              <w:t xml:space="preserve"> </w:t>
            </w:r>
            <w:r w:rsidRPr="009A0DE4">
              <w:rPr>
                <w:rFonts w:ascii="Times New Roman" w:hAnsi="Times New Roman" w:cs="Times New Roman"/>
                <w:sz w:val="22"/>
                <w:szCs w:val="20"/>
                <w:lang w:val="en-GB"/>
              </w:rPr>
              <w:t>parties.</w:t>
            </w:r>
          </w:p>
        </w:tc>
      </w:tr>
      <w:tr w:rsidR="00001F45" w:rsidRPr="009B7651" w14:paraId="592E4FBE" w14:textId="77777777" w:rsidTr="00D6548D">
        <w:tc>
          <w:tcPr>
            <w:tcW w:w="2122" w:type="dxa"/>
          </w:tcPr>
          <w:p w14:paraId="69C7F022" w14:textId="649D6737" w:rsidR="00001F45" w:rsidRPr="002F130E" w:rsidRDefault="00001F45" w:rsidP="00001F45">
            <w:pPr>
              <w:rPr>
                <w:rFonts w:ascii="Times New Roman" w:hAnsi="Times New Roman" w:cs="Times New Roman"/>
                <w:sz w:val="22"/>
                <w:szCs w:val="20"/>
                <w:lang w:val="en-GB"/>
              </w:rPr>
            </w:pPr>
            <w:r w:rsidRPr="002F130E">
              <w:rPr>
                <w:rFonts w:ascii="Times New Roman" w:hAnsi="Times New Roman" w:cs="Times New Roman"/>
                <w:sz w:val="22"/>
                <w:szCs w:val="20"/>
                <w:lang w:val="en-GB"/>
              </w:rPr>
              <w:t>Party system competitiveness</w:t>
            </w:r>
          </w:p>
        </w:tc>
        <w:tc>
          <w:tcPr>
            <w:tcW w:w="6940" w:type="dxa"/>
          </w:tcPr>
          <w:p w14:paraId="058D866C" w14:textId="7BCE4CB9" w:rsidR="00001F45" w:rsidRDefault="00001F45" w:rsidP="00001F45">
            <w:pPr>
              <w:jc w:val="both"/>
              <w:rPr>
                <w:rFonts w:ascii="Times New Roman" w:hAnsi="Times New Roman" w:cs="Times New Roman"/>
                <w:sz w:val="22"/>
                <w:szCs w:val="20"/>
                <w:lang w:val="en-GB"/>
              </w:rPr>
            </w:pPr>
            <w:r w:rsidRPr="002F130E">
              <w:rPr>
                <w:rFonts w:ascii="Times New Roman" w:hAnsi="Times New Roman" w:cs="Times New Roman"/>
                <w:sz w:val="22"/>
                <w:szCs w:val="20"/>
                <w:lang w:val="en-GB"/>
              </w:rPr>
              <w:t>The effective number of electoral parties (ENEP)</w:t>
            </w:r>
            <w:r>
              <w:rPr>
                <w:rFonts w:ascii="Times New Roman" w:hAnsi="Times New Roman" w:cs="Times New Roman"/>
                <w:sz w:val="22"/>
                <w:szCs w:val="20"/>
                <w:lang w:val="en-GB"/>
              </w:rPr>
              <w:t>, calculated as</w:t>
            </w:r>
            <w:r w:rsidRPr="002F130E">
              <w:rPr>
                <w:rFonts w:ascii="Times New Roman" w:hAnsi="Times New Roman" w:cs="Times New Roman"/>
                <w:sz w:val="22"/>
                <w:szCs w:val="20"/>
                <w:lang w:val="en-GB"/>
              </w:rPr>
              <w:t xml:space="preserve"> (Schleiter and Voznaya, 2014)</w:t>
            </w:r>
            <w:r>
              <w:rPr>
                <w:rFonts w:ascii="Times New Roman" w:hAnsi="Times New Roman" w:cs="Times New Roman"/>
                <w:sz w:val="22"/>
                <w:szCs w:val="20"/>
                <w:lang w:val="en-GB"/>
              </w:rPr>
              <w:t>:</w:t>
            </w:r>
          </w:p>
          <w:p w14:paraId="34625E2D" w14:textId="45979712" w:rsidR="00001F45" w:rsidRDefault="00001F45" w:rsidP="00001F45">
            <w:pPr>
              <w:jc w:val="both"/>
              <w:rPr>
                <w:rFonts w:ascii="Times New Roman" w:hAnsi="Times New Roman" w:cs="Times New Roman"/>
                <w:sz w:val="22"/>
                <w:szCs w:val="20"/>
                <w:lang w:val="en-GB"/>
              </w:rPr>
            </w:pPr>
            <w:r w:rsidRPr="008F731B">
              <w:rPr>
                <w:rFonts w:ascii="Times New Roman" w:hAnsi="Times New Roman" w:cs="Times New Roman"/>
                <w:noProof/>
                <w:sz w:val="22"/>
                <w:szCs w:val="20"/>
                <w:lang w:val="es-ES" w:eastAsia="es-ES"/>
              </w:rPr>
              <w:drawing>
                <wp:inline distT="0" distB="0" distL="0" distR="0" wp14:anchorId="181402D2" wp14:editId="5B05705E">
                  <wp:extent cx="518160" cy="3471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7889" cy="360385"/>
                          </a:xfrm>
                          <a:prstGeom prst="rect">
                            <a:avLst/>
                          </a:prstGeom>
                        </pic:spPr>
                      </pic:pic>
                    </a:graphicData>
                  </a:graphic>
                </wp:inline>
              </w:drawing>
            </w:r>
          </w:p>
          <w:p w14:paraId="3654402A" w14:textId="7BD4FF5A" w:rsidR="00001F45" w:rsidRPr="002F130E" w:rsidRDefault="00001F45" w:rsidP="00001F45">
            <w:pPr>
              <w:jc w:val="both"/>
              <w:rPr>
                <w:rFonts w:ascii="Times New Roman" w:hAnsi="Times New Roman" w:cs="Times New Roman"/>
                <w:sz w:val="22"/>
                <w:szCs w:val="20"/>
                <w:lang w:val="en-GB"/>
              </w:rPr>
            </w:pPr>
            <w:r>
              <w:rPr>
                <w:rFonts w:ascii="Times New Roman" w:hAnsi="Times New Roman" w:cs="Times New Roman"/>
                <w:sz w:val="22"/>
                <w:szCs w:val="20"/>
                <w:lang w:val="en-GB"/>
              </w:rPr>
              <w:t>With n being t</w:t>
            </w:r>
            <w:r w:rsidRPr="0043228D">
              <w:rPr>
                <w:rFonts w:ascii="Times New Roman" w:hAnsi="Times New Roman" w:cs="Times New Roman"/>
                <w:sz w:val="22"/>
                <w:szCs w:val="20"/>
                <w:lang w:val="en-GB"/>
              </w:rPr>
              <w:t xml:space="preserve">he number of parties with at least one vote and </w:t>
            </w:r>
            <w:r w:rsidRPr="0043228D">
              <w:rPr>
                <w:rFonts w:ascii="Times New Roman" w:hAnsi="Times New Roman" w:cs="Times New Roman"/>
                <w:i/>
                <w:iCs/>
                <w:sz w:val="22"/>
                <w:szCs w:val="20"/>
                <w:lang w:val="en-GB"/>
              </w:rPr>
              <w:t>p</w:t>
            </w:r>
            <w:r w:rsidRPr="0043228D">
              <w:rPr>
                <w:rFonts w:ascii="Times New Roman" w:hAnsi="Times New Roman" w:cs="Times New Roman"/>
                <w:i/>
                <w:iCs/>
                <w:sz w:val="22"/>
                <w:szCs w:val="20"/>
                <w:vertAlign w:val="subscript"/>
                <w:lang w:val="en-GB"/>
              </w:rPr>
              <w:t>i</w:t>
            </w:r>
            <w:r w:rsidRPr="0043228D">
              <w:rPr>
                <w:rFonts w:ascii="Times New Roman" w:hAnsi="Times New Roman" w:cs="Times New Roman"/>
                <w:i/>
                <w:iCs/>
                <w:sz w:val="22"/>
                <w:szCs w:val="20"/>
                <w:vertAlign w:val="superscript"/>
                <w:lang w:val="en-GB"/>
              </w:rPr>
              <w:t>2</w:t>
            </w:r>
            <w:r w:rsidRPr="0043228D">
              <w:rPr>
                <w:rFonts w:ascii="Times New Roman" w:hAnsi="Times New Roman" w:cs="Times New Roman"/>
                <w:sz w:val="22"/>
                <w:szCs w:val="20"/>
                <w:lang w:val="en-GB"/>
              </w:rPr>
              <w:t xml:space="preserve">  the square of each party’s proportion of all votes</w:t>
            </w:r>
            <w:r>
              <w:rPr>
                <w:rFonts w:ascii="Times New Roman" w:hAnsi="Times New Roman" w:cs="Times New Roman"/>
                <w:sz w:val="22"/>
                <w:szCs w:val="20"/>
                <w:lang w:val="en-GB"/>
              </w:rPr>
              <w:t>. This measure a</w:t>
            </w:r>
            <w:r w:rsidRPr="002F130E">
              <w:rPr>
                <w:rFonts w:ascii="Times New Roman" w:hAnsi="Times New Roman" w:cs="Times New Roman"/>
                <w:sz w:val="22"/>
                <w:szCs w:val="20"/>
                <w:lang w:val="en-GB"/>
              </w:rPr>
              <w:t>ccounts for the multiparty nature of electoral competition taking place in proportional systems.</w:t>
            </w:r>
          </w:p>
        </w:tc>
      </w:tr>
      <w:tr w:rsidR="00001F45" w:rsidRPr="008A66A6" w14:paraId="3D257565" w14:textId="77777777" w:rsidTr="00D6548D">
        <w:tc>
          <w:tcPr>
            <w:tcW w:w="2122" w:type="dxa"/>
          </w:tcPr>
          <w:p w14:paraId="1DE13DFC" w14:textId="62CECF3F" w:rsidR="00001F45" w:rsidRPr="00001F45" w:rsidRDefault="00001F45" w:rsidP="00001F45">
            <w:pPr>
              <w:rPr>
                <w:rFonts w:ascii="Times New Roman" w:hAnsi="Times New Roman" w:cs="Times New Roman"/>
                <w:i/>
                <w:iCs/>
                <w:sz w:val="22"/>
                <w:szCs w:val="20"/>
                <w:lang w:val="en-GB"/>
              </w:rPr>
            </w:pPr>
            <w:r w:rsidRPr="00001F45">
              <w:rPr>
                <w:rFonts w:ascii="Times New Roman" w:hAnsi="Times New Roman" w:cs="Times New Roman"/>
                <w:i/>
                <w:iCs/>
                <w:sz w:val="22"/>
                <w:szCs w:val="20"/>
                <w:lang w:val="en-GB"/>
              </w:rPr>
              <w:t>Covariates</w:t>
            </w:r>
          </w:p>
        </w:tc>
        <w:tc>
          <w:tcPr>
            <w:tcW w:w="6940" w:type="dxa"/>
          </w:tcPr>
          <w:p w14:paraId="6513A172" w14:textId="77777777" w:rsidR="00001F45" w:rsidRPr="00C25131" w:rsidRDefault="00001F45" w:rsidP="00001F45">
            <w:pPr>
              <w:jc w:val="both"/>
              <w:rPr>
                <w:rFonts w:ascii="Times New Roman" w:hAnsi="Times New Roman" w:cs="Times New Roman"/>
                <w:sz w:val="22"/>
                <w:szCs w:val="20"/>
                <w:highlight w:val="yellow"/>
                <w:lang w:val="en-GB"/>
              </w:rPr>
            </w:pPr>
          </w:p>
        </w:tc>
      </w:tr>
      <w:tr w:rsidR="00001F45" w:rsidRPr="009B7651" w14:paraId="45E95AED" w14:textId="77777777" w:rsidTr="00D6548D">
        <w:tc>
          <w:tcPr>
            <w:tcW w:w="2122" w:type="dxa"/>
          </w:tcPr>
          <w:p w14:paraId="7B1AAE37" w14:textId="6655313B" w:rsidR="00001F45" w:rsidRPr="002F130E" w:rsidRDefault="00001F45" w:rsidP="00001F45">
            <w:pPr>
              <w:rPr>
                <w:rFonts w:ascii="Times New Roman" w:hAnsi="Times New Roman" w:cs="Times New Roman"/>
                <w:sz w:val="22"/>
                <w:szCs w:val="20"/>
                <w:lang w:val="en-GB"/>
              </w:rPr>
            </w:pPr>
            <w:r w:rsidRPr="002F130E">
              <w:rPr>
                <w:rFonts w:ascii="Times New Roman" w:hAnsi="Times New Roman" w:cs="Times New Roman"/>
                <w:sz w:val="22"/>
                <w:szCs w:val="20"/>
                <w:lang w:val="en-GB"/>
              </w:rPr>
              <w:t>District Magnitude</w:t>
            </w:r>
          </w:p>
        </w:tc>
        <w:tc>
          <w:tcPr>
            <w:tcW w:w="6940" w:type="dxa"/>
          </w:tcPr>
          <w:p w14:paraId="499A778E" w14:textId="488C7DA4" w:rsidR="00001F45" w:rsidRPr="002F130E" w:rsidRDefault="00001F45" w:rsidP="00001F45">
            <w:pPr>
              <w:jc w:val="both"/>
              <w:rPr>
                <w:rFonts w:ascii="Times New Roman" w:hAnsi="Times New Roman" w:cs="Times New Roman"/>
                <w:sz w:val="22"/>
                <w:szCs w:val="20"/>
                <w:lang w:val="en-GB"/>
              </w:rPr>
            </w:pPr>
            <w:r w:rsidRPr="00C25131">
              <w:rPr>
                <w:rFonts w:ascii="Times New Roman" w:hAnsi="Times New Roman" w:cs="Times New Roman"/>
                <w:sz w:val="22"/>
                <w:szCs w:val="20"/>
                <w:highlight w:val="yellow"/>
                <w:lang w:val="en-GB"/>
              </w:rPr>
              <w:t xml:space="preserve">Number of seats that are to be distributed in the respective district </w:t>
            </w:r>
          </w:p>
        </w:tc>
      </w:tr>
      <w:tr w:rsidR="00001F45" w:rsidRPr="009B7651" w14:paraId="0BD1EDAD" w14:textId="77777777" w:rsidTr="00D6548D">
        <w:tc>
          <w:tcPr>
            <w:tcW w:w="2122" w:type="dxa"/>
          </w:tcPr>
          <w:p w14:paraId="245215DC" w14:textId="7AE9CB96" w:rsidR="00001F45" w:rsidRPr="002F130E" w:rsidRDefault="00001F45" w:rsidP="00001F45">
            <w:pPr>
              <w:rPr>
                <w:rFonts w:ascii="Times New Roman" w:hAnsi="Times New Roman" w:cs="Times New Roman"/>
                <w:sz w:val="22"/>
                <w:szCs w:val="20"/>
                <w:lang w:val="en-GB"/>
              </w:rPr>
            </w:pPr>
            <w:r w:rsidRPr="002F130E">
              <w:rPr>
                <w:rFonts w:ascii="Times New Roman" w:hAnsi="Times New Roman" w:cs="Times New Roman"/>
                <w:sz w:val="22"/>
                <w:szCs w:val="20"/>
                <w:lang w:val="en-GB"/>
              </w:rPr>
              <w:t>Countrywide candidate requirements</w:t>
            </w:r>
          </w:p>
        </w:tc>
        <w:tc>
          <w:tcPr>
            <w:tcW w:w="6940" w:type="dxa"/>
          </w:tcPr>
          <w:p w14:paraId="763426CF" w14:textId="77777777" w:rsidR="00001F45" w:rsidRPr="002F130E" w:rsidRDefault="00001F45" w:rsidP="00001F45">
            <w:pPr>
              <w:jc w:val="both"/>
              <w:rPr>
                <w:rFonts w:ascii="Times New Roman" w:hAnsi="Times New Roman" w:cs="Times New Roman"/>
                <w:sz w:val="22"/>
                <w:szCs w:val="20"/>
                <w:lang w:val="en-GB"/>
              </w:rPr>
            </w:pPr>
            <w:r w:rsidRPr="002F130E">
              <w:rPr>
                <w:rFonts w:ascii="Times New Roman" w:hAnsi="Times New Roman" w:cs="Times New Roman"/>
                <w:sz w:val="22"/>
                <w:szCs w:val="20"/>
                <w:lang w:val="en-GB"/>
              </w:rPr>
              <w:t xml:space="preserve">Dummies to specify (ACE, 2021): </w:t>
            </w:r>
          </w:p>
          <w:p w14:paraId="49C1D400" w14:textId="77777777" w:rsidR="00001F45" w:rsidRPr="002F130E" w:rsidRDefault="00001F45" w:rsidP="00001F45">
            <w:pPr>
              <w:spacing w:after="0" w:line="240" w:lineRule="auto"/>
              <w:jc w:val="both"/>
              <w:rPr>
                <w:rFonts w:ascii="Times New Roman" w:hAnsi="Times New Roman" w:cs="Times New Roman"/>
                <w:sz w:val="22"/>
                <w:szCs w:val="20"/>
                <w:lang w:val="en-GB"/>
              </w:rPr>
            </w:pPr>
            <w:r w:rsidRPr="002F130E">
              <w:rPr>
                <w:rFonts w:ascii="Times New Roman" w:hAnsi="Times New Roman" w:cs="Times New Roman"/>
                <w:sz w:val="22"/>
                <w:szCs w:val="20"/>
                <w:lang w:val="en-GB"/>
              </w:rPr>
              <w:t xml:space="preserve">1) Prior registration requested or not; </w:t>
            </w:r>
          </w:p>
          <w:p w14:paraId="2BEEE722" w14:textId="77777777" w:rsidR="00001F45" w:rsidRPr="002F130E" w:rsidRDefault="00001F45" w:rsidP="00001F45">
            <w:pPr>
              <w:spacing w:after="0" w:line="240" w:lineRule="auto"/>
              <w:jc w:val="both"/>
              <w:rPr>
                <w:rFonts w:ascii="Times New Roman" w:hAnsi="Times New Roman" w:cs="Times New Roman"/>
                <w:sz w:val="22"/>
                <w:szCs w:val="20"/>
                <w:lang w:val="en-GB"/>
              </w:rPr>
            </w:pPr>
            <w:r w:rsidRPr="002F130E">
              <w:rPr>
                <w:rFonts w:ascii="Times New Roman" w:hAnsi="Times New Roman" w:cs="Times New Roman"/>
                <w:sz w:val="22"/>
                <w:szCs w:val="20"/>
                <w:lang w:val="en-GB"/>
              </w:rPr>
              <w:t xml:space="preserve">2) Only national residents can run for a legislative mandate or not; </w:t>
            </w:r>
          </w:p>
          <w:p w14:paraId="7C1D51A4" w14:textId="0725C2BF" w:rsidR="00001F45" w:rsidRPr="002F130E" w:rsidRDefault="00001F45" w:rsidP="00001F45">
            <w:pPr>
              <w:jc w:val="both"/>
              <w:rPr>
                <w:rFonts w:ascii="Times New Roman" w:hAnsi="Times New Roman" w:cs="Times New Roman"/>
                <w:sz w:val="22"/>
                <w:szCs w:val="20"/>
                <w:lang w:val="en-GB"/>
              </w:rPr>
            </w:pPr>
            <w:r w:rsidRPr="002F130E">
              <w:rPr>
                <w:rFonts w:ascii="Times New Roman" w:hAnsi="Times New Roman" w:cs="Times New Roman"/>
                <w:sz w:val="22"/>
                <w:szCs w:val="20"/>
                <w:lang w:val="en-GB"/>
              </w:rPr>
              <w:t>3) Other</w:t>
            </w:r>
            <w:r>
              <w:rPr>
                <w:rFonts w:ascii="Times New Roman" w:hAnsi="Times New Roman" w:cs="Times New Roman"/>
                <w:sz w:val="22"/>
                <w:szCs w:val="20"/>
                <w:lang w:val="en-GB"/>
              </w:rPr>
              <w:t xml:space="preserve"> </w:t>
            </w:r>
            <w:r w:rsidRPr="002F130E">
              <w:rPr>
                <w:rFonts w:ascii="Times New Roman" w:hAnsi="Times New Roman" w:cs="Times New Roman"/>
                <w:sz w:val="22"/>
                <w:szCs w:val="20"/>
                <w:lang w:val="en-GB"/>
              </w:rPr>
              <w:t>requirements in place or not</w:t>
            </w:r>
            <w:r>
              <w:rPr>
                <w:rFonts w:ascii="Times New Roman" w:hAnsi="Times New Roman" w:cs="Times New Roman"/>
                <w:sz w:val="22"/>
                <w:szCs w:val="20"/>
                <w:lang w:val="en-GB"/>
              </w:rPr>
              <w:t xml:space="preserve"> (e.g. age)</w:t>
            </w:r>
            <w:r w:rsidRPr="002F130E">
              <w:rPr>
                <w:rFonts w:ascii="Times New Roman" w:hAnsi="Times New Roman" w:cs="Times New Roman"/>
                <w:sz w:val="22"/>
                <w:szCs w:val="20"/>
                <w:lang w:val="en-GB"/>
              </w:rPr>
              <w:t xml:space="preserve">. </w:t>
            </w:r>
          </w:p>
        </w:tc>
      </w:tr>
    </w:tbl>
    <w:p w14:paraId="708FCD8C" w14:textId="1AE9E7CF" w:rsidR="00F726BC" w:rsidRPr="002F130E" w:rsidRDefault="00756DB7" w:rsidP="00147272">
      <w:pPr>
        <w:jc w:val="both"/>
        <w:rPr>
          <w:rFonts w:ascii="Times New Roman" w:hAnsi="Times New Roman" w:cs="Times New Roman"/>
          <w:sz w:val="20"/>
          <w:szCs w:val="18"/>
          <w:lang w:val="en-GB"/>
        </w:rPr>
      </w:pPr>
      <w:r w:rsidRPr="002F130E">
        <w:rPr>
          <w:rFonts w:ascii="Times New Roman" w:hAnsi="Times New Roman" w:cs="Times New Roman"/>
          <w:sz w:val="20"/>
          <w:szCs w:val="18"/>
          <w:lang w:val="en-GB"/>
        </w:rPr>
        <w:t>Note: unless explicitly mentioned differently, continuous independent variables are standardised</w:t>
      </w:r>
      <w:r w:rsidR="005C3867" w:rsidRPr="002F130E">
        <w:rPr>
          <w:rFonts w:ascii="Times New Roman" w:hAnsi="Times New Roman" w:cs="Times New Roman"/>
          <w:sz w:val="20"/>
          <w:szCs w:val="18"/>
          <w:lang w:val="en-GB"/>
        </w:rPr>
        <w:t xml:space="preserve"> </w:t>
      </w:r>
      <w:r w:rsidRPr="002F130E">
        <w:rPr>
          <w:rFonts w:ascii="Times New Roman" w:hAnsi="Times New Roman" w:cs="Times New Roman"/>
          <w:sz w:val="20"/>
          <w:szCs w:val="18"/>
          <w:lang w:val="en-GB"/>
        </w:rPr>
        <w:t>around the</w:t>
      </w:r>
      <w:r w:rsidR="00CC40D4" w:rsidRPr="002F130E">
        <w:rPr>
          <w:rFonts w:ascii="Times New Roman" w:hAnsi="Times New Roman" w:cs="Times New Roman"/>
          <w:sz w:val="20"/>
          <w:szCs w:val="18"/>
          <w:lang w:val="en-GB"/>
        </w:rPr>
        <w:t>ir</w:t>
      </w:r>
      <w:r w:rsidRPr="002F130E">
        <w:rPr>
          <w:rFonts w:ascii="Times New Roman" w:hAnsi="Times New Roman" w:cs="Times New Roman"/>
          <w:sz w:val="20"/>
          <w:szCs w:val="18"/>
          <w:lang w:val="en-GB"/>
        </w:rPr>
        <w:t xml:space="preserve"> grand mean. </w:t>
      </w:r>
      <w:r w:rsidR="005C3867" w:rsidRPr="002F130E">
        <w:rPr>
          <w:rFonts w:ascii="Times New Roman" w:hAnsi="Times New Roman" w:cs="Times New Roman"/>
          <w:sz w:val="20"/>
          <w:szCs w:val="18"/>
          <w:lang w:val="en-GB"/>
        </w:rPr>
        <w:t>Dummy variables are included in the model in their natural dichotomous metric.</w:t>
      </w:r>
    </w:p>
    <w:p w14:paraId="1518AD05" w14:textId="77777777" w:rsidR="00752CA6" w:rsidRPr="002F130E" w:rsidRDefault="00752CA6">
      <w:pPr>
        <w:spacing w:after="160" w:line="259" w:lineRule="auto"/>
        <w:rPr>
          <w:rFonts w:ascii="Times New Roman" w:hAnsi="Times New Roman" w:cs="Times New Roman"/>
          <w:lang w:val="en-GB"/>
        </w:rPr>
      </w:pPr>
    </w:p>
    <w:p w14:paraId="05968C68" w14:textId="77777777" w:rsidR="004039C8" w:rsidRPr="006F3FD1" w:rsidRDefault="004039C8">
      <w:pPr>
        <w:spacing w:after="160" w:line="259" w:lineRule="auto"/>
        <w:rPr>
          <w:rFonts w:ascii="Times New Roman" w:hAnsi="Times New Roman" w:cs="Times New Roman"/>
          <w:lang w:val="en-US"/>
        </w:rPr>
      </w:pPr>
      <w:r w:rsidRPr="006F3FD1">
        <w:rPr>
          <w:rFonts w:ascii="Times New Roman" w:hAnsi="Times New Roman" w:cs="Times New Roman"/>
          <w:lang w:val="en-US"/>
        </w:rPr>
        <w:br w:type="page"/>
      </w:r>
    </w:p>
    <w:p w14:paraId="72266C1D" w14:textId="26AAE817" w:rsidR="00D562BC" w:rsidRPr="004039C8" w:rsidRDefault="00D562BC" w:rsidP="00B4394B">
      <w:pPr>
        <w:rPr>
          <w:rFonts w:ascii="Times New Roman" w:hAnsi="Times New Roman" w:cs="Times New Roman"/>
          <w:lang w:val="fr-FR"/>
        </w:rPr>
      </w:pPr>
      <w:r w:rsidRPr="004039C8">
        <w:rPr>
          <w:rFonts w:ascii="Times New Roman" w:hAnsi="Times New Roman" w:cs="Times New Roman"/>
          <w:lang w:val="fr-FR"/>
        </w:rPr>
        <w:lastRenderedPageBreak/>
        <w:t xml:space="preserve">Annex </w:t>
      </w:r>
      <w:r w:rsidR="00252934" w:rsidRPr="004039C8">
        <w:rPr>
          <w:rFonts w:ascii="Times New Roman" w:hAnsi="Times New Roman" w:cs="Times New Roman"/>
          <w:lang w:val="fr-FR"/>
        </w:rPr>
        <w:t>C</w:t>
      </w:r>
      <w:r w:rsidRPr="004039C8">
        <w:rPr>
          <w:rFonts w:ascii="Times New Roman" w:hAnsi="Times New Roman" w:cs="Times New Roman"/>
          <w:lang w:val="fr-FR"/>
        </w:rPr>
        <w:t xml:space="preserve">: </w:t>
      </w:r>
      <w:r w:rsidR="004039C8" w:rsidRPr="004039C8">
        <w:rPr>
          <w:rFonts w:ascii="Times New Roman" w:hAnsi="Times New Roman" w:cs="Times New Roman"/>
          <w:lang w:val="fr-FR"/>
        </w:rPr>
        <w:t>Des</w:t>
      </w:r>
      <w:r w:rsidR="004039C8">
        <w:rPr>
          <w:rFonts w:ascii="Times New Roman" w:hAnsi="Times New Roman" w:cs="Times New Roman"/>
          <w:lang w:val="fr-FR"/>
        </w:rPr>
        <w:t>criptive analysis</w:t>
      </w:r>
      <w:r w:rsidRPr="004039C8">
        <w:rPr>
          <w:rFonts w:ascii="Times New Roman" w:hAnsi="Times New Roman" w:cs="Times New Roman"/>
          <w:lang w:val="fr-FR"/>
        </w:rPr>
        <w:t xml:space="preserve">. </w:t>
      </w:r>
    </w:p>
    <w:p w14:paraId="023C1232" w14:textId="06A297EC" w:rsidR="00B4394B" w:rsidRPr="004039C8" w:rsidRDefault="004039C8" w:rsidP="00D562BC">
      <w:pPr>
        <w:spacing w:after="0" w:line="240" w:lineRule="auto"/>
        <w:rPr>
          <w:rFonts w:ascii="Times New Roman" w:hAnsi="Times New Roman" w:cs="Times New Roman"/>
          <w:sz w:val="20"/>
          <w:szCs w:val="18"/>
          <w:lang w:val="fr-FR"/>
        </w:rPr>
      </w:pPr>
      <w:r>
        <w:rPr>
          <w:rFonts w:ascii="Times New Roman" w:hAnsi="Times New Roman" w:cs="Times New Roman"/>
          <w:sz w:val="20"/>
          <w:szCs w:val="18"/>
          <w:lang w:val="fr-FR"/>
        </w:rPr>
        <w:t xml:space="preserve">C.1 </w:t>
      </w:r>
      <w:r w:rsidR="00B4394B" w:rsidRPr="004039C8">
        <w:rPr>
          <w:rFonts w:ascii="Times New Roman" w:hAnsi="Times New Roman" w:cs="Times New Roman"/>
          <w:sz w:val="20"/>
          <w:szCs w:val="18"/>
          <w:lang w:val="fr-FR"/>
        </w:rPr>
        <w:t>Univariate descriptive statistics</w:t>
      </w:r>
      <w:r w:rsidR="002569B8" w:rsidRPr="004039C8">
        <w:rPr>
          <w:rFonts w:ascii="Times New Roman" w:hAnsi="Times New Roman" w:cs="Times New Roman"/>
          <w:sz w:val="20"/>
          <w:szCs w:val="18"/>
          <w:lang w:val="fr-FR"/>
        </w:rPr>
        <w:t>.</w:t>
      </w:r>
      <w:r w:rsidR="00B4394B" w:rsidRPr="004039C8">
        <w:rPr>
          <w:rFonts w:ascii="Times New Roman" w:hAnsi="Times New Roman" w:cs="Times New Roman"/>
          <w:sz w:val="20"/>
          <w:szCs w:val="18"/>
          <w:lang w:val="fr-FR"/>
        </w:rPr>
        <w:t xml:space="preserve"> </w:t>
      </w:r>
    </w:p>
    <w:tbl>
      <w:tblPr>
        <w:tblW w:w="7780" w:type="dxa"/>
        <w:tblCellMar>
          <w:left w:w="70" w:type="dxa"/>
          <w:right w:w="70" w:type="dxa"/>
        </w:tblCellMar>
        <w:tblLook w:val="04A0" w:firstRow="1" w:lastRow="0" w:firstColumn="1" w:lastColumn="0" w:noHBand="0" w:noVBand="1"/>
      </w:tblPr>
      <w:tblGrid>
        <w:gridCol w:w="2380"/>
        <w:gridCol w:w="720"/>
        <w:gridCol w:w="720"/>
        <w:gridCol w:w="760"/>
        <w:gridCol w:w="800"/>
        <w:gridCol w:w="920"/>
        <w:gridCol w:w="680"/>
        <w:gridCol w:w="800"/>
      </w:tblGrid>
      <w:tr w:rsidR="00B4394B" w:rsidRPr="002F130E" w14:paraId="1513F3D5" w14:textId="77777777" w:rsidTr="00147272">
        <w:trPr>
          <w:trHeight w:val="288"/>
        </w:trPr>
        <w:tc>
          <w:tcPr>
            <w:tcW w:w="2380" w:type="dxa"/>
            <w:tcBorders>
              <w:top w:val="single" w:sz="4" w:space="0" w:color="auto"/>
              <w:left w:val="nil"/>
              <w:bottom w:val="single" w:sz="4" w:space="0" w:color="auto"/>
              <w:right w:val="nil"/>
            </w:tcBorders>
            <w:shd w:val="clear" w:color="auto" w:fill="auto"/>
            <w:noWrap/>
            <w:vAlign w:val="bottom"/>
            <w:hideMark/>
          </w:tcPr>
          <w:p w14:paraId="5592BD23" w14:textId="77777777" w:rsidR="00B4394B" w:rsidRPr="004039C8" w:rsidRDefault="00B4394B" w:rsidP="00147272">
            <w:pPr>
              <w:spacing w:after="0" w:line="240" w:lineRule="auto"/>
              <w:rPr>
                <w:rFonts w:ascii="Times New Roman" w:eastAsia="Times New Roman" w:hAnsi="Times New Roman" w:cs="Times New Roman"/>
                <w:sz w:val="20"/>
                <w:szCs w:val="20"/>
                <w:lang w:val="fr-FR" w:eastAsia="nl-BE"/>
              </w:rPr>
            </w:pPr>
          </w:p>
        </w:tc>
        <w:tc>
          <w:tcPr>
            <w:tcW w:w="720" w:type="dxa"/>
            <w:tcBorders>
              <w:top w:val="single" w:sz="4" w:space="0" w:color="auto"/>
              <w:left w:val="nil"/>
              <w:bottom w:val="single" w:sz="4" w:space="0" w:color="auto"/>
              <w:right w:val="nil"/>
            </w:tcBorders>
            <w:shd w:val="clear" w:color="auto" w:fill="auto"/>
            <w:noWrap/>
            <w:vAlign w:val="bottom"/>
            <w:hideMark/>
          </w:tcPr>
          <w:p w14:paraId="796ED1AA" w14:textId="77777777" w:rsidR="00B4394B" w:rsidRPr="002F130E" w:rsidRDefault="00B4394B" w:rsidP="00147272">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mean</w:t>
            </w:r>
          </w:p>
        </w:tc>
        <w:tc>
          <w:tcPr>
            <w:tcW w:w="720" w:type="dxa"/>
            <w:tcBorders>
              <w:top w:val="single" w:sz="4" w:space="0" w:color="auto"/>
              <w:left w:val="nil"/>
              <w:bottom w:val="single" w:sz="4" w:space="0" w:color="auto"/>
              <w:right w:val="nil"/>
            </w:tcBorders>
            <w:shd w:val="clear" w:color="auto" w:fill="auto"/>
            <w:noWrap/>
            <w:vAlign w:val="bottom"/>
            <w:hideMark/>
          </w:tcPr>
          <w:p w14:paraId="2B6E5175" w14:textId="77777777" w:rsidR="00B4394B" w:rsidRPr="002F130E" w:rsidRDefault="00B4394B" w:rsidP="00147272">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sd</w:t>
            </w:r>
          </w:p>
        </w:tc>
        <w:tc>
          <w:tcPr>
            <w:tcW w:w="760" w:type="dxa"/>
            <w:tcBorders>
              <w:top w:val="single" w:sz="4" w:space="0" w:color="auto"/>
              <w:left w:val="nil"/>
              <w:bottom w:val="single" w:sz="4" w:space="0" w:color="auto"/>
              <w:right w:val="nil"/>
            </w:tcBorders>
            <w:shd w:val="clear" w:color="auto" w:fill="auto"/>
            <w:noWrap/>
            <w:vAlign w:val="bottom"/>
            <w:hideMark/>
          </w:tcPr>
          <w:p w14:paraId="4237C228" w14:textId="77777777" w:rsidR="00B4394B" w:rsidRPr="002F130E" w:rsidRDefault="00B4394B" w:rsidP="00147272">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median</w:t>
            </w:r>
          </w:p>
        </w:tc>
        <w:tc>
          <w:tcPr>
            <w:tcW w:w="800" w:type="dxa"/>
            <w:tcBorders>
              <w:top w:val="single" w:sz="4" w:space="0" w:color="auto"/>
              <w:left w:val="nil"/>
              <w:bottom w:val="single" w:sz="4" w:space="0" w:color="auto"/>
              <w:right w:val="nil"/>
            </w:tcBorders>
            <w:shd w:val="clear" w:color="auto" w:fill="auto"/>
            <w:noWrap/>
            <w:vAlign w:val="bottom"/>
            <w:hideMark/>
          </w:tcPr>
          <w:p w14:paraId="70204B66" w14:textId="5EFF4EE0" w:rsidR="00B4394B" w:rsidRPr="002F130E" w:rsidRDefault="00CF7F10" w:rsidP="00147272">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M</w:t>
            </w:r>
            <w:r w:rsidR="00B4394B" w:rsidRPr="002F130E">
              <w:rPr>
                <w:rFonts w:ascii="Times New Roman" w:eastAsia="Times New Roman" w:hAnsi="Times New Roman" w:cs="Times New Roman"/>
                <w:color w:val="000000"/>
                <w:sz w:val="20"/>
                <w:szCs w:val="20"/>
                <w:lang w:eastAsia="nl-BE"/>
              </w:rPr>
              <w:t>in</w:t>
            </w:r>
          </w:p>
        </w:tc>
        <w:tc>
          <w:tcPr>
            <w:tcW w:w="920" w:type="dxa"/>
            <w:tcBorders>
              <w:top w:val="single" w:sz="4" w:space="0" w:color="auto"/>
              <w:left w:val="nil"/>
              <w:bottom w:val="single" w:sz="4" w:space="0" w:color="auto"/>
              <w:right w:val="nil"/>
            </w:tcBorders>
            <w:shd w:val="clear" w:color="auto" w:fill="auto"/>
            <w:noWrap/>
            <w:vAlign w:val="bottom"/>
            <w:hideMark/>
          </w:tcPr>
          <w:p w14:paraId="21F98437" w14:textId="77777777" w:rsidR="00B4394B" w:rsidRPr="002F130E" w:rsidRDefault="00B4394B" w:rsidP="00147272">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max</w:t>
            </w:r>
          </w:p>
        </w:tc>
        <w:tc>
          <w:tcPr>
            <w:tcW w:w="680" w:type="dxa"/>
            <w:tcBorders>
              <w:top w:val="single" w:sz="4" w:space="0" w:color="auto"/>
              <w:left w:val="nil"/>
              <w:bottom w:val="single" w:sz="4" w:space="0" w:color="auto"/>
              <w:right w:val="nil"/>
            </w:tcBorders>
            <w:shd w:val="clear" w:color="auto" w:fill="auto"/>
            <w:noWrap/>
            <w:vAlign w:val="bottom"/>
            <w:hideMark/>
          </w:tcPr>
          <w:p w14:paraId="7C51E4B4" w14:textId="77777777" w:rsidR="00B4394B" w:rsidRPr="002F130E" w:rsidRDefault="00B4394B" w:rsidP="00147272">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skew</w:t>
            </w:r>
          </w:p>
        </w:tc>
        <w:tc>
          <w:tcPr>
            <w:tcW w:w="800" w:type="dxa"/>
            <w:tcBorders>
              <w:top w:val="single" w:sz="4" w:space="0" w:color="auto"/>
              <w:left w:val="nil"/>
              <w:bottom w:val="single" w:sz="4" w:space="0" w:color="auto"/>
              <w:right w:val="nil"/>
            </w:tcBorders>
            <w:shd w:val="clear" w:color="auto" w:fill="auto"/>
            <w:noWrap/>
            <w:vAlign w:val="bottom"/>
            <w:hideMark/>
          </w:tcPr>
          <w:p w14:paraId="6CBFCC77" w14:textId="77777777" w:rsidR="00B4394B" w:rsidRPr="002F130E" w:rsidRDefault="00B4394B" w:rsidP="00147272">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kurtosis</w:t>
            </w:r>
          </w:p>
        </w:tc>
      </w:tr>
      <w:tr w:rsidR="00B4394B" w:rsidRPr="002F130E" w14:paraId="762B9DE5" w14:textId="77777777" w:rsidTr="00147272">
        <w:trPr>
          <w:trHeight w:val="288"/>
        </w:trPr>
        <w:tc>
          <w:tcPr>
            <w:tcW w:w="2380" w:type="dxa"/>
            <w:tcBorders>
              <w:top w:val="single" w:sz="4" w:space="0" w:color="auto"/>
              <w:left w:val="nil"/>
              <w:bottom w:val="nil"/>
              <w:right w:val="nil"/>
            </w:tcBorders>
            <w:shd w:val="clear" w:color="auto" w:fill="auto"/>
            <w:noWrap/>
            <w:vAlign w:val="bottom"/>
            <w:hideMark/>
          </w:tcPr>
          <w:p w14:paraId="397DFCEF" w14:textId="6A719B43" w:rsidR="00B4394B" w:rsidRPr="002F130E" w:rsidRDefault="00F104FD" w:rsidP="00147272">
            <w:pPr>
              <w:spacing w:after="0" w:line="240" w:lineRule="auto"/>
              <w:rPr>
                <w:rFonts w:ascii="Times New Roman" w:eastAsia="Times New Roman" w:hAnsi="Times New Roman" w:cs="Times New Roman"/>
                <w:color w:val="000000"/>
                <w:sz w:val="20"/>
                <w:szCs w:val="20"/>
                <w:lang w:eastAsia="nl-BE"/>
              </w:rPr>
            </w:pPr>
            <w:r>
              <w:rPr>
                <w:rFonts w:ascii="Times New Roman" w:eastAsia="Times New Roman" w:hAnsi="Times New Roman" w:cs="Times New Roman"/>
                <w:color w:val="000000"/>
                <w:sz w:val="20"/>
                <w:szCs w:val="20"/>
                <w:lang w:eastAsia="nl-BE"/>
              </w:rPr>
              <w:t>General</w:t>
            </w:r>
            <w:r w:rsidR="00B8311B" w:rsidRPr="002F130E">
              <w:rPr>
                <w:rFonts w:ascii="Times New Roman" w:eastAsia="Times New Roman" w:hAnsi="Times New Roman" w:cs="Times New Roman"/>
                <w:color w:val="000000"/>
                <w:sz w:val="20"/>
                <w:szCs w:val="20"/>
                <w:lang w:eastAsia="nl-BE"/>
              </w:rPr>
              <w:t xml:space="preserve"> turnover</w:t>
            </w:r>
          </w:p>
        </w:tc>
        <w:tc>
          <w:tcPr>
            <w:tcW w:w="720" w:type="dxa"/>
            <w:tcBorders>
              <w:top w:val="single" w:sz="4" w:space="0" w:color="auto"/>
              <w:left w:val="nil"/>
              <w:bottom w:val="nil"/>
              <w:right w:val="nil"/>
            </w:tcBorders>
            <w:shd w:val="clear" w:color="auto" w:fill="auto"/>
            <w:noWrap/>
            <w:vAlign w:val="bottom"/>
            <w:hideMark/>
          </w:tcPr>
          <w:p w14:paraId="315D2C66"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0,6</w:t>
            </w:r>
          </w:p>
        </w:tc>
        <w:tc>
          <w:tcPr>
            <w:tcW w:w="720" w:type="dxa"/>
            <w:tcBorders>
              <w:top w:val="single" w:sz="4" w:space="0" w:color="auto"/>
              <w:left w:val="nil"/>
              <w:bottom w:val="nil"/>
              <w:right w:val="nil"/>
            </w:tcBorders>
            <w:shd w:val="clear" w:color="auto" w:fill="auto"/>
            <w:noWrap/>
            <w:vAlign w:val="bottom"/>
            <w:hideMark/>
          </w:tcPr>
          <w:p w14:paraId="5E7D1B25"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0,2</w:t>
            </w:r>
          </w:p>
        </w:tc>
        <w:tc>
          <w:tcPr>
            <w:tcW w:w="760" w:type="dxa"/>
            <w:tcBorders>
              <w:top w:val="single" w:sz="4" w:space="0" w:color="auto"/>
              <w:left w:val="nil"/>
              <w:bottom w:val="nil"/>
              <w:right w:val="nil"/>
            </w:tcBorders>
            <w:shd w:val="clear" w:color="auto" w:fill="auto"/>
            <w:noWrap/>
            <w:vAlign w:val="bottom"/>
            <w:hideMark/>
          </w:tcPr>
          <w:p w14:paraId="00874F55"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0,6</w:t>
            </w:r>
          </w:p>
        </w:tc>
        <w:tc>
          <w:tcPr>
            <w:tcW w:w="800" w:type="dxa"/>
            <w:tcBorders>
              <w:top w:val="single" w:sz="4" w:space="0" w:color="auto"/>
              <w:left w:val="nil"/>
              <w:bottom w:val="nil"/>
              <w:right w:val="nil"/>
            </w:tcBorders>
            <w:shd w:val="clear" w:color="auto" w:fill="auto"/>
            <w:noWrap/>
            <w:vAlign w:val="bottom"/>
            <w:hideMark/>
          </w:tcPr>
          <w:p w14:paraId="61FB3124"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0,1</w:t>
            </w:r>
          </w:p>
        </w:tc>
        <w:tc>
          <w:tcPr>
            <w:tcW w:w="920" w:type="dxa"/>
            <w:tcBorders>
              <w:top w:val="single" w:sz="4" w:space="0" w:color="auto"/>
              <w:left w:val="nil"/>
              <w:bottom w:val="nil"/>
              <w:right w:val="nil"/>
            </w:tcBorders>
            <w:shd w:val="clear" w:color="auto" w:fill="auto"/>
            <w:noWrap/>
            <w:vAlign w:val="bottom"/>
            <w:hideMark/>
          </w:tcPr>
          <w:p w14:paraId="7C9913EF" w14:textId="17C3769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1,0</w:t>
            </w:r>
          </w:p>
        </w:tc>
        <w:tc>
          <w:tcPr>
            <w:tcW w:w="680" w:type="dxa"/>
            <w:tcBorders>
              <w:top w:val="single" w:sz="4" w:space="0" w:color="auto"/>
              <w:left w:val="nil"/>
              <w:bottom w:val="nil"/>
              <w:right w:val="nil"/>
            </w:tcBorders>
            <w:shd w:val="clear" w:color="auto" w:fill="auto"/>
            <w:noWrap/>
            <w:vAlign w:val="bottom"/>
            <w:hideMark/>
          </w:tcPr>
          <w:p w14:paraId="179EA5AC"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-0,1</w:t>
            </w:r>
          </w:p>
        </w:tc>
        <w:tc>
          <w:tcPr>
            <w:tcW w:w="800" w:type="dxa"/>
            <w:tcBorders>
              <w:top w:val="single" w:sz="4" w:space="0" w:color="auto"/>
              <w:left w:val="nil"/>
              <w:bottom w:val="nil"/>
              <w:right w:val="nil"/>
            </w:tcBorders>
            <w:shd w:val="clear" w:color="auto" w:fill="auto"/>
            <w:noWrap/>
            <w:vAlign w:val="bottom"/>
            <w:hideMark/>
          </w:tcPr>
          <w:p w14:paraId="3C46760D"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-0,2</w:t>
            </w:r>
          </w:p>
        </w:tc>
      </w:tr>
      <w:tr w:rsidR="00B4394B" w:rsidRPr="002F130E" w14:paraId="107E09D9" w14:textId="77777777" w:rsidTr="00147272">
        <w:trPr>
          <w:trHeight w:val="288"/>
        </w:trPr>
        <w:tc>
          <w:tcPr>
            <w:tcW w:w="2380" w:type="dxa"/>
            <w:tcBorders>
              <w:top w:val="nil"/>
              <w:left w:val="nil"/>
              <w:bottom w:val="nil"/>
              <w:right w:val="nil"/>
            </w:tcBorders>
            <w:shd w:val="clear" w:color="auto" w:fill="auto"/>
            <w:noWrap/>
            <w:vAlign w:val="bottom"/>
            <w:hideMark/>
          </w:tcPr>
          <w:p w14:paraId="02555DD8" w14:textId="6BC3689B" w:rsidR="00B4394B" w:rsidRPr="002F130E" w:rsidRDefault="00B8311B" w:rsidP="00147272">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val="en-GB" w:eastAsia="nl-BE"/>
              </w:rPr>
              <w:t>Weighted</w:t>
            </w:r>
            <w:r w:rsidRPr="002F130E">
              <w:rPr>
                <w:rFonts w:ascii="Times New Roman" w:eastAsia="Times New Roman" w:hAnsi="Times New Roman" w:cs="Times New Roman"/>
                <w:color w:val="000000"/>
                <w:sz w:val="20"/>
                <w:szCs w:val="20"/>
                <w:lang w:eastAsia="nl-BE"/>
              </w:rPr>
              <w:t xml:space="preserve"> turnover</w:t>
            </w:r>
          </w:p>
        </w:tc>
        <w:tc>
          <w:tcPr>
            <w:tcW w:w="720" w:type="dxa"/>
            <w:tcBorders>
              <w:top w:val="nil"/>
              <w:left w:val="nil"/>
              <w:bottom w:val="nil"/>
              <w:right w:val="nil"/>
            </w:tcBorders>
            <w:shd w:val="clear" w:color="auto" w:fill="auto"/>
            <w:noWrap/>
            <w:vAlign w:val="bottom"/>
            <w:hideMark/>
          </w:tcPr>
          <w:p w14:paraId="1FFDE07E"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0,1</w:t>
            </w:r>
          </w:p>
        </w:tc>
        <w:tc>
          <w:tcPr>
            <w:tcW w:w="720" w:type="dxa"/>
            <w:tcBorders>
              <w:top w:val="nil"/>
              <w:left w:val="nil"/>
              <w:bottom w:val="nil"/>
              <w:right w:val="nil"/>
            </w:tcBorders>
            <w:shd w:val="clear" w:color="auto" w:fill="auto"/>
            <w:noWrap/>
            <w:vAlign w:val="bottom"/>
            <w:hideMark/>
          </w:tcPr>
          <w:p w14:paraId="6999FE04"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0,1</w:t>
            </w:r>
          </w:p>
        </w:tc>
        <w:tc>
          <w:tcPr>
            <w:tcW w:w="760" w:type="dxa"/>
            <w:tcBorders>
              <w:top w:val="nil"/>
              <w:left w:val="nil"/>
              <w:bottom w:val="nil"/>
              <w:right w:val="nil"/>
            </w:tcBorders>
            <w:shd w:val="clear" w:color="auto" w:fill="auto"/>
            <w:noWrap/>
            <w:vAlign w:val="bottom"/>
            <w:hideMark/>
          </w:tcPr>
          <w:p w14:paraId="53B2D1CB"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0,1</w:t>
            </w:r>
          </w:p>
        </w:tc>
        <w:tc>
          <w:tcPr>
            <w:tcW w:w="800" w:type="dxa"/>
            <w:tcBorders>
              <w:top w:val="nil"/>
              <w:left w:val="nil"/>
              <w:bottom w:val="nil"/>
              <w:right w:val="nil"/>
            </w:tcBorders>
            <w:shd w:val="clear" w:color="auto" w:fill="auto"/>
            <w:noWrap/>
            <w:vAlign w:val="bottom"/>
            <w:hideMark/>
          </w:tcPr>
          <w:p w14:paraId="0E2739A2"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920" w:type="dxa"/>
            <w:tcBorders>
              <w:top w:val="nil"/>
              <w:left w:val="nil"/>
              <w:bottom w:val="nil"/>
              <w:right w:val="nil"/>
            </w:tcBorders>
            <w:shd w:val="clear" w:color="auto" w:fill="auto"/>
            <w:noWrap/>
            <w:vAlign w:val="bottom"/>
            <w:hideMark/>
          </w:tcPr>
          <w:p w14:paraId="11DAAA03" w14:textId="6E0648B2"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1,0</w:t>
            </w:r>
          </w:p>
        </w:tc>
        <w:tc>
          <w:tcPr>
            <w:tcW w:w="680" w:type="dxa"/>
            <w:tcBorders>
              <w:top w:val="nil"/>
              <w:left w:val="nil"/>
              <w:bottom w:val="nil"/>
              <w:right w:val="nil"/>
            </w:tcBorders>
            <w:shd w:val="clear" w:color="auto" w:fill="auto"/>
            <w:noWrap/>
            <w:vAlign w:val="bottom"/>
            <w:hideMark/>
          </w:tcPr>
          <w:p w14:paraId="0CB8E460"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2,9</w:t>
            </w:r>
          </w:p>
        </w:tc>
        <w:tc>
          <w:tcPr>
            <w:tcW w:w="800" w:type="dxa"/>
            <w:tcBorders>
              <w:top w:val="nil"/>
              <w:left w:val="nil"/>
              <w:bottom w:val="nil"/>
              <w:right w:val="nil"/>
            </w:tcBorders>
            <w:shd w:val="clear" w:color="auto" w:fill="auto"/>
            <w:noWrap/>
            <w:vAlign w:val="bottom"/>
            <w:hideMark/>
          </w:tcPr>
          <w:p w14:paraId="2C1DDB97"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18,0</w:t>
            </w:r>
          </w:p>
        </w:tc>
      </w:tr>
      <w:tr w:rsidR="00B4394B" w:rsidRPr="002F130E" w14:paraId="31E93110" w14:textId="77777777" w:rsidTr="00147272">
        <w:trPr>
          <w:trHeight w:val="288"/>
        </w:trPr>
        <w:tc>
          <w:tcPr>
            <w:tcW w:w="2380" w:type="dxa"/>
            <w:tcBorders>
              <w:top w:val="nil"/>
              <w:left w:val="nil"/>
              <w:bottom w:val="nil"/>
              <w:right w:val="nil"/>
            </w:tcBorders>
            <w:shd w:val="clear" w:color="auto" w:fill="auto"/>
            <w:noWrap/>
            <w:vAlign w:val="bottom"/>
            <w:hideMark/>
          </w:tcPr>
          <w:p w14:paraId="4E4C8314" w14:textId="354C15A3" w:rsidR="00B4394B" w:rsidRPr="002F130E" w:rsidRDefault="00B8311B" w:rsidP="00147272">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Swing at t</w:t>
            </w:r>
          </w:p>
        </w:tc>
        <w:tc>
          <w:tcPr>
            <w:tcW w:w="720" w:type="dxa"/>
            <w:tcBorders>
              <w:top w:val="nil"/>
              <w:left w:val="nil"/>
              <w:bottom w:val="nil"/>
              <w:right w:val="nil"/>
            </w:tcBorders>
            <w:shd w:val="clear" w:color="auto" w:fill="auto"/>
            <w:noWrap/>
            <w:vAlign w:val="bottom"/>
            <w:hideMark/>
          </w:tcPr>
          <w:p w14:paraId="684D6769"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-0,5</w:t>
            </w:r>
          </w:p>
        </w:tc>
        <w:tc>
          <w:tcPr>
            <w:tcW w:w="720" w:type="dxa"/>
            <w:tcBorders>
              <w:top w:val="nil"/>
              <w:left w:val="nil"/>
              <w:bottom w:val="nil"/>
              <w:right w:val="nil"/>
            </w:tcBorders>
            <w:shd w:val="clear" w:color="auto" w:fill="auto"/>
            <w:noWrap/>
            <w:vAlign w:val="bottom"/>
            <w:hideMark/>
          </w:tcPr>
          <w:p w14:paraId="7C851C7B"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6,0</w:t>
            </w:r>
          </w:p>
        </w:tc>
        <w:tc>
          <w:tcPr>
            <w:tcW w:w="760" w:type="dxa"/>
            <w:tcBorders>
              <w:top w:val="nil"/>
              <w:left w:val="nil"/>
              <w:bottom w:val="nil"/>
              <w:right w:val="nil"/>
            </w:tcBorders>
            <w:shd w:val="clear" w:color="auto" w:fill="auto"/>
            <w:noWrap/>
            <w:vAlign w:val="bottom"/>
            <w:hideMark/>
          </w:tcPr>
          <w:p w14:paraId="19A285C2"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-0,1</w:t>
            </w:r>
          </w:p>
        </w:tc>
        <w:tc>
          <w:tcPr>
            <w:tcW w:w="800" w:type="dxa"/>
            <w:tcBorders>
              <w:top w:val="nil"/>
              <w:left w:val="nil"/>
              <w:bottom w:val="nil"/>
              <w:right w:val="nil"/>
            </w:tcBorders>
            <w:shd w:val="clear" w:color="auto" w:fill="auto"/>
            <w:noWrap/>
            <w:vAlign w:val="bottom"/>
            <w:hideMark/>
          </w:tcPr>
          <w:p w14:paraId="0AF22CAF"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-39,1</w:t>
            </w:r>
          </w:p>
        </w:tc>
        <w:tc>
          <w:tcPr>
            <w:tcW w:w="920" w:type="dxa"/>
            <w:tcBorders>
              <w:top w:val="nil"/>
              <w:left w:val="nil"/>
              <w:bottom w:val="nil"/>
              <w:right w:val="nil"/>
            </w:tcBorders>
            <w:shd w:val="clear" w:color="auto" w:fill="auto"/>
            <w:noWrap/>
            <w:vAlign w:val="bottom"/>
            <w:hideMark/>
          </w:tcPr>
          <w:p w14:paraId="07A8FAD0"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30,3</w:t>
            </w:r>
          </w:p>
        </w:tc>
        <w:tc>
          <w:tcPr>
            <w:tcW w:w="680" w:type="dxa"/>
            <w:tcBorders>
              <w:top w:val="nil"/>
              <w:left w:val="nil"/>
              <w:bottom w:val="nil"/>
              <w:right w:val="nil"/>
            </w:tcBorders>
            <w:shd w:val="clear" w:color="auto" w:fill="auto"/>
            <w:noWrap/>
            <w:vAlign w:val="bottom"/>
            <w:hideMark/>
          </w:tcPr>
          <w:p w14:paraId="78AAAABE"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-0,7</w:t>
            </w:r>
          </w:p>
        </w:tc>
        <w:tc>
          <w:tcPr>
            <w:tcW w:w="800" w:type="dxa"/>
            <w:tcBorders>
              <w:top w:val="nil"/>
              <w:left w:val="nil"/>
              <w:bottom w:val="nil"/>
              <w:right w:val="nil"/>
            </w:tcBorders>
            <w:shd w:val="clear" w:color="auto" w:fill="auto"/>
            <w:noWrap/>
            <w:vAlign w:val="bottom"/>
            <w:hideMark/>
          </w:tcPr>
          <w:p w14:paraId="4665292B"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4,2</w:t>
            </w:r>
          </w:p>
        </w:tc>
      </w:tr>
      <w:tr w:rsidR="00B4394B" w:rsidRPr="002F130E" w14:paraId="4277DBFD" w14:textId="77777777" w:rsidTr="00147272">
        <w:trPr>
          <w:trHeight w:val="288"/>
        </w:trPr>
        <w:tc>
          <w:tcPr>
            <w:tcW w:w="2380" w:type="dxa"/>
            <w:tcBorders>
              <w:top w:val="nil"/>
              <w:left w:val="nil"/>
              <w:bottom w:val="nil"/>
              <w:right w:val="nil"/>
            </w:tcBorders>
            <w:shd w:val="clear" w:color="auto" w:fill="auto"/>
            <w:noWrap/>
            <w:vAlign w:val="bottom"/>
            <w:hideMark/>
          </w:tcPr>
          <w:p w14:paraId="5A0BEF81" w14:textId="7F1803A1" w:rsidR="00B4394B" w:rsidRPr="002F130E" w:rsidRDefault="00B8311B" w:rsidP="00147272">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Swing at t-1</w:t>
            </w:r>
          </w:p>
        </w:tc>
        <w:tc>
          <w:tcPr>
            <w:tcW w:w="720" w:type="dxa"/>
            <w:tcBorders>
              <w:top w:val="nil"/>
              <w:left w:val="nil"/>
              <w:bottom w:val="nil"/>
              <w:right w:val="nil"/>
            </w:tcBorders>
            <w:shd w:val="clear" w:color="auto" w:fill="auto"/>
            <w:noWrap/>
            <w:vAlign w:val="bottom"/>
            <w:hideMark/>
          </w:tcPr>
          <w:p w14:paraId="16F006A7"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-0,6</w:t>
            </w:r>
          </w:p>
        </w:tc>
        <w:tc>
          <w:tcPr>
            <w:tcW w:w="720" w:type="dxa"/>
            <w:tcBorders>
              <w:top w:val="nil"/>
              <w:left w:val="nil"/>
              <w:bottom w:val="nil"/>
              <w:right w:val="nil"/>
            </w:tcBorders>
            <w:shd w:val="clear" w:color="auto" w:fill="auto"/>
            <w:noWrap/>
            <w:vAlign w:val="bottom"/>
            <w:hideMark/>
          </w:tcPr>
          <w:p w14:paraId="113BDF88"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5,9</w:t>
            </w:r>
          </w:p>
        </w:tc>
        <w:tc>
          <w:tcPr>
            <w:tcW w:w="760" w:type="dxa"/>
            <w:tcBorders>
              <w:top w:val="nil"/>
              <w:left w:val="nil"/>
              <w:bottom w:val="nil"/>
              <w:right w:val="nil"/>
            </w:tcBorders>
            <w:shd w:val="clear" w:color="auto" w:fill="auto"/>
            <w:noWrap/>
            <w:vAlign w:val="bottom"/>
            <w:hideMark/>
          </w:tcPr>
          <w:p w14:paraId="40FB13FC"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-0,4</w:t>
            </w:r>
          </w:p>
        </w:tc>
        <w:tc>
          <w:tcPr>
            <w:tcW w:w="800" w:type="dxa"/>
            <w:tcBorders>
              <w:top w:val="nil"/>
              <w:left w:val="nil"/>
              <w:bottom w:val="nil"/>
              <w:right w:val="nil"/>
            </w:tcBorders>
            <w:shd w:val="clear" w:color="auto" w:fill="auto"/>
            <w:noWrap/>
            <w:vAlign w:val="bottom"/>
            <w:hideMark/>
          </w:tcPr>
          <w:p w14:paraId="7B3A917F"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-39,1</w:t>
            </w:r>
          </w:p>
        </w:tc>
        <w:tc>
          <w:tcPr>
            <w:tcW w:w="920" w:type="dxa"/>
            <w:tcBorders>
              <w:top w:val="nil"/>
              <w:left w:val="nil"/>
              <w:bottom w:val="nil"/>
              <w:right w:val="nil"/>
            </w:tcBorders>
            <w:shd w:val="clear" w:color="auto" w:fill="auto"/>
            <w:noWrap/>
            <w:vAlign w:val="bottom"/>
            <w:hideMark/>
          </w:tcPr>
          <w:p w14:paraId="10ECA502"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28,9</w:t>
            </w:r>
          </w:p>
        </w:tc>
        <w:tc>
          <w:tcPr>
            <w:tcW w:w="680" w:type="dxa"/>
            <w:tcBorders>
              <w:top w:val="nil"/>
              <w:left w:val="nil"/>
              <w:bottom w:val="nil"/>
              <w:right w:val="nil"/>
            </w:tcBorders>
            <w:shd w:val="clear" w:color="auto" w:fill="auto"/>
            <w:noWrap/>
            <w:vAlign w:val="bottom"/>
            <w:hideMark/>
          </w:tcPr>
          <w:p w14:paraId="6182F88B"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-0,5</w:t>
            </w:r>
          </w:p>
        </w:tc>
        <w:tc>
          <w:tcPr>
            <w:tcW w:w="800" w:type="dxa"/>
            <w:tcBorders>
              <w:top w:val="nil"/>
              <w:left w:val="nil"/>
              <w:bottom w:val="nil"/>
              <w:right w:val="nil"/>
            </w:tcBorders>
            <w:shd w:val="clear" w:color="auto" w:fill="auto"/>
            <w:noWrap/>
            <w:vAlign w:val="bottom"/>
            <w:hideMark/>
          </w:tcPr>
          <w:p w14:paraId="7885DCE3"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3,7</w:t>
            </w:r>
          </w:p>
        </w:tc>
      </w:tr>
      <w:tr w:rsidR="00B4394B" w:rsidRPr="002F130E" w14:paraId="1097DF61" w14:textId="77777777" w:rsidTr="00147272">
        <w:trPr>
          <w:trHeight w:val="288"/>
        </w:trPr>
        <w:tc>
          <w:tcPr>
            <w:tcW w:w="2380" w:type="dxa"/>
            <w:tcBorders>
              <w:top w:val="nil"/>
              <w:left w:val="nil"/>
              <w:bottom w:val="nil"/>
              <w:right w:val="nil"/>
            </w:tcBorders>
            <w:shd w:val="clear" w:color="auto" w:fill="auto"/>
            <w:noWrap/>
            <w:vAlign w:val="bottom"/>
            <w:hideMark/>
          </w:tcPr>
          <w:p w14:paraId="7482BA37" w14:textId="52830942" w:rsidR="00B4394B" w:rsidRPr="002F130E" w:rsidRDefault="006239BB" w:rsidP="00147272">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Socio-eco L/R</w:t>
            </w:r>
          </w:p>
        </w:tc>
        <w:tc>
          <w:tcPr>
            <w:tcW w:w="720" w:type="dxa"/>
            <w:tcBorders>
              <w:top w:val="nil"/>
              <w:left w:val="nil"/>
              <w:bottom w:val="nil"/>
              <w:right w:val="nil"/>
            </w:tcBorders>
            <w:shd w:val="clear" w:color="auto" w:fill="auto"/>
            <w:noWrap/>
            <w:vAlign w:val="bottom"/>
            <w:hideMark/>
          </w:tcPr>
          <w:p w14:paraId="562EB4FC"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4,9</w:t>
            </w:r>
          </w:p>
        </w:tc>
        <w:tc>
          <w:tcPr>
            <w:tcW w:w="720" w:type="dxa"/>
            <w:tcBorders>
              <w:top w:val="nil"/>
              <w:left w:val="nil"/>
              <w:bottom w:val="nil"/>
              <w:right w:val="nil"/>
            </w:tcBorders>
            <w:shd w:val="clear" w:color="auto" w:fill="auto"/>
            <w:noWrap/>
            <w:vAlign w:val="bottom"/>
            <w:hideMark/>
          </w:tcPr>
          <w:p w14:paraId="58E1FBB1"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2,0</w:t>
            </w:r>
          </w:p>
        </w:tc>
        <w:tc>
          <w:tcPr>
            <w:tcW w:w="760" w:type="dxa"/>
            <w:tcBorders>
              <w:top w:val="nil"/>
              <w:left w:val="nil"/>
              <w:bottom w:val="nil"/>
              <w:right w:val="nil"/>
            </w:tcBorders>
            <w:shd w:val="clear" w:color="auto" w:fill="auto"/>
            <w:noWrap/>
            <w:vAlign w:val="bottom"/>
            <w:hideMark/>
          </w:tcPr>
          <w:p w14:paraId="70818E76"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4,9</w:t>
            </w:r>
          </w:p>
        </w:tc>
        <w:tc>
          <w:tcPr>
            <w:tcW w:w="800" w:type="dxa"/>
            <w:tcBorders>
              <w:top w:val="nil"/>
              <w:left w:val="nil"/>
              <w:bottom w:val="nil"/>
              <w:right w:val="nil"/>
            </w:tcBorders>
            <w:shd w:val="clear" w:color="auto" w:fill="auto"/>
            <w:noWrap/>
            <w:vAlign w:val="bottom"/>
            <w:hideMark/>
          </w:tcPr>
          <w:p w14:paraId="35434AEA"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920" w:type="dxa"/>
            <w:tcBorders>
              <w:top w:val="nil"/>
              <w:left w:val="nil"/>
              <w:bottom w:val="nil"/>
              <w:right w:val="nil"/>
            </w:tcBorders>
            <w:shd w:val="clear" w:color="auto" w:fill="auto"/>
            <w:noWrap/>
            <w:vAlign w:val="bottom"/>
            <w:hideMark/>
          </w:tcPr>
          <w:p w14:paraId="719DCB32"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8,8</w:t>
            </w:r>
          </w:p>
        </w:tc>
        <w:tc>
          <w:tcPr>
            <w:tcW w:w="680" w:type="dxa"/>
            <w:tcBorders>
              <w:top w:val="nil"/>
              <w:left w:val="nil"/>
              <w:bottom w:val="nil"/>
              <w:right w:val="nil"/>
            </w:tcBorders>
            <w:shd w:val="clear" w:color="auto" w:fill="auto"/>
            <w:noWrap/>
            <w:vAlign w:val="bottom"/>
            <w:hideMark/>
          </w:tcPr>
          <w:p w14:paraId="4D893559"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-0,3</w:t>
            </w:r>
          </w:p>
        </w:tc>
        <w:tc>
          <w:tcPr>
            <w:tcW w:w="800" w:type="dxa"/>
            <w:tcBorders>
              <w:top w:val="nil"/>
              <w:left w:val="nil"/>
              <w:bottom w:val="nil"/>
              <w:right w:val="nil"/>
            </w:tcBorders>
            <w:shd w:val="clear" w:color="auto" w:fill="auto"/>
            <w:noWrap/>
            <w:vAlign w:val="bottom"/>
            <w:hideMark/>
          </w:tcPr>
          <w:p w14:paraId="23D07EA9"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-0,8</w:t>
            </w:r>
          </w:p>
        </w:tc>
      </w:tr>
      <w:tr w:rsidR="00B4394B" w:rsidRPr="002F130E" w14:paraId="1EC90EFE" w14:textId="77777777" w:rsidTr="00147272">
        <w:trPr>
          <w:trHeight w:val="288"/>
        </w:trPr>
        <w:tc>
          <w:tcPr>
            <w:tcW w:w="2380" w:type="dxa"/>
            <w:tcBorders>
              <w:top w:val="nil"/>
              <w:left w:val="nil"/>
              <w:bottom w:val="nil"/>
              <w:right w:val="nil"/>
            </w:tcBorders>
            <w:shd w:val="clear" w:color="auto" w:fill="auto"/>
            <w:noWrap/>
            <w:vAlign w:val="bottom"/>
            <w:hideMark/>
          </w:tcPr>
          <w:p w14:paraId="2D6158BE" w14:textId="6F6C9B70" w:rsidR="00B4394B" w:rsidRPr="002F130E" w:rsidRDefault="006239BB" w:rsidP="00147272">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Gal/Tan</w:t>
            </w:r>
          </w:p>
        </w:tc>
        <w:tc>
          <w:tcPr>
            <w:tcW w:w="720" w:type="dxa"/>
            <w:tcBorders>
              <w:top w:val="nil"/>
              <w:left w:val="nil"/>
              <w:bottom w:val="nil"/>
              <w:right w:val="nil"/>
            </w:tcBorders>
            <w:shd w:val="clear" w:color="auto" w:fill="auto"/>
            <w:noWrap/>
            <w:vAlign w:val="bottom"/>
            <w:hideMark/>
          </w:tcPr>
          <w:p w14:paraId="0A9635F6"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4,7</w:t>
            </w:r>
          </w:p>
        </w:tc>
        <w:tc>
          <w:tcPr>
            <w:tcW w:w="720" w:type="dxa"/>
            <w:tcBorders>
              <w:top w:val="nil"/>
              <w:left w:val="nil"/>
              <w:bottom w:val="nil"/>
              <w:right w:val="nil"/>
            </w:tcBorders>
            <w:shd w:val="clear" w:color="auto" w:fill="auto"/>
            <w:noWrap/>
            <w:vAlign w:val="bottom"/>
            <w:hideMark/>
          </w:tcPr>
          <w:p w14:paraId="3FA0D60A"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2,3</w:t>
            </w:r>
          </w:p>
        </w:tc>
        <w:tc>
          <w:tcPr>
            <w:tcW w:w="760" w:type="dxa"/>
            <w:tcBorders>
              <w:top w:val="nil"/>
              <w:left w:val="nil"/>
              <w:bottom w:val="nil"/>
              <w:right w:val="nil"/>
            </w:tcBorders>
            <w:shd w:val="clear" w:color="auto" w:fill="auto"/>
            <w:noWrap/>
            <w:vAlign w:val="bottom"/>
            <w:hideMark/>
          </w:tcPr>
          <w:p w14:paraId="184015E7"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3,6</w:t>
            </w:r>
          </w:p>
        </w:tc>
        <w:tc>
          <w:tcPr>
            <w:tcW w:w="800" w:type="dxa"/>
            <w:tcBorders>
              <w:top w:val="nil"/>
              <w:left w:val="nil"/>
              <w:bottom w:val="nil"/>
              <w:right w:val="nil"/>
            </w:tcBorders>
            <w:shd w:val="clear" w:color="auto" w:fill="auto"/>
            <w:noWrap/>
            <w:vAlign w:val="bottom"/>
            <w:hideMark/>
          </w:tcPr>
          <w:p w14:paraId="6D94F158"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920" w:type="dxa"/>
            <w:tcBorders>
              <w:top w:val="nil"/>
              <w:left w:val="nil"/>
              <w:bottom w:val="nil"/>
              <w:right w:val="nil"/>
            </w:tcBorders>
            <w:shd w:val="clear" w:color="auto" w:fill="auto"/>
            <w:noWrap/>
            <w:vAlign w:val="bottom"/>
            <w:hideMark/>
          </w:tcPr>
          <w:p w14:paraId="05FBA02D"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9,8</w:t>
            </w:r>
          </w:p>
        </w:tc>
        <w:tc>
          <w:tcPr>
            <w:tcW w:w="680" w:type="dxa"/>
            <w:tcBorders>
              <w:top w:val="nil"/>
              <w:left w:val="nil"/>
              <w:bottom w:val="nil"/>
              <w:right w:val="nil"/>
            </w:tcBorders>
            <w:shd w:val="clear" w:color="auto" w:fill="auto"/>
            <w:noWrap/>
            <w:vAlign w:val="bottom"/>
            <w:hideMark/>
          </w:tcPr>
          <w:p w14:paraId="213CA4B5"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0,4</w:t>
            </w:r>
          </w:p>
        </w:tc>
        <w:tc>
          <w:tcPr>
            <w:tcW w:w="800" w:type="dxa"/>
            <w:tcBorders>
              <w:top w:val="nil"/>
              <w:left w:val="nil"/>
              <w:bottom w:val="nil"/>
              <w:right w:val="nil"/>
            </w:tcBorders>
            <w:shd w:val="clear" w:color="auto" w:fill="auto"/>
            <w:noWrap/>
            <w:vAlign w:val="bottom"/>
            <w:hideMark/>
          </w:tcPr>
          <w:p w14:paraId="2E877CBC"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-1,0</w:t>
            </w:r>
          </w:p>
        </w:tc>
      </w:tr>
      <w:tr w:rsidR="00B4394B" w:rsidRPr="002F130E" w14:paraId="63C26BCC" w14:textId="77777777" w:rsidTr="00147272">
        <w:trPr>
          <w:trHeight w:val="288"/>
        </w:trPr>
        <w:tc>
          <w:tcPr>
            <w:tcW w:w="2380" w:type="dxa"/>
            <w:tcBorders>
              <w:top w:val="nil"/>
              <w:left w:val="nil"/>
              <w:bottom w:val="nil"/>
              <w:right w:val="nil"/>
            </w:tcBorders>
            <w:shd w:val="clear" w:color="auto" w:fill="auto"/>
            <w:noWrap/>
            <w:vAlign w:val="bottom"/>
            <w:hideMark/>
          </w:tcPr>
          <w:p w14:paraId="2250DFD2" w14:textId="77777777" w:rsidR="00B4394B" w:rsidRPr="002F130E" w:rsidRDefault="00B4394B" w:rsidP="00147272">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PI_Extreme</w:t>
            </w:r>
          </w:p>
        </w:tc>
        <w:tc>
          <w:tcPr>
            <w:tcW w:w="720" w:type="dxa"/>
            <w:tcBorders>
              <w:top w:val="nil"/>
              <w:left w:val="nil"/>
              <w:bottom w:val="nil"/>
              <w:right w:val="nil"/>
            </w:tcBorders>
            <w:shd w:val="clear" w:color="auto" w:fill="auto"/>
            <w:noWrap/>
            <w:vAlign w:val="bottom"/>
            <w:hideMark/>
          </w:tcPr>
          <w:p w14:paraId="13A741F3"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0,3</w:t>
            </w:r>
          </w:p>
        </w:tc>
        <w:tc>
          <w:tcPr>
            <w:tcW w:w="720" w:type="dxa"/>
            <w:tcBorders>
              <w:top w:val="nil"/>
              <w:left w:val="nil"/>
              <w:bottom w:val="nil"/>
              <w:right w:val="nil"/>
            </w:tcBorders>
            <w:shd w:val="clear" w:color="auto" w:fill="auto"/>
            <w:noWrap/>
            <w:vAlign w:val="bottom"/>
            <w:hideMark/>
          </w:tcPr>
          <w:p w14:paraId="1299C5C5"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0,5</w:t>
            </w:r>
          </w:p>
        </w:tc>
        <w:tc>
          <w:tcPr>
            <w:tcW w:w="760" w:type="dxa"/>
            <w:tcBorders>
              <w:top w:val="nil"/>
              <w:left w:val="nil"/>
              <w:bottom w:val="nil"/>
              <w:right w:val="nil"/>
            </w:tcBorders>
            <w:shd w:val="clear" w:color="auto" w:fill="auto"/>
            <w:noWrap/>
            <w:vAlign w:val="bottom"/>
            <w:hideMark/>
          </w:tcPr>
          <w:p w14:paraId="3044DCC7"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800" w:type="dxa"/>
            <w:tcBorders>
              <w:top w:val="nil"/>
              <w:left w:val="nil"/>
              <w:bottom w:val="nil"/>
              <w:right w:val="nil"/>
            </w:tcBorders>
            <w:shd w:val="clear" w:color="auto" w:fill="auto"/>
            <w:noWrap/>
            <w:vAlign w:val="bottom"/>
            <w:hideMark/>
          </w:tcPr>
          <w:p w14:paraId="5CD67956"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920" w:type="dxa"/>
            <w:tcBorders>
              <w:top w:val="nil"/>
              <w:left w:val="nil"/>
              <w:bottom w:val="nil"/>
              <w:right w:val="nil"/>
            </w:tcBorders>
            <w:shd w:val="clear" w:color="auto" w:fill="auto"/>
            <w:noWrap/>
            <w:vAlign w:val="bottom"/>
            <w:hideMark/>
          </w:tcPr>
          <w:p w14:paraId="2AF9B72E"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1,0</w:t>
            </w:r>
          </w:p>
        </w:tc>
        <w:tc>
          <w:tcPr>
            <w:tcW w:w="680" w:type="dxa"/>
            <w:tcBorders>
              <w:top w:val="nil"/>
              <w:left w:val="nil"/>
              <w:bottom w:val="nil"/>
              <w:right w:val="nil"/>
            </w:tcBorders>
            <w:shd w:val="clear" w:color="auto" w:fill="auto"/>
            <w:noWrap/>
            <w:vAlign w:val="bottom"/>
            <w:hideMark/>
          </w:tcPr>
          <w:p w14:paraId="48F51882"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0,8</w:t>
            </w:r>
          </w:p>
        </w:tc>
        <w:tc>
          <w:tcPr>
            <w:tcW w:w="800" w:type="dxa"/>
            <w:tcBorders>
              <w:top w:val="nil"/>
              <w:left w:val="nil"/>
              <w:bottom w:val="nil"/>
              <w:right w:val="nil"/>
            </w:tcBorders>
            <w:shd w:val="clear" w:color="auto" w:fill="auto"/>
            <w:noWrap/>
            <w:vAlign w:val="bottom"/>
            <w:hideMark/>
          </w:tcPr>
          <w:p w14:paraId="7DBA00EC"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-1,4</w:t>
            </w:r>
          </w:p>
        </w:tc>
      </w:tr>
      <w:tr w:rsidR="00B4394B" w:rsidRPr="002F130E" w14:paraId="22F376D1" w14:textId="77777777" w:rsidTr="00147272">
        <w:trPr>
          <w:trHeight w:val="288"/>
        </w:trPr>
        <w:tc>
          <w:tcPr>
            <w:tcW w:w="2380" w:type="dxa"/>
            <w:tcBorders>
              <w:top w:val="nil"/>
              <w:left w:val="nil"/>
              <w:bottom w:val="nil"/>
              <w:right w:val="nil"/>
            </w:tcBorders>
            <w:shd w:val="clear" w:color="auto" w:fill="auto"/>
            <w:noWrap/>
            <w:vAlign w:val="bottom"/>
            <w:hideMark/>
          </w:tcPr>
          <w:p w14:paraId="34AE59EF" w14:textId="77777777" w:rsidR="00B4394B" w:rsidRPr="002F130E" w:rsidRDefault="00B4394B" w:rsidP="00147272">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PartyInGov</w:t>
            </w:r>
          </w:p>
        </w:tc>
        <w:tc>
          <w:tcPr>
            <w:tcW w:w="720" w:type="dxa"/>
            <w:tcBorders>
              <w:top w:val="nil"/>
              <w:left w:val="nil"/>
              <w:bottom w:val="nil"/>
              <w:right w:val="nil"/>
            </w:tcBorders>
            <w:shd w:val="clear" w:color="auto" w:fill="auto"/>
            <w:noWrap/>
            <w:vAlign w:val="bottom"/>
            <w:hideMark/>
          </w:tcPr>
          <w:p w14:paraId="1FBD0416"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0,4</w:t>
            </w:r>
          </w:p>
        </w:tc>
        <w:tc>
          <w:tcPr>
            <w:tcW w:w="720" w:type="dxa"/>
            <w:tcBorders>
              <w:top w:val="nil"/>
              <w:left w:val="nil"/>
              <w:bottom w:val="nil"/>
              <w:right w:val="nil"/>
            </w:tcBorders>
            <w:shd w:val="clear" w:color="auto" w:fill="auto"/>
            <w:noWrap/>
            <w:vAlign w:val="bottom"/>
            <w:hideMark/>
          </w:tcPr>
          <w:p w14:paraId="315286CD"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0,5</w:t>
            </w:r>
          </w:p>
        </w:tc>
        <w:tc>
          <w:tcPr>
            <w:tcW w:w="760" w:type="dxa"/>
            <w:tcBorders>
              <w:top w:val="nil"/>
              <w:left w:val="nil"/>
              <w:bottom w:val="nil"/>
              <w:right w:val="nil"/>
            </w:tcBorders>
            <w:shd w:val="clear" w:color="auto" w:fill="auto"/>
            <w:noWrap/>
            <w:vAlign w:val="bottom"/>
            <w:hideMark/>
          </w:tcPr>
          <w:p w14:paraId="460A32E6"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800" w:type="dxa"/>
            <w:tcBorders>
              <w:top w:val="nil"/>
              <w:left w:val="nil"/>
              <w:bottom w:val="nil"/>
              <w:right w:val="nil"/>
            </w:tcBorders>
            <w:shd w:val="clear" w:color="auto" w:fill="auto"/>
            <w:noWrap/>
            <w:vAlign w:val="bottom"/>
            <w:hideMark/>
          </w:tcPr>
          <w:p w14:paraId="104F85E3"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920" w:type="dxa"/>
            <w:tcBorders>
              <w:top w:val="nil"/>
              <w:left w:val="nil"/>
              <w:bottom w:val="nil"/>
              <w:right w:val="nil"/>
            </w:tcBorders>
            <w:shd w:val="clear" w:color="auto" w:fill="auto"/>
            <w:noWrap/>
            <w:vAlign w:val="bottom"/>
            <w:hideMark/>
          </w:tcPr>
          <w:p w14:paraId="55D01142"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1,0</w:t>
            </w:r>
          </w:p>
        </w:tc>
        <w:tc>
          <w:tcPr>
            <w:tcW w:w="680" w:type="dxa"/>
            <w:tcBorders>
              <w:top w:val="nil"/>
              <w:left w:val="nil"/>
              <w:bottom w:val="nil"/>
              <w:right w:val="nil"/>
            </w:tcBorders>
            <w:shd w:val="clear" w:color="auto" w:fill="auto"/>
            <w:noWrap/>
            <w:vAlign w:val="bottom"/>
            <w:hideMark/>
          </w:tcPr>
          <w:p w14:paraId="2A32E8DE"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0,6</w:t>
            </w:r>
          </w:p>
        </w:tc>
        <w:tc>
          <w:tcPr>
            <w:tcW w:w="800" w:type="dxa"/>
            <w:tcBorders>
              <w:top w:val="nil"/>
              <w:left w:val="nil"/>
              <w:bottom w:val="nil"/>
              <w:right w:val="nil"/>
            </w:tcBorders>
            <w:shd w:val="clear" w:color="auto" w:fill="auto"/>
            <w:noWrap/>
            <w:vAlign w:val="bottom"/>
            <w:hideMark/>
          </w:tcPr>
          <w:p w14:paraId="7E1C68F5" w14:textId="77777777" w:rsidR="00B4394B" w:rsidRPr="002F130E" w:rsidRDefault="00B4394B"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-1,6</w:t>
            </w:r>
          </w:p>
        </w:tc>
      </w:tr>
      <w:tr w:rsidR="00B4394B" w:rsidRPr="002F130E" w14:paraId="5CEEDA6A" w14:textId="77777777" w:rsidTr="00226CC5">
        <w:trPr>
          <w:trHeight w:val="288"/>
        </w:trPr>
        <w:tc>
          <w:tcPr>
            <w:tcW w:w="2380" w:type="dxa"/>
            <w:tcBorders>
              <w:top w:val="nil"/>
              <w:left w:val="nil"/>
              <w:bottom w:val="nil"/>
              <w:right w:val="nil"/>
            </w:tcBorders>
            <w:shd w:val="clear" w:color="auto" w:fill="auto"/>
            <w:noWrap/>
            <w:vAlign w:val="bottom"/>
          </w:tcPr>
          <w:p w14:paraId="7121F47C" w14:textId="18F409D9" w:rsidR="00B4394B" w:rsidRPr="002F130E" w:rsidRDefault="00226CC5" w:rsidP="00147272">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PartyMembers</w:t>
            </w:r>
          </w:p>
        </w:tc>
        <w:tc>
          <w:tcPr>
            <w:tcW w:w="720" w:type="dxa"/>
            <w:tcBorders>
              <w:top w:val="nil"/>
              <w:left w:val="nil"/>
              <w:bottom w:val="nil"/>
              <w:right w:val="nil"/>
            </w:tcBorders>
            <w:shd w:val="clear" w:color="auto" w:fill="auto"/>
            <w:noWrap/>
            <w:vAlign w:val="bottom"/>
          </w:tcPr>
          <w:p w14:paraId="3EAD1A9B" w14:textId="2C1BB368" w:rsidR="00B4394B" w:rsidRPr="002F130E" w:rsidRDefault="00DC30D9"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720" w:type="dxa"/>
            <w:tcBorders>
              <w:top w:val="nil"/>
              <w:left w:val="nil"/>
              <w:bottom w:val="nil"/>
              <w:right w:val="nil"/>
            </w:tcBorders>
            <w:shd w:val="clear" w:color="auto" w:fill="auto"/>
            <w:noWrap/>
            <w:vAlign w:val="bottom"/>
          </w:tcPr>
          <w:p w14:paraId="11E272F8" w14:textId="0030BB81" w:rsidR="00B4394B" w:rsidRPr="002F130E" w:rsidRDefault="00DC30D9"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1,0</w:t>
            </w:r>
          </w:p>
        </w:tc>
        <w:tc>
          <w:tcPr>
            <w:tcW w:w="760" w:type="dxa"/>
            <w:tcBorders>
              <w:top w:val="nil"/>
              <w:left w:val="nil"/>
              <w:bottom w:val="nil"/>
              <w:right w:val="nil"/>
            </w:tcBorders>
            <w:shd w:val="clear" w:color="auto" w:fill="auto"/>
            <w:noWrap/>
            <w:vAlign w:val="bottom"/>
          </w:tcPr>
          <w:p w14:paraId="37615296" w14:textId="4FD164AA" w:rsidR="00B4394B" w:rsidRPr="002F130E" w:rsidRDefault="00DC30D9"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-0,3</w:t>
            </w:r>
          </w:p>
        </w:tc>
        <w:tc>
          <w:tcPr>
            <w:tcW w:w="800" w:type="dxa"/>
            <w:tcBorders>
              <w:top w:val="nil"/>
              <w:left w:val="nil"/>
              <w:bottom w:val="nil"/>
              <w:right w:val="nil"/>
            </w:tcBorders>
            <w:shd w:val="clear" w:color="auto" w:fill="auto"/>
            <w:noWrap/>
            <w:vAlign w:val="bottom"/>
          </w:tcPr>
          <w:p w14:paraId="2BAA0AB4" w14:textId="46D4135E" w:rsidR="00B4394B" w:rsidRPr="002F130E" w:rsidRDefault="00DC30D9"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920" w:type="dxa"/>
            <w:tcBorders>
              <w:top w:val="nil"/>
              <w:left w:val="nil"/>
              <w:bottom w:val="nil"/>
              <w:right w:val="nil"/>
            </w:tcBorders>
            <w:shd w:val="clear" w:color="auto" w:fill="auto"/>
            <w:noWrap/>
            <w:vAlign w:val="bottom"/>
          </w:tcPr>
          <w:p w14:paraId="3569566F" w14:textId="42002734" w:rsidR="00B4394B" w:rsidRPr="002F130E" w:rsidRDefault="00DC30D9"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6,5</w:t>
            </w:r>
          </w:p>
        </w:tc>
        <w:tc>
          <w:tcPr>
            <w:tcW w:w="680" w:type="dxa"/>
            <w:tcBorders>
              <w:top w:val="nil"/>
              <w:left w:val="nil"/>
              <w:bottom w:val="nil"/>
              <w:right w:val="nil"/>
            </w:tcBorders>
            <w:shd w:val="clear" w:color="auto" w:fill="auto"/>
            <w:noWrap/>
            <w:vAlign w:val="bottom"/>
          </w:tcPr>
          <w:p w14:paraId="2525BF43" w14:textId="634F7814" w:rsidR="00B4394B" w:rsidRPr="002F130E" w:rsidRDefault="00DC30D9"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4,5</w:t>
            </w:r>
          </w:p>
        </w:tc>
        <w:tc>
          <w:tcPr>
            <w:tcW w:w="800" w:type="dxa"/>
            <w:tcBorders>
              <w:top w:val="nil"/>
              <w:left w:val="nil"/>
              <w:bottom w:val="nil"/>
              <w:right w:val="nil"/>
            </w:tcBorders>
            <w:shd w:val="clear" w:color="auto" w:fill="auto"/>
            <w:noWrap/>
            <w:vAlign w:val="bottom"/>
          </w:tcPr>
          <w:p w14:paraId="34272623" w14:textId="3E9C6E28" w:rsidR="00B4394B" w:rsidRPr="002F130E" w:rsidRDefault="00DC30D9" w:rsidP="00147272">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24,6</w:t>
            </w:r>
          </w:p>
        </w:tc>
      </w:tr>
      <w:tr w:rsidR="00226CC5" w:rsidRPr="002F130E" w14:paraId="272BD2FF" w14:textId="77777777" w:rsidTr="00226CC5">
        <w:trPr>
          <w:trHeight w:val="288"/>
        </w:trPr>
        <w:tc>
          <w:tcPr>
            <w:tcW w:w="2380" w:type="dxa"/>
            <w:tcBorders>
              <w:top w:val="nil"/>
              <w:left w:val="nil"/>
              <w:bottom w:val="nil"/>
              <w:right w:val="nil"/>
            </w:tcBorders>
            <w:shd w:val="clear" w:color="auto" w:fill="auto"/>
            <w:noWrap/>
            <w:vAlign w:val="bottom"/>
          </w:tcPr>
          <w:p w14:paraId="523DFC35" w14:textId="33CC1774" w:rsidR="00226CC5" w:rsidRPr="002F130E" w:rsidRDefault="00226CC5" w:rsidP="00226CC5">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PartyAge</w:t>
            </w:r>
          </w:p>
        </w:tc>
        <w:tc>
          <w:tcPr>
            <w:tcW w:w="720" w:type="dxa"/>
            <w:tcBorders>
              <w:top w:val="nil"/>
              <w:left w:val="nil"/>
              <w:bottom w:val="nil"/>
              <w:right w:val="nil"/>
            </w:tcBorders>
            <w:shd w:val="clear" w:color="auto" w:fill="auto"/>
            <w:noWrap/>
            <w:vAlign w:val="bottom"/>
          </w:tcPr>
          <w:p w14:paraId="2F016614" w14:textId="37AC7FAE"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60,9</w:t>
            </w:r>
          </w:p>
        </w:tc>
        <w:tc>
          <w:tcPr>
            <w:tcW w:w="720" w:type="dxa"/>
            <w:tcBorders>
              <w:top w:val="nil"/>
              <w:left w:val="nil"/>
              <w:bottom w:val="nil"/>
              <w:right w:val="nil"/>
            </w:tcBorders>
            <w:shd w:val="clear" w:color="auto" w:fill="auto"/>
            <w:noWrap/>
            <w:vAlign w:val="bottom"/>
          </w:tcPr>
          <w:p w14:paraId="63B5EB86" w14:textId="6FAAF513"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4,4</w:t>
            </w:r>
          </w:p>
        </w:tc>
        <w:tc>
          <w:tcPr>
            <w:tcW w:w="760" w:type="dxa"/>
            <w:tcBorders>
              <w:top w:val="nil"/>
              <w:left w:val="nil"/>
              <w:bottom w:val="nil"/>
              <w:right w:val="nil"/>
            </w:tcBorders>
            <w:shd w:val="clear" w:color="auto" w:fill="auto"/>
            <w:noWrap/>
            <w:vAlign w:val="bottom"/>
          </w:tcPr>
          <w:p w14:paraId="551960D9" w14:textId="0C88C2F5"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46,0</w:t>
            </w:r>
          </w:p>
        </w:tc>
        <w:tc>
          <w:tcPr>
            <w:tcW w:w="800" w:type="dxa"/>
            <w:tcBorders>
              <w:top w:val="nil"/>
              <w:left w:val="nil"/>
              <w:bottom w:val="nil"/>
              <w:right w:val="nil"/>
            </w:tcBorders>
            <w:shd w:val="clear" w:color="auto" w:fill="auto"/>
            <w:noWrap/>
            <w:vAlign w:val="bottom"/>
          </w:tcPr>
          <w:p w14:paraId="49A5579F" w14:textId="75ABD79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920" w:type="dxa"/>
            <w:tcBorders>
              <w:top w:val="nil"/>
              <w:left w:val="nil"/>
              <w:bottom w:val="nil"/>
              <w:right w:val="nil"/>
            </w:tcBorders>
            <w:shd w:val="clear" w:color="auto" w:fill="auto"/>
            <w:noWrap/>
            <w:vAlign w:val="bottom"/>
          </w:tcPr>
          <w:p w14:paraId="671F5317" w14:textId="5C7AAA99"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149,0</w:t>
            </w:r>
          </w:p>
        </w:tc>
        <w:tc>
          <w:tcPr>
            <w:tcW w:w="680" w:type="dxa"/>
            <w:tcBorders>
              <w:top w:val="nil"/>
              <w:left w:val="nil"/>
              <w:bottom w:val="nil"/>
              <w:right w:val="nil"/>
            </w:tcBorders>
            <w:shd w:val="clear" w:color="auto" w:fill="auto"/>
            <w:noWrap/>
            <w:vAlign w:val="bottom"/>
          </w:tcPr>
          <w:p w14:paraId="37C37B83" w14:textId="68EF9B6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0,5</w:t>
            </w:r>
          </w:p>
        </w:tc>
        <w:tc>
          <w:tcPr>
            <w:tcW w:w="800" w:type="dxa"/>
            <w:tcBorders>
              <w:top w:val="nil"/>
              <w:left w:val="nil"/>
              <w:bottom w:val="nil"/>
              <w:right w:val="nil"/>
            </w:tcBorders>
            <w:shd w:val="clear" w:color="auto" w:fill="auto"/>
            <w:noWrap/>
            <w:vAlign w:val="bottom"/>
          </w:tcPr>
          <w:p w14:paraId="6166287B" w14:textId="4B29A6DE"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-1,1</w:t>
            </w:r>
          </w:p>
        </w:tc>
      </w:tr>
      <w:tr w:rsidR="00226CC5" w:rsidRPr="002F130E" w14:paraId="25366213" w14:textId="77777777" w:rsidTr="00147272">
        <w:trPr>
          <w:trHeight w:val="288"/>
        </w:trPr>
        <w:tc>
          <w:tcPr>
            <w:tcW w:w="2380" w:type="dxa"/>
            <w:tcBorders>
              <w:top w:val="nil"/>
              <w:left w:val="nil"/>
              <w:bottom w:val="nil"/>
              <w:right w:val="nil"/>
            </w:tcBorders>
            <w:shd w:val="clear" w:color="auto" w:fill="auto"/>
            <w:noWrap/>
            <w:vAlign w:val="bottom"/>
            <w:hideMark/>
          </w:tcPr>
          <w:p w14:paraId="574A5215" w14:textId="77777777" w:rsidR="00226CC5" w:rsidRPr="002F130E" w:rsidRDefault="00226CC5" w:rsidP="00226CC5">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LeaderChange</w:t>
            </w:r>
          </w:p>
        </w:tc>
        <w:tc>
          <w:tcPr>
            <w:tcW w:w="720" w:type="dxa"/>
            <w:tcBorders>
              <w:top w:val="nil"/>
              <w:left w:val="nil"/>
              <w:bottom w:val="nil"/>
              <w:right w:val="nil"/>
            </w:tcBorders>
            <w:shd w:val="clear" w:color="auto" w:fill="auto"/>
            <w:noWrap/>
            <w:vAlign w:val="bottom"/>
            <w:hideMark/>
          </w:tcPr>
          <w:p w14:paraId="593BDA7A"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0,4</w:t>
            </w:r>
          </w:p>
        </w:tc>
        <w:tc>
          <w:tcPr>
            <w:tcW w:w="720" w:type="dxa"/>
            <w:tcBorders>
              <w:top w:val="nil"/>
              <w:left w:val="nil"/>
              <w:bottom w:val="nil"/>
              <w:right w:val="nil"/>
            </w:tcBorders>
            <w:shd w:val="clear" w:color="auto" w:fill="auto"/>
            <w:noWrap/>
            <w:vAlign w:val="bottom"/>
            <w:hideMark/>
          </w:tcPr>
          <w:p w14:paraId="683954E8"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0,5</w:t>
            </w:r>
          </w:p>
        </w:tc>
        <w:tc>
          <w:tcPr>
            <w:tcW w:w="760" w:type="dxa"/>
            <w:tcBorders>
              <w:top w:val="nil"/>
              <w:left w:val="nil"/>
              <w:bottom w:val="nil"/>
              <w:right w:val="nil"/>
            </w:tcBorders>
            <w:shd w:val="clear" w:color="auto" w:fill="auto"/>
            <w:noWrap/>
            <w:vAlign w:val="bottom"/>
            <w:hideMark/>
          </w:tcPr>
          <w:p w14:paraId="7A7B3945"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800" w:type="dxa"/>
            <w:tcBorders>
              <w:top w:val="nil"/>
              <w:left w:val="nil"/>
              <w:bottom w:val="nil"/>
              <w:right w:val="nil"/>
            </w:tcBorders>
            <w:shd w:val="clear" w:color="auto" w:fill="auto"/>
            <w:noWrap/>
            <w:vAlign w:val="bottom"/>
            <w:hideMark/>
          </w:tcPr>
          <w:p w14:paraId="645108F8"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920" w:type="dxa"/>
            <w:tcBorders>
              <w:top w:val="nil"/>
              <w:left w:val="nil"/>
              <w:bottom w:val="nil"/>
              <w:right w:val="nil"/>
            </w:tcBorders>
            <w:shd w:val="clear" w:color="auto" w:fill="auto"/>
            <w:noWrap/>
            <w:vAlign w:val="bottom"/>
            <w:hideMark/>
          </w:tcPr>
          <w:p w14:paraId="13D20A82"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1,0</w:t>
            </w:r>
          </w:p>
        </w:tc>
        <w:tc>
          <w:tcPr>
            <w:tcW w:w="680" w:type="dxa"/>
            <w:tcBorders>
              <w:top w:val="nil"/>
              <w:left w:val="nil"/>
              <w:bottom w:val="nil"/>
              <w:right w:val="nil"/>
            </w:tcBorders>
            <w:shd w:val="clear" w:color="auto" w:fill="auto"/>
            <w:noWrap/>
            <w:vAlign w:val="bottom"/>
            <w:hideMark/>
          </w:tcPr>
          <w:p w14:paraId="7BE9CCBA"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0,6</w:t>
            </w:r>
          </w:p>
        </w:tc>
        <w:tc>
          <w:tcPr>
            <w:tcW w:w="800" w:type="dxa"/>
            <w:tcBorders>
              <w:top w:val="nil"/>
              <w:left w:val="nil"/>
              <w:bottom w:val="nil"/>
              <w:right w:val="nil"/>
            </w:tcBorders>
            <w:shd w:val="clear" w:color="auto" w:fill="auto"/>
            <w:noWrap/>
            <w:vAlign w:val="bottom"/>
            <w:hideMark/>
          </w:tcPr>
          <w:p w14:paraId="536001EA"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-1,6</w:t>
            </w:r>
          </w:p>
        </w:tc>
      </w:tr>
      <w:tr w:rsidR="00226CC5" w:rsidRPr="002F130E" w14:paraId="64E28FD7" w14:textId="77777777" w:rsidTr="00147272">
        <w:trPr>
          <w:trHeight w:val="288"/>
        </w:trPr>
        <w:tc>
          <w:tcPr>
            <w:tcW w:w="2380" w:type="dxa"/>
            <w:tcBorders>
              <w:top w:val="nil"/>
              <w:left w:val="nil"/>
              <w:bottom w:val="nil"/>
              <w:right w:val="nil"/>
            </w:tcBorders>
            <w:shd w:val="clear" w:color="auto" w:fill="auto"/>
            <w:noWrap/>
            <w:vAlign w:val="bottom"/>
            <w:hideMark/>
          </w:tcPr>
          <w:p w14:paraId="325D343E" w14:textId="77777777" w:rsidR="00226CC5" w:rsidRPr="002F130E" w:rsidRDefault="00226CC5" w:rsidP="00226CC5">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Namechange</w:t>
            </w:r>
          </w:p>
        </w:tc>
        <w:tc>
          <w:tcPr>
            <w:tcW w:w="720" w:type="dxa"/>
            <w:tcBorders>
              <w:top w:val="nil"/>
              <w:left w:val="nil"/>
              <w:bottom w:val="nil"/>
              <w:right w:val="nil"/>
            </w:tcBorders>
            <w:shd w:val="clear" w:color="auto" w:fill="auto"/>
            <w:noWrap/>
            <w:vAlign w:val="bottom"/>
            <w:hideMark/>
          </w:tcPr>
          <w:p w14:paraId="3CA9F0FC"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720" w:type="dxa"/>
            <w:tcBorders>
              <w:top w:val="nil"/>
              <w:left w:val="nil"/>
              <w:bottom w:val="nil"/>
              <w:right w:val="nil"/>
            </w:tcBorders>
            <w:shd w:val="clear" w:color="auto" w:fill="auto"/>
            <w:noWrap/>
            <w:vAlign w:val="bottom"/>
            <w:hideMark/>
          </w:tcPr>
          <w:p w14:paraId="5E8ED1CE"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0,2</w:t>
            </w:r>
          </w:p>
        </w:tc>
        <w:tc>
          <w:tcPr>
            <w:tcW w:w="760" w:type="dxa"/>
            <w:tcBorders>
              <w:top w:val="nil"/>
              <w:left w:val="nil"/>
              <w:bottom w:val="nil"/>
              <w:right w:val="nil"/>
            </w:tcBorders>
            <w:shd w:val="clear" w:color="auto" w:fill="auto"/>
            <w:noWrap/>
            <w:vAlign w:val="bottom"/>
            <w:hideMark/>
          </w:tcPr>
          <w:p w14:paraId="2813B902"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800" w:type="dxa"/>
            <w:tcBorders>
              <w:top w:val="nil"/>
              <w:left w:val="nil"/>
              <w:bottom w:val="nil"/>
              <w:right w:val="nil"/>
            </w:tcBorders>
            <w:shd w:val="clear" w:color="auto" w:fill="auto"/>
            <w:noWrap/>
            <w:vAlign w:val="bottom"/>
            <w:hideMark/>
          </w:tcPr>
          <w:p w14:paraId="17AD4E28"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920" w:type="dxa"/>
            <w:tcBorders>
              <w:top w:val="nil"/>
              <w:left w:val="nil"/>
              <w:bottom w:val="nil"/>
              <w:right w:val="nil"/>
            </w:tcBorders>
            <w:shd w:val="clear" w:color="auto" w:fill="auto"/>
            <w:noWrap/>
            <w:vAlign w:val="bottom"/>
            <w:hideMark/>
          </w:tcPr>
          <w:p w14:paraId="6E9C127F"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1,0</w:t>
            </w:r>
          </w:p>
        </w:tc>
        <w:tc>
          <w:tcPr>
            <w:tcW w:w="680" w:type="dxa"/>
            <w:tcBorders>
              <w:top w:val="nil"/>
              <w:left w:val="nil"/>
              <w:bottom w:val="nil"/>
              <w:right w:val="nil"/>
            </w:tcBorders>
            <w:shd w:val="clear" w:color="auto" w:fill="auto"/>
            <w:noWrap/>
            <w:vAlign w:val="bottom"/>
            <w:hideMark/>
          </w:tcPr>
          <w:p w14:paraId="747E744A"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5,3</w:t>
            </w:r>
          </w:p>
        </w:tc>
        <w:tc>
          <w:tcPr>
            <w:tcW w:w="800" w:type="dxa"/>
            <w:tcBorders>
              <w:top w:val="nil"/>
              <w:left w:val="nil"/>
              <w:bottom w:val="nil"/>
              <w:right w:val="nil"/>
            </w:tcBorders>
            <w:shd w:val="clear" w:color="auto" w:fill="auto"/>
            <w:noWrap/>
            <w:vAlign w:val="bottom"/>
            <w:hideMark/>
          </w:tcPr>
          <w:p w14:paraId="3240394A"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26,6</w:t>
            </w:r>
          </w:p>
        </w:tc>
      </w:tr>
      <w:tr w:rsidR="00226CC5" w:rsidRPr="002F130E" w14:paraId="372CDD44" w14:textId="77777777" w:rsidTr="00147272">
        <w:trPr>
          <w:trHeight w:val="288"/>
        </w:trPr>
        <w:tc>
          <w:tcPr>
            <w:tcW w:w="2380" w:type="dxa"/>
            <w:tcBorders>
              <w:top w:val="nil"/>
              <w:left w:val="nil"/>
              <w:bottom w:val="nil"/>
              <w:right w:val="nil"/>
            </w:tcBorders>
            <w:shd w:val="clear" w:color="auto" w:fill="auto"/>
            <w:noWrap/>
            <w:vAlign w:val="bottom"/>
            <w:hideMark/>
          </w:tcPr>
          <w:p w14:paraId="62B521A4" w14:textId="77777777" w:rsidR="00226CC5" w:rsidRPr="002F130E" w:rsidRDefault="00226CC5" w:rsidP="00226CC5">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PCR_member</w:t>
            </w:r>
          </w:p>
        </w:tc>
        <w:tc>
          <w:tcPr>
            <w:tcW w:w="720" w:type="dxa"/>
            <w:tcBorders>
              <w:top w:val="nil"/>
              <w:left w:val="nil"/>
              <w:bottom w:val="nil"/>
              <w:right w:val="nil"/>
            </w:tcBorders>
            <w:shd w:val="clear" w:color="auto" w:fill="auto"/>
            <w:noWrap/>
            <w:vAlign w:val="bottom"/>
            <w:hideMark/>
          </w:tcPr>
          <w:p w14:paraId="59D8780E"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0,5</w:t>
            </w:r>
          </w:p>
        </w:tc>
        <w:tc>
          <w:tcPr>
            <w:tcW w:w="720" w:type="dxa"/>
            <w:tcBorders>
              <w:top w:val="nil"/>
              <w:left w:val="nil"/>
              <w:bottom w:val="nil"/>
              <w:right w:val="nil"/>
            </w:tcBorders>
            <w:shd w:val="clear" w:color="auto" w:fill="auto"/>
            <w:noWrap/>
            <w:vAlign w:val="bottom"/>
            <w:hideMark/>
          </w:tcPr>
          <w:p w14:paraId="60828501"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0,5</w:t>
            </w:r>
          </w:p>
        </w:tc>
        <w:tc>
          <w:tcPr>
            <w:tcW w:w="760" w:type="dxa"/>
            <w:tcBorders>
              <w:top w:val="nil"/>
              <w:left w:val="nil"/>
              <w:bottom w:val="nil"/>
              <w:right w:val="nil"/>
            </w:tcBorders>
            <w:shd w:val="clear" w:color="auto" w:fill="auto"/>
            <w:noWrap/>
            <w:vAlign w:val="bottom"/>
            <w:hideMark/>
          </w:tcPr>
          <w:p w14:paraId="0A3561FD"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800" w:type="dxa"/>
            <w:tcBorders>
              <w:top w:val="nil"/>
              <w:left w:val="nil"/>
              <w:bottom w:val="nil"/>
              <w:right w:val="nil"/>
            </w:tcBorders>
            <w:shd w:val="clear" w:color="auto" w:fill="auto"/>
            <w:noWrap/>
            <w:vAlign w:val="bottom"/>
            <w:hideMark/>
          </w:tcPr>
          <w:p w14:paraId="3CFCEC98"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920" w:type="dxa"/>
            <w:tcBorders>
              <w:top w:val="nil"/>
              <w:left w:val="nil"/>
              <w:bottom w:val="nil"/>
              <w:right w:val="nil"/>
            </w:tcBorders>
            <w:shd w:val="clear" w:color="auto" w:fill="auto"/>
            <w:noWrap/>
            <w:vAlign w:val="bottom"/>
            <w:hideMark/>
          </w:tcPr>
          <w:p w14:paraId="4E0D5A36"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1,0</w:t>
            </w:r>
          </w:p>
        </w:tc>
        <w:tc>
          <w:tcPr>
            <w:tcW w:w="680" w:type="dxa"/>
            <w:tcBorders>
              <w:top w:val="nil"/>
              <w:left w:val="nil"/>
              <w:bottom w:val="nil"/>
              <w:right w:val="nil"/>
            </w:tcBorders>
            <w:shd w:val="clear" w:color="auto" w:fill="auto"/>
            <w:noWrap/>
            <w:vAlign w:val="bottom"/>
            <w:hideMark/>
          </w:tcPr>
          <w:p w14:paraId="714A9F08"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0,2</w:t>
            </w:r>
          </w:p>
        </w:tc>
        <w:tc>
          <w:tcPr>
            <w:tcW w:w="800" w:type="dxa"/>
            <w:tcBorders>
              <w:top w:val="nil"/>
              <w:left w:val="nil"/>
              <w:bottom w:val="nil"/>
              <w:right w:val="nil"/>
            </w:tcBorders>
            <w:shd w:val="clear" w:color="auto" w:fill="auto"/>
            <w:noWrap/>
            <w:vAlign w:val="bottom"/>
            <w:hideMark/>
          </w:tcPr>
          <w:p w14:paraId="56C3F8CE"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-2,0</w:t>
            </w:r>
          </w:p>
        </w:tc>
      </w:tr>
      <w:tr w:rsidR="00226CC5" w:rsidRPr="002F130E" w14:paraId="41542105" w14:textId="77777777" w:rsidTr="00147272">
        <w:trPr>
          <w:trHeight w:val="288"/>
        </w:trPr>
        <w:tc>
          <w:tcPr>
            <w:tcW w:w="2380" w:type="dxa"/>
            <w:tcBorders>
              <w:top w:val="nil"/>
              <w:left w:val="nil"/>
              <w:bottom w:val="nil"/>
              <w:right w:val="nil"/>
            </w:tcBorders>
            <w:shd w:val="clear" w:color="auto" w:fill="auto"/>
            <w:noWrap/>
            <w:vAlign w:val="bottom"/>
            <w:hideMark/>
          </w:tcPr>
          <w:p w14:paraId="4F3138CB" w14:textId="77777777" w:rsidR="00226CC5" w:rsidRPr="002F130E" w:rsidRDefault="00226CC5" w:rsidP="00226CC5">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PCR_MonthsMember</w:t>
            </w:r>
          </w:p>
        </w:tc>
        <w:tc>
          <w:tcPr>
            <w:tcW w:w="720" w:type="dxa"/>
            <w:tcBorders>
              <w:top w:val="nil"/>
              <w:left w:val="nil"/>
              <w:bottom w:val="nil"/>
              <w:right w:val="nil"/>
            </w:tcBorders>
            <w:shd w:val="clear" w:color="auto" w:fill="auto"/>
            <w:noWrap/>
            <w:vAlign w:val="bottom"/>
            <w:hideMark/>
          </w:tcPr>
          <w:p w14:paraId="2E5C9B57"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1,9</w:t>
            </w:r>
          </w:p>
        </w:tc>
        <w:tc>
          <w:tcPr>
            <w:tcW w:w="720" w:type="dxa"/>
            <w:tcBorders>
              <w:top w:val="nil"/>
              <w:left w:val="nil"/>
              <w:bottom w:val="nil"/>
              <w:right w:val="nil"/>
            </w:tcBorders>
            <w:shd w:val="clear" w:color="auto" w:fill="auto"/>
            <w:noWrap/>
            <w:vAlign w:val="bottom"/>
            <w:hideMark/>
          </w:tcPr>
          <w:p w14:paraId="31C0190C"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4,9</w:t>
            </w:r>
          </w:p>
        </w:tc>
        <w:tc>
          <w:tcPr>
            <w:tcW w:w="760" w:type="dxa"/>
            <w:tcBorders>
              <w:top w:val="nil"/>
              <w:left w:val="nil"/>
              <w:bottom w:val="nil"/>
              <w:right w:val="nil"/>
            </w:tcBorders>
            <w:shd w:val="clear" w:color="auto" w:fill="auto"/>
            <w:noWrap/>
            <w:vAlign w:val="bottom"/>
            <w:hideMark/>
          </w:tcPr>
          <w:p w14:paraId="318D9CEE"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800" w:type="dxa"/>
            <w:tcBorders>
              <w:top w:val="nil"/>
              <w:left w:val="nil"/>
              <w:bottom w:val="nil"/>
              <w:right w:val="nil"/>
            </w:tcBorders>
            <w:shd w:val="clear" w:color="auto" w:fill="auto"/>
            <w:noWrap/>
            <w:vAlign w:val="bottom"/>
            <w:hideMark/>
          </w:tcPr>
          <w:p w14:paraId="20CA1973"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920" w:type="dxa"/>
            <w:tcBorders>
              <w:top w:val="nil"/>
              <w:left w:val="nil"/>
              <w:bottom w:val="nil"/>
              <w:right w:val="nil"/>
            </w:tcBorders>
            <w:shd w:val="clear" w:color="auto" w:fill="auto"/>
            <w:noWrap/>
            <w:vAlign w:val="bottom"/>
            <w:hideMark/>
          </w:tcPr>
          <w:p w14:paraId="043F1318"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24,0</w:t>
            </w:r>
          </w:p>
        </w:tc>
        <w:tc>
          <w:tcPr>
            <w:tcW w:w="680" w:type="dxa"/>
            <w:tcBorders>
              <w:top w:val="nil"/>
              <w:left w:val="nil"/>
              <w:bottom w:val="nil"/>
              <w:right w:val="nil"/>
            </w:tcBorders>
            <w:shd w:val="clear" w:color="auto" w:fill="auto"/>
            <w:noWrap/>
            <w:vAlign w:val="bottom"/>
            <w:hideMark/>
          </w:tcPr>
          <w:p w14:paraId="02CC29AF"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2,8</w:t>
            </w:r>
          </w:p>
        </w:tc>
        <w:tc>
          <w:tcPr>
            <w:tcW w:w="800" w:type="dxa"/>
            <w:tcBorders>
              <w:top w:val="nil"/>
              <w:left w:val="nil"/>
              <w:bottom w:val="nil"/>
              <w:right w:val="nil"/>
            </w:tcBorders>
            <w:shd w:val="clear" w:color="auto" w:fill="auto"/>
            <w:noWrap/>
            <w:vAlign w:val="bottom"/>
            <w:hideMark/>
          </w:tcPr>
          <w:p w14:paraId="6D67C742"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7,1</w:t>
            </w:r>
          </w:p>
        </w:tc>
      </w:tr>
      <w:tr w:rsidR="00226CC5" w:rsidRPr="002F130E" w14:paraId="44E1DED0" w14:textId="77777777" w:rsidTr="00147272">
        <w:trPr>
          <w:trHeight w:val="288"/>
        </w:trPr>
        <w:tc>
          <w:tcPr>
            <w:tcW w:w="2380" w:type="dxa"/>
            <w:tcBorders>
              <w:top w:val="nil"/>
              <w:left w:val="nil"/>
              <w:bottom w:val="nil"/>
              <w:right w:val="nil"/>
            </w:tcBorders>
            <w:shd w:val="clear" w:color="auto" w:fill="auto"/>
            <w:noWrap/>
            <w:vAlign w:val="bottom"/>
            <w:hideMark/>
          </w:tcPr>
          <w:p w14:paraId="538398E7" w14:textId="428087F1" w:rsidR="00226CC5" w:rsidRPr="002F130E" w:rsidRDefault="00226CC5" w:rsidP="00226CC5">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PCR_</w:t>
            </w:r>
            <w:r w:rsidR="00DF4D58" w:rsidRPr="002F130E">
              <w:rPr>
                <w:rFonts w:ascii="Times New Roman" w:eastAsia="Times New Roman" w:hAnsi="Times New Roman" w:cs="Times New Roman"/>
                <w:color w:val="000000"/>
                <w:sz w:val="20"/>
                <w:szCs w:val="20"/>
                <w:lang w:eastAsia="nl-BE"/>
              </w:rPr>
              <w:t>Other</w:t>
            </w:r>
          </w:p>
        </w:tc>
        <w:tc>
          <w:tcPr>
            <w:tcW w:w="720" w:type="dxa"/>
            <w:tcBorders>
              <w:top w:val="nil"/>
              <w:left w:val="nil"/>
              <w:bottom w:val="nil"/>
              <w:right w:val="nil"/>
            </w:tcBorders>
            <w:shd w:val="clear" w:color="auto" w:fill="auto"/>
            <w:noWrap/>
            <w:vAlign w:val="bottom"/>
            <w:hideMark/>
          </w:tcPr>
          <w:p w14:paraId="7A8DB8D2"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0,2</w:t>
            </w:r>
          </w:p>
        </w:tc>
        <w:tc>
          <w:tcPr>
            <w:tcW w:w="720" w:type="dxa"/>
            <w:tcBorders>
              <w:top w:val="nil"/>
              <w:left w:val="nil"/>
              <w:bottom w:val="nil"/>
              <w:right w:val="nil"/>
            </w:tcBorders>
            <w:shd w:val="clear" w:color="auto" w:fill="auto"/>
            <w:noWrap/>
            <w:vAlign w:val="bottom"/>
            <w:hideMark/>
          </w:tcPr>
          <w:p w14:paraId="29F84780"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0,4</w:t>
            </w:r>
          </w:p>
        </w:tc>
        <w:tc>
          <w:tcPr>
            <w:tcW w:w="760" w:type="dxa"/>
            <w:tcBorders>
              <w:top w:val="nil"/>
              <w:left w:val="nil"/>
              <w:bottom w:val="nil"/>
              <w:right w:val="nil"/>
            </w:tcBorders>
            <w:shd w:val="clear" w:color="auto" w:fill="auto"/>
            <w:noWrap/>
            <w:vAlign w:val="bottom"/>
            <w:hideMark/>
          </w:tcPr>
          <w:p w14:paraId="34DBD30A"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800" w:type="dxa"/>
            <w:tcBorders>
              <w:top w:val="nil"/>
              <w:left w:val="nil"/>
              <w:bottom w:val="nil"/>
              <w:right w:val="nil"/>
            </w:tcBorders>
            <w:shd w:val="clear" w:color="auto" w:fill="auto"/>
            <w:noWrap/>
            <w:vAlign w:val="bottom"/>
            <w:hideMark/>
          </w:tcPr>
          <w:p w14:paraId="703C02CB"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920" w:type="dxa"/>
            <w:tcBorders>
              <w:top w:val="nil"/>
              <w:left w:val="nil"/>
              <w:bottom w:val="nil"/>
              <w:right w:val="nil"/>
            </w:tcBorders>
            <w:shd w:val="clear" w:color="auto" w:fill="auto"/>
            <w:noWrap/>
            <w:vAlign w:val="bottom"/>
            <w:hideMark/>
          </w:tcPr>
          <w:p w14:paraId="49440F9F"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1,0</w:t>
            </w:r>
          </w:p>
        </w:tc>
        <w:tc>
          <w:tcPr>
            <w:tcW w:w="680" w:type="dxa"/>
            <w:tcBorders>
              <w:top w:val="nil"/>
              <w:left w:val="nil"/>
              <w:bottom w:val="nil"/>
              <w:right w:val="nil"/>
            </w:tcBorders>
            <w:shd w:val="clear" w:color="auto" w:fill="auto"/>
            <w:noWrap/>
            <w:vAlign w:val="bottom"/>
            <w:hideMark/>
          </w:tcPr>
          <w:p w14:paraId="53181390"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1,8</w:t>
            </w:r>
          </w:p>
        </w:tc>
        <w:tc>
          <w:tcPr>
            <w:tcW w:w="800" w:type="dxa"/>
            <w:tcBorders>
              <w:top w:val="nil"/>
              <w:left w:val="nil"/>
              <w:bottom w:val="nil"/>
              <w:right w:val="nil"/>
            </w:tcBorders>
            <w:shd w:val="clear" w:color="auto" w:fill="auto"/>
            <w:noWrap/>
            <w:vAlign w:val="bottom"/>
            <w:hideMark/>
          </w:tcPr>
          <w:p w14:paraId="5DB35C1E"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1,2</w:t>
            </w:r>
          </w:p>
        </w:tc>
      </w:tr>
      <w:tr w:rsidR="00226CC5" w:rsidRPr="002F130E" w14:paraId="32D49268" w14:textId="77777777" w:rsidTr="00147272">
        <w:trPr>
          <w:trHeight w:val="288"/>
        </w:trPr>
        <w:tc>
          <w:tcPr>
            <w:tcW w:w="2380" w:type="dxa"/>
            <w:tcBorders>
              <w:top w:val="nil"/>
              <w:left w:val="nil"/>
              <w:bottom w:val="nil"/>
              <w:right w:val="nil"/>
            </w:tcBorders>
            <w:shd w:val="clear" w:color="auto" w:fill="auto"/>
            <w:noWrap/>
            <w:vAlign w:val="bottom"/>
            <w:hideMark/>
          </w:tcPr>
          <w:p w14:paraId="282DAB54" w14:textId="77777777" w:rsidR="00226CC5" w:rsidRPr="002F130E" w:rsidRDefault="00226CC5" w:rsidP="00226CC5">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PVQ_share</w:t>
            </w:r>
          </w:p>
        </w:tc>
        <w:tc>
          <w:tcPr>
            <w:tcW w:w="720" w:type="dxa"/>
            <w:tcBorders>
              <w:top w:val="nil"/>
              <w:left w:val="nil"/>
              <w:bottom w:val="nil"/>
              <w:right w:val="nil"/>
            </w:tcBorders>
            <w:shd w:val="clear" w:color="auto" w:fill="auto"/>
            <w:noWrap/>
            <w:vAlign w:val="bottom"/>
            <w:hideMark/>
          </w:tcPr>
          <w:p w14:paraId="7B128037"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0,1</w:t>
            </w:r>
          </w:p>
        </w:tc>
        <w:tc>
          <w:tcPr>
            <w:tcW w:w="720" w:type="dxa"/>
            <w:tcBorders>
              <w:top w:val="nil"/>
              <w:left w:val="nil"/>
              <w:bottom w:val="nil"/>
              <w:right w:val="nil"/>
            </w:tcBorders>
            <w:shd w:val="clear" w:color="auto" w:fill="auto"/>
            <w:noWrap/>
            <w:vAlign w:val="bottom"/>
            <w:hideMark/>
          </w:tcPr>
          <w:p w14:paraId="0FCDC1DC"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0,2</w:t>
            </w:r>
          </w:p>
        </w:tc>
        <w:tc>
          <w:tcPr>
            <w:tcW w:w="760" w:type="dxa"/>
            <w:tcBorders>
              <w:top w:val="nil"/>
              <w:left w:val="nil"/>
              <w:bottom w:val="nil"/>
              <w:right w:val="nil"/>
            </w:tcBorders>
            <w:shd w:val="clear" w:color="auto" w:fill="auto"/>
            <w:noWrap/>
            <w:vAlign w:val="bottom"/>
            <w:hideMark/>
          </w:tcPr>
          <w:p w14:paraId="6392BC68"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800" w:type="dxa"/>
            <w:tcBorders>
              <w:top w:val="nil"/>
              <w:left w:val="nil"/>
              <w:bottom w:val="nil"/>
              <w:right w:val="nil"/>
            </w:tcBorders>
            <w:shd w:val="clear" w:color="auto" w:fill="auto"/>
            <w:noWrap/>
            <w:vAlign w:val="bottom"/>
            <w:hideMark/>
          </w:tcPr>
          <w:p w14:paraId="0F52D76C"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920" w:type="dxa"/>
            <w:tcBorders>
              <w:top w:val="nil"/>
              <w:left w:val="nil"/>
              <w:bottom w:val="nil"/>
              <w:right w:val="nil"/>
            </w:tcBorders>
            <w:shd w:val="clear" w:color="auto" w:fill="auto"/>
            <w:noWrap/>
            <w:vAlign w:val="bottom"/>
            <w:hideMark/>
          </w:tcPr>
          <w:p w14:paraId="781F0473"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0,5</w:t>
            </w:r>
          </w:p>
        </w:tc>
        <w:tc>
          <w:tcPr>
            <w:tcW w:w="680" w:type="dxa"/>
            <w:tcBorders>
              <w:top w:val="nil"/>
              <w:left w:val="nil"/>
              <w:bottom w:val="nil"/>
              <w:right w:val="nil"/>
            </w:tcBorders>
            <w:shd w:val="clear" w:color="auto" w:fill="auto"/>
            <w:noWrap/>
            <w:vAlign w:val="bottom"/>
            <w:hideMark/>
          </w:tcPr>
          <w:p w14:paraId="58FAB526"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0,8</w:t>
            </w:r>
          </w:p>
        </w:tc>
        <w:tc>
          <w:tcPr>
            <w:tcW w:w="800" w:type="dxa"/>
            <w:tcBorders>
              <w:top w:val="nil"/>
              <w:left w:val="nil"/>
              <w:bottom w:val="nil"/>
              <w:right w:val="nil"/>
            </w:tcBorders>
            <w:shd w:val="clear" w:color="auto" w:fill="auto"/>
            <w:noWrap/>
            <w:vAlign w:val="bottom"/>
            <w:hideMark/>
          </w:tcPr>
          <w:p w14:paraId="250458EF"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-1,2</w:t>
            </w:r>
          </w:p>
        </w:tc>
      </w:tr>
      <w:tr w:rsidR="00226CC5" w:rsidRPr="002F130E" w14:paraId="6784F7ED" w14:textId="77777777" w:rsidTr="00147272">
        <w:trPr>
          <w:trHeight w:val="288"/>
        </w:trPr>
        <w:tc>
          <w:tcPr>
            <w:tcW w:w="2380" w:type="dxa"/>
            <w:tcBorders>
              <w:top w:val="nil"/>
              <w:left w:val="nil"/>
              <w:bottom w:val="nil"/>
              <w:right w:val="nil"/>
            </w:tcBorders>
            <w:shd w:val="clear" w:color="auto" w:fill="auto"/>
            <w:noWrap/>
            <w:vAlign w:val="bottom"/>
            <w:hideMark/>
          </w:tcPr>
          <w:p w14:paraId="5952687A" w14:textId="2CEC1EEA" w:rsidR="00226CC5" w:rsidRPr="002F130E" w:rsidRDefault="00B8311B" w:rsidP="00226CC5">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 xml:space="preserve">BallotType </w:t>
            </w:r>
            <w:r w:rsidR="00226CC5" w:rsidRPr="002F130E">
              <w:rPr>
                <w:rFonts w:ascii="Times New Roman" w:eastAsia="Times New Roman" w:hAnsi="Times New Roman" w:cs="Times New Roman"/>
                <w:color w:val="000000"/>
                <w:sz w:val="20"/>
                <w:szCs w:val="20"/>
                <w:lang w:eastAsia="nl-BE"/>
              </w:rPr>
              <w:t>Flexible</w:t>
            </w:r>
          </w:p>
        </w:tc>
        <w:tc>
          <w:tcPr>
            <w:tcW w:w="720" w:type="dxa"/>
            <w:tcBorders>
              <w:top w:val="nil"/>
              <w:left w:val="nil"/>
              <w:bottom w:val="nil"/>
              <w:right w:val="nil"/>
            </w:tcBorders>
            <w:shd w:val="clear" w:color="auto" w:fill="auto"/>
            <w:noWrap/>
            <w:vAlign w:val="bottom"/>
            <w:hideMark/>
          </w:tcPr>
          <w:p w14:paraId="497EFA92"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0,6</w:t>
            </w:r>
          </w:p>
        </w:tc>
        <w:tc>
          <w:tcPr>
            <w:tcW w:w="720" w:type="dxa"/>
            <w:tcBorders>
              <w:top w:val="nil"/>
              <w:left w:val="nil"/>
              <w:bottom w:val="nil"/>
              <w:right w:val="nil"/>
            </w:tcBorders>
            <w:shd w:val="clear" w:color="auto" w:fill="auto"/>
            <w:noWrap/>
            <w:vAlign w:val="bottom"/>
            <w:hideMark/>
          </w:tcPr>
          <w:p w14:paraId="275F7C3F"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0,5</w:t>
            </w:r>
          </w:p>
        </w:tc>
        <w:tc>
          <w:tcPr>
            <w:tcW w:w="760" w:type="dxa"/>
            <w:tcBorders>
              <w:top w:val="nil"/>
              <w:left w:val="nil"/>
              <w:bottom w:val="nil"/>
              <w:right w:val="nil"/>
            </w:tcBorders>
            <w:shd w:val="clear" w:color="auto" w:fill="auto"/>
            <w:noWrap/>
            <w:vAlign w:val="bottom"/>
            <w:hideMark/>
          </w:tcPr>
          <w:p w14:paraId="152E4220"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1,0</w:t>
            </w:r>
          </w:p>
        </w:tc>
        <w:tc>
          <w:tcPr>
            <w:tcW w:w="800" w:type="dxa"/>
            <w:tcBorders>
              <w:top w:val="nil"/>
              <w:left w:val="nil"/>
              <w:bottom w:val="nil"/>
              <w:right w:val="nil"/>
            </w:tcBorders>
            <w:shd w:val="clear" w:color="auto" w:fill="auto"/>
            <w:noWrap/>
            <w:vAlign w:val="bottom"/>
            <w:hideMark/>
          </w:tcPr>
          <w:p w14:paraId="2AAB72CF"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920" w:type="dxa"/>
            <w:tcBorders>
              <w:top w:val="nil"/>
              <w:left w:val="nil"/>
              <w:bottom w:val="nil"/>
              <w:right w:val="nil"/>
            </w:tcBorders>
            <w:shd w:val="clear" w:color="auto" w:fill="auto"/>
            <w:noWrap/>
            <w:vAlign w:val="bottom"/>
            <w:hideMark/>
          </w:tcPr>
          <w:p w14:paraId="0E6036FC"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1,0</w:t>
            </w:r>
          </w:p>
        </w:tc>
        <w:tc>
          <w:tcPr>
            <w:tcW w:w="680" w:type="dxa"/>
            <w:tcBorders>
              <w:top w:val="nil"/>
              <w:left w:val="nil"/>
              <w:bottom w:val="nil"/>
              <w:right w:val="nil"/>
            </w:tcBorders>
            <w:shd w:val="clear" w:color="auto" w:fill="auto"/>
            <w:noWrap/>
            <w:vAlign w:val="bottom"/>
            <w:hideMark/>
          </w:tcPr>
          <w:p w14:paraId="1C2A157A"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-0,4</w:t>
            </w:r>
          </w:p>
        </w:tc>
        <w:tc>
          <w:tcPr>
            <w:tcW w:w="800" w:type="dxa"/>
            <w:tcBorders>
              <w:top w:val="nil"/>
              <w:left w:val="nil"/>
              <w:bottom w:val="nil"/>
              <w:right w:val="nil"/>
            </w:tcBorders>
            <w:shd w:val="clear" w:color="auto" w:fill="auto"/>
            <w:noWrap/>
            <w:vAlign w:val="bottom"/>
            <w:hideMark/>
          </w:tcPr>
          <w:p w14:paraId="15869814"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-1,8</w:t>
            </w:r>
          </w:p>
        </w:tc>
      </w:tr>
      <w:tr w:rsidR="00226CC5" w:rsidRPr="002F130E" w14:paraId="3A411747" w14:textId="77777777" w:rsidTr="00147272">
        <w:trPr>
          <w:trHeight w:val="288"/>
        </w:trPr>
        <w:tc>
          <w:tcPr>
            <w:tcW w:w="2380" w:type="dxa"/>
            <w:tcBorders>
              <w:top w:val="nil"/>
              <w:left w:val="nil"/>
              <w:bottom w:val="nil"/>
              <w:right w:val="nil"/>
            </w:tcBorders>
            <w:shd w:val="clear" w:color="auto" w:fill="auto"/>
            <w:noWrap/>
            <w:vAlign w:val="bottom"/>
            <w:hideMark/>
          </w:tcPr>
          <w:p w14:paraId="732835EE" w14:textId="6144F4D4" w:rsidR="00226CC5" w:rsidRPr="002F130E" w:rsidRDefault="00B8311B" w:rsidP="00226CC5">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 xml:space="preserve">BallotType </w:t>
            </w:r>
            <w:r w:rsidR="00226CC5" w:rsidRPr="002F130E">
              <w:rPr>
                <w:rFonts w:ascii="Times New Roman" w:eastAsia="Times New Roman" w:hAnsi="Times New Roman" w:cs="Times New Roman"/>
                <w:color w:val="000000"/>
                <w:sz w:val="20"/>
                <w:szCs w:val="20"/>
                <w:lang w:eastAsia="nl-BE"/>
              </w:rPr>
              <w:t>Open</w:t>
            </w:r>
          </w:p>
        </w:tc>
        <w:tc>
          <w:tcPr>
            <w:tcW w:w="720" w:type="dxa"/>
            <w:tcBorders>
              <w:top w:val="nil"/>
              <w:left w:val="nil"/>
              <w:bottom w:val="nil"/>
              <w:right w:val="nil"/>
            </w:tcBorders>
            <w:shd w:val="clear" w:color="auto" w:fill="auto"/>
            <w:noWrap/>
            <w:vAlign w:val="bottom"/>
            <w:hideMark/>
          </w:tcPr>
          <w:p w14:paraId="68A9EECF"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0,2</w:t>
            </w:r>
          </w:p>
        </w:tc>
        <w:tc>
          <w:tcPr>
            <w:tcW w:w="720" w:type="dxa"/>
            <w:tcBorders>
              <w:top w:val="nil"/>
              <w:left w:val="nil"/>
              <w:bottom w:val="nil"/>
              <w:right w:val="nil"/>
            </w:tcBorders>
            <w:shd w:val="clear" w:color="auto" w:fill="auto"/>
            <w:noWrap/>
            <w:vAlign w:val="bottom"/>
            <w:hideMark/>
          </w:tcPr>
          <w:p w14:paraId="5A3B6512"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0,4</w:t>
            </w:r>
          </w:p>
        </w:tc>
        <w:tc>
          <w:tcPr>
            <w:tcW w:w="760" w:type="dxa"/>
            <w:tcBorders>
              <w:top w:val="nil"/>
              <w:left w:val="nil"/>
              <w:bottom w:val="nil"/>
              <w:right w:val="nil"/>
            </w:tcBorders>
            <w:shd w:val="clear" w:color="auto" w:fill="auto"/>
            <w:noWrap/>
            <w:vAlign w:val="bottom"/>
            <w:hideMark/>
          </w:tcPr>
          <w:p w14:paraId="33A156A1"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800" w:type="dxa"/>
            <w:tcBorders>
              <w:top w:val="nil"/>
              <w:left w:val="nil"/>
              <w:bottom w:val="nil"/>
              <w:right w:val="nil"/>
            </w:tcBorders>
            <w:shd w:val="clear" w:color="auto" w:fill="auto"/>
            <w:noWrap/>
            <w:vAlign w:val="bottom"/>
            <w:hideMark/>
          </w:tcPr>
          <w:p w14:paraId="4F853854"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920" w:type="dxa"/>
            <w:tcBorders>
              <w:top w:val="nil"/>
              <w:left w:val="nil"/>
              <w:bottom w:val="nil"/>
              <w:right w:val="nil"/>
            </w:tcBorders>
            <w:shd w:val="clear" w:color="auto" w:fill="auto"/>
            <w:noWrap/>
            <w:vAlign w:val="bottom"/>
            <w:hideMark/>
          </w:tcPr>
          <w:p w14:paraId="44CEC030"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1,0</w:t>
            </w:r>
          </w:p>
        </w:tc>
        <w:tc>
          <w:tcPr>
            <w:tcW w:w="680" w:type="dxa"/>
            <w:tcBorders>
              <w:top w:val="nil"/>
              <w:left w:val="nil"/>
              <w:bottom w:val="nil"/>
              <w:right w:val="nil"/>
            </w:tcBorders>
            <w:shd w:val="clear" w:color="auto" w:fill="auto"/>
            <w:noWrap/>
            <w:vAlign w:val="bottom"/>
            <w:hideMark/>
          </w:tcPr>
          <w:p w14:paraId="4AAFCAD4"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1,6</w:t>
            </w:r>
          </w:p>
        </w:tc>
        <w:tc>
          <w:tcPr>
            <w:tcW w:w="800" w:type="dxa"/>
            <w:tcBorders>
              <w:top w:val="nil"/>
              <w:left w:val="nil"/>
              <w:bottom w:val="nil"/>
              <w:right w:val="nil"/>
            </w:tcBorders>
            <w:shd w:val="clear" w:color="auto" w:fill="auto"/>
            <w:noWrap/>
            <w:vAlign w:val="bottom"/>
            <w:hideMark/>
          </w:tcPr>
          <w:p w14:paraId="5504F53D"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0,7</w:t>
            </w:r>
          </w:p>
        </w:tc>
      </w:tr>
      <w:tr w:rsidR="00226CC5" w:rsidRPr="002F130E" w14:paraId="498941BC" w14:textId="77777777" w:rsidTr="00147272">
        <w:trPr>
          <w:trHeight w:val="288"/>
        </w:trPr>
        <w:tc>
          <w:tcPr>
            <w:tcW w:w="2380" w:type="dxa"/>
            <w:tcBorders>
              <w:top w:val="nil"/>
              <w:left w:val="nil"/>
              <w:bottom w:val="nil"/>
              <w:right w:val="nil"/>
            </w:tcBorders>
            <w:shd w:val="clear" w:color="auto" w:fill="auto"/>
            <w:noWrap/>
            <w:vAlign w:val="bottom"/>
            <w:hideMark/>
          </w:tcPr>
          <w:p w14:paraId="6E26CAC5" w14:textId="77777777" w:rsidR="00226CC5" w:rsidRPr="002F130E" w:rsidRDefault="00226CC5" w:rsidP="00226CC5">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CCR_ Registration</w:t>
            </w:r>
          </w:p>
        </w:tc>
        <w:tc>
          <w:tcPr>
            <w:tcW w:w="720" w:type="dxa"/>
            <w:tcBorders>
              <w:top w:val="nil"/>
              <w:left w:val="nil"/>
              <w:bottom w:val="nil"/>
              <w:right w:val="nil"/>
            </w:tcBorders>
            <w:shd w:val="clear" w:color="auto" w:fill="auto"/>
            <w:noWrap/>
            <w:vAlign w:val="bottom"/>
            <w:hideMark/>
          </w:tcPr>
          <w:p w14:paraId="613DC872"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0,2</w:t>
            </w:r>
          </w:p>
        </w:tc>
        <w:tc>
          <w:tcPr>
            <w:tcW w:w="720" w:type="dxa"/>
            <w:tcBorders>
              <w:top w:val="nil"/>
              <w:left w:val="nil"/>
              <w:bottom w:val="nil"/>
              <w:right w:val="nil"/>
            </w:tcBorders>
            <w:shd w:val="clear" w:color="auto" w:fill="auto"/>
            <w:noWrap/>
            <w:vAlign w:val="bottom"/>
            <w:hideMark/>
          </w:tcPr>
          <w:p w14:paraId="1A3FB860"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0,4</w:t>
            </w:r>
          </w:p>
        </w:tc>
        <w:tc>
          <w:tcPr>
            <w:tcW w:w="760" w:type="dxa"/>
            <w:tcBorders>
              <w:top w:val="nil"/>
              <w:left w:val="nil"/>
              <w:bottom w:val="nil"/>
              <w:right w:val="nil"/>
            </w:tcBorders>
            <w:shd w:val="clear" w:color="auto" w:fill="auto"/>
            <w:noWrap/>
            <w:vAlign w:val="bottom"/>
            <w:hideMark/>
          </w:tcPr>
          <w:p w14:paraId="1990F120"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800" w:type="dxa"/>
            <w:tcBorders>
              <w:top w:val="nil"/>
              <w:left w:val="nil"/>
              <w:bottom w:val="nil"/>
              <w:right w:val="nil"/>
            </w:tcBorders>
            <w:shd w:val="clear" w:color="auto" w:fill="auto"/>
            <w:noWrap/>
            <w:vAlign w:val="bottom"/>
            <w:hideMark/>
          </w:tcPr>
          <w:p w14:paraId="687F1F94"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920" w:type="dxa"/>
            <w:tcBorders>
              <w:top w:val="nil"/>
              <w:left w:val="nil"/>
              <w:bottom w:val="nil"/>
              <w:right w:val="nil"/>
            </w:tcBorders>
            <w:shd w:val="clear" w:color="auto" w:fill="auto"/>
            <w:noWrap/>
            <w:vAlign w:val="bottom"/>
            <w:hideMark/>
          </w:tcPr>
          <w:p w14:paraId="6FEB717D"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1,0</w:t>
            </w:r>
          </w:p>
        </w:tc>
        <w:tc>
          <w:tcPr>
            <w:tcW w:w="680" w:type="dxa"/>
            <w:tcBorders>
              <w:top w:val="nil"/>
              <w:left w:val="nil"/>
              <w:bottom w:val="nil"/>
              <w:right w:val="nil"/>
            </w:tcBorders>
            <w:shd w:val="clear" w:color="auto" w:fill="auto"/>
            <w:noWrap/>
            <w:vAlign w:val="bottom"/>
            <w:hideMark/>
          </w:tcPr>
          <w:p w14:paraId="366DCADC"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1,2</w:t>
            </w:r>
          </w:p>
        </w:tc>
        <w:tc>
          <w:tcPr>
            <w:tcW w:w="800" w:type="dxa"/>
            <w:tcBorders>
              <w:top w:val="nil"/>
              <w:left w:val="nil"/>
              <w:bottom w:val="nil"/>
              <w:right w:val="nil"/>
            </w:tcBorders>
            <w:shd w:val="clear" w:color="auto" w:fill="auto"/>
            <w:noWrap/>
            <w:vAlign w:val="bottom"/>
            <w:hideMark/>
          </w:tcPr>
          <w:p w14:paraId="2D0C3CE7"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-0,6</w:t>
            </w:r>
          </w:p>
        </w:tc>
      </w:tr>
      <w:tr w:rsidR="00226CC5" w:rsidRPr="002F130E" w14:paraId="1793DD5A" w14:textId="77777777" w:rsidTr="00147272">
        <w:trPr>
          <w:trHeight w:val="288"/>
        </w:trPr>
        <w:tc>
          <w:tcPr>
            <w:tcW w:w="2380" w:type="dxa"/>
            <w:tcBorders>
              <w:top w:val="nil"/>
              <w:left w:val="nil"/>
              <w:bottom w:val="nil"/>
              <w:right w:val="nil"/>
            </w:tcBorders>
            <w:shd w:val="clear" w:color="auto" w:fill="auto"/>
            <w:noWrap/>
            <w:vAlign w:val="bottom"/>
            <w:hideMark/>
          </w:tcPr>
          <w:p w14:paraId="31AB9EA4" w14:textId="77777777" w:rsidR="00226CC5" w:rsidRPr="002F130E" w:rsidRDefault="00226CC5" w:rsidP="00226CC5">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CCR_ Residence</w:t>
            </w:r>
          </w:p>
        </w:tc>
        <w:tc>
          <w:tcPr>
            <w:tcW w:w="720" w:type="dxa"/>
            <w:tcBorders>
              <w:top w:val="nil"/>
              <w:left w:val="nil"/>
              <w:bottom w:val="nil"/>
              <w:right w:val="nil"/>
            </w:tcBorders>
            <w:shd w:val="clear" w:color="auto" w:fill="auto"/>
            <w:noWrap/>
            <w:vAlign w:val="bottom"/>
            <w:hideMark/>
          </w:tcPr>
          <w:p w14:paraId="1FF1CF26"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0,3</w:t>
            </w:r>
          </w:p>
        </w:tc>
        <w:tc>
          <w:tcPr>
            <w:tcW w:w="720" w:type="dxa"/>
            <w:tcBorders>
              <w:top w:val="nil"/>
              <w:left w:val="nil"/>
              <w:bottom w:val="nil"/>
              <w:right w:val="nil"/>
            </w:tcBorders>
            <w:shd w:val="clear" w:color="auto" w:fill="auto"/>
            <w:noWrap/>
            <w:vAlign w:val="bottom"/>
            <w:hideMark/>
          </w:tcPr>
          <w:p w14:paraId="1AA4A8EB"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0,5</w:t>
            </w:r>
          </w:p>
        </w:tc>
        <w:tc>
          <w:tcPr>
            <w:tcW w:w="760" w:type="dxa"/>
            <w:tcBorders>
              <w:top w:val="nil"/>
              <w:left w:val="nil"/>
              <w:bottom w:val="nil"/>
              <w:right w:val="nil"/>
            </w:tcBorders>
            <w:shd w:val="clear" w:color="auto" w:fill="auto"/>
            <w:noWrap/>
            <w:vAlign w:val="bottom"/>
            <w:hideMark/>
          </w:tcPr>
          <w:p w14:paraId="39F0F71E"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800" w:type="dxa"/>
            <w:tcBorders>
              <w:top w:val="nil"/>
              <w:left w:val="nil"/>
              <w:bottom w:val="nil"/>
              <w:right w:val="nil"/>
            </w:tcBorders>
            <w:shd w:val="clear" w:color="auto" w:fill="auto"/>
            <w:noWrap/>
            <w:vAlign w:val="bottom"/>
            <w:hideMark/>
          </w:tcPr>
          <w:p w14:paraId="6C451921"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920" w:type="dxa"/>
            <w:tcBorders>
              <w:top w:val="nil"/>
              <w:left w:val="nil"/>
              <w:bottom w:val="nil"/>
              <w:right w:val="nil"/>
            </w:tcBorders>
            <w:shd w:val="clear" w:color="auto" w:fill="auto"/>
            <w:noWrap/>
            <w:vAlign w:val="bottom"/>
            <w:hideMark/>
          </w:tcPr>
          <w:p w14:paraId="31E20206"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1,0</w:t>
            </w:r>
          </w:p>
        </w:tc>
        <w:tc>
          <w:tcPr>
            <w:tcW w:w="680" w:type="dxa"/>
            <w:tcBorders>
              <w:top w:val="nil"/>
              <w:left w:val="nil"/>
              <w:bottom w:val="nil"/>
              <w:right w:val="nil"/>
            </w:tcBorders>
            <w:shd w:val="clear" w:color="auto" w:fill="auto"/>
            <w:noWrap/>
            <w:vAlign w:val="bottom"/>
            <w:hideMark/>
          </w:tcPr>
          <w:p w14:paraId="46745D8C"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0,8</w:t>
            </w:r>
          </w:p>
        </w:tc>
        <w:tc>
          <w:tcPr>
            <w:tcW w:w="800" w:type="dxa"/>
            <w:tcBorders>
              <w:top w:val="nil"/>
              <w:left w:val="nil"/>
              <w:bottom w:val="nil"/>
              <w:right w:val="nil"/>
            </w:tcBorders>
            <w:shd w:val="clear" w:color="auto" w:fill="auto"/>
            <w:noWrap/>
            <w:vAlign w:val="bottom"/>
            <w:hideMark/>
          </w:tcPr>
          <w:p w14:paraId="793594A1"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-1,4</w:t>
            </w:r>
          </w:p>
        </w:tc>
      </w:tr>
      <w:tr w:rsidR="00226CC5" w:rsidRPr="002F130E" w14:paraId="20B1B650" w14:textId="77777777" w:rsidTr="00147272">
        <w:trPr>
          <w:trHeight w:val="288"/>
        </w:trPr>
        <w:tc>
          <w:tcPr>
            <w:tcW w:w="2380" w:type="dxa"/>
            <w:tcBorders>
              <w:top w:val="nil"/>
              <w:left w:val="nil"/>
              <w:bottom w:val="nil"/>
              <w:right w:val="nil"/>
            </w:tcBorders>
            <w:shd w:val="clear" w:color="auto" w:fill="auto"/>
            <w:noWrap/>
            <w:vAlign w:val="bottom"/>
            <w:hideMark/>
          </w:tcPr>
          <w:p w14:paraId="1E9F78B9" w14:textId="77777777" w:rsidR="00226CC5" w:rsidRPr="002F130E" w:rsidRDefault="00226CC5" w:rsidP="00226CC5">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CCR_ Other</w:t>
            </w:r>
          </w:p>
        </w:tc>
        <w:tc>
          <w:tcPr>
            <w:tcW w:w="720" w:type="dxa"/>
            <w:tcBorders>
              <w:top w:val="nil"/>
              <w:left w:val="nil"/>
              <w:bottom w:val="nil"/>
              <w:right w:val="nil"/>
            </w:tcBorders>
            <w:shd w:val="clear" w:color="auto" w:fill="auto"/>
            <w:noWrap/>
            <w:vAlign w:val="bottom"/>
            <w:hideMark/>
          </w:tcPr>
          <w:p w14:paraId="66E71F6E"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0,6</w:t>
            </w:r>
          </w:p>
        </w:tc>
        <w:tc>
          <w:tcPr>
            <w:tcW w:w="720" w:type="dxa"/>
            <w:tcBorders>
              <w:top w:val="nil"/>
              <w:left w:val="nil"/>
              <w:bottom w:val="nil"/>
              <w:right w:val="nil"/>
            </w:tcBorders>
            <w:shd w:val="clear" w:color="auto" w:fill="auto"/>
            <w:noWrap/>
            <w:vAlign w:val="bottom"/>
            <w:hideMark/>
          </w:tcPr>
          <w:p w14:paraId="4BADB114"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0,5</w:t>
            </w:r>
          </w:p>
        </w:tc>
        <w:tc>
          <w:tcPr>
            <w:tcW w:w="760" w:type="dxa"/>
            <w:tcBorders>
              <w:top w:val="nil"/>
              <w:left w:val="nil"/>
              <w:bottom w:val="nil"/>
              <w:right w:val="nil"/>
            </w:tcBorders>
            <w:shd w:val="clear" w:color="auto" w:fill="auto"/>
            <w:noWrap/>
            <w:vAlign w:val="bottom"/>
            <w:hideMark/>
          </w:tcPr>
          <w:p w14:paraId="616F183E"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1,0</w:t>
            </w:r>
          </w:p>
        </w:tc>
        <w:tc>
          <w:tcPr>
            <w:tcW w:w="800" w:type="dxa"/>
            <w:tcBorders>
              <w:top w:val="nil"/>
              <w:left w:val="nil"/>
              <w:bottom w:val="nil"/>
              <w:right w:val="nil"/>
            </w:tcBorders>
            <w:shd w:val="clear" w:color="auto" w:fill="auto"/>
            <w:noWrap/>
            <w:vAlign w:val="bottom"/>
            <w:hideMark/>
          </w:tcPr>
          <w:p w14:paraId="7E01E367"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920" w:type="dxa"/>
            <w:tcBorders>
              <w:top w:val="nil"/>
              <w:left w:val="nil"/>
              <w:bottom w:val="nil"/>
              <w:right w:val="nil"/>
            </w:tcBorders>
            <w:shd w:val="clear" w:color="auto" w:fill="auto"/>
            <w:noWrap/>
            <w:vAlign w:val="bottom"/>
            <w:hideMark/>
          </w:tcPr>
          <w:p w14:paraId="297DE14D"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1,0</w:t>
            </w:r>
          </w:p>
        </w:tc>
        <w:tc>
          <w:tcPr>
            <w:tcW w:w="680" w:type="dxa"/>
            <w:tcBorders>
              <w:top w:val="nil"/>
              <w:left w:val="nil"/>
              <w:bottom w:val="nil"/>
              <w:right w:val="nil"/>
            </w:tcBorders>
            <w:shd w:val="clear" w:color="auto" w:fill="auto"/>
            <w:noWrap/>
            <w:vAlign w:val="bottom"/>
            <w:hideMark/>
          </w:tcPr>
          <w:p w14:paraId="5D391C9D"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-0,3</w:t>
            </w:r>
          </w:p>
        </w:tc>
        <w:tc>
          <w:tcPr>
            <w:tcW w:w="800" w:type="dxa"/>
            <w:tcBorders>
              <w:top w:val="nil"/>
              <w:left w:val="nil"/>
              <w:bottom w:val="nil"/>
              <w:right w:val="nil"/>
            </w:tcBorders>
            <w:shd w:val="clear" w:color="auto" w:fill="auto"/>
            <w:noWrap/>
            <w:vAlign w:val="bottom"/>
            <w:hideMark/>
          </w:tcPr>
          <w:p w14:paraId="730BA479"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-1,9</w:t>
            </w:r>
          </w:p>
        </w:tc>
      </w:tr>
      <w:tr w:rsidR="00226CC5" w:rsidRPr="002F130E" w14:paraId="461CBEF3" w14:textId="77777777" w:rsidTr="00147272">
        <w:trPr>
          <w:trHeight w:val="288"/>
        </w:trPr>
        <w:tc>
          <w:tcPr>
            <w:tcW w:w="2380" w:type="dxa"/>
            <w:tcBorders>
              <w:top w:val="nil"/>
              <w:left w:val="nil"/>
              <w:bottom w:val="nil"/>
              <w:right w:val="nil"/>
            </w:tcBorders>
            <w:shd w:val="clear" w:color="auto" w:fill="auto"/>
            <w:noWrap/>
            <w:vAlign w:val="bottom"/>
            <w:hideMark/>
          </w:tcPr>
          <w:p w14:paraId="1EEBDD38" w14:textId="311A6F81" w:rsidR="00226CC5" w:rsidRPr="002F130E" w:rsidRDefault="00226CC5" w:rsidP="00226CC5">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ElecCycle</w:t>
            </w:r>
          </w:p>
        </w:tc>
        <w:tc>
          <w:tcPr>
            <w:tcW w:w="720" w:type="dxa"/>
            <w:tcBorders>
              <w:top w:val="nil"/>
              <w:left w:val="nil"/>
              <w:bottom w:val="nil"/>
              <w:right w:val="nil"/>
            </w:tcBorders>
            <w:shd w:val="clear" w:color="auto" w:fill="auto"/>
            <w:noWrap/>
            <w:vAlign w:val="bottom"/>
            <w:hideMark/>
          </w:tcPr>
          <w:p w14:paraId="5992786C"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720" w:type="dxa"/>
            <w:tcBorders>
              <w:top w:val="nil"/>
              <w:left w:val="nil"/>
              <w:bottom w:val="nil"/>
              <w:right w:val="nil"/>
            </w:tcBorders>
            <w:shd w:val="clear" w:color="auto" w:fill="auto"/>
            <w:noWrap/>
            <w:vAlign w:val="bottom"/>
            <w:hideMark/>
          </w:tcPr>
          <w:p w14:paraId="6322A139"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1,0</w:t>
            </w:r>
          </w:p>
        </w:tc>
        <w:tc>
          <w:tcPr>
            <w:tcW w:w="760" w:type="dxa"/>
            <w:tcBorders>
              <w:top w:val="nil"/>
              <w:left w:val="nil"/>
              <w:bottom w:val="nil"/>
              <w:right w:val="nil"/>
            </w:tcBorders>
            <w:shd w:val="clear" w:color="auto" w:fill="auto"/>
            <w:noWrap/>
            <w:vAlign w:val="bottom"/>
            <w:hideMark/>
          </w:tcPr>
          <w:p w14:paraId="428FE751"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0,2</w:t>
            </w:r>
          </w:p>
        </w:tc>
        <w:tc>
          <w:tcPr>
            <w:tcW w:w="800" w:type="dxa"/>
            <w:tcBorders>
              <w:top w:val="nil"/>
              <w:left w:val="nil"/>
              <w:bottom w:val="nil"/>
              <w:right w:val="nil"/>
            </w:tcBorders>
            <w:shd w:val="clear" w:color="auto" w:fill="auto"/>
            <w:noWrap/>
            <w:vAlign w:val="bottom"/>
            <w:hideMark/>
          </w:tcPr>
          <w:p w14:paraId="25A9DF93"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-3,5</w:t>
            </w:r>
          </w:p>
        </w:tc>
        <w:tc>
          <w:tcPr>
            <w:tcW w:w="920" w:type="dxa"/>
            <w:tcBorders>
              <w:top w:val="nil"/>
              <w:left w:val="nil"/>
              <w:bottom w:val="nil"/>
              <w:right w:val="nil"/>
            </w:tcBorders>
            <w:shd w:val="clear" w:color="auto" w:fill="auto"/>
            <w:noWrap/>
            <w:vAlign w:val="bottom"/>
            <w:hideMark/>
          </w:tcPr>
          <w:p w14:paraId="00F2D962"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1,3</w:t>
            </w:r>
          </w:p>
        </w:tc>
        <w:tc>
          <w:tcPr>
            <w:tcW w:w="680" w:type="dxa"/>
            <w:tcBorders>
              <w:top w:val="nil"/>
              <w:left w:val="nil"/>
              <w:bottom w:val="nil"/>
              <w:right w:val="nil"/>
            </w:tcBorders>
            <w:shd w:val="clear" w:color="auto" w:fill="auto"/>
            <w:noWrap/>
            <w:vAlign w:val="bottom"/>
            <w:hideMark/>
          </w:tcPr>
          <w:p w14:paraId="7F8A22F2"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-2,3</w:t>
            </w:r>
          </w:p>
        </w:tc>
        <w:tc>
          <w:tcPr>
            <w:tcW w:w="800" w:type="dxa"/>
            <w:tcBorders>
              <w:top w:val="nil"/>
              <w:left w:val="nil"/>
              <w:bottom w:val="nil"/>
              <w:right w:val="nil"/>
            </w:tcBorders>
            <w:shd w:val="clear" w:color="auto" w:fill="auto"/>
            <w:noWrap/>
            <w:vAlign w:val="bottom"/>
            <w:hideMark/>
          </w:tcPr>
          <w:p w14:paraId="716B8D68"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5,6</w:t>
            </w:r>
          </w:p>
        </w:tc>
      </w:tr>
      <w:tr w:rsidR="00226CC5" w:rsidRPr="002F130E" w14:paraId="64D54DFC" w14:textId="77777777" w:rsidTr="00147272">
        <w:trPr>
          <w:trHeight w:val="288"/>
        </w:trPr>
        <w:tc>
          <w:tcPr>
            <w:tcW w:w="2380" w:type="dxa"/>
            <w:tcBorders>
              <w:top w:val="nil"/>
              <w:left w:val="nil"/>
              <w:right w:val="nil"/>
            </w:tcBorders>
            <w:shd w:val="clear" w:color="auto" w:fill="auto"/>
            <w:noWrap/>
            <w:vAlign w:val="bottom"/>
            <w:hideMark/>
          </w:tcPr>
          <w:p w14:paraId="57D646F8" w14:textId="77777777" w:rsidR="00226CC5" w:rsidRPr="002F130E" w:rsidRDefault="00226CC5" w:rsidP="00226CC5">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LGQ_share</w:t>
            </w:r>
          </w:p>
        </w:tc>
        <w:tc>
          <w:tcPr>
            <w:tcW w:w="720" w:type="dxa"/>
            <w:tcBorders>
              <w:top w:val="nil"/>
              <w:left w:val="nil"/>
              <w:right w:val="nil"/>
            </w:tcBorders>
            <w:shd w:val="clear" w:color="auto" w:fill="auto"/>
            <w:noWrap/>
            <w:vAlign w:val="bottom"/>
            <w:hideMark/>
          </w:tcPr>
          <w:p w14:paraId="526D7800"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0,1</w:t>
            </w:r>
          </w:p>
        </w:tc>
        <w:tc>
          <w:tcPr>
            <w:tcW w:w="720" w:type="dxa"/>
            <w:tcBorders>
              <w:top w:val="nil"/>
              <w:left w:val="nil"/>
              <w:right w:val="nil"/>
            </w:tcBorders>
            <w:shd w:val="clear" w:color="auto" w:fill="auto"/>
            <w:noWrap/>
            <w:vAlign w:val="bottom"/>
            <w:hideMark/>
          </w:tcPr>
          <w:p w14:paraId="4CA18505"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0,2</w:t>
            </w:r>
          </w:p>
        </w:tc>
        <w:tc>
          <w:tcPr>
            <w:tcW w:w="760" w:type="dxa"/>
            <w:tcBorders>
              <w:top w:val="nil"/>
              <w:left w:val="nil"/>
              <w:right w:val="nil"/>
            </w:tcBorders>
            <w:shd w:val="clear" w:color="auto" w:fill="auto"/>
            <w:noWrap/>
            <w:vAlign w:val="bottom"/>
            <w:hideMark/>
          </w:tcPr>
          <w:p w14:paraId="6B78F5AB"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800" w:type="dxa"/>
            <w:tcBorders>
              <w:top w:val="nil"/>
              <w:left w:val="nil"/>
              <w:right w:val="nil"/>
            </w:tcBorders>
            <w:shd w:val="clear" w:color="auto" w:fill="auto"/>
            <w:noWrap/>
            <w:vAlign w:val="bottom"/>
            <w:hideMark/>
          </w:tcPr>
          <w:p w14:paraId="1A758DB2"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920" w:type="dxa"/>
            <w:tcBorders>
              <w:top w:val="nil"/>
              <w:left w:val="nil"/>
              <w:right w:val="nil"/>
            </w:tcBorders>
            <w:shd w:val="clear" w:color="auto" w:fill="auto"/>
            <w:noWrap/>
            <w:vAlign w:val="bottom"/>
            <w:hideMark/>
          </w:tcPr>
          <w:p w14:paraId="2AC9A0C9"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0,5</w:t>
            </w:r>
          </w:p>
        </w:tc>
        <w:tc>
          <w:tcPr>
            <w:tcW w:w="680" w:type="dxa"/>
            <w:tcBorders>
              <w:top w:val="nil"/>
              <w:left w:val="nil"/>
              <w:right w:val="nil"/>
            </w:tcBorders>
            <w:shd w:val="clear" w:color="auto" w:fill="auto"/>
            <w:noWrap/>
            <w:vAlign w:val="bottom"/>
            <w:hideMark/>
          </w:tcPr>
          <w:p w14:paraId="1429FE90"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1,2</w:t>
            </w:r>
          </w:p>
        </w:tc>
        <w:tc>
          <w:tcPr>
            <w:tcW w:w="800" w:type="dxa"/>
            <w:tcBorders>
              <w:top w:val="nil"/>
              <w:left w:val="nil"/>
              <w:right w:val="nil"/>
            </w:tcBorders>
            <w:shd w:val="clear" w:color="auto" w:fill="auto"/>
            <w:noWrap/>
            <w:vAlign w:val="bottom"/>
            <w:hideMark/>
          </w:tcPr>
          <w:p w14:paraId="2A178EFD"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-0,5</w:t>
            </w:r>
          </w:p>
        </w:tc>
      </w:tr>
      <w:tr w:rsidR="00226CC5" w:rsidRPr="002F130E" w14:paraId="124A8688" w14:textId="77777777" w:rsidTr="000E0ABE">
        <w:trPr>
          <w:trHeight w:val="288"/>
        </w:trPr>
        <w:tc>
          <w:tcPr>
            <w:tcW w:w="2380" w:type="dxa"/>
            <w:tcBorders>
              <w:top w:val="nil"/>
              <w:left w:val="nil"/>
              <w:bottom w:val="nil"/>
              <w:right w:val="nil"/>
            </w:tcBorders>
            <w:shd w:val="clear" w:color="auto" w:fill="auto"/>
            <w:noWrap/>
            <w:vAlign w:val="bottom"/>
            <w:hideMark/>
          </w:tcPr>
          <w:p w14:paraId="661DA0B9" w14:textId="77777777" w:rsidR="00226CC5" w:rsidRPr="002F130E" w:rsidRDefault="00226CC5" w:rsidP="00226CC5">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LGQ_NotValidSanction</w:t>
            </w:r>
          </w:p>
        </w:tc>
        <w:tc>
          <w:tcPr>
            <w:tcW w:w="720" w:type="dxa"/>
            <w:tcBorders>
              <w:top w:val="nil"/>
              <w:left w:val="nil"/>
              <w:bottom w:val="nil"/>
              <w:right w:val="nil"/>
            </w:tcBorders>
            <w:shd w:val="clear" w:color="auto" w:fill="auto"/>
            <w:noWrap/>
            <w:vAlign w:val="bottom"/>
            <w:hideMark/>
          </w:tcPr>
          <w:p w14:paraId="19ABD3CB"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0,2</w:t>
            </w:r>
          </w:p>
        </w:tc>
        <w:tc>
          <w:tcPr>
            <w:tcW w:w="720" w:type="dxa"/>
            <w:tcBorders>
              <w:top w:val="nil"/>
              <w:left w:val="nil"/>
              <w:bottom w:val="nil"/>
              <w:right w:val="nil"/>
            </w:tcBorders>
            <w:shd w:val="clear" w:color="auto" w:fill="auto"/>
            <w:noWrap/>
            <w:vAlign w:val="bottom"/>
            <w:hideMark/>
          </w:tcPr>
          <w:p w14:paraId="6FE8CC83"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0,4</w:t>
            </w:r>
          </w:p>
        </w:tc>
        <w:tc>
          <w:tcPr>
            <w:tcW w:w="760" w:type="dxa"/>
            <w:tcBorders>
              <w:top w:val="nil"/>
              <w:left w:val="nil"/>
              <w:bottom w:val="nil"/>
              <w:right w:val="nil"/>
            </w:tcBorders>
            <w:shd w:val="clear" w:color="auto" w:fill="auto"/>
            <w:noWrap/>
            <w:vAlign w:val="bottom"/>
            <w:hideMark/>
          </w:tcPr>
          <w:p w14:paraId="50FABF84"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800" w:type="dxa"/>
            <w:tcBorders>
              <w:top w:val="nil"/>
              <w:left w:val="nil"/>
              <w:bottom w:val="nil"/>
              <w:right w:val="nil"/>
            </w:tcBorders>
            <w:shd w:val="clear" w:color="auto" w:fill="auto"/>
            <w:noWrap/>
            <w:vAlign w:val="bottom"/>
            <w:hideMark/>
          </w:tcPr>
          <w:p w14:paraId="3E920398"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920" w:type="dxa"/>
            <w:tcBorders>
              <w:top w:val="nil"/>
              <w:left w:val="nil"/>
              <w:bottom w:val="nil"/>
              <w:right w:val="nil"/>
            </w:tcBorders>
            <w:shd w:val="clear" w:color="auto" w:fill="auto"/>
            <w:noWrap/>
            <w:vAlign w:val="bottom"/>
            <w:hideMark/>
          </w:tcPr>
          <w:p w14:paraId="02A0B37E"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1,0</w:t>
            </w:r>
          </w:p>
        </w:tc>
        <w:tc>
          <w:tcPr>
            <w:tcW w:w="680" w:type="dxa"/>
            <w:tcBorders>
              <w:top w:val="nil"/>
              <w:left w:val="nil"/>
              <w:bottom w:val="nil"/>
              <w:right w:val="nil"/>
            </w:tcBorders>
            <w:shd w:val="clear" w:color="auto" w:fill="auto"/>
            <w:noWrap/>
            <w:vAlign w:val="bottom"/>
            <w:hideMark/>
          </w:tcPr>
          <w:p w14:paraId="6A129102"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1,5</w:t>
            </w:r>
          </w:p>
        </w:tc>
        <w:tc>
          <w:tcPr>
            <w:tcW w:w="800" w:type="dxa"/>
            <w:tcBorders>
              <w:top w:val="nil"/>
              <w:left w:val="nil"/>
              <w:bottom w:val="nil"/>
              <w:right w:val="nil"/>
            </w:tcBorders>
            <w:shd w:val="clear" w:color="auto" w:fill="auto"/>
            <w:noWrap/>
            <w:vAlign w:val="bottom"/>
            <w:hideMark/>
          </w:tcPr>
          <w:p w14:paraId="6551E852" w14:textId="77777777" w:rsidR="00226CC5" w:rsidRPr="002F130E" w:rsidRDefault="00226CC5" w:rsidP="00226CC5">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0,1</w:t>
            </w:r>
          </w:p>
        </w:tc>
      </w:tr>
      <w:tr w:rsidR="000E0ABE" w:rsidRPr="002F130E" w14:paraId="6313B9C9" w14:textId="77777777" w:rsidTr="000E0ABE">
        <w:trPr>
          <w:trHeight w:val="288"/>
        </w:trPr>
        <w:tc>
          <w:tcPr>
            <w:tcW w:w="2380" w:type="dxa"/>
            <w:tcBorders>
              <w:top w:val="nil"/>
              <w:left w:val="nil"/>
              <w:bottom w:val="nil"/>
              <w:right w:val="nil"/>
            </w:tcBorders>
            <w:shd w:val="clear" w:color="auto" w:fill="auto"/>
            <w:noWrap/>
            <w:vAlign w:val="bottom"/>
          </w:tcPr>
          <w:p w14:paraId="2610C673" w14:textId="4B65A8ED" w:rsidR="000E0ABE" w:rsidRPr="002F130E" w:rsidRDefault="000E0ABE" w:rsidP="000E0ABE">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ElVol</w:t>
            </w:r>
          </w:p>
        </w:tc>
        <w:tc>
          <w:tcPr>
            <w:tcW w:w="720" w:type="dxa"/>
            <w:tcBorders>
              <w:top w:val="nil"/>
              <w:left w:val="nil"/>
              <w:bottom w:val="nil"/>
              <w:right w:val="nil"/>
            </w:tcBorders>
            <w:shd w:val="clear" w:color="auto" w:fill="auto"/>
            <w:noWrap/>
            <w:vAlign w:val="bottom"/>
          </w:tcPr>
          <w:p w14:paraId="6C99EF88" w14:textId="222354E3" w:rsidR="000E0ABE" w:rsidRPr="002F130E" w:rsidRDefault="000E0ABE" w:rsidP="000E0ABE">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720" w:type="dxa"/>
            <w:tcBorders>
              <w:top w:val="nil"/>
              <w:left w:val="nil"/>
              <w:bottom w:val="nil"/>
              <w:right w:val="nil"/>
            </w:tcBorders>
            <w:shd w:val="clear" w:color="auto" w:fill="auto"/>
            <w:noWrap/>
            <w:vAlign w:val="bottom"/>
          </w:tcPr>
          <w:p w14:paraId="688738BA" w14:textId="407C5E09" w:rsidR="000E0ABE" w:rsidRPr="002F130E" w:rsidRDefault="000E0ABE" w:rsidP="000E0ABE">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1,0</w:t>
            </w:r>
          </w:p>
        </w:tc>
        <w:tc>
          <w:tcPr>
            <w:tcW w:w="760" w:type="dxa"/>
            <w:tcBorders>
              <w:top w:val="nil"/>
              <w:left w:val="nil"/>
              <w:bottom w:val="nil"/>
              <w:right w:val="nil"/>
            </w:tcBorders>
            <w:shd w:val="clear" w:color="auto" w:fill="auto"/>
            <w:noWrap/>
            <w:vAlign w:val="bottom"/>
          </w:tcPr>
          <w:p w14:paraId="26982F62" w14:textId="7E304360" w:rsidR="000E0ABE" w:rsidRPr="002F130E" w:rsidRDefault="000E0ABE" w:rsidP="000E0ABE">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-0,2</w:t>
            </w:r>
          </w:p>
        </w:tc>
        <w:tc>
          <w:tcPr>
            <w:tcW w:w="800" w:type="dxa"/>
            <w:tcBorders>
              <w:top w:val="nil"/>
              <w:left w:val="nil"/>
              <w:bottom w:val="nil"/>
              <w:right w:val="nil"/>
            </w:tcBorders>
            <w:shd w:val="clear" w:color="auto" w:fill="auto"/>
            <w:noWrap/>
            <w:vAlign w:val="bottom"/>
          </w:tcPr>
          <w:p w14:paraId="375E8716" w14:textId="1C95BE5A" w:rsidR="000E0ABE" w:rsidRPr="002F130E" w:rsidRDefault="000E0ABE" w:rsidP="000E0ABE">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-1,8</w:t>
            </w:r>
          </w:p>
        </w:tc>
        <w:tc>
          <w:tcPr>
            <w:tcW w:w="920" w:type="dxa"/>
            <w:tcBorders>
              <w:top w:val="nil"/>
              <w:left w:val="nil"/>
              <w:bottom w:val="nil"/>
              <w:right w:val="nil"/>
            </w:tcBorders>
            <w:shd w:val="clear" w:color="auto" w:fill="auto"/>
            <w:noWrap/>
            <w:vAlign w:val="bottom"/>
          </w:tcPr>
          <w:p w14:paraId="40713195" w14:textId="37B43B91" w:rsidR="000E0ABE" w:rsidRPr="002F130E" w:rsidRDefault="000E0ABE" w:rsidP="000E0ABE">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4,7</w:t>
            </w:r>
          </w:p>
        </w:tc>
        <w:tc>
          <w:tcPr>
            <w:tcW w:w="680" w:type="dxa"/>
            <w:tcBorders>
              <w:top w:val="nil"/>
              <w:left w:val="nil"/>
              <w:bottom w:val="nil"/>
              <w:right w:val="nil"/>
            </w:tcBorders>
            <w:shd w:val="clear" w:color="auto" w:fill="auto"/>
            <w:noWrap/>
            <w:vAlign w:val="bottom"/>
          </w:tcPr>
          <w:p w14:paraId="5187EBC2" w14:textId="185DFE59" w:rsidR="000E0ABE" w:rsidRPr="002F130E" w:rsidRDefault="000E0ABE" w:rsidP="000E0ABE">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1,1</w:t>
            </w:r>
          </w:p>
        </w:tc>
        <w:tc>
          <w:tcPr>
            <w:tcW w:w="800" w:type="dxa"/>
            <w:tcBorders>
              <w:top w:val="nil"/>
              <w:left w:val="nil"/>
              <w:bottom w:val="nil"/>
              <w:right w:val="nil"/>
            </w:tcBorders>
            <w:shd w:val="clear" w:color="auto" w:fill="auto"/>
            <w:noWrap/>
            <w:vAlign w:val="bottom"/>
          </w:tcPr>
          <w:p w14:paraId="666C4804" w14:textId="68F3598C" w:rsidR="000E0ABE" w:rsidRPr="002F130E" w:rsidRDefault="000E0ABE" w:rsidP="000E0ABE">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1,9</w:t>
            </w:r>
          </w:p>
        </w:tc>
      </w:tr>
      <w:tr w:rsidR="000E0ABE" w:rsidRPr="002F130E" w14:paraId="7CE987EF" w14:textId="77777777" w:rsidTr="00147272">
        <w:trPr>
          <w:trHeight w:val="288"/>
        </w:trPr>
        <w:tc>
          <w:tcPr>
            <w:tcW w:w="2380" w:type="dxa"/>
            <w:tcBorders>
              <w:top w:val="nil"/>
              <w:left w:val="nil"/>
              <w:bottom w:val="single" w:sz="4" w:space="0" w:color="auto"/>
              <w:right w:val="nil"/>
            </w:tcBorders>
            <w:shd w:val="clear" w:color="auto" w:fill="auto"/>
            <w:noWrap/>
            <w:vAlign w:val="bottom"/>
          </w:tcPr>
          <w:p w14:paraId="6EC26005" w14:textId="023A7C8E" w:rsidR="000E0ABE" w:rsidRPr="002F130E" w:rsidRDefault="000E0ABE" w:rsidP="000E0ABE">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ENEP</w:t>
            </w:r>
          </w:p>
        </w:tc>
        <w:tc>
          <w:tcPr>
            <w:tcW w:w="720" w:type="dxa"/>
            <w:tcBorders>
              <w:top w:val="nil"/>
              <w:left w:val="nil"/>
              <w:bottom w:val="single" w:sz="4" w:space="0" w:color="auto"/>
              <w:right w:val="nil"/>
            </w:tcBorders>
            <w:shd w:val="clear" w:color="auto" w:fill="auto"/>
            <w:noWrap/>
            <w:vAlign w:val="bottom"/>
          </w:tcPr>
          <w:p w14:paraId="31EA8BCA" w14:textId="74FCCF2F" w:rsidR="000E0ABE" w:rsidRPr="002F130E" w:rsidRDefault="000E0ABE" w:rsidP="000E0ABE">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0,0</w:t>
            </w:r>
          </w:p>
        </w:tc>
        <w:tc>
          <w:tcPr>
            <w:tcW w:w="720" w:type="dxa"/>
            <w:tcBorders>
              <w:top w:val="nil"/>
              <w:left w:val="nil"/>
              <w:bottom w:val="single" w:sz="4" w:space="0" w:color="auto"/>
              <w:right w:val="nil"/>
            </w:tcBorders>
            <w:shd w:val="clear" w:color="auto" w:fill="auto"/>
            <w:noWrap/>
            <w:vAlign w:val="bottom"/>
          </w:tcPr>
          <w:p w14:paraId="0E01947C" w14:textId="21A53D01" w:rsidR="000E0ABE" w:rsidRPr="002F130E" w:rsidRDefault="000E0ABE" w:rsidP="000E0ABE">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1,0</w:t>
            </w:r>
          </w:p>
        </w:tc>
        <w:tc>
          <w:tcPr>
            <w:tcW w:w="760" w:type="dxa"/>
            <w:tcBorders>
              <w:top w:val="nil"/>
              <w:left w:val="nil"/>
              <w:bottom w:val="single" w:sz="4" w:space="0" w:color="auto"/>
              <w:right w:val="nil"/>
            </w:tcBorders>
            <w:shd w:val="clear" w:color="auto" w:fill="auto"/>
            <w:noWrap/>
            <w:vAlign w:val="bottom"/>
          </w:tcPr>
          <w:p w14:paraId="6DAA1330" w14:textId="5B221DD0" w:rsidR="000E0ABE" w:rsidRPr="002F130E" w:rsidRDefault="000E0ABE" w:rsidP="000E0ABE">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-0,1</w:t>
            </w:r>
          </w:p>
        </w:tc>
        <w:tc>
          <w:tcPr>
            <w:tcW w:w="800" w:type="dxa"/>
            <w:tcBorders>
              <w:top w:val="nil"/>
              <w:left w:val="nil"/>
              <w:bottom w:val="single" w:sz="4" w:space="0" w:color="auto"/>
              <w:right w:val="nil"/>
            </w:tcBorders>
            <w:shd w:val="clear" w:color="auto" w:fill="auto"/>
            <w:noWrap/>
            <w:vAlign w:val="bottom"/>
          </w:tcPr>
          <w:p w14:paraId="30AF16D8" w14:textId="46DE9538" w:rsidR="000E0ABE" w:rsidRPr="002F130E" w:rsidRDefault="000E0ABE" w:rsidP="000E0ABE">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-1,8</w:t>
            </w:r>
          </w:p>
        </w:tc>
        <w:tc>
          <w:tcPr>
            <w:tcW w:w="920" w:type="dxa"/>
            <w:tcBorders>
              <w:top w:val="nil"/>
              <w:left w:val="nil"/>
              <w:bottom w:val="single" w:sz="4" w:space="0" w:color="auto"/>
              <w:right w:val="nil"/>
            </w:tcBorders>
            <w:shd w:val="clear" w:color="auto" w:fill="auto"/>
            <w:noWrap/>
            <w:vAlign w:val="bottom"/>
          </w:tcPr>
          <w:p w14:paraId="480C206E" w14:textId="640F6B52" w:rsidR="000E0ABE" w:rsidRPr="002F130E" w:rsidRDefault="000E0ABE" w:rsidP="000E0ABE">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7,2</w:t>
            </w:r>
          </w:p>
        </w:tc>
        <w:tc>
          <w:tcPr>
            <w:tcW w:w="680" w:type="dxa"/>
            <w:tcBorders>
              <w:top w:val="nil"/>
              <w:left w:val="nil"/>
              <w:bottom w:val="single" w:sz="4" w:space="0" w:color="auto"/>
              <w:right w:val="nil"/>
            </w:tcBorders>
            <w:shd w:val="clear" w:color="auto" w:fill="auto"/>
            <w:noWrap/>
            <w:vAlign w:val="bottom"/>
          </w:tcPr>
          <w:p w14:paraId="1444EC23" w14:textId="3E950ACC" w:rsidR="000E0ABE" w:rsidRPr="002F130E" w:rsidRDefault="000E0ABE" w:rsidP="000E0ABE">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2,1</w:t>
            </w:r>
          </w:p>
        </w:tc>
        <w:tc>
          <w:tcPr>
            <w:tcW w:w="800" w:type="dxa"/>
            <w:tcBorders>
              <w:top w:val="nil"/>
              <w:left w:val="nil"/>
              <w:bottom w:val="single" w:sz="4" w:space="0" w:color="auto"/>
              <w:right w:val="nil"/>
            </w:tcBorders>
            <w:shd w:val="clear" w:color="auto" w:fill="auto"/>
            <w:noWrap/>
            <w:vAlign w:val="bottom"/>
          </w:tcPr>
          <w:p w14:paraId="3323BBD4" w14:textId="76CBFE10" w:rsidR="000E0ABE" w:rsidRPr="002F130E" w:rsidRDefault="000E0ABE" w:rsidP="000E0ABE">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9,4</w:t>
            </w:r>
          </w:p>
        </w:tc>
      </w:tr>
    </w:tbl>
    <w:p w14:paraId="5017C2BB" w14:textId="77777777" w:rsidR="00B4394B" w:rsidRPr="002F130E" w:rsidRDefault="00B4394B" w:rsidP="00B4394B">
      <w:pPr>
        <w:spacing w:after="160" w:line="259" w:lineRule="auto"/>
        <w:rPr>
          <w:rFonts w:ascii="Times New Roman" w:hAnsi="Times New Roman" w:cs="Times New Roman"/>
          <w:b/>
          <w:bCs/>
          <w:lang w:val="en-GB"/>
        </w:rPr>
      </w:pPr>
    </w:p>
    <w:p w14:paraId="2EFD3774" w14:textId="722EEE90" w:rsidR="004039C8" w:rsidRPr="00B5722F" w:rsidRDefault="004039C8" w:rsidP="0060283E">
      <w:pPr>
        <w:spacing w:after="0" w:line="259" w:lineRule="auto"/>
        <w:rPr>
          <w:rFonts w:ascii="Times New Roman" w:hAnsi="Times New Roman" w:cs="Times New Roman"/>
          <w:sz w:val="20"/>
          <w:szCs w:val="18"/>
          <w:highlight w:val="yellow"/>
          <w:lang w:val="en-US"/>
        </w:rPr>
      </w:pPr>
      <w:r w:rsidRPr="00B5722F">
        <w:rPr>
          <w:rFonts w:ascii="Times New Roman" w:hAnsi="Times New Roman" w:cs="Times New Roman"/>
          <w:sz w:val="20"/>
          <w:szCs w:val="18"/>
          <w:highlight w:val="yellow"/>
          <w:lang w:val="en-US"/>
        </w:rPr>
        <w:t xml:space="preserve">C.2  Turnover rates per country. </w:t>
      </w:r>
    </w:p>
    <w:tbl>
      <w:tblPr>
        <w:tblW w:w="5000" w:type="pct"/>
        <w:tblLook w:val="01E0" w:firstRow="1" w:lastRow="1" w:firstColumn="1" w:lastColumn="1" w:noHBand="0" w:noVBand="0"/>
      </w:tblPr>
      <w:tblGrid>
        <w:gridCol w:w="2619"/>
        <w:gridCol w:w="2341"/>
        <w:gridCol w:w="2644"/>
        <w:gridCol w:w="1468"/>
      </w:tblGrid>
      <w:tr w:rsidR="0060283E" w:rsidRPr="00B5722F" w14:paraId="2EE6F269" w14:textId="77777777" w:rsidTr="00DE411F">
        <w:trPr>
          <w:trHeight w:val="524"/>
        </w:trPr>
        <w:tc>
          <w:tcPr>
            <w:tcW w:w="1443" w:type="pct"/>
            <w:tcBorders>
              <w:top w:val="single" w:sz="4" w:space="0" w:color="000000"/>
              <w:bottom w:val="single" w:sz="4" w:space="0" w:color="000000"/>
            </w:tcBorders>
          </w:tcPr>
          <w:p w14:paraId="7676A449" w14:textId="77777777" w:rsidR="0060283E" w:rsidRPr="00B5722F" w:rsidRDefault="0060283E" w:rsidP="00BF203F">
            <w:pPr>
              <w:spacing w:before="60" w:after="60" w:line="240" w:lineRule="auto"/>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Country</w:t>
            </w:r>
          </w:p>
        </w:tc>
        <w:tc>
          <w:tcPr>
            <w:tcW w:w="1290" w:type="pct"/>
            <w:tcBorders>
              <w:top w:val="single" w:sz="4" w:space="0" w:color="000000"/>
              <w:bottom w:val="single" w:sz="4" w:space="0" w:color="000000"/>
            </w:tcBorders>
          </w:tcPr>
          <w:p w14:paraId="40898BD7" w14:textId="502B8FB8" w:rsidR="0060283E" w:rsidRPr="00B5722F" w:rsidRDefault="00F104FD" w:rsidP="00022209">
            <w:pPr>
              <w:spacing w:before="60" w:after="60" w:line="240" w:lineRule="auto"/>
              <w:jc w:val="center"/>
              <w:rPr>
                <w:rFonts w:ascii="Times New Roman" w:eastAsia="Times New Roman" w:hAnsi="Times New Roman" w:cs="Times New Roman"/>
                <w:sz w:val="20"/>
                <w:szCs w:val="20"/>
                <w:highlight w:val="yellow"/>
                <w:lang w:val="en-US" w:eastAsia="nl-NL"/>
              </w:rPr>
            </w:pPr>
            <w:r>
              <w:rPr>
                <w:rFonts w:ascii="Times New Roman" w:eastAsia="Times New Roman" w:hAnsi="Times New Roman" w:cs="Times New Roman"/>
                <w:sz w:val="20"/>
                <w:szCs w:val="20"/>
                <w:highlight w:val="yellow"/>
                <w:lang w:val="en-US" w:eastAsia="nl-NL"/>
              </w:rPr>
              <w:t>General</w:t>
            </w:r>
            <w:r w:rsidR="0060283E" w:rsidRPr="00B5722F">
              <w:rPr>
                <w:rFonts w:ascii="Times New Roman" w:eastAsia="Times New Roman" w:hAnsi="Times New Roman" w:cs="Times New Roman"/>
                <w:sz w:val="20"/>
                <w:szCs w:val="20"/>
                <w:highlight w:val="yellow"/>
                <w:lang w:val="en-US" w:eastAsia="nl-NL"/>
              </w:rPr>
              <w:t xml:space="preserve"> turnover</w:t>
            </w:r>
          </w:p>
        </w:tc>
        <w:tc>
          <w:tcPr>
            <w:tcW w:w="1457" w:type="pct"/>
            <w:tcBorders>
              <w:top w:val="single" w:sz="4" w:space="0" w:color="000000"/>
              <w:bottom w:val="single" w:sz="4" w:space="0" w:color="000000"/>
            </w:tcBorders>
          </w:tcPr>
          <w:p w14:paraId="77C692BD" w14:textId="77777777" w:rsidR="0060283E" w:rsidRPr="00B5722F" w:rsidRDefault="0060283E" w:rsidP="00022209">
            <w:pPr>
              <w:spacing w:before="60" w:after="60" w:line="240" w:lineRule="auto"/>
              <w:jc w:val="center"/>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Weighted turnover</w:t>
            </w:r>
          </w:p>
        </w:tc>
        <w:tc>
          <w:tcPr>
            <w:tcW w:w="809" w:type="pct"/>
            <w:tcBorders>
              <w:top w:val="single" w:sz="4" w:space="0" w:color="000000"/>
              <w:bottom w:val="single" w:sz="4" w:space="0" w:color="000000"/>
            </w:tcBorders>
          </w:tcPr>
          <w:p w14:paraId="17F8627C" w14:textId="77777777" w:rsidR="0060283E" w:rsidRPr="00B5722F" w:rsidRDefault="0060283E" w:rsidP="00BF203F">
            <w:pPr>
              <w:spacing w:before="60" w:after="60" w:line="240" w:lineRule="auto"/>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N (lists)</w:t>
            </w:r>
          </w:p>
        </w:tc>
      </w:tr>
      <w:tr w:rsidR="00DE411F" w:rsidRPr="00B5722F" w14:paraId="4FD2F510" w14:textId="77777777" w:rsidTr="00DE411F">
        <w:trPr>
          <w:trHeight w:val="320"/>
        </w:trPr>
        <w:tc>
          <w:tcPr>
            <w:tcW w:w="1443" w:type="pct"/>
            <w:shd w:val="clear" w:color="auto" w:fill="auto"/>
          </w:tcPr>
          <w:p w14:paraId="1598377E" w14:textId="0B8889F8" w:rsidR="00DE411F" w:rsidRPr="00B5722F" w:rsidRDefault="00DE411F" w:rsidP="00DE411F">
            <w:pPr>
              <w:spacing w:before="60" w:after="60" w:line="240" w:lineRule="auto"/>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Portugal</w:t>
            </w:r>
          </w:p>
        </w:tc>
        <w:tc>
          <w:tcPr>
            <w:tcW w:w="1290" w:type="pct"/>
            <w:tcBorders>
              <w:top w:val="nil"/>
            </w:tcBorders>
            <w:shd w:val="clear" w:color="auto" w:fill="auto"/>
            <w:vAlign w:val="bottom"/>
          </w:tcPr>
          <w:p w14:paraId="0B959A85" w14:textId="1021B275" w:rsidR="00DE411F" w:rsidRPr="00B5722F" w:rsidRDefault="00DE411F" w:rsidP="00DE411F">
            <w:pPr>
              <w:spacing w:before="60" w:after="60" w:line="240" w:lineRule="auto"/>
              <w:jc w:val="center"/>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84,4</w:t>
            </w:r>
          </w:p>
        </w:tc>
        <w:tc>
          <w:tcPr>
            <w:tcW w:w="1457" w:type="pct"/>
            <w:tcBorders>
              <w:top w:val="nil"/>
            </w:tcBorders>
            <w:shd w:val="clear" w:color="auto" w:fill="auto"/>
            <w:vAlign w:val="bottom"/>
          </w:tcPr>
          <w:p w14:paraId="05559E36" w14:textId="77C7F14A" w:rsidR="00DE411F" w:rsidRPr="00B5722F" w:rsidRDefault="00DE411F" w:rsidP="00DE411F">
            <w:pPr>
              <w:spacing w:before="60" w:after="60" w:line="240" w:lineRule="auto"/>
              <w:jc w:val="center"/>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4,9</w:t>
            </w:r>
          </w:p>
        </w:tc>
        <w:tc>
          <w:tcPr>
            <w:tcW w:w="809" w:type="pct"/>
            <w:shd w:val="clear" w:color="auto" w:fill="auto"/>
          </w:tcPr>
          <w:p w14:paraId="40A33271" w14:textId="4C80AC54" w:rsidR="00DE411F" w:rsidRPr="00B5722F" w:rsidRDefault="00DE411F" w:rsidP="00DE411F">
            <w:pPr>
              <w:spacing w:before="60" w:after="60" w:line="240" w:lineRule="auto"/>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188</w:t>
            </w:r>
          </w:p>
        </w:tc>
      </w:tr>
      <w:tr w:rsidR="00DE411F" w:rsidRPr="00B5722F" w14:paraId="3920AA4D" w14:textId="77777777" w:rsidTr="00DE411F">
        <w:trPr>
          <w:trHeight w:val="320"/>
        </w:trPr>
        <w:tc>
          <w:tcPr>
            <w:tcW w:w="1443" w:type="pct"/>
            <w:shd w:val="clear" w:color="auto" w:fill="auto"/>
          </w:tcPr>
          <w:p w14:paraId="6B1042BF" w14:textId="7F5FE382" w:rsidR="00DE411F" w:rsidRPr="00B5722F" w:rsidRDefault="00DE411F" w:rsidP="00DE411F">
            <w:pPr>
              <w:spacing w:before="60" w:after="60" w:line="240" w:lineRule="auto"/>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Spain</w:t>
            </w:r>
          </w:p>
        </w:tc>
        <w:tc>
          <w:tcPr>
            <w:tcW w:w="1290" w:type="pct"/>
            <w:tcBorders>
              <w:top w:val="nil"/>
            </w:tcBorders>
            <w:shd w:val="clear" w:color="auto" w:fill="auto"/>
            <w:vAlign w:val="bottom"/>
          </w:tcPr>
          <w:p w14:paraId="69DD94B7" w14:textId="1CA7FFFE" w:rsidR="00DE411F" w:rsidRPr="00B5722F" w:rsidRDefault="00DE411F" w:rsidP="00DE411F">
            <w:pPr>
              <w:spacing w:before="60" w:after="60" w:line="240" w:lineRule="auto"/>
              <w:jc w:val="center"/>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67,0</w:t>
            </w:r>
          </w:p>
        </w:tc>
        <w:tc>
          <w:tcPr>
            <w:tcW w:w="1457" w:type="pct"/>
            <w:tcBorders>
              <w:top w:val="nil"/>
            </w:tcBorders>
            <w:shd w:val="clear" w:color="auto" w:fill="auto"/>
            <w:vAlign w:val="bottom"/>
          </w:tcPr>
          <w:p w14:paraId="749F3015" w14:textId="74148039" w:rsidR="00DE411F" w:rsidRPr="00B5722F" w:rsidRDefault="00DE411F" w:rsidP="00DE411F">
            <w:pPr>
              <w:spacing w:before="60" w:after="60" w:line="240" w:lineRule="auto"/>
              <w:jc w:val="center"/>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12,6</w:t>
            </w:r>
          </w:p>
        </w:tc>
        <w:tc>
          <w:tcPr>
            <w:tcW w:w="809" w:type="pct"/>
            <w:shd w:val="clear" w:color="auto" w:fill="auto"/>
          </w:tcPr>
          <w:p w14:paraId="1A047C49" w14:textId="5187F973" w:rsidR="00DE411F" w:rsidRPr="00B5722F" w:rsidRDefault="00DE411F" w:rsidP="00DE411F">
            <w:pPr>
              <w:spacing w:before="60" w:after="60" w:line="240" w:lineRule="auto"/>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540</w:t>
            </w:r>
          </w:p>
        </w:tc>
      </w:tr>
      <w:tr w:rsidR="00DE411F" w:rsidRPr="00B5722F" w14:paraId="21D44B31" w14:textId="77777777" w:rsidTr="00DE411F">
        <w:trPr>
          <w:trHeight w:val="320"/>
        </w:trPr>
        <w:tc>
          <w:tcPr>
            <w:tcW w:w="1443" w:type="pct"/>
            <w:shd w:val="clear" w:color="auto" w:fill="auto"/>
          </w:tcPr>
          <w:p w14:paraId="35322523" w14:textId="5A5E3EAE" w:rsidR="00DE411F" w:rsidRPr="00B5722F" w:rsidRDefault="00DE411F" w:rsidP="00DE411F">
            <w:pPr>
              <w:spacing w:before="60" w:after="60" w:line="240" w:lineRule="auto"/>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Norway</w:t>
            </w:r>
          </w:p>
        </w:tc>
        <w:tc>
          <w:tcPr>
            <w:tcW w:w="1290" w:type="pct"/>
            <w:tcBorders>
              <w:top w:val="nil"/>
            </w:tcBorders>
            <w:shd w:val="clear" w:color="auto" w:fill="auto"/>
            <w:vAlign w:val="bottom"/>
          </w:tcPr>
          <w:p w14:paraId="5FC78F66" w14:textId="6C978F85" w:rsidR="00DE411F" w:rsidRPr="00B5722F" w:rsidRDefault="00DE411F" w:rsidP="00DE411F">
            <w:pPr>
              <w:spacing w:before="60" w:after="60" w:line="240" w:lineRule="auto"/>
              <w:jc w:val="center"/>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65,1</w:t>
            </w:r>
          </w:p>
        </w:tc>
        <w:tc>
          <w:tcPr>
            <w:tcW w:w="1457" w:type="pct"/>
            <w:tcBorders>
              <w:top w:val="nil"/>
            </w:tcBorders>
            <w:shd w:val="clear" w:color="auto" w:fill="auto"/>
            <w:vAlign w:val="bottom"/>
          </w:tcPr>
          <w:p w14:paraId="05D5142D" w14:textId="0D69DA41" w:rsidR="00DE411F" w:rsidRPr="00B5722F" w:rsidRDefault="00DE411F" w:rsidP="00DE411F">
            <w:pPr>
              <w:spacing w:before="60" w:after="60" w:line="240" w:lineRule="auto"/>
              <w:jc w:val="center"/>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9,0</w:t>
            </w:r>
          </w:p>
        </w:tc>
        <w:tc>
          <w:tcPr>
            <w:tcW w:w="809" w:type="pct"/>
            <w:shd w:val="clear" w:color="auto" w:fill="auto"/>
          </w:tcPr>
          <w:p w14:paraId="5A73A6D6" w14:textId="30E6A9AF" w:rsidR="00DE411F" w:rsidRPr="00B5722F" w:rsidRDefault="00DE411F" w:rsidP="00DE411F">
            <w:pPr>
              <w:spacing w:before="60" w:after="60" w:line="240" w:lineRule="auto"/>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590</w:t>
            </w:r>
          </w:p>
        </w:tc>
      </w:tr>
      <w:tr w:rsidR="00DE411F" w:rsidRPr="00B5722F" w14:paraId="77441AF5" w14:textId="77777777" w:rsidTr="00DE411F">
        <w:trPr>
          <w:trHeight w:val="320"/>
        </w:trPr>
        <w:tc>
          <w:tcPr>
            <w:tcW w:w="1443" w:type="pct"/>
            <w:shd w:val="clear" w:color="auto" w:fill="auto"/>
          </w:tcPr>
          <w:p w14:paraId="68555C68" w14:textId="6FA36B2B" w:rsidR="00DE411F" w:rsidRPr="00B5722F" w:rsidRDefault="00DE411F" w:rsidP="00DE411F">
            <w:pPr>
              <w:spacing w:before="60" w:after="60" w:line="240" w:lineRule="auto"/>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Finland</w:t>
            </w:r>
          </w:p>
        </w:tc>
        <w:tc>
          <w:tcPr>
            <w:tcW w:w="1290" w:type="pct"/>
            <w:tcBorders>
              <w:top w:val="nil"/>
            </w:tcBorders>
            <w:shd w:val="clear" w:color="auto" w:fill="auto"/>
            <w:vAlign w:val="bottom"/>
          </w:tcPr>
          <w:p w14:paraId="2DC6F82B" w14:textId="6B533BD7" w:rsidR="00DE411F" w:rsidRPr="00B5722F" w:rsidRDefault="00DE411F" w:rsidP="00DE411F">
            <w:pPr>
              <w:spacing w:before="60" w:after="60" w:line="240" w:lineRule="auto"/>
              <w:jc w:val="center"/>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61,2</w:t>
            </w:r>
          </w:p>
        </w:tc>
        <w:tc>
          <w:tcPr>
            <w:tcW w:w="1457" w:type="pct"/>
            <w:tcBorders>
              <w:top w:val="nil"/>
            </w:tcBorders>
            <w:shd w:val="clear" w:color="auto" w:fill="auto"/>
            <w:vAlign w:val="bottom"/>
          </w:tcPr>
          <w:p w14:paraId="452B6329" w14:textId="732BA49C" w:rsidR="00DE411F" w:rsidRPr="00B5722F" w:rsidRDefault="00DE411F" w:rsidP="00DE411F">
            <w:pPr>
              <w:spacing w:before="60" w:after="60" w:line="240" w:lineRule="auto"/>
              <w:jc w:val="center"/>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5,9</w:t>
            </w:r>
          </w:p>
        </w:tc>
        <w:tc>
          <w:tcPr>
            <w:tcW w:w="809" w:type="pct"/>
            <w:shd w:val="clear" w:color="auto" w:fill="auto"/>
          </w:tcPr>
          <w:p w14:paraId="2C87F80F" w14:textId="6C56D819" w:rsidR="00DE411F" w:rsidRPr="00B5722F" w:rsidRDefault="00DE411F" w:rsidP="00DE411F">
            <w:pPr>
              <w:spacing w:before="60" w:after="60" w:line="240" w:lineRule="auto"/>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276</w:t>
            </w:r>
          </w:p>
        </w:tc>
      </w:tr>
      <w:tr w:rsidR="00DE411F" w:rsidRPr="00B5722F" w14:paraId="5EF20C64" w14:textId="77777777" w:rsidTr="00DE411F">
        <w:trPr>
          <w:trHeight w:val="320"/>
        </w:trPr>
        <w:tc>
          <w:tcPr>
            <w:tcW w:w="1443" w:type="pct"/>
            <w:shd w:val="clear" w:color="auto" w:fill="auto"/>
          </w:tcPr>
          <w:p w14:paraId="0ACB1C19" w14:textId="6E791566" w:rsidR="00DE411F" w:rsidRPr="00B5722F" w:rsidRDefault="00DE411F" w:rsidP="00DE411F">
            <w:pPr>
              <w:spacing w:before="60" w:after="60" w:line="240" w:lineRule="auto"/>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Netherlands</w:t>
            </w:r>
          </w:p>
        </w:tc>
        <w:tc>
          <w:tcPr>
            <w:tcW w:w="1290" w:type="pct"/>
            <w:tcBorders>
              <w:top w:val="nil"/>
            </w:tcBorders>
            <w:shd w:val="clear" w:color="auto" w:fill="auto"/>
            <w:vAlign w:val="bottom"/>
          </w:tcPr>
          <w:p w14:paraId="2D019E8F" w14:textId="3636D6ED" w:rsidR="00DE411F" w:rsidRPr="00B5722F" w:rsidRDefault="00DE411F" w:rsidP="00DE411F">
            <w:pPr>
              <w:spacing w:before="60" w:after="60" w:line="240" w:lineRule="auto"/>
              <w:jc w:val="center"/>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61,1</w:t>
            </w:r>
          </w:p>
        </w:tc>
        <w:tc>
          <w:tcPr>
            <w:tcW w:w="1457" w:type="pct"/>
            <w:tcBorders>
              <w:top w:val="nil"/>
            </w:tcBorders>
            <w:shd w:val="clear" w:color="auto" w:fill="auto"/>
            <w:vAlign w:val="bottom"/>
          </w:tcPr>
          <w:p w14:paraId="322CA59F" w14:textId="70E01916" w:rsidR="00DE411F" w:rsidRPr="00B5722F" w:rsidRDefault="00DE411F" w:rsidP="00DE411F">
            <w:pPr>
              <w:spacing w:before="60" w:after="60" w:line="240" w:lineRule="auto"/>
              <w:jc w:val="center"/>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6,4</w:t>
            </w:r>
          </w:p>
        </w:tc>
        <w:tc>
          <w:tcPr>
            <w:tcW w:w="809" w:type="pct"/>
            <w:shd w:val="clear" w:color="auto" w:fill="auto"/>
          </w:tcPr>
          <w:p w14:paraId="75DA9E26" w14:textId="602F5CC6" w:rsidR="00DE411F" w:rsidRPr="00B5722F" w:rsidRDefault="00DE411F" w:rsidP="00DE411F">
            <w:pPr>
              <w:spacing w:before="60" w:after="60" w:line="240" w:lineRule="auto"/>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409</w:t>
            </w:r>
          </w:p>
        </w:tc>
      </w:tr>
      <w:tr w:rsidR="00DE411F" w:rsidRPr="00B5722F" w14:paraId="0A8F245D" w14:textId="77777777" w:rsidTr="00DE411F">
        <w:trPr>
          <w:trHeight w:val="320"/>
        </w:trPr>
        <w:tc>
          <w:tcPr>
            <w:tcW w:w="1443" w:type="pct"/>
            <w:shd w:val="clear" w:color="auto" w:fill="auto"/>
          </w:tcPr>
          <w:p w14:paraId="06D24A73" w14:textId="494489A8" w:rsidR="00DE411F" w:rsidRPr="00B5722F" w:rsidRDefault="00DE411F" w:rsidP="00DE411F">
            <w:pPr>
              <w:spacing w:before="60" w:after="60" w:line="240" w:lineRule="auto"/>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Austria</w:t>
            </w:r>
          </w:p>
        </w:tc>
        <w:tc>
          <w:tcPr>
            <w:tcW w:w="1290" w:type="pct"/>
            <w:tcBorders>
              <w:top w:val="nil"/>
            </w:tcBorders>
            <w:shd w:val="clear" w:color="auto" w:fill="auto"/>
            <w:vAlign w:val="bottom"/>
          </w:tcPr>
          <w:p w14:paraId="4C7EC364" w14:textId="6561D708" w:rsidR="00DE411F" w:rsidRPr="00B5722F" w:rsidRDefault="00DE411F" w:rsidP="00DE411F">
            <w:pPr>
              <w:spacing w:before="60" w:after="60" w:line="240" w:lineRule="auto"/>
              <w:jc w:val="center"/>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60,9</w:t>
            </w:r>
          </w:p>
        </w:tc>
        <w:tc>
          <w:tcPr>
            <w:tcW w:w="1457" w:type="pct"/>
            <w:tcBorders>
              <w:top w:val="nil"/>
            </w:tcBorders>
            <w:shd w:val="clear" w:color="auto" w:fill="auto"/>
            <w:vAlign w:val="bottom"/>
          </w:tcPr>
          <w:p w14:paraId="361AB436" w14:textId="75834869" w:rsidR="00DE411F" w:rsidRPr="00B5722F" w:rsidRDefault="00DE411F" w:rsidP="00DE411F">
            <w:pPr>
              <w:spacing w:before="60" w:after="60" w:line="240" w:lineRule="auto"/>
              <w:jc w:val="center"/>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17,4</w:t>
            </w:r>
          </w:p>
        </w:tc>
        <w:tc>
          <w:tcPr>
            <w:tcW w:w="809" w:type="pct"/>
            <w:shd w:val="clear" w:color="auto" w:fill="auto"/>
          </w:tcPr>
          <w:p w14:paraId="39805023" w14:textId="487DE3AC" w:rsidR="00DE411F" w:rsidRPr="00B5722F" w:rsidRDefault="00DE411F" w:rsidP="00DE411F">
            <w:pPr>
              <w:spacing w:before="60" w:after="60" w:line="240" w:lineRule="auto"/>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163</w:t>
            </w:r>
          </w:p>
        </w:tc>
      </w:tr>
      <w:tr w:rsidR="00DE411F" w:rsidRPr="00B5722F" w14:paraId="0DD225B5" w14:textId="77777777" w:rsidTr="00DE411F">
        <w:trPr>
          <w:trHeight w:val="320"/>
        </w:trPr>
        <w:tc>
          <w:tcPr>
            <w:tcW w:w="1443" w:type="pct"/>
            <w:shd w:val="clear" w:color="auto" w:fill="auto"/>
          </w:tcPr>
          <w:p w14:paraId="3072A880" w14:textId="0C32F1F3" w:rsidR="00DE411F" w:rsidRPr="00B5722F" w:rsidRDefault="00DE411F" w:rsidP="00DE411F">
            <w:pPr>
              <w:spacing w:before="60" w:after="60" w:line="240" w:lineRule="auto"/>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Denmark</w:t>
            </w:r>
          </w:p>
        </w:tc>
        <w:tc>
          <w:tcPr>
            <w:tcW w:w="1290" w:type="pct"/>
            <w:tcBorders>
              <w:top w:val="nil"/>
            </w:tcBorders>
            <w:shd w:val="clear" w:color="auto" w:fill="auto"/>
            <w:vAlign w:val="bottom"/>
          </w:tcPr>
          <w:p w14:paraId="39B7107D" w14:textId="1978BF10" w:rsidR="00DE411F" w:rsidRPr="00B5722F" w:rsidRDefault="00DE411F" w:rsidP="00DE411F">
            <w:pPr>
              <w:spacing w:before="60" w:after="60" w:line="240" w:lineRule="auto"/>
              <w:jc w:val="center"/>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58,4</w:t>
            </w:r>
          </w:p>
        </w:tc>
        <w:tc>
          <w:tcPr>
            <w:tcW w:w="1457" w:type="pct"/>
            <w:tcBorders>
              <w:top w:val="nil"/>
            </w:tcBorders>
            <w:shd w:val="clear" w:color="auto" w:fill="auto"/>
            <w:vAlign w:val="bottom"/>
          </w:tcPr>
          <w:p w14:paraId="3F006B05" w14:textId="48467CBD" w:rsidR="00DE411F" w:rsidRPr="00B5722F" w:rsidRDefault="00DE411F" w:rsidP="00DE411F">
            <w:pPr>
              <w:spacing w:before="60" w:after="60" w:line="240" w:lineRule="auto"/>
              <w:jc w:val="center"/>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3,5</w:t>
            </w:r>
          </w:p>
        </w:tc>
        <w:tc>
          <w:tcPr>
            <w:tcW w:w="809" w:type="pct"/>
            <w:shd w:val="clear" w:color="auto" w:fill="auto"/>
          </w:tcPr>
          <w:p w14:paraId="0E166FF8" w14:textId="532C33C7" w:rsidR="00DE411F" w:rsidRPr="00B5722F" w:rsidRDefault="00DE411F" w:rsidP="00DE411F">
            <w:pPr>
              <w:spacing w:before="60" w:after="60" w:line="240" w:lineRule="auto"/>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257</w:t>
            </w:r>
          </w:p>
        </w:tc>
      </w:tr>
      <w:tr w:rsidR="00DE411F" w:rsidRPr="00B5722F" w14:paraId="17F11E9C" w14:textId="77777777" w:rsidTr="00DE411F">
        <w:trPr>
          <w:trHeight w:val="320"/>
        </w:trPr>
        <w:tc>
          <w:tcPr>
            <w:tcW w:w="1443" w:type="pct"/>
            <w:shd w:val="clear" w:color="auto" w:fill="auto"/>
          </w:tcPr>
          <w:p w14:paraId="51FD5576" w14:textId="5D01184A" w:rsidR="00DE411F" w:rsidRPr="00B5722F" w:rsidRDefault="00DE411F" w:rsidP="00DE411F">
            <w:pPr>
              <w:spacing w:before="60" w:after="60" w:line="240" w:lineRule="auto"/>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Luxembourg</w:t>
            </w:r>
          </w:p>
        </w:tc>
        <w:tc>
          <w:tcPr>
            <w:tcW w:w="1290" w:type="pct"/>
            <w:tcBorders>
              <w:top w:val="nil"/>
            </w:tcBorders>
            <w:shd w:val="clear" w:color="auto" w:fill="auto"/>
            <w:vAlign w:val="bottom"/>
          </w:tcPr>
          <w:p w14:paraId="7EC47F5B" w14:textId="0E0DAF05" w:rsidR="00DE411F" w:rsidRPr="00B5722F" w:rsidRDefault="00DE411F" w:rsidP="00DE411F">
            <w:pPr>
              <w:spacing w:before="60" w:after="60" w:line="240" w:lineRule="auto"/>
              <w:jc w:val="center"/>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53,1</w:t>
            </w:r>
          </w:p>
        </w:tc>
        <w:tc>
          <w:tcPr>
            <w:tcW w:w="1457" w:type="pct"/>
            <w:tcBorders>
              <w:top w:val="nil"/>
            </w:tcBorders>
            <w:shd w:val="clear" w:color="auto" w:fill="auto"/>
            <w:vAlign w:val="bottom"/>
          </w:tcPr>
          <w:p w14:paraId="5356D10D" w14:textId="3E000804" w:rsidR="00DE411F" w:rsidRPr="00B5722F" w:rsidRDefault="00DE411F" w:rsidP="00DE411F">
            <w:pPr>
              <w:spacing w:before="60" w:after="60" w:line="240" w:lineRule="auto"/>
              <w:jc w:val="center"/>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4,8</w:t>
            </w:r>
          </w:p>
        </w:tc>
        <w:tc>
          <w:tcPr>
            <w:tcW w:w="809" w:type="pct"/>
            <w:shd w:val="clear" w:color="auto" w:fill="auto"/>
          </w:tcPr>
          <w:p w14:paraId="449EB777" w14:textId="224059F2" w:rsidR="00DE411F" w:rsidRPr="00B5722F" w:rsidRDefault="00DE411F" w:rsidP="00DE411F">
            <w:pPr>
              <w:spacing w:before="60" w:after="60" w:line="240" w:lineRule="auto"/>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89</w:t>
            </w:r>
          </w:p>
        </w:tc>
      </w:tr>
      <w:tr w:rsidR="00DE411F" w:rsidRPr="00B5722F" w14:paraId="07A322FD" w14:textId="77777777" w:rsidTr="00DE411F">
        <w:trPr>
          <w:trHeight w:val="320"/>
        </w:trPr>
        <w:tc>
          <w:tcPr>
            <w:tcW w:w="1443" w:type="pct"/>
            <w:shd w:val="clear" w:color="auto" w:fill="auto"/>
          </w:tcPr>
          <w:p w14:paraId="182FFA00" w14:textId="7F676F88" w:rsidR="00DE411F" w:rsidRPr="00B5722F" w:rsidRDefault="00DE411F" w:rsidP="00DE411F">
            <w:pPr>
              <w:spacing w:before="60" w:after="60" w:line="240" w:lineRule="auto"/>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Sweden</w:t>
            </w:r>
          </w:p>
        </w:tc>
        <w:tc>
          <w:tcPr>
            <w:tcW w:w="1290" w:type="pct"/>
            <w:tcBorders>
              <w:top w:val="nil"/>
            </w:tcBorders>
            <w:shd w:val="clear" w:color="auto" w:fill="auto"/>
            <w:vAlign w:val="bottom"/>
          </w:tcPr>
          <w:p w14:paraId="039695BD" w14:textId="3E2EB476" w:rsidR="00DE411F" w:rsidRPr="00B5722F" w:rsidRDefault="00DE411F" w:rsidP="00DE411F">
            <w:pPr>
              <w:spacing w:before="60" w:after="60" w:line="240" w:lineRule="auto"/>
              <w:jc w:val="center"/>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50,2</w:t>
            </w:r>
          </w:p>
        </w:tc>
        <w:tc>
          <w:tcPr>
            <w:tcW w:w="1457" w:type="pct"/>
            <w:tcBorders>
              <w:top w:val="nil"/>
            </w:tcBorders>
            <w:shd w:val="clear" w:color="auto" w:fill="auto"/>
            <w:vAlign w:val="bottom"/>
          </w:tcPr>
          <w:p w14:paraId="42FB2EEE" w14:textId="20CDD6AE" w:rsidR="00DE411F" w:rsidRPr="00B5722F" w:rsidRDefault="00DE411F" w:rsidP="00DE411F">
            <w:pPr>
              <w:spacing w:before="60" w:after="60" w:line="240" w:lineRule="auto"/>
              <w:jc w:val="center"/>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6,0</w:t>
            </w:r>
          </w:p>
        </w:tc>
        <w:tc>
          <w:tcPr>
            <w:tcW w:w="809" w:type="pct"/>
            <w:shd w:val="clear" w:color="auto" w:fill="auto"/>
          </w:tcPr>
          <w:p w14:paraId="39442DF0" w14:textId="13B19373" w:rsidR="00DE411F" w:rsidRPr="00B5722F" w:rsidRDefault="00DE411F" w:rsidP="00DE411F">
            <w:pPr>
              <w:spacing w:before="60" w:after="60" w:line="240" w:lineRule="auto"/>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683</w:t>
            </w:r>
          </w:p>
        </w:tc>
      </w:tr>
      <w:tr w:rsidR="00DE411F" w:rsidRPr="00B5722F" w14:paraId="3248F845" w14:textId="77777777" w:rsidTr="00DE411F">
        <w:trPr>
          <w:trHeight w:val="320"/>
        </w:trPr>
        <w:tc>
          <w:tcPr>
            <w:tcW w:w="1443" w:type="pct"/>
            <w:shd w:val="clear" w:color="auto" w:fill="auto"/>
          </w:tcPr>
          <w:p w14:paraId="0C768884" w14:textId="7A82CAE7" w:rsidR="00DE411F" w:rsidRPr="00B5722F" w:rsidRDefault="00DE411F" w:rsidP="00DE411F">
            <w:pPr>
              <w:spacing w:before="60" w:after="60" w:line="240" w:lineRule="auto"/>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Belgium</w:t>
            </w:r>
          </w:p>
        </w:tc>
        <w:tc>
          <w:tcPr>
            <w:tcW w:w="1290" w:type="pct"/>
            <w:tcBorders>
              <w:top w:val="nil"/>
            </w:tcBorders>
            <w:shd w:val="clear" w:color="auto" w:fill="auto"/>
            <w:vAlign w:val="bottom"/>
          </w:tcPr>
          <w:p w14:paraId="3A5FDBDD" w14:textId="06AF0CB6" w:rsidR="00DE411F" w:rsidRPr="00B5722F" w:rsidRDefault="00DE411F" w:rsidP="00DE411F">
            <w:pPr>
              <w:spacing w:before="60" w:after="60" w:line="240" w:lineRule="auto"/>
              <w:jc w:val="center"/>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48,3</w:t>
            </w:r>
          </w:p>
        </w:tc>
        <w:tc>
          <w:tcPr>
            <w:tcW w:w="1457" w:type="pct"/>
            <w:tcBorders>
              <w:top w:val="nil"/>
            </w:tcBorders>
            <w:shd w:val="clear" w:color="auto" w:fill="auto"/>
            <w:vAlign w:val="bottom"/>
          </w:tcPr>
          <w:p w14:paraId="0A8271B3" w14:textId="04876149" w:rsidR="00DE411F" w:rsidRPr="00B5722F" w:rsidRDefault="00DE411F" w:rsidP="00DE411F">
            <w:pPr>
              <w:spacing w:before="60" w:after="60" w:line="240" w:lineRule="auto"/>
              <w:jc w:val="center"/>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4,8</w:t>
            </w:r>
          </w:p>
        </w:tc>
        <w:tc>
          <w:tcPr>
            <w:tcW w:w="809" w:type="pct"/>
            <w:shd w:val="clear" w:color="auto" w:fill="auto"/>
          </w:tcPr>
          <w:p w14:paraId="49508D49" w14:textId="58ABE5B7" w:rsidR="00DE411F" w:rsidRPr="00B5722F" w:rsidRDefault="00DE411F" w:rsidP="00DE411F">
            <w:pPr>
              <w:spacing w:before="60" w:after="60" w:line="240" w:lineRule="auto"/>
              <w:rPr>
                <w:rFonts w:ascii="Times New Roman" w:eastAsia="Times New Roman" w:hAnsi="Times New Roman" w:cs="Times New Roman"/>
                <w:sz w:val="20"/>
                <w:szCs w:val="20"/>
                <w:highlight w:val="yellow"/>
                <w:lang w:val="en-US" w:eastAsia="nl-NL"/>
              </w:rPr>
            </w:pPr>
            <w:r w:rsidRPr="00B5722F">
              <w:rPr>
                <w:rFonts w:ascii="Times New Roman" w:eastAsia="Times New Roman" w:hAnsi="Times New Roman" w:cs="Times New Roman"/>
                <w:sz w:val="20"/>
                <w:szCs w:val="20"/>
                <w:highlight w:val="yellow"/>
                <w:lang w:val="en-US" w:eastAsia="nl-NL"/>
              </w:rPr>
              <w:t>149</w:t>
            </w:r>
          </w:p>
        </w:tc>
      </w:tr>
      <w:tr w:rsidR="00DE411F" w:rsidRPr="00B5722F" w14:paraId="5DB50A2E" w14:textId="77777777" w:rsidTr="00DE411F">
        <w:trPr>
          <w:trHeight w:val="320"/>
        </w:trPr>
        <w:tc>
          <w:tcPr>
            <w:tcW w:w="1443" w:type="pct"/>
            <w:tcBorders>
              <w:bottom w:val="single" w:sz="4" w:space="0" w:color="auto"/>
            </w:tcBorders>
            <w:shd w:val="clear" w:color="auto" w:fill="auto"/>
          </w:tcPr>
          <w:p w14:paraId="48D5C4E1" w14:textId="77777777" w:rsidR="00DE411F" w:rsidRPr="00B5722F" w:rsidRDefault="00DE411F" w:rsidP="00DE411F">
            <w:pPr>
              <w:spacing w:before="60" w:after="60" w:line="240" w:lineRule="auto"/>
              <w:rPr>
                <w:rFonts w:ascii="Times New Roman" w:eastAsia="Times New Roman" w:hAnsi="Times New Roman" w:cs="Times New Roman"/>
                <w:b/>
                <w:bCs/>
                <w:sz w:val="20"/>
                <w:szCs w:val="20"/>
                <w:highlight w:val="yellow"/>
                <w:lang w:val="en-US" w:eastAsia="nl-NL"/>
              </w:rPr>
            </w:pPr>
            <w:r w:rsidRPr="00B5722F">
              <w:rPr>
                <w:rFonts w:ascii="Times New Roman" w:eastAsia="Times New Roman" w:hAnsi="Times New Roman" w:cs="Times New Roman"/>
                <w:b/>
                <w:bCs/>
                <w:sz w:val="20"/>
                <w:szCs w:val="20"/>
                <w:highlight w:val="yellow"/>
                <w:lang w:val="en-US" w:eastAsia="nl-NL"/>
              </w:rPr>
              <w:t>Total</w:t>
            </w:r>
          </w:p>
        </w:tc>
        <w:tc>
          <w:tcPr>
            <w:tcW w:w="1290" w:type="pct"/>
            <w:tcBorders>
              <w:top w:val="nil"/>
              <w:bottom w:val="single" w:sz="4" w:space="0" w:color="auto"/>
            </w:tcBorders>
            <w:shd w:val="clear" w:color="auto" w:fill="auto"/>
            <w:vAlign w:val="bottom"/>
          </w:tcPr>
          <w:p w14:paraId="4BEED84F" w14:textId="77777777" w:rsidR="00DE411F" w:rsidRPr="00B5722F" w:rsidRDefault="00DE411F" w:rsidP="00DE411F">
            <w:pPr>
              <w:spacing w:before="60" w:after="60" w:line="240" w:lineRule="auto"/>
              <w:jc w:val="center"/>
              <w:rPr>
                <w:rFonts w:ascii="Times New Roman" w:eastAsia="Times New Roman" w:hAnsi="Times New Roman" w:cs="Times New Roman"/>
                <w:b/>
                <w:bCs/>
                <w:sz w:val="20"/>
                <w:szCs w:val="20"/>
                <w:highlight w:val="yellow"/>
                <w:lang w:val="en-US" w:eastAsia="nl-NL"/>
              </w:rPr>
            </w:pPr>
            <w:r w:rsidRPr="00B5722F">
              <w:rPr>
                <w:rFonts w:ascii="Times New Roman" w:eastAsia="Times New Roman" w:hAnsi="Times New Roman" w:cs="Times New Roman"/>
                <w:b/>
                <w:bCs/>
                <w:sz w:val="20"/>
                <w:szCs w:val="20"/>
                <w:highlight w:val="yellow"/>
                <w:lang w:val="en-US" w:eastAsia="nl-NL"/>
              </w:rPr>
              <w:t>60,9</w:t>
            </w:r>
          </w:p>
        </w:tc>
        <w:tc>
          <w:tcPr>
            <w:tcW w:w="1457" w:type="pct"/>
            <w:tcBorders>
              <w:bottom w:val="single" w:sz="4" w:space="0" w:color="auto"/>
            </w:tcBorders>
          </w:tcPr>
          <w:p w14:paraId="24ED301C" w14:textId="77777777" w:rsidR="00DE411F" w:rsidRPr="00B5722F" w:rsidRDefault="00DE411F" w:rsidP="00DE411F">
            <w:pPr>
              <w:spacing w:before="60" w:after="60" w:line="240" w:lineRule="auto"/>
              <w:jc w:val="center"/>
              <w:rPr>
                <w:rFonts w:ascii="Times New Roman" w:eastAsia="Times New Roman" w:hAnsi="Times New Roman" w:cs="Times New Roman"/>
                <w:b/>
                <w:bCs/>
                <w:sz w:val="20"/>
                <w:szCs w:val="20"/>
                <w:highlight w:val="yellow"/>
                <w:lang w:val="en-US" w:eastAsia="nl-NL"/>
              </w:rPr>
            </w:pPr>
            <w:r w:rsidRPr="00B5722F">
              <w:rPr>
                <w:rFonts w:ascii="Times New Roman" w:eastAsia="Times New Roman" w:hAnsi="Times New Roman" w:cs="Times New Roman"/>
                <w:b/>
                <w:bCs/>
                <w:sz w:val="20"/>
                <w:szCs w:val="20"/>
                <w:highlight w:val="yellow"/>
                <w:lang w:val="en-US" w:eastAsia="nl-NL"/>
              </w:rPr>
              <w:t>7,8</w:t>
            </w:r>
          </w:p>
        </w:tc>
        <w:tc>
          <w:tcPr>
            <w:tcW w:w="809" w:type="pct"/>
            <w:tcBorders>
              <w:bottom w:val="single" w:sz="4" w:space="0" w:color="auto"/>
            </w:tcBorders>
            <w:shd w:val="clear" w:color="auto" w:fill="auto"/>
          </w:tcPr>
          <w:p w14:paraId="3A5B5ABE" w14:textId="77777777" w:rsidR="00DE411F" w:rsidRPr="00B5722F" w:rsidRDefault="00DE411F" w:rsidP="00DE411F">
            <w:pPr>
              <w:spacing w:before="60" w:after="60" w:line="240" w:lineRule="auto"/>
              <w:rPr>
                <w:rFonts w:ascii="Times New Roman" w:eastAsia="Times New Roman" w:hAnsi="Times New Roman" w:cs="Times New Roman"/>
                <w:b/>
                <w:bCs/>
                <w:sz w:val="20"/>
                <w:szCs w:val="20"/>
                <w:highlight w:val="yellow"/>
                <w:lang w:val="en-US" w:eastAsia="nl-NL"/>
              </w:rPr>
            </w:pPr>
            <w:r w:rsidRPr="00B5722F">
              <w:rPr>
                <w:rFonts w:ascii="Times New Roman" w:eastAsia="Times New Roman" w:hAnsi="Times New Roman" w:cs="Times New Roman"/>
                <w:b/>
                <w:bCs/>
                <w:sz w:val="20"/>
                <w:szCs w:val="20"/>
                <w:highlight w:val="yellow"/>
                <w:lang w:val="en-US" w:eastAsia="nl-NL"/>
              </w:rPr>
              <w:t>3344</w:t>
            </w:r>
          </w:p>
        </w:tc>
      </w:tr>
    </w:tbl>
    <w:p w14:paraId="0D83057F" w14:textId="0D164FF7" w:rsidR="0060283E" w:rsidRPr="00B5722F" w:rsidRDefault="0060283E" w:rsidP="00B4394B">
      <w:pPr>
        <w:spacing w:after="160" w:line="259" w:lineRule="auto"/>
        <w:rPr>
          <w:rFonts w:ascii="Times New Roman" w:hAnsi="Times New Roman" w:cs="Times New Roman"/>
          <w:sz w:val="20"/>
          <w:szCs w:val="18"/>
          <w:highlight w:val="yellow"/>
          <w:lang w:val="en-US"/>
        </w:rPr>
      </w:pPr>
    </w:p>
    <w:p w14:paraId="63926B1B" w14:textId="31B91484" w:rsidR="003217B1" w:rsidRPr="00462C63" w:rsidRDefault="003217B1" w:rsidP="003217B1">
      <w:pPr>
        <w:tabs>
          <w:tab w:val="left" w:pos="3633"/>
        </w:tabs>
        <w:spacing w:after="0"/>
        <w:rPr>
          <w:rFonts w:ascii="Times New Roman" w:hAnsi="Times New Roman" w:cs="Times New Roman"/>
          <w:sz w:val="20"/>
          <w:szCs w:val="20"/>
          <w:lang w:val="en-US"/>
        </w:rPr>
      </w:pPr>
      <w:r w:rsidRPr="00221133">
        <w:rPr>
          <w:rFonts w:ascii="Times New Roman" w:hAnsi="Times New Roman" w:cs="Times New Roman"/>
          <w:sz w:val="20"/>
          <w:szCs w:val="20"/>
          <w:highlight w:val="yellow"/>
          <w:lang w:val="en-US"/>
        </w:rPr>
        <w:lastRenderedPageBreak/>
        <w:t>C.</w:t>
      </w:r>
      <w:r>
        <w:rPr>
          <w:rFonts w:ascii="Times New Roman" w:hAnsi="Times New Roman" w:cs="Times New Roman"/>
          <w:sz w:val="20"/>
          <w:szCs w:val="20"/>
          <w:highlight w:val="yellow"/>
          <w:lang w:val="en-US"/>
        </w:rPr>
        <w:t>3</w:t>
      </w:r>
      <w:r w:rsidRPr="00221133">
        <w:rPr>
          <w:rFonts w:ascii="Times New Roman" w:hAnsi="Times New Roman" w:cs="Times New Roman"/>
          <w:sz w:val="20"/>
          <w:szCs w:val="20"/>
          <w:highlight w:val="yellow"/>
          <w:lang w:val="en-US"/>
        </w:rPr>
        <w:t xml:space="preserve"> Bivariate analysis, predictors country</w:t>
      </w:r>
      <w:r w:rsidR="000D530C">
        <w:rPr>
          <w:rFonts w:ascii="Times New Roman" w:hAnsi="Times New Roman" w:cs="Times New Roman"/>
          <w:sz w:val="20"/>
          <w:szCs w:val="20"/>
          <w:highlight w:val="yellow"/>
          <w:lang w:val="en-US"/>
        </w:rPr>
        <w:t xml:space="preserve"> dashboard</w:t>
      </w:r>
      <w:r w:rsidRPr="00221133">
        <w:rPr>
          <w:rFonts w:ascii="Times New Roman" w:hAnsi="Times New Roman" w:cs="Times New Roman"/>
          <w:sz w:val="20"/>
          <w:szCs w:val="20"/>
          <w:highlight w:val="yellow"/>
          <w:lang w:val="en-US"/>
        </w:rPr>
        <w:t>.</w:t>
      </w:r>
      <w:r w:rsidR="000D530C">
        <w:rPr>
          <w:rFonts w:ascii="Times New Roman" w:hAnsi="Times New Roman" w:cs="Times New Roman"/>
          <w:sz w:val="20"/>
          <w:szCs w:val="20"/>
          <w:lang w:val="en-US"/>
        </w:rPr>
        <w:t xml:space="preserve"> </w:t>
      </w:r>
    </w:p>
    <w:tbl>
      <w:tblPr>
        <w:tblW w:w="9072" w:type="dxa"/>
        <w:tblCellMar>
          <w:left w:w="70" w:type="dxa"/>
          <w:right w:w="70" w:type="dxa"/>
        </w:tblCellMar>
        <w:tblLook w:val="04A0" w:firstRow="1" w:lastRow="0" w:firstColumn="1" w:lastColumn="0" w:noHBand="0" w:noVBand="1"/>
      </w:tblPr>
      <w:tblGrid>
        <w:gridCol w:w="709"/>
        <w:gridCol w:w="1932"/>
        <w:gridCol w:w="1354"/>
        <w:gridCol w:w="1095"/>
        <w:gridCol w:w="757"/>
        <w:gridCol w:w="1055"/>
        <w:gridCol w:w="876"/>
        <w:gridCol w:w="1294"/>
      </w:tblGrid>
      <w:tr w:rsidR="00480FCC" w:rsidRPr="002A3F02" w14:paraId="1D02E9AA" w14:textId="77777777" w:rsidTr="005B2A58">
        <w:trPr>
          <w:trHeight w:val="288"/>
        </w:trPr>
        <w:tc>
          <w:tcPr>
            <w:tcW w:w="709" w:type="dxa"/>
            <w:tcBorders>
              <w:top w:val="single" w:sz="4" w:space="0" w:color="auto"/>
              <w:left w:val="nil"/>
              <w:bottom w:val="single" w:sz="4" w:space="0" w:color="auto"/>
              <w:right w:val="nil"/>
            </w:tcBorders>
            <w:shd w:val="clear" w:color="auto" w:fill="auto"/>
            <w:noWrap/>
            <w:vAlign w:val="bottom"/>
            <w:hideMark/>
          </w:tcPr>
          <w:p w14:paraId="7829B47E" w14:textId="77777777" w:rsidR="002A3F02" w:rsidRPr="002A3F02" w:rsidRDefault="002A3F02" w:rsidP="002A3F02">
            <w:pPr>
              <w:spacing w:after="0" w:line="240" w:lineRule="auto"/>
              <w:rPr>
                <w:rFonts w:ascii="Times New Roman" w:eastAsia="Times New Roman" w:hAnsi="Times New Roman" w:cs="Times New Roman"/>
                <w:sz w:val="20"/>
                <w:szCs w:val="24"/>
                <w:lang w:val="en-US" w:eastAsia="nl-BE"/>
              </w:rPr>
            </w:pPr>
          </w:p>
        </w:tc>
        <w:tc>
          <w:tcPr>
            <w:tcW w:w="1932" w:type="dxa"/>
            <w:tcBorders>
              <w:top w:val="single" w:sz="4" w:space="0" w:color="auto"/>
              <w:left w:val="nil"/>
              <w:bottom w:val="single" w:sz="4" w:space="0" w:color="auto"/>
              <w:right w:val="nil"/>
            </w:tcBorders>
            <w:shd w:val="clear" w:color="auto" w:fill="auto"/>
            <w:noWrap/>
            <w:vAlign w:val="bottom"/>
            <w:hideMark/>
          </w:tcPr>
          <w:p w14:paraId="72FE3005" w14:textId="77777777" w:rsidR="002A3F02" w:rsidRPr="002A3F02" w:rsidRDefault="002A3F02" w:rsidP="002A3F02">
            <w:pPr>
              <w:spacing w:after="0" w:line="240" w:lineRule="auto"/>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Party Members / 1000</w:t>
            </w:r>
          </w:p>
        </w:tc>
        <w:tc>
          <w:tcPr>
            <w:tcW w:w="1354" w:type="dxa"/>
            <w:tcBorders>
              <w:top w:val="single" w:sz="4" w:space="0" w:color="auto"/>
              <w:left w:val="nil"/>
              <w:bottom w:val="single" w:sz="4" w:space="0" w:color="auto"/>
              <w:right w:val="nil"/>
            </w:tcBorders>
            <w:shd w:val="clear" w:color="auto" w:fill="auto"/>
            <w:noWrap/>
            <w:vAlign w:val="bottom"/>
            <w:hideMark/>
          </w:tcPr>
          <w:p w14:paraId="1C851F89" w14:textId="30A9C541" w:rsidR="002A3F02" w:rsidRPr="002A3F02" w:rsidRDefault="002A3F02" w:rsidP="002A3F02">
            <w:pPr>
              <w:spacing w:after="0" w:line="240" w:lineRule="auto"/>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Leader</w:t>
            </w:r>
            <w:r w:rsidR="00480FCC">
              <w:rPr>
                <w:rFonts w:ascii="Calibri" w:eastAsia="Times New Roman" w:hAnsi="Calibri" w:cs="Calibri"/>
                <w:color w:val="000000"/>
                <w:sz w:val="22"/>
                <w:lang w:eastAsia="nl-BE"/>
              </w:rPr>
              <w:t xml:space="preserve"> </w:t>
            </w:r>
            <w:r w:rsidRPr="002A3F02">
              <w:rPr>
                <w:rFonts w:ascii="Calibri" w:eastAsia="Times New Roman" w:hAnsi="Calibri" w:cs="Calibri"/>
                <w:color w:val="000000"/>
                <w:sz w:val="22"/>
                <w:lang w:eastAsia="nl-BE"/>
              </w:rPr>
              <w:t>Change</w:t>
            </w:r>
          </w:p>
        </w:tc>
        <w:tc>
          <w:tcPr>
            <w:tcW w:w="1095" w:type="dxa"/>
            <w:tcBorders>
              <w:top w:val="single" w:sz="4" w:space="0" w:color="auto"/>
              <w:left w:val="nil"/>
              <w:bottom w:val="single" w:sz="4" w:space="0" w:color="auto"/>
              <w:right w:val="nil"/>
            </w:tcBorders>
            <w:shd w:val="clear" w:color="auto" w:fill="auto"/>
            <w:noWrap/>
            <w:vAlign w:val="bottom"/>
            <w:hideMark/>
          </w:tcPr>
          <w:p w14:paraId="3A179E04" w14:textId="77777777" w:rsidR="002A3F02" w:rsidRPr="002A3F02" w:rsidRDefault="002A3F02" w:rsidP="002A3F02">
            <w:pPr>
              <w:spacing w:after="0" w:line="240" w:lineRule="auto"/>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 xml:space="preserve">Ballot type </w:t>
            </w:r>
          </w:p>
        </w:tc>
        <w:tc>
          <w:tcPr>
            <w:tcW w:w="757" w:type="dxa"/>
            <w:tcBorders>
              <w:top w:val="single" w:sz="4" w:space="0" w:color="auto"/>
              <w:left w:val="nil"/>
              <w:bottom w:val="single" w:sz="4" w:space="0" w:color="auto"/>
              <w:right w:val="nil"/>
            </w:tcBorders>
            <w:shd w:val="clear" w:color="auto" w:fill="auto"/>
            <w:noWrap/>
            <w:vAlign w:val="bottom"/>
            <w:hideMark/>
          </w:tcPr>
          <w:p w14:paraId="3715D1BA" w14:textId="7C01168B" w:rsidR="002A3F02" w:rsidRPr="002A3F02" w:rsidRDefault="002A3F02" w:rsidP="002A3F02">
            <w:pPr>
              <w:spacing w:after="0" w:line="240" w:lineRule="auto"/>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Elec</w:t>
            </w:r>
            <w:r w:rsidR="00480FCC">
              <w:rPr>
                <w:rFonts w:ascii="Calibri" w:eastAsia="Times New Roman" w:hAnsi="Calibri" w:cs="Calibri"/>
                <w:color w:val="000000"/>
                <w:sz w:val="22"/>
                <w:lang w:eastAsia="nl-BE"/>
              </w:rPr>
              <w:t xml:space="preserve"> </w:t>
            </w:r>
            <w:r w:rsidRPr="002A3F02">
              <w:rPr>
                <w:rFonts w:ascii="Calibri" w:eastAsia="Times New Roman" w:hAnsi="Calibri" w:cs="Calibri"/>
                <w:color w:val="000000"/>
                <w:sz w:val="22"/>
                <w:lang w:eastAsia="nl-BE"/>
              </w:rPr>
              <w:t>Vol</w:t>
            </w:r>
          </w:p>
        </w:tc>
        <w:tc>
          <w:tcPr>
            <w:tcW w:w="1055" w:type="dxa"/>
            <w:tcBorders>
              <w:top w:val="single" w:sz="4" w:space="0" w:color="auto"/>
              <w:left w:val="nil"/>
              <w:bottom w:val="single" w:sz="4" w:space="0" w:color="auto"/>
              <w:right w:val="nil"/>
            </w:tcBorders>
            <w:shd w:val="clear" w:color="auto" w:fill="auto"/>
            <w:noWrap/>
            <w:vAlign w:val="bottom"/>
            <w:hideMark/>
          </w:tcPr>
          <w:p w14:paraId="5B1B90FB" w14:textId="0C6A1829" w:rsidR="002A3F02" w:rsidRPr="002A3F02" w:rsidRDefault="002A3F02" w:rsidP="002A3F02">
            <w:pPr>
              <w:spacing w:after="0" w:line="240" w:lineRule="auto"/>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LGQ</w:t>
            </w:r>
            <w:r w:rsidR="00480FCC">
              <w:rPr>
                <w:rFonts w:ascii="Calibri" w:eastAsia="Times New Roman" w:hAnsi="Calibri" w:cs="Calibri"/>
                <w:color w:val="000000"/>
                <w:sz w:val="22"/>
                <w:lang w:eastAsia="nl-BE"/>
              </w:rPr>
              <w:t xml:space="preserve"> </w:t>
            </w:r>
            <w:r w:rsidRPr="002A3F02">
              <w:rPr>
                <w:rFonts w:ascii="Calibri" w:eastAsia="Times New Roman" w:hAnsi="Calibri" w:cs="Calibri"/>
                <w:color w:val="000000"/>
                <w:sz w:val="22"/>
                <w:lang w:eastAsia="nl-BE"/>
              </w:rPr>
              <w:t>share</w:t>
            </w:r>
          </w:p>
        </w:tc>
        <w:tc>
          <w:tcPr>
            <w:tcW w:w="876" w:type="dxa"/>
            <w:tcBorders>
              <w:top w:val="single" w:sz="4" w:space="0" w:color="auto"/>
              <w:left w:val="nil"/>
              <w:bottom w:val="single" w:sz="4" w:space="0" w:color="auto"/>
              <w:right w:val="nil"/>
            </w:tcBorders>
            <w:shd w:val="clear" w:color="auto" w:fill="auto"/>
            <w:noWrap/>
            <w:vAlign w:val="bottom"/>
            <w:hideMark/>
          </w:tcPr>
          <w:p w14:paraId="4B95C0CE" w14:textId="5D2DA546" w:rsidR="002A3F02" w:rsidRPr="002A3F02" w:rsidRDefault="002A3F02" w:rsidP="002A3F02">
            <w:pPr>
              <w:spacing w:after="0" w:line="240" w:lineRule="auto"/>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Party</w:t>
            </w:r>
            <w:r w:rsidR="00480FCC">
              <w:rPr>
                <w:rFonts w:ascii="Calibri" w:eastAsia="Times New Roman" w:hAnsi="Calibri" w:cs="Calibri"/>
                <w:color w:val="000000"/>
                <w:sz w:val="22"/>
                <w:lang w:eastAsia="nl-BE"/>
              </w:rPr>
              <w:t xml:space="preserve"> </w:t>
            </w:r>
            <w:r w:rsidRPr="002A3F02">
              <w:rPr>
                <w:rFonts w:ascii="Calibri" w:eastAsia="Times New Roman" w:hAnsi="Calibri" w:cs="Calibri"/>
                <w:color w:val="000000"/>
                <w:sz w:val="22"/>
                <w:lang w:eastAsia="nl-BE"/>
              </w:rPr>
              <w:t>Age</w:t>
            </w:r>
          </w:p>
        </w:tc>
        <w:tc>
          <w:tcPr>
            <w:tcW w:w="1294" w:type="dxa"/>
            <w:tcBorders>
              <w:top w:val="single" w:sz="4" w:space="0" w:color="auto"/>
              <w:left w:val="nil"/>
              <w:bottom w:val="single" w:sz="4" w:space="0" w:color="auto"/>
              <w:right w:val="nil"/>
            </w:tcBorders>
            <w:shd w:val="clear" w:color="auto" w:fill="auto"/>
            <w:noWrap/>
            <w:vAlign w:val="bottom"/>
            <w:hideMark/>
          </w:tcPr>
          <w:p w14:paraId="4B126D96" w14:textId="3B2A5A1A" w:rsidR="002A3F02" w:rsidRPr="002A3F02" w:rsidRDefault="002A3F02" w:rsidP="002A3F02">
            <w:pPr>
              <w:spacing w:after="0" w:line="240" w:lineRule="auto"/>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LegCycle</w:t>
            </w:r>
            <w:r w:rsidR="00480FCC">
              <w:rPr>
                <w:rFonts w:ascii="Calibri" w:eastAsia="Times New Roman" w:hAnsi="Calibri" w:cs="Calibri"/>
                <w:color w:val="000000"/>
                <w:sz w:val="22"/>
                <w:lang w:eastAsia="nl-BE"/>
              </w:rPr>
              <w:t xml:space="preserve"> </w:t>
            </w:r>
            <w:r w:rsidRPr="002A3F02">
              <w:rPr>
                <w:rFonts w:ascii="Calibri" w:eastAsia="Times New Roman" w:hAnsi="Calibri" w:cs="Calibri"/>
                <w:color w:val="000000"/>
                <w:sz w:val="22"/>
                <w:lang w:eastAsia="nl-BE"/>
              </w:rPr>
              <w:t>Days</w:t>
            </w:r>
          </w:p>
        </w:tc>
      </w:tr>
      <w:tr w:rsidR="00480FCC" w:rsidRPr="002A3F02" w14:paraId="57CB8BE2" w14:textId="77777777" w:rsidTr="005B2A58">
        <w:trPr>
          <w:trHeight w:val="288"/>
        </w:trPr>
        <w:tc>
          <w:tcPr>
            <w:tcW w:w="709" w:type="dxa"/>
            <w:tcBorders>
              <w:top w:val="single" w:sz="4" w:space="0" w:color="auto"/>
              <w:left w:val="nil"/>
              <w:bottom w:val="nil"/>
              <w:right w:val="nil"/>
            </w:tcBorders>
            <w:shd w:val="clear" w:color="auto" w:fill="auto"/>
            <w:noWrap/>
            <w:vAlign w:val="bottom"/>
            <w:hideMark/>
          </w:tcPr>
          <w:p w14:paraId="13CACDE4" w14:textId="77777777" w:rsidR="002A3F02" w:rsidRPr="002A3F02" w:rsidRDefault="002A3F02" w:rsidP="002A3F02">
            <w:pPr>
              <w:spacing w:after="0" w:line="240" w:lineRule="auto"/>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POR</w:t>
            </w:r>
          </w:p>
        </w:tc>
        <w:tc>
          <w:tcPr>
            <w:tcW w:w="1932" w:type="dxa"/>
            <w:tcBorders>
              <w:top w:val="single" w:sz="4" w:space="0" w:color="auto"/>
              <w:left w:val="nil"/>
              <w:bottom w:val="nil"/>
              <w:right w:val="nil"/>
            </w:tcBorders>
            <w:shd w:val="clear" w:color="000000" w:fill="D8EEE0"/>
            <w:noWrap/>
            <w:vAlign w:val="bottom"/>
            <w:hideMark/>
          </w:tcPr>
          <w:p w14:paraId="664960F8"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50,96</w:t>
            </w:r>
          </w:p>
        </w:tc>
        <w:tc>
          <w:tcPr>
            <w:tcW w:w="1354" w:type="dxa"/>
            <w:tcBorders>
              <w:top w:val="single" w:sz="4" w:space="0" w:color="auto"/>
              <w:left w:val="nil"/>
              <w:bottom w:val="nil"/>
              <w:right w:val="nil"/>
            </w:tcBorders>
            <w:shd w:val="clear" w:color="000000" w:fill="F1F8F5"/>
            <w:noWrap/>
            <w:vAlign w:val="bottom"/>
            <w:hideMark/>
          </w:tcPr>
          <w:p w14:paraId="2819EC54"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0,23</w:t>
            </w:r>
          </w:p>
        </w:tc>
        <w:tc>
          <w:tcPr>
            <w:tcW w:w="1095" w:type="dxa"/>
            <w:tcBorders>
              <w:top w:val="single" w:sz="4" w:space="0" w:color="auto"/>
              <w:left w:val="nil"/>
              <w:bottom w:val="nil"/>
              <w:right w:val="nil"/>
            </w:tcBorders>
            <w:shd w:val="clear" w:color="000000" w:fill="63BE7B"/>
            <w:noWrap/>
            <w:vAlign w:val="bottom"/>
            <w:hideMark/>
          </w:tcPr>
          <w:p w14:paraId="058C0B04"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0</w:t>
            </w:r>
          </w:p>
        </w:tc>
        <w:tc>
          <w:tcPr>
            <w:tcW w:w="757" w:type="dxa"/>
            <w:tcBorders>
              <w:top w:val="single" w:sz="4" w:space="0" w:color="auto"/>
              <w:left w:val="nil"/>
              <w:bottom w:val="nil"/>
              <w:right w:val="nil"/>
            </w:tcBorders>
            <w:shd w:val="clear" w:color="000000" w:fill="FCFCFF"/>
            <w:noWrap/>
            <w:vAlign w:val="bottom"/>
            <w:hideMark/>
          </w:tcPr>
          <w:p w14:paraId="688F4A47"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15,04</w:t>
            </w:r>
          </w:p>
        </w:tc>
        <w:tc>
          <w:tcPr>
            <w:tcW w:w="1055" w:type="dxa"/>
            <w:tcBorders>
              <w:top w:val="single" w:sz="4" w:space="0" w:color="auto"/>
              <w:left w:val="nil"/>
              <w:bottom w:val="nil"/>
              <w:right w:val="nil"/>
            </w:tcBorders>
            <w:shd w:val="clear" w:color="000000" w:fill="C7E6D2"/>
            <w:noWrap/>
            <w:vAlign w:val="bottom"/>
            <w:hideMark/>
          </w:tcPr>
          <w:p w14:paraId="5C217DFA"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0,33</w:t>
            </w:r>
          </w:p>
        </w:tc>
        <w:tc>
          <w:tcPr>
            <w:tcW w:w="876" w:type="dxa"/>
            <w:tcBorders>
              <w:top w:val="single" w:sz="4" w:space="0" w:color="auto"/>
              <w:left w:val="nil"/>
              <w:bottom w:val="nil"/>
              <w:right w:val="nil"/>
            </w:tcBorders>
            <w:shd w:val="clear" w:color="000000" w:fill="63BE7B"/>
            <w:noWrap/>
            <w:vAlign w:val="bottom"/>
            <w:hideMark/>
          </w:tcPr>
          <w:p w14:paraId="0BEAC726"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26,41</w:t>
            </w:r>
          </w:p>
        </w:tc>
        <w:tc>
          <w:tcPr>
            <w:tcW w:w="1294" w:type="dxa"/>
            <w:tcBorders>
              <w:top w:val="single" w:sz="4" w:space="0" w:color="auto"/>
              <w:left w:val="nil"/>
              <w:bottom w:val="nil"/>
              <w:right w:val="nil"/>
            </w:tcBorders>
            <w:shd w:val="clear" w:color="000000" w:fill="A1D7B0"/>
            <w:noWrap/>
            <w:vAlign w:val="bottom"/>
            <w:hideMark/>
          </w:tcPr>
          <w:p w14:paraId="48E6C2CA"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1478,49</w:t>
            </w:r>
          </w:p>
        </w:tc>
      </w:tr>
      <w:tr w:rsidR="00480FCC" w:rsidRPr="002A3F02" w14:paraId="20273AED" w14:textId="77777777" w:rsidTr="00714E1F">
        <w:trPr>
          <w:trHeight w:val="288"/>
        </w:trPr>
        <w:tc>
          <w:tcPr>
            <w:tcW w:w="709" w:type="dxa"/>
            <w:tcBorders>
              <w:top w:val="nil"/>
              <w:left w:val="nil"/>
              <w:bottom w:val="nil"/>
              <w:right w:val="nil"/>
            </w:tcBorders>
            <w:shd w:val="clear" w:color="auto" w:fill="auto"/>
            <w:noWrap/>
            <w:vAlign w:val="bottom"/>
            <w:hideMark/>
          </w:tcPr>
          <w:p w14:paraId="36C24866" w14:textId="77777777" w:rsidR="002A3F02" w:rsidRPr="002A3F02" w:rsidRDefault="002A3F02" w:rsidP="002A3F02">
            <w:pPr>
              <w:spacing w:after="0" w:line="240" w:lineRule="auto"/>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SPN</w:t>
            </w:r>
          </w:p>
        </w:tc>
        <w:tc>
          <w:tcPr>
            <w:tcW w:w="1932" w:type="dxa"/>
            <w:tcBorders>
              <w:top w:val="nil"/>
              <w:left w:val="nil"/>
              <w:bottom w:val="nil"/>
              <w:right w:val="nil"/>
            </w:tcBorders>
            <w:shd w:val="clear" w:color="000000" w:fill="63BE7B"/>
            <w:noWrap/>
            <w:vAlign w:val="bottom"/>
            <w:hideMark/>
          </w:tcPr>
          <w:p w14:paraId="56604F17"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138,26</w:t>
            </w:r>
          </w:p>
        </w:tc>
        <w:tc>
          <w:tcPr>
            <w:tcW w:w="1354" w:type="dxa"/>
            <w:tcBorders>
              <w:top w:val="nil"/>
              <w:left w:val="nil"/>
              <w:bottom w:val="nil"/>
              <w:right w:val="nil"/>
            </w:tcBorders>
            <w:shd w:val="clear" w:color="000000" w:fill="FCFCFF"/>
            <w:noWrap/>
            <w:vAlign w:val="bottom"/>
            <w:hideMark/>
          </w:tcPr>
          <w:p w14:paraId="47C6FD9F"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0,19</w:t>
            </w:r>
          </w:p>
        </w:tc>
        <w:tc>
          <w:tcPr>
            <w:tcW w:w="1095" w:type="dxa"/>
            <w:tcBorders>
              <w:top w:val="nil"/>
              <w:left w:val="nil"/>
              <w:bottom w:val="nil"/>
              <w:right w:val="nil"/>
            </w:tcBorders>
            <w:shd w:val="clear" w:color="000000" w:fill="63BE7B"/>
            <w:noWrap/>
            <w:vAlign w:val="bottom"/>
            <w:hideMark/>
          </w:tcPr>
          <w:p w14:paraId="37FC958D"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0</w:t>
            </w:r>
          </w:p>
        </w:tc>
        <w:tc>
          <w:tcPr>
            <w:tcW w:w="757" w:type="dxa"/>
            <w:tcBorders>
              <w:top w:val="nil"/>
              <w:left w:val="nil"/>
              <w:bottom w:val="nil"/>
              <w:right w:val="nil"/>
            </w:tcBorders>
            <w:shd w:val="clear" w:color="000000" w:fill="EFF7F4"/>
            <w:noWrap/>
            <w:vAlign w:val="bottom"/>
            <w:hideMark/>
          </w:tcPr>
          <w:p w14:paraId="7002256D"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17,35</w:t>
            </w:r>
          </w:p>
        </w:tc>
        <w:tc>
          <w:tcPr>
            <w:tcW w:w="1055" w:type="dxa"/>
            <w:tcBorders>
              <w:top w:val="nil"/>
              <w:left w:val="nil"/>
              <w:bottom w:val="nil"/>
              <w:right w:val="nil"/>
            </w:tcBorders>
            <w:shd w:val="clear" w:color="000000" w:fill="DDEFE4"/>
            <w:noWrap/>
            <w:vAlign w:val="bottom"/>
            <w:hideMark/>
          </w:tcPr>
          <w:p w14:paraId="1D62B352"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0,4</w:t>
            </w:r>
          </w:p>
        </w:tc>
        <w:tc>
          <w:tcPr>
            <w:tcW w:w="876" w:type="dxa"/>
            <w:tcBorders>
              <w:top w:val="nil"/>
              <w:left w:val="nil"/>
              <w:bottom w:val="nil"/>
              <w:right w:val="nil"/>
            </w:tcBorders>
            <w:shd w:val="clear" w:color="000000" w:fill="C0E3CB"/>
            <w:noWrap/>
            <w:vAlign w:val="bottom"/>
            <w:hideMark/>
          </w:tcPr>
          <w:p w14:paraId="6E8619D7"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56,97</w:t>
            </w:r>
          </w:p>
        </w:tc>
        <w:tc>
          <w:tcPr>
            <w:tcW w:w="1294" w:type="dxa"/>
            <w:tcBorders>
              <w:top w:val="nil"/>
              <w:left w:val="nil"/>
              <w:bottom w:val="nil"/>
              <w:right w:val="nil"/>
            </w:tcBorders>
            <w:shd w:val="clear" w:color="000000" w:fill="FCFCFF"/>
            <w:noWrap/>
            <w:vAlign w:val="bottom"/>
            <w:hideMark/>
          </w:tcPr>
          <w:p w14:paraId="299A5121"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1057,87</w:t>
            </w:r>
          </w:p>
        </w:tc>
      </w:tr>
      <w:tr w:rsidR="00480FCC" w:rsidRPr="002A3F02" w14:paraId="5B295180" w14:textId="77777777" w:rsidTr="00714E1F">
        <w:trPr>
          <w:trHeight w:val="288"/>
        </w:trPr>
        <w:tc>
          <w:tcPr>
            <w:tcW w:w="709" w:type="dxa"/>
            <w:tcBorders>
              <w:top w:val="nil"/>
              <w:left w:val="nil"/>
              <w:bottom w:val="nil"/>
              <w:right w:val="nil"/>
            </w:tcBorders>
            <w:shd w:val="clear" w:color="auto" w:fill="auto"/>
            <w:noWrap/>
            <w:vAlign w:val="bottom"/>
            <w:hideMark/>
          </w:tcPr>
          <w:p w14:paraId="1C0C6B12" w14:textId="77777777" w:rsidR="002A3F02" w:rsidRPr="002A3F02" w:rsidRDefault="002A3F02" w:rsidP="002A3F02">
            <w:pPr>
              <w:spacing w:after="0" w:line="240" w:lineRule="auto"/>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NOR</w:t>
            </w:r>
          </w:p>
        </w:tc>
        <w:tc>
          <w:tcPr>
            <w:tcW w:w="1932" w:type="dxa"/>
            <w:tcBorders>
              <w:top w:val="nil"/>
              <w:left w:val="nil"/>
              <w:bottom w:val="nil"/>
              <w:right w:val="nil"/>
            </w:tcBorders>
            <w:shd w:val="clear" w:color="000000" w:fill="F9FBFC"/>
            <w:noWrap/>
            <w:vAlign w:val="bottom"/>
            <w:hideMark/>
          </w:tcPr>
          <w:p w14:paraId="23744445"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26,02</w:t>
            </w:r>
          </w:p>
        </w:tc>
        <w:tc>
          <w:tcPr>
            <w:tcW w:w="1354" w:type="dxa"/>
            <w:tcBorders>
              <w:top w:val="nil"/>
              <w:left w:val="nil"/>
              <w:bottom w:val="nil"/>
              <w:right w:val="nil"/>
            </w:tcBorders>
            <w:shd w:val="clear" w:color="000000" w:fill="D6EDDE"/>
            <w:noWrap/>
            <w:vAlign w:val="bottom"/>
            <w:hideMark/>
          </w:tcPr>
          <w:p w14:paraId="3E6BBD6B"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0,32</w:t>
            </w:r>
          </w:p>
        </w:tc>
        <w:tc>
          <w:tcPr>
            <w:tcW w:w="1095" w:type="dxa"/>
            <w:tcBorders>
              <w:top w:val="nil"/>
              <w:left w:val="nil"/>
              <w:bottom w:val="nil"/>
              <w:right w:val="nil"/>
            </w:tcBorders>
            <w:shd w:val="clear" w:color="000000" w:fill="AFDDBD"/>
            <w:noWrap/>
            <w:vAlign w:val="bottom"/>
            <w:hideMark/>
          </w:tcPr>
          <w:p w14:paraId="464E8E1C"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1</w:t>
            </w:r>
          </w:p>
        </w:tc>
        <w:tc>
          <w:tcPr>
            <w:tcW w:w="757" w:type="dxa"/>
            <w:tcBorders>
              <w:top w:val="nil"/>
              <w:left w:val="nil"/>
              <w:bottom w:val="nil"/>
              <w:right w:val="nil"/>
            </w:tcBorders>
            <w:shd w:val="clear" w:color="000000" w:fill="6BC282"/>
            <w:noWrap/>
            <w:vAlign w:val="bottom"/>
            <w:hideMark/>
          </w:tcPr>
          <w:p w14:paraId="4EAE92A6"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39,55</w:t>
            </w:r>
          </w:p>
        </w:tc>
        <w:tc>
          <w:tcPr>
            <w:tcW w:w="1055" w:type="dxa"/>
            <w:tcBorders>
              <w:top w:val="nil"/>
              <w:left w:val="nil"/>
              <w:bottom w:val="nil"/>
              <w:right w:val="nil"/>
            </w:tcBorders>
            <w:shd w:val="clear" w:color="000000" w:fill="63BE7B"/>
            <w:noWrap/>
            <w:vAlign w:val="bottom"/>
            <w:hideMark/>
          </w:tcPr>
          <w:p w14:paraId="1A3CD947"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0</w:t>
            </w:r>
          </w:p>
        </w:tc>
        <w:tc>
          <w:tcPr>
            <w:tcW w:w="876" w:type="dxa"/>
            <w:tcBorders>
              <w:top w:val="nil"/>
              <w:left w:val="nil"/>
              <w:bottom w:val="nil"/>
              <w:right w:val="nil"/>
            </w:tcBorders>
            <w:shd w:val="clear" w:color="000000" w:fill="F0F7F5"/>
            <w:noWrap/>
            <w:vAlign w:val="bottom"/>
            <w:hideMark/>
          </w:tcPr>
          <w:p w14:paraId="2B682CA5"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72,82</w:t>
            </w:r>
          </w:p>
        </w:tc>
        <w:tc>
          <w:tcPr>
            <w:tcW w:w="1294" w:type="dxa"/>
            <w:tcBorders>
              <w:top w:val="nil"/>
              <w:left w:val="nil"/>
              <w:bottom w:val="nil"/>
              <w:right w:val="nil"/>
            </w:tcBorders>
            <w:shd w:val="clear" w:color="000000" w:fill="A5D9B4"/>
            <w:noWrap/>
            <w:vAlign w:val="bottom"/>
            <w:hideMark/>
          </w:tcPr>
          <w:p w14:paraId="56858417"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1460,86</w:t>
            </w:r>
          </w:p>
        </w:tc>
      </w:tr>
      <w:tr w:rsidR="00480FCC" w:rsidRPr="002A3F02" w14:paraId="17A82F1E" w14:textId="77777777" w:rsidTr="00714E1F">
        <w:trPr>
          <w:trHeight w:val="288"/>
        </w:trPr>
        <w:tc>
          <w:tcPr>
            <w:tcW w:w="709" w:type="dxa"/>
            <w:tcBorders>
              <w:top w:val="nil"/>
              <w:left w:val="nil"/>
              <w:bottom w:val="nil"/>
              <w:right w:val="nil"/>
            </w:tcBorders>
            <w:shd w:val="clear" w:color="auto" w:fill="auto"/>
            <w:noWrap/>
            <w:vAlign w:val="bottom"/>
            <w:hideMark/>
          </w:tcPr>
          <w:p w14:paraId="5B2891F6" w14:textId="77777777" w:rsidR="002A3F02" w:rsidRPr="002A3F02" w:rsidRDefault="002A3F02" w:rsidP="002A3F02">
            <w:pPr>
              <w:spacing w:after="0" w:line="240" w:lineRule="auto"/>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FIN</w:t>
            </w:r>
          </w:p>
        </w:tc>
        <w:tc>
          <w:tcPr>
            <w:tcW w:w="1932" w:type="dxa"/>
            <w:tcBorders>
              <w:top w:val="nil"/>
              <w:left w:val="nil"/>
              <w:bottom w:val="nil"/>
              <w:right w:val="nil"/>
            </w:tcBorders>
            <w:shd w:val="clear" w:color="000000" w:fill="F2F8F6"/>
            <w:noWrap/>
            <w:vAlign w:val="bottom"/>
            <w:hideMark/>
          </w:tcPr>
          <w:p w14:paraId="3E746AE0"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31,2</w:t>
            </w:r>
          </w:p>
        </w:tc>
        <w:tc>
          <w:tcPr>
            <w:tcW w:w="1354" w:type="dxa"/>
            <w:tcBorders>
              <w:top w:val="nil"/>
              <w:left w:val="nil"/>
              <w:bottom w:val="nil"/>
              <w:right w:val="nil"/>
            </w:tcBorders>
            <w:shd w:val="clear" w:color="000000" w:fill="8DCF9F"/>
            <w:noWrap/>
            <w:vAlign w:val="bottom"/>
            <w:hideMark/>
          </w:tcPr>
          <w:p w14:paraId="1334EB6B"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0,57</w:t>
            </w:r>
          </w:p>
        </w:tc>
        <w:tc>
          <w:tcPr>
            <w:tcW w:w="1095" w:type="dxa"/>
            <w:tcBorders>
              <w:top w:val="nil"/>
              <w:left w:val="nil"/>
              <w:bottom w:val="nil"/>
              <w:right w:val="nil"/>
            </w:tcBorders>
            <w:shd w:val="clear" w:color="000000" w:fill="FCFCFF"/>
            <w:noWrap/>
            <w:vAlign w:val="bottom"/>
            <w:hideMark/>
          </w:tcPr>
          <w:p w14:paraId="70382BC1"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2</w:t>
            </w:r>
          </w:p>
        </w:tc>
        <w:tc>
          <w:tcPr>
            <w:tcW w:w="757" w:type="dxa"/>
            <w:tcBorders>
              <w:top w:val="nil"/>
              <w:left w:val="nil"/>
              <w:bottom w:val="nil"/>
              <w:right w:val="nil"/>
            </w:tcBorders>
            <w:shd w:val="clear" w:color="000000" w:fill="C3E5CE"/>
            <w:noWrap/>
            <w:vAlign w:val="bottom"/>
            <w:hideMark/>
          </w:tcPr>
          <w:p w14:paraId="35F37AAF"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24,79</w:t>
            </w:r>
          </w:p>
        </w:tc>
        <w:tc>
          <w:tcPr>
            <w:tcW w:w="1055" w:type="dxa"/>
            <w:tcBorders>
              <w:top w:val="nil"/>
              <w:left w:val="nil"/>
              <w:bottom w:val="nil"/>
              <w:right w:val="nil"/>
            </w:tcBorders>
            <w:shd w:val="clear" w:color="000000" w:fill="63BE7B"/>
            <w:noWrap/>
            <w:vAlign w:val="bottom"/>
            <w:hideMark/>
          </w:tcPr>
          <w:p w14:paraId="58B650E2"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0</w:t>
            </w:r>
          </w:p>
        </w:tc>
        <w:tc>
          <w:tcPr>
            <w:tcW w:w="876" w:type="dxa"/>
            <w:tcBorders>
              <w:top w:val="nil"/>
              <w:left w:val="nil"/>
              <w:bottom w:val="nil"/>
              <w:right w:val="nil"/>
            </w:tcBorders>
            <w:shd w:val="clear" w:color="000000" w:fill="EAF4EF"/>
            <w:noWrap/>
            <w:vAlign w:val="bottom"/>
            <w:hideMark/>
          </w:tcPr>
          <w:p w14:paraId="6549C89D"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70,72</w:t>
            </w:r>
          </w:p>
        </w:tc>
        <w:tc>
          <w:tcPr>
            <w:tcW w:w="1294" w:type="dxa"/>
            <w:tcBorders>
              <w:top w:val="nil"/>
              <w:left w:val="nil"/>
              <w:bottom w:val="nil"/>
              <w:right w:val="nil"/>
            </w:tcBorders>
            <w:shd w:val="clear" w:color="000000" w:fill="9DD6AD"/>
            <w:noWrap/>
            <w:vAlign w:val="bottom"/>
            <w:hideMark/>
          </w:tcPr>
          <w:p w14:paraId="5AA2190F"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1496,91</w:t>
            </w:r>
          </w:p>
        </w:tc>
      </w:tr>
      <w:tr w:rsidR="00480FCC" w:rsidRPr="002A3F02" w14:paraId="5D1D36A5" w14:textId="77777777" w:rsidTr="00714E1F">
        <w:trPr>
          <w:trHeight w:val="288"/>
        </w:trPr>
        <w:tc>
          <w:tcPr>
            <w:tcW w:w="709" w:type="dxa"/>
            <w:tcBorders>
              <w:top w:val="nil"/>
              <w:left w:val="nil"/>
              <w:bottom w:val="nil"/>
              <w:right w:val="nil"/>
            </w:tcBorders>
            <w:shd w:val="clear" w:color="auto" w:fill="auto"/>
            <w:noWrap/>
            <w:vAlign w:val="bottom"/>
            <w:hideMark/>
          </w:tcPr>
          <w:p w14:paraId="2A243D22" w14:textId="77777777" w:rsidR="002A3F02" w:rsidRPr="002A3F02" w:rsidRDefault="002A3F02" w:rsidP="002A3F02">
            <w:pPr>
              <w:spacing w:after="0" w:line="240" w:lineRule="auto"/>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NED</w:t>
            </w:r>
          </w:p>
        </w:tc>
        <w:tc>
          <w:tcPr>
            <w:tcW w:w="1932" w:type="dxa"/>
            <w:tcBorders>
              <w:top w:val="nil"/>
              <w:left w:val="nil"/>
              <w:bottom w:val="nil"/>
              <w:right w:val="nil"/>
            </w:tcBorders>
            <w:shd w:val="clear" w:color="000000" w:fill="F6FAFA"/>
            <w:noWrap/>
            <w:vAlign w:val="bottom"/>
            <w:hideMark/>
          </w:tcPr>
          <w:p w14:paraId="4B4A13C6"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28,24</w:t>
            </w:r>
          </w:p>
        </w:tc>
        <w:tc>
          <w:tcPr>
            <w:tcW w:w="1354" w:type="dxa"/>
            <w:tcBorders>
              <w:top w:val="nil"/>
              <w:left w:val="nil"/>
              <w:bottom w:val="nil"/>
              <w:right w:val="nil"/>
            </w:tcBorders>
            <w:shd w:val="clear" w:color="000000" w:fill="C2E5CD"/>
            <w:noWrap/>
            <w:vAlign w:val="bottom"/>
            <w:hideMark/>
          </w:tcPr>
          <w:p w14:paraId="73E56546"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0,39</w:t>
            </w:r>
          </w:p>
        </w:tc>
        <w:tc>
          <w:tcPr>
            <w:tcW w:w="1095" w:type="dxa"/>
            <w:tcBorders>
              <w:top w:val="nil"/>
              <w:left w:val="nil"/>
              <w:bottom w:val="nil"/>
              <w:right w:val="nil"/>
            </w:tcBorders>
            <w:shd w:val="clear" w:color="000000" w:fill="AFDDBD"/>
            <w:noWrap/>
            <w:vAlign w:val="bottom"/>
            <w:hideMark/>
          </w:tcPr>
          <w:p w14:paraId="426B202C"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1</w:t>
            </w:r>
          </w:p>
        </w:tc>
        <w:tc>
          <w:tcPr>
            <w:tcW w:w="757" w:type="dxa"/>
            <w:tcBorders>
              <w:top w:val="nil"/>
              <w:left w:val="nil"/>
              <w:bottom w:val="nil"/>
              <w:right w:val="nil"/>
            </w:tcBorders>
            <w:shd w:val="clear" w:color="000000" w:fill="63BE7B"/>
            <w:noWrap/>
            <w:vAlign w:val="bottom"/>
            <w:hideMark/>
          </w:tcPr>
          <w:p w14:paraId="22BE07A3"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40,81</w:t>
            </w:r>
          </w:p>
        </w:tc>
        <w:tc>
          <w:tcPr>
            <w:tcW w:w="1055" w:type="dxa"/>
            <w:tcBorders>
              <w:top w:val="nil"/>
              <w:left w:val="nil"/>
              <w:bottom w:val="nil"/>
              <w:right w:val="nil"/>
            </w:tcBorders>
            <w:shd w:val="clear" w:color="000000" w:fill="63BE7B"/>
            <w:noWrap/>
            <w:vAlign w:val="bottom"/>
            <w:hideMark/>
          </w:tcPr>
          <w:p w14:paraId="6F37AEE9"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0</w:t>
            </w:r>
          </w:p>
        </w:tc>
        <w:tc>
          <w:tcPr>
            <w:tcW w:w="876" w:type="dxa"/>
            <w:tcBorders>
              <w:top w:val="nil"/>
              <w:left w:val="nil"/>
              <w:bottom w:val="nil"/>
              <w:right w:val="nil"/>
            </w:tcBorders>
            <w:shd w:val="clear" w:color="000000" w:fill="91D0A2"/>
            <w:noWrap/>
            <w:vAlign w:val="bottom"/>
            <w:hideMark/>
          </w:tcPr>
          <w:p w14:paraId="463E1169"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41,5</w:t>
            </w:r>
          </w:p>
        </w:tc>
        <w:tc>
          <w:tcPr>
            <w:tcW w:w="1294" w:type="dxa"/>
            <w:tcBorders>
              <w:top w:val="nil"/>
              <w:left w:val="nil"/>
              <w:bottom w:val="nil"/>
              <w:right w:val="nil"/>
            </w:tcBorders>
            <w:shd w:val="clear" w:color="000000" w:fill="C6E6D1"/>
            <w:noWrap/>
            <w:vAlign w:val="bottom"/>
            <w:hideMark/>
          </w:tcPr>
          <w:p w14:paraId="562ED138"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1307,46</w:t>
            </w:r>
          </w:p>
        </w:tc>
      </w:tr>
      <w:tr w:rsidR="00480FCC" w:rsidRPr="002A3F02" w14:paraId="1AA2875E" w14:textId="77777777" w:rsidTr="00714E1F">
        <w:trPr>
          <w:trHeight w:val="288"/>
        </w:trPr>
        <w:tc>
          <w:tcPr>
            <w:tcW w:w="709" w:type="dxa"/>
            <w:tcBorders>
              <w:top w:val="nil"/>
              <w:left w:val="nil"/>
              <w:bottom w:val="nil"/>
              <w:right w:val="nil"/>
            </w:tcBorders>
            <w:shd w:val="clear" w:color="auto" w:fill="auto"/>
            <w:noWrap/>
            <w:vAlign w:val="bottom"/>
            <w:hideMark/>
          </w:tcPr>
          <w:p w14:paraId="44C647F6" w14:textId="77777777" w:rsidR="002A3F02" w:rsidRPr="002A3F02" w:rsidRDefault="002A3F02" w:rsidP="002A3F02">
            <w:pPr>
              <w:spacing w:after="0" w:line="240" w:lineRule="auto"/>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AUS</w:t>
            </w:r>
          </w:p>
        </w:tc>
        <w:tc>
          <w:tcPr>
            <w:tcW w:w="1932" w:type="dxa"/>
            <w:tcBorders>
              <w:top w:val="nil"/>
              <w:left w:val="nil"/>
              <w:bottom w:val="nil"/>
              <w:right w:val="nil"/>
            </w:tcBorders>
            <w:shd w:val="clear" w:color="000000" w:fill="B6E0C3"/>
            <w:noWrap/>
            <w:vAlign w:val="bottom"/>
            <w:hideMark/>
          </w:tcPr>
          <w:p w14:paraId="05C3710D"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75,94</w:t>
            </w:r>
          </w:p>
        </w:tc>
        <w:tc>
          <w:tcPr>
            <w:tcW w:w="1354" w:type="dxa"/>
            <w:tcBorders>
              <w:top w:val="nil"/>
              <w:left w:val="nil"/>
              <w:bottom w:val="nil"/>
              <w:right w:val="nil"/>
            </w:tcBorders>
            <w:shd w:val="clear" w:color="000000" w:fill="BCE2C8"/>
            <w:noWrap/>
            <w:vAlign w:val="bottom"/>
            <w:hideMark/>
          </w:tcPr>
          <w:p w14:paraId="35D4BA8B"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0,41</w:t>
            </w:r>
          </w:p>
        </w:tc>
        <w:tc>
          <w:tcPr>
            <w:tcW w:w="1095" w:type="dxa"/>
            <w:tcBorders>
              <w:top w:val="nil"/>
              <w:left w:val="nil"/>
              <w:bottom w:val="nil"/>
              <w:right w:val="nil"/>
            </w:tcBorders>
            <w:shd w:val="clear" w:color="000000" w:fill="AFDDBD"/>
            <w:noWrap/>
            <w:vAlign w:val="bottom"/>
            <w:hideMark/>
          </w:tcPr>
          <w:p w14:paraId="3D053087"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1</w:t>
            </w:r>
          </w:p>
        </w:tc>
        <w:tc>
          <w:tcPr>
            <w:tcW w:w="757" w:type="dxa"/>
            <w:tcBorders>
              <w:top w:val="nil"/>
              <w:left w:val="nil"/>
              <w:bottom w:val="nil"/>
              <w:right w:val="nil"/>
            </w:tcBorders>
            <w:shd w:val="clear" w:color="000000" w:fill="C3E5CE"/>
            <w:noWrap/>
            <w:vAlign w:val="bottom"/>
            <w:hideMark/>
          </w:tcPr>
          <w:p w14:paraId="0B237035"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24,74</w:t>
            </w:r>
          </w:p>
        </w:tc>
        <w:tc>
          <w:tcPr>
            <w:tcW w:w="1055" w:type="dxa"/>
            <w:tcBorders>
              <w:top w:val="nil"/>
              <w:left w:val="nil"/>
              <w:bottom w:val="nil"/>
              <w:right w:val="nil"/>
            </w:tcBorders>
            <w:shd w:val="clear" w:color="000000" w:fill="63BE7B"/>
            <w:noWrap/>
            <w:vAlign w:val="bottom"/>
            <w:hideMark/>
          </w:tcPr>
          <w:p w14:paraId="69944777"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0</w:t>
            </w:r>
          </w:p>
        </w:tc>
        <w:tc>
          <w:tcPr>
            <w:tcW w:w="876" w:type="dxa"/>
            <w:tcBorders>
              <w:top w:val="nil"/>
              <w:left w:val="nil"/>
              <w:bottom w:val="nil"/>
              <w:right w:val="nil"/>
            </w:tcBorders>
            <w:shd w:val="clear" w:color="000000" w:fill="AADAB8"/>
            <w:noWrap/>
            <w:vAlign w:val="bottom"/>
            <w:hideMark/>
          </w:tcPr>
          <w:p w14:paraId="7886927E"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49,82</w:t>
            </w:r>
          </w:p>
        </w:tc>
        <w:tc>
          <w:tcPr>
            <w:tcW w:w="1294" w:type="dxa"/>
            <w:tcBorders>
              <w:top w:val="nil"/>
              <w:left w:val="nil"/>
              <w:bottom w:val="nil"/>
              <w:right w:val="nil"/>
            </w:tcBorders>
            <w:shd w:val="clear" w:color="000000" w:fill="B0DEBE"/>
            <w:noWrap/>
            <w:vAlign w:val="bottom"/>
            <w:hideMark/>
          </w:tcPr>
          <w:p w14:paraId="5DAEEC0D"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1406,96</w:t>
            </w:r>
          </w:p>
        </w:tc>
      </w:tr>
      <w:tr w:rsidR="00480FCC" w:rsidRPr="002A3F02" w14:paraId="53A492C0" w14:textId="77777777" w:rsidTr="00714E1F">
        <w:trPr>
          <w:trHeight w:val="288"/>
        </w:trPr>
        <w:tc>
          <w:tcPr>
            <w:tcW w:w="709" w:type="dxa"/>
            <w:tcBorders>
              <w:top w:val="nil"/>
              <w:left w:val="nil"/>
              <w:bottom w:val="nil"/>
              <w:right w:val="nil"/>
            </w:tcBorders>
            <w:shd w:val="clear" w:color="auto" w:fill="auto"/>
            <w:noWrap/>
            <w:vAlign w:val="bottom"/>
            <w:hideMark/>
          </w:tcPr>
          <w:p w14:paraId="682FD00D" w14:textId="77777777" w:rsidR="002A3F02" w:rsidRPr="002A3F02" w:rsidRDefault="002A3F02" w:rsidP="002A3F02">
            <w:pPr>
              <w:spacing w:after="0" w:line="240" w:lineRule="auto"/>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DEN</w:t>
            </w:r>
          </w:p>
        </w:tc>
        <w:tc>
          <w:tcPr>
            <w:tcW w:w="1932" w:type="dxa"/>
            <w:tcBorders>
              <w:top w:val="nil"/>
              <w:left w:val="nil"/>
              <w:bottom w:val="nil"/>
              <w:right w:val="nil"/>
            </w:tcBorders>
            <w:shd w:val="clear" w:color="000000" w:fill="FCFCFF"/>
            <w:noWrap/>
            <w:vAlign w:val="bottom"/>
            <w:hideMark/>
          </w:tcPr>
          <w:p w14:paraId="0D4D77B0"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23,2</w:t>
            </w:r>
          </w:p>
        </w:tc>
        <w:tc>
          <w:tcPr>
            <w:tcW w:w="1354" w:type="dxa"/>
            <w:tcBorders>
              <w:top w:val="nil"/>
              <w:left w:val="nil"/>
              <w:bottom w:val="nil"/>
              <w:right w:val="nil"/>
            </w:tcBorders>
            <w:shd w:val="clear" w:color="000000" w:fill="C8E7D2"/>
            <w:noWrap/>
            <w:vAlign w:val="bottom"/>
            <w:hideMark/>
          </w:tcPr>
          <w:p w14:paraId="6FF5632A"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0,37</w:t>
            </w:r>
          </w:p>
        </w:tc>
        <w:tc>
          <w:tcPr>
            <w:tcW w:w="1095" w:type="dxa"/>
            <w:tcBorders>
              <w:top w:val="nil"/>
              <w:left w:val="nil"/>
              <w:bottom w:val="nil"/>
              <w:right w:val="nil"/>
            </w:tcBorders>
            <w:shd w:val="clear" w:color="000000" w:fill="FCFCFF"/>
            <w:noWrap/>
            <w:vAlign w:val="bottom"/>
            <w:hideMark/>
          </w:tcPr>
          <w:p w14:paraId="33EA465C"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2</w:t>
            </w:r>
          </w:p>
        </w:tc>
        <w:tc>
          <w:tcPr>
            <w:tcW w:w="757" w:type="dxa"/>
            <w:tcBorders>
              <w:top w:val="nil"/>
              <w:left w:val="nil"/>
              <w:bottom w:val="nil"/>
              <w:right w:val="nil"/>
            </w:tcBorders>
            <w:shd w:val="clear" w:color="000000" w:fill="9BD5AC"/>
            <w:noWrap/>
            <w:vAlign w:val="bottom"/>
            <w:hideMark/>
          </w:tcPr>
          <w:p w14:paraId="3D99F3E4"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31,4</w:t>
            </w:r>
          </w:p>
        </w:tc>
        <w:tc>
          <w:tcPr>
            <w:tcW w:w="1055" w:type="dxa"/>
            <w:tcBorders>
              <w:top w:val="nil"/>
              <w:left w:val="nil"/>
              <w:bottom w:val="nil"/>
              <w:right w:val="nil"/>
            </w:tcBorders>
            <w:shd w:val="clear" w:color="000000" w:fill="63BE7B"/>
            <w:noWrap/>
            <w:vAlign w:val="bottom"/>
            <w:hideMark/>
          </w:tcPr>
          <w:p w14:paraId="562E3BB5"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0</w:t>
            </w:r>
          </w:p>
        </w:tc>
        <w:tc>
          <w:tcPr>
            <w:tcW w:w="876" w:type="dxa"/>
            <w:tcBorders>
              <w:top w:val="nil"/>
              <w:left w:val="nil"/>
              <w:bottom w:val="nil"/>
              <w:right w:val="nil"/>
            </w:tcBorders>
            <w:shd w:val="clear" w:color="000000" w:fill="FCFCFF"/>
            <w:noWrap/>
            <w:vAlign w:val="bottom"/>
            <w:hideMark/>
          </w:tcPr>
          <w:p w14:paraId="46B56C57"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76,49</w:t>
            </w:r>
          </w:p>
        </w:tc>
        <w:tc>
          <w:tcPr>
            <w:tcW w:w="1294" w:type="dxa"/>
            <w:tcBorders>
              <w:top w:val="nil"/>
              <w:left w:val="nil"/>
              <w:bottom w:val="nil"/>
              <w:right w:val="nil"/>
            </w:tcBorders>
            <w:shd w:val="clear" w:color="000000" w:fill="ABDCB9"/>
            <w:noWrap/>
            <w:vAlign w:val="bottom"/>
            <w:hideMark/>
          </w:tcPr>
          <w:p w14:paraId="390A1A6D"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1431,39</w:t>
            </w:r>
          </w:p>
        </w:tc>
      </w:tr>
      <w:tr w:rsidR="00480FCC" w:rsidRPr="002A3F02" w14:paraId="43443701" w14:textId="77777777" w:rsidTr="00714E1F">
        <w:trPr>
          <w:trHeight w:val="288"/>
        </w:trPr>
        <w:tc>
          <w:tcPr>
            <w:tcW w:w="709" w:type="dxa"/>
            <w:tcBorders>
              <w:top w:val="nil"/>
              <w:left w:val="nil"/>
              <w:bottom w:val="nil"/>
              <w:right w:val="nil"/>
            </w:tcBorders>
            <w:shd w:val="clear" w:color="auto" w:fill="auto"/>
            <w:noWrap/>
            <w:vAlign w:val="bottom"/>
            <w:hideMark/>
          </w:tcPr>
          <w:p w14:paraId="6B9EB0B4" w14:textId="77777777" w:rsidR="002A3F02" w:rsidRPr="002A3F02" w:rsidRDefault="002A3F02" w:rsidP="002A3F02">
            <w:pPr>
              <w:spacing w:after="0" w:line="240" w:lineRule="auto"/>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LUX</w:t>
            </w:r>
          </w:p>
        </w:tc>
        <w:tc>
          <w:tcPr>
            <w:tcW w:w="1932" w:type="dxa"/>
            <w:tcBorders>
              <w:top w:val="nil"/>
              <w:left w:val="nil"/>
              <w:bottom w:val="nil"/>
              <w:right w:val="nil"/>
            </w:tcBorders>
            <w:shd w:val="clear" w:color="000000" w:fill="F9FBFC"/>
            <w:noWrap/>
            <w:vAlign w:val="bottom"/>
            <w:hideMark/>
          </w:tcPr>
          <w:p w14:paraId="41EDEB3E"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26,08</w:t>
            </w:r>
          </w:p>
        </w:tc>
        <w:tc>
          <w:tcPr>
            <w:tcW w:w="1354" w:type="dxa"/>
            <w:tcBorders>
              <w:top w:val="nil"/>
              <w:left w:val="nil"/>
              <w:bottom w:val="nil"/>
              <w:right w:val="nil"/>
            </w:tcBorders>
            <w:shd w:val="clear" w:color="000000" w:fill="63BE7B"/>
            <w:noWrap/>
            <w:vAlign w:val="bottom"/>
            <w:hideMark/>
          </w:tcPr>
          <w:p w14:paraId="5F667B1E"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0,71</w:t>
            </w:r>
          </w:p>
        </w:tc>
        <w:tc>
          <w:tcPr>
            <w:tcW w:w="1095" w:type="dxa"/>
            <w:tcBorders>
              <w:top w:val="nil"/>
              <w:left w:val="nil"/>
              <w:bottom w:val="nil"/>
              <w:right w:val="nil"/>
            </w:tcBorders>
            <w:shd w:val="clear" w:color="000000" w:fill="FCFCFF"/>
            <w:noWrap/>
            <w:vAlign w:val="bottom"/>
            <w:hideMark/>
          </w:tcPr>
          <w:p w14:paraId="798E26AE"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2</w:t>
            </w:r>
          </w:p>
        </w:tc>
        <w:tc>
          <w:tcPr>
            <w:tcW w:w="757" w:type="dxa"/>
            <w:tcBorders>
              <w:top w:val="nil"/>
              <w:left w:val="nil"/>
              <w:bottom w:val="nil"/>
              <w:right w:val="nil"/>
            </w:tcBorders>
            <w:shd w:val="clear" w:color="000000" w:fill="F1F8F6"/>
            <w:noWrap/>
            <w:vAlign w:val="bottom"/>
            <w:hideMark/>
          </w:tcPr>
          <w:p w14:paraId="5D6ED9EB"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16,97</w:t>
            </w:r>
          </w:p>
        </w:tc>
        <w:tc>
          <w:tcPr>
            <w:tcW w:w="1055" w:type="dxa"/>
            <w:tcBorders>
              <w:top w:val="nil"/>
              <w:left w:val="nil"/>
              <w:bottom w:val="nil"/>
              <w:right w:val="nil"/>
            </w:tcBorders>
            <w:shd w:val="clear" w:color="000000" w:fill="63BE7B"/>
            <w:noWrap/>
            <w:vAlign w:val="bottom"/>
            <w:hideMark/>
          </w:tcPr>
          <w:p w14:paraId="00AAFE31"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0</w:t>
            </w:r>
          </w:p>
        </w:tc>
        <w:tc>
          <w:tcPr>
            <w:tcW w:w="876" w:type="dxa"/>
            <w:tcBorders>
              <w:top w:val="nil"/>
              <w:left w:val="nil"/>
              <w:bottom w:val="nil"/>
              <w:right w:val="nil"/>
            </w:tcBorders>
            <w:shd w:val="clear" w:color="000000" w:fill="9CD5AC"/>
            <w:noWrap/>
            <w:vAlign w:val="bottom"/>
            <w:hideMark/>
          </w:tcPr>
          <w:p w14:paraId="3AE64DE8"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45,09</w:t>
            </w:r>
          </w:p>
        </w:tc>
        <w:tc>
          <w:tcPr>
            <w:tcW w:w="1294" w:type="dxa"/>
            <w:tcBorders>
              <w:top w:val="nil"/>
              <w:left w:val="nil"/>
              <w:bottom w:val="nil"/>
              <w:right w:val="nil"/>
            </w:tcBorders>
            <w:shd w:val="clear" w:color="000000" w:fill="63BE7B"/>
            <w:noWrap/>
            <w:vAlign w:val="bottom"/>
            <w:hideMark/>
          </w:tcPr>
          <w:p w14:paraId="30478849"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1759,75</w:t>
            </w:r>
          </w:p>
        </w:tc>
      </w:tr>
      <w:tr w:rsidR="00480FCC" w:rsidRPr="002A3F02" w14:paraId="1E86D0D2" w14:textId="77777777" w:rsidTr="00714E1F">
        <w:trPr>
          <w:trHeight w:val="288"/>
        </w:trPr>
        <w:tc>
          <w:tcPr>
            <w:tcW w:w="709" w:type="dxa"/>
            <w:tcBorders>
              <w:top w:val="nil"/>
              <w:left w:val="nil"/>
              <w:right w:val="nil"/>
            </w:tcBorders>
            <w:shd w:val="clear" w:color="auto" w:fill="auto"/>
            <w:noWrap/>
            <w:vAlign w:val="bottom"/>
            <w:hideMark/>
          </w:tcPr>
          <w:p w14:paraId="2AFEFD14" w14:textId="77777777" w:rsidR="002A3F02" w:rsidRPr="002A3F02" w:rsidRDefault="002A3F02" w:rsidP="002A3F02">
            <w:pPr>
              <w:spacing w:after="0" w:line="240" w:lineRule="auto"/>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SWD</w:t>
            </w:r>
          </w:p>
        </w:tc>
        <w:tc>
          <w:tcPr>
            <w:tcW w:w="1932" w:type="dxa"/>
            <w:tcBorders>
              <w:top w:val="nil"/>
              <w:left w:val="nil"/>
              <w:right w:val="nil"/>
            </w:tcBorders>
            <w:shd w:val="clear" w:color="000000" w:fill="E9F5EF"/>
            <w:noWrap/>
            <w:vAlign w:val="bottom"/>
            <w:hideMark/>
          </w:tcPr>
          <w:p w14:paraId="133FA855"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37,78</w:t>
            </w:r>
          </w:p>
        </w:tc>
        <w:tc>
          <w:tcPr>
            <w:tcW w:w="1354" w:type="dxa"/>
            <w:tcBorders>
              <w:top w:val="nil"/>
              <w:left w:val="nil"/>
              <w:right w:val="nil"/>
            </w:tcBorders>
            <w:shd w:val="clear" w:color="000000" w:fill="DCEFE4"/>
            <w:noWrap/>
            <w:vAlign w:val="bottom"/>
            <w:hideMark/>
          </w:tcPr>
          <w:p w14:paraId="0C2983F9"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0,3</w:t>
            </w:r>
          </w:p>
        </w:tc>
        <w:tc>
          <w:tcPr>
            <w:tcW w:w="1095" w:type="dxa"/>
            <w:tcBorders>
              <w:top w:val="nil"/>
              <w:left w:val="nil"/>
              <w:right w:val="nil"/>
            </w:tcBorders>
            <w:shd w:val="clear" w:color="000000" w:fill="AFDDBD"/>
            <w:noWrap/>
            <w:vAlign w:val="bottom"/>
            <w:hideMark/>
          </w:tcPr>
          <w:p w14:paraId="2FB898B0"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1</w:t>
            </w:r>
          </w:p>
        </w:tc>
        <w:tc>
          <w:tcPr>
            <w:tcW w:w="757" w:type="dxa"/>
            <w:tcBorders>
              <w:top w:val="nil"/>
              <w:left w:val="nil"/>
              <w:right w:val="nil"/>
            </w:tcBorders>
            <w:shd w:val="clear" w:color="000000" w:fill="E6F3EC"/>
            <w:noWrap/>
            <w:vAlign w:val="bottom"/>
            <w:hideMark/>
          </w:tcPr>
          <w:p w14:paraId="57C65860"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18,81</w:t>
            </w:r>
          </w:p>
        </w:tc>
        <w:tc>
          <w:tcPr>
            <w:tcW w:w="1055" w:type="dxa"/>
            <w:tcBorders>
              <w:top w:val="nil"/>
              <w:left w:val="nil"/>
              <w:right w:val="nil"/>
            </w:tcBorders>
            <w:shd w:val="clear" w:color="000000" w:fill="63BE7B"/>
            <w:noWrap/>
            <w:vAlign w:val="bottom"/>
            <w:hideMark/>
          </w:tcPr>
          <w:p w14:paraId="6F393CCE"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0</w:t>
            </w:r>
          </w:p>
        </w:tc>
        <w:tc>
          <w:tcPr>
            <w:tcW w:w="876" w:type="dxa"/>
            <w:tcBorders>
              <w:top w:val="nil"/>
              <w:left w:val="nil"/>
              <w:right w:val="nil"/>
            </w:tcBorders>
            <w:shd w:val="clear" w:color="000000" w:fill="F3F8F7"/>
            <w:noWrap/>
            <w:vAlign w:val="bottom"/>
            <w:hideMark/>
          </w:tcPr>
          <w:p w14:paraId="01DE9430"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73,66</w:t>
            </w:r>
          </w:p>
        </w:tc>
        <w:tc>
          <w:tcPr>
            <w:tcW w:w="1294" w:type="dxa"/>
            <w:tcBorders>
              <w:top w:val="nil"/>
              <w:left w:val="nil"/>
              <w:right w:val="nil"/>
            </w:tcBorders>
            <w:shd w:val="clear" w:color="000000" w:fill="A6D9B5"/>
            <w:noWrap/>
            <w:vAlign w:val="bottom"/>
            <w:hideMark/>
          </w:tcPr>
          <w:p w14:paraId="52E7B7E6"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1456,08</w:t>
            </w:r>
          </w:p>
        </w:tc>
      </w:tr>
      <w:tr w:rsidR="00480FCC" w:rsidRPr="002A3F02" w14:paraId="355FF58C" w14:textId="77777777" w:rsidTr="00714E1F">
        <w:trPr>
          <w:trHeight w:val="288"/>
        </w:trPr>
        <w:tc>
          <w:tcPr>
            <w:tcW w:w="709" w:type="dxa"/>
            <w:tcBorders>
              <w:top w:val="nil"/>
              <w:left w:val="nil"/>
              <w:bottom w:val="single" w:sz="4" w:space="0" w:color="auto"/>
              <w:right w:val="nil"/>
            </w:tcBorders>
            <w:shd w:val="clear" w:color="auto" w:fill="auto"/>
            <w:noWrap/>
            <w:vAlign w:val="bottom"/>
            <w:hideMark/>
          </w:tcPr>
          <w:p w14:paraId="3505BFBD" w14:textId="77777777" w:rsidR="002A3F02" w:rsidRPr="002A3F02" w:rsidRDefault="002A3F02" w:rsidP="002A3F02">
            <w:pPr>
              <w:spacing w:after="0" w:line="240" w:lineRule="auto"/>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BEL</w:t>
            </w:r>
          </w:p>
        </w:tc>
        <w:tc>
          <w:tcPr>
            <w:tcW w:w="1932" w:type="dxa"/>
            <w:tcBorders>
              <w:top w:val="nil"/>
              <w:left w:val="nil"/>
              <w:bottom w:val="single" w:sz="4" w:space="0" w:color="auto"/>
              <w:right w:val="nil"/>
            </w:tcBorders>
            <w:shd w:val="clear" w:color="000000" w:fill="EAF5F0"/>
            <w:noWrap/>
            <w:vAlign w:val="bottom"/>
            <w:hideMark/>
          </w:tcPr>
          <w:p w14:paraId="38997905"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37,1</w:t>
            </w:r>
          </w:p>
        </w:tc>
        <w:tc>
          <w:tcPr>
            <w:tcW w:w="1354" w:type="dxa"/>
            <w:tcBorders>
              <w:top w:val="nil"/>
              <w:left w:val="nil"/>
              <w:bottom w:val="single" w:sz="4" w:space="0" w:color="auto"/>
              <w:right w:val="nil"/>
            </w:tcBorders>
            <w:shd w:val="clear" w:color="000000" w:fill="69C181"/>
            <w:noWrap/>
            <w:vAlign w:val="bottom"/>
            <w:hideMark/>
          </w:tcPr>
          <w:p w14:paraId="72C499F8"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0,69</w:t>
            </w:r>
          </w:p>
        </w:tc>
        <w:tc>
          <w:tcPr>
            <w:tcW w:w="1095" w:type="dxa"/>
            <w:tcBorders>
              <w:top w:val="nil"/>
              <w:left w:val="nil"/>
              <w:bottom w:val="single" w:sz="4" w:space="0" w:color="auto"/>
              <w:right w:val="nil"/>
            </w:tcBorders>
            <w:shd w:val="clear" w:color="000000" w:fill="AFDDBD"/>
            <w:noWrap/>
            <w:vAlign w:val="bottom"/>
            <w:hideMark/>
          </w:tcPr>
          <w:p w14:paraId="7B53A12C"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1</w:t>
            </w:r>
          </w:p>
        </w:tc>
        <w:tc>
          <w:tcPr>
            <w:tcW w:w="757" w:type="dxa"/>
            <w:tcBorders>
              <w:top w:val="nil"/>
              <w:left w:val="nil"/>
              <w:bottom w:val="single" w:sz="4" w:space="0" w:color="auto"/>
              <w:right w:val="nil"/>
            </w:tcBorders>
            <w:shd w:val="clear" w:color="000000" w:fill="ADDCBB"/>
            <w:noWrap/>
            <w:vAlign w:val="bottom"/>
            <w:hideMark/>
          </w:tcPr>
          <w:p w14:paraId="525B0C58"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28,39</w:t>
            </w:r>
          </w:p>
        </w:tc>
        <w:tc>
          <w:tcPr>
            <w:tcW w:w="1055" w:type="dxa"/>
            <w:tcBorders>
              <w:top w:val="nil"/>
              <w:left w:val="nil"/>
              <w:bottom w:val="single" w:sz="4" w:space="0" w:color="auto"/>
              <w:right w:val="nil"/>
            </w:tcBorders>
            <w:shd w:val="clear" w:color="000000" w:fill="FCFCFF"/>
            <w:noWrap/>
            <w:vAlign w:val="bottom"/>
            <w:hideMark/>
          </w:tcPr>
          <w:p w14:paraId="09F57373"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0,5</w:t>
            </w:r>
          </w:p>
        </w:tc>
        <w:tc>
          <w:tcPr>
            <w:tcW w:w="876" w:type="dxa"/>
            <w:tcBorders>
              <w:top w:val="nil"/>
              <w:left w:val="nil"/>
              <w:bottom w:val="single" w:sz="4" w:space="0" w:color="auto"/>
              <w:right w:val="nil"/>
            </w:tcBorders>
            <w:shd w:val="clear" w:color="000000" w:fill="95D2A6"/>
            <w:noWrap/>
            <w:vAlign w:val="bottom"/>
            <w:hideMark/>
          </w:tcPr>
          <w:p w14:paraId="285AB056"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42,93</w:t>
            </w:r>
          </w:p>
        </w:tc>
        <w:tc>
          <w:tcPr>
            <w:tcW w:w="1294" w:type="dxa"/>
            <w:tcBorders>
              <w:top w:val="nil"/>
              <w:left w:val="nil"/>
              <w:bottom w:val="single" w:sz="4" w:space="0" w:color="auto"/>
              <w:right w:val="nil"/>
            </w:tcBorders>
            <w:shd w:val="clear" w:color="000000" w:fill="9BD5AB"/>
            <w:noWrap/>
            <w:vAlign w:val="bottom"/>
            <w:hideMark/>
          </w:tcPr>
          <w:p w14:paraId="3A2B9781" w14:textId="77777777" w:rsidR="002A3F02" w:rsidRPr="002A3F02" w:rsidRDefault="002A3F02" w:rsidP="002A3F02">
            <w:pPr>
              <w:spacing w:after="0" w:line="240" w:lineRule="auto"/>
              <w:jc w:val="right"/>
              <w:rPr>
                <w:rFonts w:ascii="Calibri" w:eastAsia="Times New Roman" w:hAnsi="Calibri" w:cs="Calibri"/>
                <w:color w:val="000000"/>
                <w:sz w:val="22"/>
                <w:lang w:eastAsia="nl-BE"/>
              </w:rPr>
            </w:pPr>
            <w:r w:rsidRPr="002A3F02">
              <w:rPr>
                <w:rFonts w:ascii="Calibri" w:eastAsia="Times New Roman" w:hAnsi="Calibri" w:cs="Calibri"/>
                <w:color w:val="000000"/>
                <w:sz w:val="22"/>
                <w:lang w:eastAsia="nl-BE"/>
              </w:rPr>
              <w:t>1505,77</w:t>
            </w:r>
          </w:p>
        </w:tc>
      </w:tr>
    </w:tbl>
    <w:p w14:paraId="60CA5FF6" w14:textId="7F87F1FD" w:rsidR="003217B1" w:rsidRDefault="003217B1" w:rsidP="003217B1">
      <w:pPr>
        <w:jc w:val="both"/>
        <w:rPr>
          <w:rFonts w:ascii="Times New Roman" w:hAnsi="Times New Roman" w:cs="Times New Roman"/>
          <w:sz w:val="18"/>
          <w:szCs w:val="18"/>
          <w:lang w:val="en-US"/>
        </w:rPr>
      </w:pPr>
      <w:r w:rsidRPr="00221133">
        <w:rPr>
          <w:rFonts w:ascii="Times New Roman" w:hAnsi="Times New Roman" w:cs="Times New Roman"/>
          <w:sz w:val="18"/>
          <w:szCs w:val="18"/>
          <w:highlight w:val="yellow"/>
          <w:lang w:val="en-US"/>
        </w:rPr>
        <w:t>Notes: This table includes the independent variables and two covariates which were significant in the multivariate analysis (party age and the length of the legislative cycle in days). Scores are each time averaged over country. Ballot type is coded: 0= closed, 1= semi-open and 2= open. The colour coding is contingent on the observed effect direction for each variable, such that darker green is found to go along with higher turnover in the multivariate analysis.</w:t>
      </w:r>
      <w:r>
        <w:rPr>
          <w:rFonts w:ascii="Times New Roman" w:hAnsi="Times New Roman" w:cs="Times New Roman"/>
          <w:sz w:val="18"/>
          <w:szCs w:val="18"/>
          <w:lang w:val="en-US"/>
        </w:rPr>
        <w:t xml:space="preserve"> </w:t>
      </w:r>
    </w:p>
    <w:p w14:paraId="1A557A52" w14:textId="19DDEF38" w:rsidR="0060283E" w:rsidRPr="004039C8" w:rsidRDefault="0060283E" w:rsidP="00B4394B">
      <w:pPr>
        <w:spacing w:after="160" w:line="259" w:lineRule="auto"/>
        <w:rPr>
          <w:rFonts w:ascii="Times New Roman" w:hAnsi="Times New Roman" w:cs="Times New Roman"/>
          <w:sz w:val="20"/>
          <w:szCs w:val="18"/>
          <w:lang w:val="en-US"/>
        </w:rPr>
        <w:sectPr w:rsidR="0060283E" w:rsidRPr="004039C8" w:rsidSect="00147272">
          <w:footerReference w:type="default" r:id="rId13"/>
          <w:pgSz w:w="11906" w:h="16838"/>
          <w:pgMar w:top="1417" w:right="1417" w:bottom="1417" w:left="1417" w:header="708" w:footer="708" w:gutter="0"/>
          <w:pgNumType w:start="1"/>
          <w:cols w:space="708"/>
          <w:docGrid w:linePitch="360"/>
        </w:sectPr>
      </w:pPr>
      <w:r>
        <w:rPr>
          <w:rFonts w:ascii="Times New Roman" w:hAnsi="Times New Roman" w:cs="Times New Roman"/>
          <w:sz w:val="20"/>
          <w:szCs w:val="18"/>
          <w:lang w:val="en-US"/>
        </w:rPr>
        <w:br w:type="page"/>
      </w:r>
    </w:p>
    <w:p w14:paraId="2B322A01" w14:textId="2124C867" w:rsidR="007C6FDB" w:rsidRDefault="00C661AC" w:rsidP="00E63970">
      <w:pPr>
        <w:spacing w:after="0" w:line="240" w:lineRule="auto"/>
        <w:jc w:val="both"/>
        <w:rPr>
          <w:rFonts w:ascii="Times New Roman" w:hAnsi="Times New Roman" w:cs="Times New Roman"/>
          <w:lang w:val="en-GB"/>
        </w:rPr>
      </w:pPr>
      <w:r w:rsidRPr="002F130E">
        <w:rPr>
          <w:rFonts w:ascii="Times New Roman" w:hAnsi="Times New Roman" w:cs="Times New Roman"/>
          <w:lang w:val="en-GB"/>
        </w:rPr>
        <w:lastRenderedPageBreak/>
        <w:t xml:space="preserve">Annex </w:t>
      </w:r>
      <w:r w:rsidR="00252934">
        <w:rPr>
          <w:rFonts w:ascii="Times New Roman" w:hAnsi="Times New Roman" w:cs="Times New Roman"/>
          <w:lang w:val="en-GB"/>
        </w:rPr>
        <w:t>D</w:t>
      </w:r>
      <w:r w:rsidRPr="002F130E">
        <w:rPr>
          <w:rFonts w:ascii="Times New Roman" w:hAnsi="Times New Roman" w:cs="Times New Roman"/>
          <w:lang w:val="en-GB"/>
        </w:rPr>
        <w:t xml:space="preserve">: </w:t>
      </w:r>
      <w:r w:rsidR="007C6FDB">
        <w:rPr>
          <w:rFonts w:ascii="Times New Roman" w:hAnsi="Times New Roman" w:cs="Times New Roman"/>
          <w:lang w:val="en-GB"/>
        </w:rPr>
        <w:t>IGLS estimation</w:t>
      </w:r>
      <w:r w:rsidR="000B136A">
        <w:rPr>
          <w:rFonts w:ascii="Times New Roman" w:hAnsi="Times New Roman" w:cs="Times New Roman"/>
          <w:lang w:val="en-GB"/>
        </w:rPr>
        <w:t xml:space="preserve"> </w:t>
      </w:r>
      <w:r w:rsidR="007C6FDB">
        <w:rPr>
          <w:rFonts w:ascii="Times New Roman" w:hAnsi="Times New Roman" w:cs="Times New Roman"/>
          <w:lang w:val="en-GB"/>
        </w:rPr>
        <w:t>and robustness checks</w:t>
      </w:r>
      <w:r w:rsidR="00511191">
        <w:rPr>
          <w:rFonts w:ascii="Times New Roman" w:hAnsi="Times New Roman" w:cs="Times New Roman"/>
          <w:lang w:val="en-GB"/>
        </w:rPr>
        <w:t xml:space="preserve"> (MCMC</w:t>
      </w:r>
      <w:r w:rsidR="000B136A">
        <w:rPr>
          <w:rFonts w:ascii="Times New Roman" w:hAnsi="Times New Roman" w:cs="Times New Roman"/>
          <w:lang w:val="en-GB"/>
        </w:rPr>
        <w:t xml:space="preserve"> estimation for </w:t>
      </w:r>
      <w:r w:rsidR="00F104FD">
        <w:rPr>
          <w:rFonts w:ascii="Times New Roman" w:hAnsi="Times New Roman" w:cs="Times New Roman"/>
          <w:lang w:val="en-GB"/>
        </w:rPr>
        <w:t>general</w:t>
      </w:r>
      <w:r w:rsidR="000B136A">
        <w:rPr>
          <w:rFonts w:ascii="Times New Roman" w:hAnsi="Times New Roman" w:cs="Times New Roman"/>
          <w:lang w:val="en-GB"/>
        </w:rPr>
        <w:t xml:space="preserve"> and weighted turnover +</w:t>
      </w:r>
      <w:r w:rsidR="00511191">
        <w:rPr>
          <w:rFonts w:ascii="Times New Roman" w:hAnsi="Times New Roman" w:cs="Times New Roman"/>
          <w:lang w:val="en-GB"/>
        </w:rPr>
        <w:t xml:space="preserve"> list-pusher adapted weighted turnover)</w:t>
      </w:r>
      <w:r w:rsidR="007C6FDB">
        <w:rPr>
          <w:rFonts w:ascii="Times New Roman" w:hAnsi="Times New Roman" w:cs="Times New Roman"/>
          <w:lang w:val="en-GB"/>
        </w:rPr>
        <w:t xml:space="preserve">. </w:t>
      </w:r>
    </w:p>
    <w:p w14:paraId="22EB3C54" w14:textId="77777777" w:rsidR="007C6FDB" w:rsidRDefault="007C6FDB" w:rsidP="00E63970">
      <w:pPr>
        <w:spacing w:after="0" w:line="240" w:lineRule="auto"/>
        <w:jc w:val="both"/>
        <w:rPr>
          <w:rFonts w:ascii="Times New Roman" w:hAnsi="Times New Roman" w:cs="Times New Roman"/>
          <w:lang w:val="en-GB"/>
        </w:rPr>
      </w:pPr>
    </w:p>
    <w:p w14:paraId="3D75C888" w14:textId="699785C1" w:rsidR="00C661AC" w:rsidRPr="00E772D4" w:rsidRDefault="00E772D4" w:rsidP="00E772D4">
      <w:pPr>
        <w:spacing w:after="0" w:line="240" w:lineRule="auto"/>
        <w:rPr>
          <w:rFonts w:ascii="Times New Roman" w:hAnsi="Times New Roman" w:cs="Times New Roman"/>
          <w:sz w:val="20"/>
          <w:szCs w:val="18"/>
          <w:lang w:val="en-GB"/>
        </w:rPr>
      </w:pPr>
      <w:r w:rsidRPr="00E772D4">
        <w:rPr>
          <w:rFonts w:ascii="Times New Roman" w:hAnsi="Times New Roman" w:cs="Times New Roman"/>
          <w:sz w:val="20"/>
          <w:szCs w:val="18"/>
          <w:lang w:val="en-GB"/>
        </w:rPr>
        <w:t xml:space="preserve">D.1 </w:t>
      </w:r>
      <w:r w:rsidR="00C661AC" w:rsidRPr="00E772D4">
        <w:rPr>
          <w:rFonts w:ascii="Times New Roman" w:hAnsi="Times New Roman" w:cs="Times New Roman"/>
          <w:sz w:val="20"/>
          <w:szCs w:val="18"/>
          <w:lang w:val="en-GB"/>
        </w:rPr>
        <w:t xml:space="preserve">Table summary of </w:t>
      </w:r>
      <w:r w:rsidR="007C6FDB" w:rsidRPr="00E772D4">
        <w:rPr>
          <w:rFonts w:ascii="Times New Roman" w:hAnsi="Times New Roman" w:cs="Times New Roman"/>
          <w:sz w:val="20"/>
          <w:szCs w:val="18"/>
          <w:lang w:val="en-GB"/>
        </w:rPr>
        <w:t xml:space="preserve"> </w:t>
      </w:r>
      <w:r w:rsidR="00C661AC" w:rsidRPr="00E772D4">
        <w:rPr>
          <w:rFonts w:ascii="Times New Roman" w:hAnsi="Times New Roman" w:cs="Times New Roman"/>
          <w:sz w:val="20"/>
          <w:szCs w:val="18"/>
          <w:lang w:val="en-GB"/>
        </w:rPr>
        <w:t xml:space="preserve">IGLS model </w:t>
      </w:r>
      <w:r w:rsidR="00D522A9" w:rsidRPr="00E772D4">
        <w:rPr>
          <w:rFonts w:ascii="Times New Roman" w:hAnsi="Times New Roman" w:cs="Times New Roman"/>
          <w:sz w:val="20"/>
          <w:szCs w:val="18"/>
          <w:lang w:val="en-GB"/>
        </w:rPr>
        <w:t>(</w:t>
      </w:r>
      <w:r w:rsidR="00F104FD">
        <w:rPr>
          <w:rFonts w:ascii="Times New Roman" w:hAnsi="Times New Roman" w:cs="Times New Roman"/>
          <w:sz w:val="20"/>
          <w:szCs w:val="18"/>
          <w:lang w:val="en-GB"/>
        </w:rPr>
        <w:t>general</w:t>
      </w:r>
      <w:r w:rsidR="00D522A9" w:rsidRPr="00E772D4">
        <w:rPr>
          <w:rFonts w:ascii="Times New Roman" w:hAnsi="Times New Roman" w:cs="Times New Roman"/>
          <w:sz w:val="20"/>
          <w:szCs w:val="18"/>
          <w:lang w:val="en-GB"/>
        </w:rPr>
        <w:t xml:space="preserve"> turnover)</w:t>
      </w:r>
      <w:r w:rsidR="00C661AC" w:rsidRPr="00E772D4">
        <w:rPr>
          <w:rFonts w:ascii="Times New Roman" w:hAnsi="Times New Roman" w:cs="Times New Roman"/>
          <w:sz w:val="20"/>
          <w:szCs w:val="18"/>
          <w:lang w:val="en-GB"/>
        </w:rPr>
        <w:t>.</w:t>
      </w:r>
    </w:p>
    <w:tbl>
      <w:tblPr>
        <w:tblW w:w="5000" w:type="pct"/>
        <w:tblCellMar>
          <w:left w:w="70" w:type="dxa"/>
          <w:right w:w="70" w:type="dxa"/>
        </w:tblCellMar>
        <w:tblLook w:val="04A0" w:firstRow="1" w:lastRow="0" w:firstColumn="1" w:lastColumn="0" w:noHBand="0" w:noVBand="1"/>
      </w:tblPr>
      <w:tblGrid>
        <w:gridCol w:w="3261"/>
        <w:gridCol w:w="1246"/>
        <w:gridCol w:w="938"/>
        <w:gridCol w:w="1518"/>
        <w:gridCol w:w="938"/>
        <w:gridCol w:w="1498"/>
        <w:gridCol w:w="938"/>
        <w:gridCol w:w="2734"/>
        <w:gridCol w:w="933"/>
      </w:tblGrid>
      <w:tr w:rsidR="00396CA3" w:rsidRPr="002F130E" w14:paraId="35979126" w14:textId="77777777" w:rsidTr="00396CA3">
        <w:trPr>
          <w:trHeight w:val="276"/>
        </w:trPr>
        <w:tc>
          <w:tcPr>
            <w:tcW w:w="1164" w:type="pct"/>
            <w:tcBorders>
              <w:top w:val="single" w:sz="4" w:space="0" w:color="auto"/>
              <w:left w:val="nil"/>
              <w:bottom w:val="single" w:sz="4" w:space="0" w:color="auto"/>
              <w:right w:val="nil"/>
            </w:tcBorders>
            <w:shd w:val="clear" w:color="auto" w:fill="auto"/>
            <w:noWrap/>
            <w:vAlign w:val="bottom"/>
            <w:hideMark/>
          </w:tcPr>
          <w:p w14:paraId="6A9AD77B" w14:textId="0212FF81" w:rsidR="00396CA3" w:rsidRPr="002F130E" w:rsidRDefault="00396CA3" w:rsidP="00147272">
            <w:pPr>
              <w:spacing w:after="0" w:line="240" w:lineRule="auto"/>
              <w:rPr>
                <w:rFonts w:ascii="Times New Roman" w:eastAsia="Times New Roman" w:hAnsi="Times New Roman" w:cs="Times New Roman"/>
                <w:sz w:val="20"/>
                <w:szCs w:val="20"/>
                <w:lang w:val="en-GB" w:eastAsia="nl-BE"/>
              </w:rPr>
            </w:pPr>
            <w:r w:rsidRPr="002F130E">
              <w:rPr>
                <w:rFonts w:ascii="Times New Roman" w:eastAsia="Times New Roman" w:hAnsi="Times New Roman" w:cs="Times New Roman"/>
                <w:sz w:val="20"/>
                <w:szCs w:val="20"/>
                <w:lang w:val="en-GB" w:eastAsia="nl-BE"/>
              </w:rPr>
              <w:t>IGLS estimation</w:t>
            </w:r>
          </w:p>
        </w:tc>
        <w:tc>
          <w:tcPr>
            <w:tcW w:w="780" w:type="pct"/>
            <w:gridSpan w:val="2"/>
            <w:tcBorders>
              <w:top w:val="single" w:sz="4" w:space="0" w:color="auto"/>
              <w:left w:val="nil"/>
              <w:bottom w:val="single" w:sz="4" w:space="0" w:color="auto"/>
              <w:right w:val="nil"/>
            </w:tcBorders>
            <w:shd w:val="clear" w:color="auto" w:fill="auto"/>
            <w:noWrap/>
            <w:vAlign w:val="bottom"/>
            <w:hideMark/>
          </w:tcPr>
          <w:p w14:paraId="51496DDD" w14:textId="77777777" w:rsidR="00396CA3" w:rsidRPr="002F130E" w:rsidRDefault="00396CA3" w:rsidP="00147272">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Model 0</w:t>
            </w:r>
          </w:p>
        </w:tc>
        <w:tc>
          <w:tcPr>
            <w:tcW w:w="877" w:type="pct"/>
            <w:gridSpan w:val="2"/>
            <w:tcBorders>
              <w:top w:val="single" w:sz="4" w:space="0" w:color="auto"/>
              <w:left w:val="nil"/>
              <w:bottom w:val="single" w:sz="4" w:space="0" w:color="auto"/>
              <w:right w:val="nil"/>
            </w:tcBorders>
            <w:shd w:val="clear" w:color="auto" w:fill="auto"/>
            <w:noWrap/>
            <w:vAlign w:val="bottom"/>
            <w:hideMark/>
          </w:tcPr>
          <w:p w14:paraId="27DCB400" w14:textId="16C84D8F" w:rsidR="00396CA3" w:rsidRPr="002F130E" w:rsidRDefault="00396CA3" w:rsidP="00147272">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Model 1</w:t>
            </w:r>
          </w:p>
        </w:tc>
        <w:tc>
          <w:tcPr>
            <w:tcW w:w="870" w:type="pct"/>
            <w:gridSpan w:val="2"/>
            <w:tcBorders>
              <w:top w:val="single" w:sz="4" w:space="0" w:color="auto"/>
              <w:left w:val="nil"/>
              <w:bottom w:val="single" w:sz="4" w:space="0" w:color="auto"/>
              <w:right w:val="nil"/>
            </w:tcBorders>
            <w:shd w:val="clear" w:color="auto" w:fill="auto"/>
            <w:noWrap/>
            <w:vAlign w:val="bottom"/>
            <w:hideMark/>
          </w:tcPr>
          <w:p w14:paraId="58F21933" w14:textId="40276684" w:rsidR="00396CA3" w:rsidRPr="002F130E" w:rsidRDefault="00396CA3" w:rsidP="00147272">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Model 2</w:t>
            </w:r>
          </w:p>
        </w:tc>
        <w:tc>
          <w:tcPr>
            <w:tcW w:w="1309" w:type="pct"/>
            <w:gridSpan w:val="2"/>
            <w:tcBorders>
              <w:top w:val="single" w:sz="4" w:space="0" w:color="auto"/>
              <w:left w:val="nil"/>
              <w:bottom w:val="single" w:sz="4" w:space="0" w:color="auto"/>
              <w:right w:val="nil"/>
            </w:tcBorders>
            <w:shd w:val="clear" w:color="auto" w:fill="auto"/>
            <w:noWrap/>
            <w:vAlign w:val="bottom"/>
            <w:hideMark/>
          </w:tcPr>
          <w:p w14:paraId="5ABD9204" w14:textId="5F875521" w:rsidR="00396CA3" w:rsidRPr="002F130E" w:rsidRDefault="00396CA3" w:rsidP="00147272">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Model 3</w:t>
            </w:r>
          </w:p>
        </w:tc>
      </w:tr>
      <w:tr w:rsidR="00396CA3" w:rsidRPr="002F130E" w14:paraId="4895FD40" w14:textId="77777777" w:rsidTr="00396CA3">
        <w:trPr>
          <w:trHeight w:val="276"/>
        </w:trPr>
        <w:tc>
          <w:tcPr>
            <w:tcW w:w="1164" w:type="pct"/>
            <w:tcBorders>
              <w:top w:val="single" w:sz="4" w:space="0" w:color="auto"/>
              <w:left w:val="nil"/>
              <w:bottom w:val="single" w:sz="4" w:space="0" w:color="auto"/>
              <w:right w:val="nil"/>
            </w:tcBorders>
            <w:shd w:val="clear" w:color="auto" w:fill="auto"/>
            <w:noWrap/>
            <w:vAlign w:val="bottom"/>
            <w:hideMark/>
          </w:tcPr>
          <w:p w14:paraId="12A835A6" w14:textId="77777777" w:rsidR="00396CA3" w:rsidRPr="002F130E" w:rsidRDefault="00396CA3" w:rsidP="00147272">
            <w:pPr>
              <w:spacing w:after="0" w:line="240" w:lineRule="auto"/>
              <w:rPr>
                <w:rFonts w:ascii="Times New Roman" w:eastAsia="Times New Roman" w:hAnsi="Times New Roman" w:cs="Times New Roman"/>
                <w:sz w:val="20"/>
                <w:szCs w:val="20"/>
                <w:lang w:eastAsia="nl-BE"/>
              </w:rPr>
            </w:pPr>
          </w:p>
        </w:tc>
        <w:tc>
          <w:tcPr>
            <w:tcW w:w="445" w:type="pct"/>
            <w:tcBorders>
              <w:top w:val="single" w:sz="4" w:space="0" w:color="auto"/>
              <w:left w:val="nil"/>
              <w:bottom w:val="single" w:sz="4" w:space="0" w:color="auto"/>
              <w:right w:val="nil"/>
            </w:tcBorders>
            <w:shd w:val="clear" w:color="auto" w:fill="auto"/>
            <w:noWrap/>
            <w:vAlign w:val="bottom"/>
            <w:hideMark/>
          </w:tcPr>
          <w:p w14:paraId="5A1EE8C9" w14:textId="77777777" w:rsidR="00396CA3" w:rsidRPr="002F130E" w:rsidRDefault="00396CA3" w:rsidP="00147272">
            <w:pPr>
              <w:spacing w:after="0" w:line="240" w:lineRule="auto"/>
              <w:rPr>
                <w:rFonts w:ascii="Times New Roman" w:eastAsia="Times New Roman" w:hAnsi="Times New Roman" w:cs="Times New Roman"/>
                <w:sz w:val="20"/>
                <w:szCs w:val="20"/>
                <w:lang w:eastAsia="nl-BE"/>
              </w:rPr>
            </w:pPr>
            <w:r w:rsidRPr="002F130E">
              <w:rPr>
                <w:rFonts w:ascii="Times New Roman" w:eastAsia="Times New Roman" w:hAnsi="Times New Roman" w:cs="Times New Roman"/>
                <w:sz w:val="20"/>
                <w:szCs w:val="20"/>
                <w:lang w:eastAsia="nl-BE"/>
              </w:rPr>
              <w:t>Estimate</w:t>
            </w:r>
          </w:p>
        </w:tc>
        <w:tc>
          <w:tcPr>
            <w:tcW w:w="335" w:type="pct"/>
            <w:tcBorders>
              <w:top w:val="single" w:sz="4" w:space="0" w:color="auto"/>
              <w:left w:val="nil"/>
              <w:bottom w:val="single" w:sz="4" w:space="0" w:color="auto"/>
              <w:right w:val="nil"/>
            </w:tcBorders>
            <w:shd w:val="clear" w:color="auto" w:fill="auto"/>
            <w:noWrap/>
            <w:vAlign w:val="bottom"/>
            <w:hideMark/>
          </w:tcPr>
          <w:p w14:paraId="6ED54BCC" w14:textId="77777777" w:rsidR="00396CA3" w:rsidRPr="002F130E" w:rsidRDefault="00396CA3" w:rsidP="00147272">
            <w:pPr>
              <w:spacing w:after="0" w:line="240" w:lineRule="auto"/>
              <w:rPr>
                <w:rFonts w:ascii="Times New Roman" w:eastAsia="Times New Roman" w:hAnsi="Times New Roman" w:cs="Times New Roman"/>
                <w:sz w:val="20"/>
                <w:szCs w:val="20"/>
                <w:lang w:eastAsia="nl-BE"/>
              </w:rPr>
            </w:pPr>
            <w:r w:rsidRPr="002F130E">
              <w:rPr>
                <w:rFonts w:ascii="Times New Roman" w:eastAsia="Times New Roman" w:hAnsi="Times New Roman" w:cs="Times New Roman"/>
                <w:sz w:val="20"/>
                <w:szCs w:val="20"/>
                <w:lang w:eastAsia="nl-BE"/>
              </w:rPr>
              <w:t>P-value</w:t>
            </w:r>
          </w:p>
        </w:tc>
        <w:tc>
          <w:tcPr>
            <w:tcW w:w="542" w:type="pct"/>
            <w:tcBorders>
              <w:top w:val="single" w:sz="4" w:space="0" w:color="auto"/>
              <w:left w:val="nil"/>
              <w:bottom w:val="single" w:sz="4" w:space="0" w:color="auto"/>
              <w:right w:val="nil"/>
            </w:tcBorders>
            <w:shd w:val="clear" w:color="auto" w:fill="auto"/>
            <w:noWrap/>
            <w:vAlign w:val="bottom"/>
            <w:hideMark/>
          </w:tcPr>
          <w:p w14:paraId="41DD1D80" w14:textId="77777777" w:rsidR="00396CA3" w:rsidRPr="002F130E" w:rsidRDefault="00396CA3" w:rsidP="00147272">
            <w:pPr>
              <w:spacing w:after="0" w:line="240" w:lineRule="auto"/>
              <w:rPr>
                <w:rFonts w:ascii="Times New Roman" w:eastAsia="Times New Roman" w:hAnsi="Times New Roman" w:cs="Times New Roman"/>
                <w:sz w:val="20"/>
                <w:szCs w:val="20"/>
                <w:lang w:eastAsia="nl-BE"/>
              </w:rPr>
            </w:pPr>
            <w:r w:rsidRPr="002F130E">
              <w:rPr>
                <w:rFonts w:ascii="Times New Roman" w:eastAsia="Times New Roman" w:hAnsi="Times New Roman" w:cs="Times New Roman"/>
                <w:sz w:val="20"/>
                <w:szCs w:val="20"/>
                <w:lang w:eastAsia="nl-BE"/>
              </w:rPr>
              <w:t>Estimate</w:t>
            </w:r>
          </w:p>
        </w:tc>
        <w:tc>
          <w:tcPr>
            <w:tcW w:w="335" w:type="pct"/>
            <w:tcBorders>
              <w:top w:val="single" w:sz="4" w:space="0" w:color="auto"/>
              <w:left w:val="nil"/>
              <w:bottom w:val="single" w:sz="4" w:space="0" w:color="auto"/>
              <w:right w:val="nil"/>
            </w:tcBorders>
            <w:shd w:val="clear" w:color="auto" w:fill="auto"/>
            <w:noWrap/>
            <w:vAlign w:val="bottom"/>
            <w:hideMark/>
          </w:tcPr>
          <w:p w14:paraId="5AC19A2E" w14:textId="77777777" w:rsidR="00396CA3" w:rsidRPr="002F130E" w:rsidRDefault="00396CA3" w:rsidP="00147272">
            <w:pPr>
              <w:spacing w:after="0" w:line="240" w:lineRule="auto"/>
              <w:rPr>
                <w:rFonts w:ascii="Times New Roman" w:eastAsia="Times New Roman" w:hAnsi="Times New Roman" w:cs="Times New Roman"/>
                <w:sz w:val="20"/>
                <w:szCs w:val="20"/>
                <w:lang w:eastAsia="nl-BE"/>
              </w:rPr>
            </w:pPr>
            <w:r w:rsidRPr="002F130E">
              <w:rPr>
                <w:rFonts w:ascii="Times New Roman" w:eastAsia="Times New Roman" w:hAnsi="Times New Roman" w:cs="Times New Roman"/>
                <w:sz w:val="20"/>
                <w:szCs w:val="20"/>
                <w:lang w:eastAsia="nl-BE"/>
              </w:rPr>
              <w:t>P-value</w:t>
            </w:r>
          </w:p>
        </w:tc>
        <w:tc>
          <w:tcPr>
            <w:tcW w:w="535" w:type="pct"/>
            <w:tcBorders>
              <w:top w:val="single" w:sz="4" w:space="0" w:color="auto"/>
              <w:left w:val="nil"/>
              <w:bottom w:val="single" w:sz="4" w:space="0" w:color="auto"/>
              <w:right w:val="nil"/>
            </w:tcBorders>
            <w:shd w:val="clear" w:color="auto" w:fill="auto"/>
            <w:noWrap/>
            <w:vAlign w:val="bottom"/>
            <w:hideMark/>
          </w:tcPr>
          <w:p w14:paraId="5044B904" w14:textId="77777777" w:rsidR="00396CA3" w:rsidRPr="002F130E" w:rsidRDefault="00396CA3" w:rsidP="00147272">
            <w:pPr>
              <w:spacing w:after="0" w:line="240" w:lineRule="auto"/>
              <w:rPr>
                <w:rFonts w:ascii="Times New Roman" w:eastAsia="Times New Roman" w:hAnsi="Times New Roman" w:cs="Times New Roman"/>
                <w:sz w:val="20"/>
                <w:szCs w:val="20"/>
                <w:lang w:eastAsia="nl-BE"/>
              </w:rPr>
            </w:pPr>
            <w:r w:rsidRPr="002F130E">
              <w:rPr>
                <w:rFonts w:ascii="Times New Roman" w:eastAsia="Times New Roman" w:hAnsi="Times New Roman" w:cs="Times New Roman"/>
                <w:sz w:val="20"/>
                <w:szCs w:val="20"/>
                <w:lang w:eastAsia="nl-BE"/>
              </w:rPr>
              <w:t>Estimate</w:t>
            </w:r>
          </w:p>
        </w:tc>
        <w:tc>
          <w:tcPr>
            <w:tcW w:w="335" w:type="pct"/>
            <w:tcBorders>
              <w:top w:val="single" w:sz="4" w:space="0" w:color="auto"/>
              <w:left w:val="nil"/>
              <w:bottom w:val="single" w:sz="4" w:space="0" w:color="auto"/>
              <w:right w:val="nil"/>
            </w:tcBorders>
            <w:shd w:val="clear" w:color="auto" w:fill="auto"/>
            <w:noWrap/>
            <w:vAlign w:val="bottom"/>
            <w:hideMark/>
          </w:tcPr>
          <w:p w14:paraId="777AB447" w14:textId="77777777" w:rsidR="00396CA3" w:rsidRPr="002F130E" w:rsidRDefault="00396CA3" w:rsidP="00147272">
            <w:pPr>
              <w:spacing w:after="0" w:line="240" w:lineRule="auto"/>
              <w:rPr>
                <w:rFonts w:ascii="Times New Roman" w:eastAsia="Times New Roman" w:hAnsi="Times New Roman" w:cs="Times New Roman"/>
                <w:sz w:val="20"/>
                <w:szCs w:val="20"/>
                <w:lang w:eastAsia="nl-BE"/>
              </w:rPr>
            </w:pPr>
            <w:r w:rsidRPr="002F130E">
              <w:rPr>
                <w:rFonts w:ascii="Times New Roman" w:eastAsia="Times New Roman" w:hAnsi="Times New Roman" w:cs="Times New Roman"/>
                <w:sz w:val="20"/>
                <w:szCs w:val="20"/>
                <w:lang w:eastAsia="nl-BE"/>
              </w:rPr>
              <w:t>P-value</w:t>
            </w:r>
          </w:p>
        </w:tc>
        <w:tc>
          <w:tcPr>
            <w:tcW w:w="976" w:type="pct"/>
            <w:tcBorders>
              <w:top w:val="single" w:sz="4" w:space="0" w:color="auto"/>
              <w:left w:val="nil"/>
              <w:bottom w:val="single" w:sz="4" w:space="0" w:color="auto"/>
              <w:right w:val="nil"/>
            </w:tcBorders>
            <w:shd w:val="clear" w:color="auto" w:fill="auto"/>
            <w:noWrap/>
            <w:vAlign w:val="bottom"/>
            <w:hideMark/>
          </w:tcPr>
          <w:p w14:paraId="3963023A" w14:textId="77777777" w:rsidR="00396CA3" w:rsidRPr="002F130E" w:rsidRDefault="00396CA3" w:rsidP="00147272">
            <w:pPr>
              <w:spacing w:after="0" w:line="240" w:lineRule="auto"/>
              <w:rPr>
                <w:rFonts w:ascii="Times New Roman" w:eastAsia="Times New Roman" w:hAnsi="Times New Roman" w:cs="Times New Roman"/>
                <w:sz w:val="20"/>
                <w:szCs w:val="20"/>
                <w:lang w:eastAsia="nl-BE"/>
              </w:rPr>
            </w:pPr>
            <w:r w:rsidRPr="002F130E">
              <w:rPr>
                <w:rFonts w:ascii="Times New Roman" w:eastAsia="Times New Roman" w:hAnsi="Times New Roman" w:cs="Times New Roman"/>
                <w:sz w:val="20"/>
                <w:szCs w:val="20"/>
                <w:lang w:eastAsia="nl-BE"/>
              </w:rPr>
              <w:t>Estimate</w:t>
            </w:r>
          </w:p>
        </w:tc>
        <w:tc>
          <w:tcPr>
            <w:tcW w:w="333" w:type="pct"/>
            <w:tcBorders>
              <w:top w:val="single" w:sz="4" w:space="0" w:color="auto"/>
              <w:left w:val="nil"/>
              <w:bottom w:val="single" w:sz="4" w:space="0" w:color="auto"/>
              <w:right w:val="nil"/>
            </w:tcBorders>
            <w:shd w:val="clear" w:color="auto" w:fill="auto"/>
            <w:noWrap/>
            <w:vAlign w:val="bottom"/>
            <w:hideMark/>
          </w:tcPr>
          <w:p w14:paraId="26593D6B" w14:textId="77777777" w:rsidR="00396CA3" w:rsidRPr="002F130E" w:rsidRDefault="00396CA3" w:rsidP="00147272">
            <w:pPr>
              <w:spacing w:after="0" w:line="240" w:lineRule="auto"/>
              <w:rPr>
                <w:rFonts w:ascii="Times New Roman" w:eastAsia="Times New Roman" w:hAnsi="Times New Roman" w:cs="Times New Roman"/>
                <w:sz w:val="20"/>
                <w:szCs w:val="20"/>
                <w:lang w:eastAsia="nl-BE"/>
              </w:rPr>
            </w:pPr>
            <w:r w:rsidRPr="002F130E">
              <w:rPr>
                <w:rFonts w:ascii="Times New Roman" w:eastAsia="Times New Roman" w:hAnsi="Times New Roman" w:cs="Times New Roman"/>
                <w:sz w:val="20"/>
                <w:szCs w:val="20"/>
                <w:lang w:eastAsia="nl-BE"/>
              </w:rPr>
              <w:t>P-value</w:t>
            </w:r>
          </w:p>
        </w:tc>
      </w:tr>
      <w:tr w:rsidR="002221D9" w:rsidRPr="002F130E" w14:paraId="5B1952FD" w14:textId="77777777" w:rsidTr="006D19F6">
        <w:trPr>
          <w:trHeight w:val="276"/>
        </w:trPr>
        <w:tc>
          <w:tcPr>
            <w:tcW w:w="1164" w:type="pct"/>
            <w:tcBorders>
              <w:top w:val="single" w:sz="4" w:space="0" w:color="auto"/>
              <w:left w:val="nil"/>
              <w:bottom w:val="nil"/>
              <w:right w:val="nil"/>
            </w:tcBorders>
            <w:shd w:val="clear" w:color="auto" w:fill="auto"/>
            <w:noWrap/>
            <w:vAlign w:val="bottom"/>
          </w:tcPr>
          <w:p w14:paraId="3D214FC0" w14:textId="29DFA096" w:rsidR="002221D9" w:rsidRPr="002F130E" w:rsidRDefault="002221D9" w:rsidP="002221D9">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sz w:val="20"/>
                <w:szCs w:val="20"/>
                <w:lang w:val="en-GB" w:eastAsia="nl-BE"/>
              </w:rPr>
              <w:t>Cons</w:t>
            </w:r>
          </w:p>
        </w:tc>
        <w:tc>
          <w:tcPr>
            <w:tcW w:w="445" w:type="pct"/>
            <w:tcBorders>
              <w:top w:val="nil"/>
              <w:left w:val="nil"/>
              <w:bottom w:val="nil"/>
              <w:right w:val="nil"/>
            </w:tcBorders>
            <w:shd w:val="clear" w:color="auto" w:fill="auto"/>
            <w:noWrap/>
            <w:vAlign w:val="bottom"/>
          </w:tcPr>
          <w:p w14:paraId="41FD47E0" w14:textId="77C58261" w:rsidR="002221D9" w:rsidRPr="002F130E" w:rsidRDefault="002221D9" w:rsidP="002221D9">
            <w:pPr>
              <w:spacing w:after="0" w:line="240" w:lineRule="auto"/>
              <w:jc w:val="right"/>
              <w:rPr>
                <w:rFonts w:ascii="Times New Roman" w:hAnsi="Times New Roman" w:cs="Times New Roman"/>
                <w:color w:val="000000"/>
                <w:sz w:val="20"/>
                <w:szCs w:val="20"/>
              </w:rPr>
            </w:pPr>
            <w:r w:rsidRPr="002F130E">
              <w:rPr>
                <w:rFonts w:ascii="Times New Roman" w:hAnsi="Times New Roman" w:cs="Times New Roman"/>
                <w:color w:val="000000"/>
                <w:sz w:val="20"/>
                <w:szCs w:val="20"/>
              </w:rPr>
              <w:t>0,397</w:t>
            </w:r>
            <w:r w:rsidR="007C6FDB">
              <w:rPr>
                <w:rFonts w:ascii="Times New Roman" w:hAnsi="Times New Roman" w:cs="Times New Roman"/>
                <w:color w:val="000000"/>
                <w:sz w:val="20"/>
                <w:szCs w:val="20"/>
              </w:rPr>
              <w:t>***</w:t>
            </w:r>
          </w:p>
        </w:tc>
        <w:tc>
          <w:tcPr>
            <w:tcW w:w="335" w:type="pct"/>
            <w:tcBorders>
              <w:top w:val="nil"/>
              <w:left w:val="nil"/>
              <w:bottom w:val="nil"/>
              <w:right w:val="nil"/>
            </w:tcBorders>
            <w:shd w:val="clear" w:color="auto" w:fill="auto"/>
            <w:noWrap/>
            <w:vAlign w:val="bottom"/>
          </w:tcPr>
          <w:p w14:paraId="2CBB2F06" w14:textId="26C47DD9" w:rsidR="002221D9" w:rsidRPr="002F130E" w:rsidRDefault="002221D9" w:rsidP="002221D9">
            <w:pPr>
              <w:spacing w:after="0" w:line="240" w:lineRule="auto"/>
              <w:jc w:val="right"/>
              <w:rPr>
                <w:rFonts w:ascii="Times New Roman" w:hAnsi="Times New Roman" w:cs="Times New Roman"/>
                <w:color w:val="000000"/>
                <w:sz w:val="20"/>
                <w:szCs w:val="20"/>
              </w:rPr>
            </w:pPr>
            <w:r w:rsidRPr="002F130E">
              <w:rPr>
                <w:rFonts w:ascii="Times New Roman" w:hAnsi="Times New Roman" w:cs="Times New Roman"/>
                <w:color w:val="000000"/>
                <w:sz w:val="20"/>
                <w:szCs w:val="20"/>
              </w:rPr>
              <w:t>0,000</w:t>
            </w:r>
          </w:p>
        </w:tc>
        <w:tc>
          <w:tcPr>
            <w:tcW w:w="542" w:type="pct"/>
            <w:tcBorders>
              <w:top w:val="nil"/>
              <w:left w:val="nil"/>
              <w:bottom w:val="nil"/>
              <w:right w:val="nil"/>
            </w:tcBorders>
            <w:shd w:val="clear" w:color="auto" w:fill="auto"/>
            <w:noWrap/>
            <w:vAlign w:val="bottom"/>
          </w:tcPr>
          <w:p w14:paraId="7EE72F35" w14:textId="63259BEF"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0,276</w:t>
            </w:r>
            <w:r w:rsidR="007C6FDB">
              <w:rPr>
                <w:rFonts w:ascii="Times New Roman" w:hAnsi="Times New Roman" w:cs="Times New Roman"/>
                <w:color w:val="000000"/>
                <w:sz w:val="20"/>
                <w:szCs w:val="20"/>
              </w:rPr>
              <w:t>**</w:t>
            </w:r>
          </w:p>
        </w:tc>
        <w:tc>
          <w:tcPr>
            <w:tcW w:w="335" w:type="pct"/>
            <w:tcBorders>
              <w:top w:val="nil"/>
              <w:left w:val="nil"/>
              <w:bottom w:val="nil"/>
              <w:right w:val="nil"/>
            </w:tcBorders>
            <w:shd w:val="clear" w:color="auto" w:fill="auto"/>
            <w:noWrap/>
            <w:vAlign w:val="bottom"/>
          </w:tcPr>
          <w:p w14:paraId="060AEF2E" w14:textId="2717402C"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0,009</w:t>
            </w:r>
          </w:p>
        </w:tc>
        <w:tc>
          <w:tcPr>
            <w:tcW w:w="535" w:type="pct"/>
            <w:tcBorders>
              <w:top w:val="nil"/>
              <w:left w:val="nil"/>
              <w:bottom w:val="nil"/>
              <w:right w:val="nil"/>
            </w:tcBorders>
            <w:shd w:val="clear" w:color="auto" w:fill="auto"/>
            <w:noWrap/>
            <w:vAlign w:val="bottom"/>
          </w:tcPr>
          <w:p w14:paraId="6C8672FA" w14:textId="42110A3E"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0,272</w:t>
            </w:r>
            <w:r w:rsidR="007C6FDB">
              <w:rPr>
                <w:rFonts w:ascii="Times New Roman" w:hAnsi="Times New Roman" w:cs="Times New Roman"/>
                <w:color w:val="000000"/>
                <w:sz w:val="20"/>
                <w:szCs w:val="20"/>
              </w:rPr>
              <w:t>*</w:t>
            </w:r>
          </w:p>
        </w:tc>
        <w:tc>
          <w:tcPr>
            <w:tcW w:w="335" w:type="pct"/>
            <w:tcBorders>
              <w:top w:val="nil"/>
              <w:left w:val="nil"/>
              <w:bottom w:val="nil"/>
              <w:right w:val="nil"/>
            </w:tcBorders>
            <w:shd w:val="clear" w:color="auto" w:fill="auto"/>
            <w:noWrap/>
            <w:vAlign w:val="bottom"/>
          </w:tcPr>
          <w:p w14:paraId="7CF5D4A8" w14:textId="7CF57D16"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0,031</w:t>
            </w:r>
          </w:p>
        </w:tc>
        <w:tc>
          <w:tcPr>
            <w:tcW w:w="976" w:type="pct"/>
            <w:tcBorders>
              <w:top w:val="nil"/>
              <w:left w:val="nil"/>
              <w:bottom w:val="nil"/>
              <w:right w:val="nil"/>
            </w:tcBorders>
            <w:shd w:val="clear" w:color="auto" w:fill="auto"/>
            <w:noWrap/>
            <w:vAlign w:val="bottom"/>
          </w:tcPr>
          <w:p w14:paraId="7DEC2A56" w14:textId="32F73AC2"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2,038</w:t>
            </w:r>
            <w:r w:rsidR="007C6FDB">
              <w:rPr>
                <w:rFonts w:ascii="Times New Roman" w:hAnsi="Times New Roman" w:cs="Times New Roman"/>
                <w:color w:val="000000"/>
                <w:sz w:val="20"/>
                <w:szCs w:val="20"/>
              </w:rPr>
              <w:t>***</w:t>
            </w:r>
          </w:p>
        </w:tc>
        <w:tc>
          <w:tcPr>
            <w:tcW w:w="333" w:type="pct"/>
            <w:tcBorders>
              <w:top w:val="nil"/>
              <w:left w:val="nil"/>
              <w:bottom w:val="nil"/>
              <w:right w:val="nil"/>
            </w:tcBorders>
            <w:shd w:val="clear" w:color="auto" w:fill="auto"/>
            <w:noWrap/>
            <w:vAlign w:val="bottom"/>
          </w:tcPr>
          <w:p w14:paraId="68212871" w14:textId="617A668F"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0,000</w:t>
            </w:r>
          </w:p>
        </w:tc>
      </w:tr>
      <w:tr w:rsidR="002221D9" w:rsidRPr="002F130E" w14:paraId="31911651" w14:textId="77777777" w:rsidTr="002221D9">
        <w:trPr>
          <w:trHeight w:val="276"/>
        </w:trPr>
        <w:tc>
          <w:tcPr>
            <w:tcW w:w="1164" w:type="pct"/>
            <w:tcBorders>
              <w:top w:val="nil"/>
              <w:left w:val="nil"/>
              <w:bottom w:val="nil"/>
              <w:right w:val="nil"/>
            </w:tcBorders>
            <w:shd w:val="clear" w:color="auto" w:fill="D9D9D9" w:themeFill="background1" w:themeFillShade="D9"/>
            <w:noWrap/>
            <w:vAlign w:val="bottom"/>
          </w:tcPr>
          <w:p w14:paraId="61871A0C" w14:textId="0F273209" w:rsidR="002221D9" w:rsidRPr="002F130E" w:rsidRDefault="002221D9" w:rsidP="002221D9">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sz w:val="20"/>
                <w:szCs w:val="20"/>
                <w:lang w:val="en-GB" w:eastAsia="nl-BE"/>
              </w:rPr>
              <w:t>Swing (t)</w:t>
            </w:r>
          </w:p>
        </w:tc>
        <w:tc>
          <w:tcPr>
            <w:tcW w:w="445" w:type="pct"/>
            <w:tcBorders>
              <w:top w:val="nil"/>
              <w:left w:val="nil"/>
              <w:bottom w:val="nil"/>
              <w:right w:val="nil"/>
            </w:tcBorders>
            <w:shd w:val="clear" w:color="auto" w:fill="D9D9D9" w:themeFill="background1" w:themeFillShade="D9"/>
            <w:noWrap/>
            <w:vAlign w:val="bottom"/>
          </w:tcPr>
          <w:p w14:paraId="16FF3892" w14:textId="77777777" w:rsidR="002221D9" w:rsidRPr="002F130E" w:rsidRDefault="002221D9" w:rsidP="002221D9">
            <w:pPr>
              <w:spacing w:after="0" w:line="240" w:lineRule="auto"/>
              <w:rPr>
                <w:rFonts w:ascii="Times New Roman" w:eastAsia="Times New Roman" w:hAnsi="Times New Roman" w:cs="Times New Roman"/>
                <w:color w:val="000000"/>
                <w:sz w:val="20"/>
                <w:szCs w:val="20"/>
                <w:lang w:eastAsia="nl-BE"/>
              </w:rPr>
            </w:pPr>
          </w:p>
        </w:tc>
        <w:tc>
          <w:tcPr>
            <w:tcW w:w="335" w:type="pct"/>
            <w:tcBorders>
              <w:top w:val="nil"/>
              <w:left w:val="nil"/>
              <w:bottom w:val="nil"/>
              <w:right w:val="nil"/>
            </w:tcBorders>
            <w:shd w:val="clear" w:color="auto" w:fill="D9D9D9" w:themeFill="background1" w:themeFillShade="D9"/>
            <w:noWrap/>
            <w:vAlign w:val="bottom"/>
          </w:tcPr>
          <w:p w14:paraId="5829F654" w14:textId="77777777" w:rsidR="002221D9" w:rsidRPr="002F130E" w:rsidRDefault="002221D9" w:rsidP="002221D9">
            <w:pPr>
              <w:spacing w:after="0" w:line="240" w:lineRule="auto"/>
              <w:rPr>
                <w:rFonts w:ascii="Times New Roman" w:eastAsia="Times New Roman" w:hAnsi="Times New Roman" w:cs="Times New Roman"/>
                <w:sz w:val="20"/>
                <w:szCs w:val="20"/>
                <w:lang w:eastAsia="nl-BE"/>
              </w:rPr>
            </w:pPr>
          </w:p>
        </w:tc>
        <w:tc>
          <w:tcPr>
            <w:tcW w:w="542" w:type="pct"/>
            <w:tcBorders>
              <w:top w:val="nil"/>
              <w:left w:val="nil"/>
              <w:bottom w:val="nil"/>
              <w:right w:val="nil"/>
            </w:tcBorders>
            <w:shd w:val="clear" w:color="auto" w:fill="D9D9D9" w:themeFill="background1" w:themeFillShade="D9"/>
            <w:noWrap/>
            <w:vAlign w:val="bottom"/>
          </w:tcPr>
          <w:p w14:paraId="209F04BE" w14:textId="3B85233D"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0,009</w:t>
            </w:r>
            <w:r w:rsidR="007C6FDB">
              <w:rPr>
                <w:rFonts w:ascii="Times New Roman" w:hAnsi="Times New Roman" w:cs="Times New Roman"/>
                <w:color w:val="000000"/>
                <w:sz w:val="20"/>
                <w:szCs w:val="20"/>
              </w:rPr>
              <w:t>***</w:t>
            </w:r>
          </w:p>
        </w:tc>
        <w:tc>
          <w:tcPr>
            <w:tcW w:w="335" w:type="pct"/>
            <w:tcBorders>
              <w:top w:val="nil"/>
              <w:left w:val="nil"/>
              <w:bottom w:val="nil"/>
              <w:right w:val="nil"/>
            </w:tcBorders>
            <w:shd w:val="clear" w:color="auto" w:fill="D9D9D9" w:themeFill="background1" w:themeFillShade="D9"/>
            <w:noWrap/>
            <w:vAlign w:val="bottom"/>
          </w:tcPr>
          <w:p w14:paraId="0F85B7E1" w14:textId="6C7C9B5B"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0,000</w:t>
            </w:r>
          </w:p>
        </w:tc>
        <w:tc>
          <w:tcPr>
            <w:tcW w:w="535" w:type="pct"/>
            <w:tcBorders>
              <w:top w:val="nil"/>
              <w:left w:val="nil"/>
              <w:bottom w:val="nil"/>
              <w:right w:val="nil"/>
            </w:tcBorders>
            <w:shd w:val="clear" w:color="auto" w:fill="D9D9D9" w:themeFill="background1" w:themeFillShade="D9"/>
            <w:noWrap/>
            <w:vAlign w:val="bottom"/>
          </w:tcPr>
          <w:p w14:paraId="17EBF7D3" w14:textId="1C88212B"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0,010</w:t>
            </w:r>
            <w:r w:rsidR="007C6FDB">
              <w:rPr>
                <w:rFonts w:ascii="Times New Roman" w:hAnsi="Times New Roman" w:cs="Times New Roman"/>
                <w:color w:val="000000"/>
                <w:sz w:val="20"/>
                <w:szCs w:val="20"/>
              </w:rPr>
              <w:t>***</w:t>
            </w:r>
          </w:p>
        </w:tc>
        <w:tc>
          <w:tcPr>
            <w:tcW w:w="335" w:type="pct"/>
            <w:tcBorders>
              <w:top w:val="nil"/>
              <w:left w:val="nil"/>
              <w:bottom w:val="nil"/>
              <w:right w:val="nil"/>
            </w:tcBorders>
            <w:shd w:val="clear" w:color="auto" w:fill="D9D9D9" w:themeFill="background1" w:themeFillShade="D9"/>
            <w:noWrap/>
            <w:vAlign w:val="bottom"/>
          </w:tcPr>
          <w:p w14:paraId="528F1F43" w14:textId="375D0F62"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0,000</w:t>
            </w:r>
          </w:p>
        </w:tc>
        <w:tc>
          <w:tcPr>
            <w:tcW w:w="976" w:type="pct"/>
            <w:tcBorders>
              <w:top w:val="nil"/>
              <w:left w:val="nil"/>
              <w:bottom w:val="nil"/>
              <w:right w:val="nil"/>
            </w:tcBorders>
            <w:shd w:val="clear" w:color="auto" w:fill="D9D9D9" w:themeFill="background1" w:themeFillShade="D9"/>
            <w:noWrap/>
            <w:vAlign w:val="bottom"/>
          </w:tcPr>
          <w:p w14:paraId="57AF1D5D" w14:textId="18F7E256"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0,011</w:t>
            </w:r>
            <w:r w:rsidR="007C6FDB">
              <w:rPr>
                <w:rFonts w:ascii="Times New Roman" w:hAnsi="Times New Roman" w:cs="Times New Roman"/>
                <w:color w:val="000000"/>
                <w:sz w:val="20"/>
                <w:szCs w:val="20"/>
              </w:rPr>
              <w:t>***</w:t>
            </w:r>
          </w:p>
        </w:tc>
        <w:tc>
          <w:tcPr>
            <w:tcW w:w="333" w:type="pct"/>
            <w:tcBorders>
              <w:top w:val="nil"/>
              <w:left w:val="nil"/>
              <w:bottom w:val="nil"/>
              <w:right w:val="nil"/>
            </w:tcBorders>
            <w:shd w:val="clear" w:color="auto" w:fill="D9D9D9" w:themeFill="background1" w:themeFillShade="D9"/>
            <w:noWrap/>
            <w:vAlign w:val="bottom"/>
          </w:tcPr>
          <w:p w14:paraId="74065252" w14:textId="541EFFD8"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0,000</w:t>
            </w:r>
          </w:p>
        </w:tc>
      </w:tr>
      <w:tr w:rsidR="002221D9" w:rsidRPr="002F130E" w14:paraId="2323AA03" w14:textId="77777777" w:rsidTr="002221D9">
        <w:trPr>
          <w:trHeight w:val="276"/>
        </w:trPr>
        <w:tc>
          <w:tcPr>
            <w:tcW w:w="1164" w:type="pct"/>
            <w:tcBorders>
              <w:top w:val="nil"/>
              <w:left w:val="nil"/>
              <w:bottom w:val="nil"/>
              <w:right w:val="nil"/>
            </w:tcBorders>
            <w:shd w:val="clear" w:color="auto" w:fill="D9D9D9" w:themeFill="background1" w:themeFillShade="D9"/>
            <w:noWrap/>
            <w:vAlign w:val="bottom"/>
          </w:tcPr>
          <w:p w14:paraId="2611E517" w14:textId="6DB74C2D" w:rsidR="002221D9" w:rsidRPr="002F130E" w:rsidRDefault="002221D9" w:rsidP="002221D9">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sz w:val="20"/>
                <w:szCs w:val="20"/>
                <w:lang w:val="en-GB" w:eastAsia="nl-BE"/>
              </w:rPr>
              <w:t>Swing (t-1)</w:t>
            </w:r>
          </w:p>
        </w:tc>
        <w:tc>
          <w:tcPr>
            <w:tcW w:w="445" w:type="pct"/>
            <w:tcBorders>
              <w:top w:val="nil"/>
              <w:left w:val="nil"/>
              <w:bottom w:val="nil"/>
              <w:right w:val="nil"/>
            </w:tcBorders>
            <w:shd w:val="clear" w:color="auto" w:fill="D9D9D9" w:themeFill="background1" w:themeFillShade="D9"/>
            <w:noWrap/>
            <w:vAlign w:val="bottom"/>
          </w:tcPr>
          <w:p w14:paraId="178E57A9" w14:textId="77777777" w:rsidR="002221D9" w:rsidRPr="002F130E" w:rsidRDefault="002221D9" w:rsidP="002221D9">
            <w:pPr>
              <w:spacing w:after="0" w:line="240" w:lineRule="auto"/>
              <w:rPr>
                <w:rFonts w:ascii="Times New Roman" w:eastAsia="Times New Roman" w:hAnsi="Times New Roman" w:cs="Times New Roman"/>
                <w:color w:val="000000"/>
                <w:sz w:val="20"/>
                <w:szCs w:val="20"/>
                <w:lang w:eastAsia="nl-BE"/>
              </w:rPr>
            </w:pPr>
          </w:p>
        </w:tc>
        <w:tc>
          <w:tcPr>
            <w:tcW w:w="335" w:type="pct"/>
            <w:tcBorders>
              <w:top w:val="nil"/>
              <w:left w:val="nil"/>
              <w:bottom w:val="nil"/>
              <w:right w:val="nil"/>
            </w:tcBorders>
            <w:shd w:val="clear" w:color="auto" w:fill="D9D9D9" w:themeFill="background1" w:themeFillShade="D9"/>
            <w:noWrap/>
            <w:vAlign w:val="bottom"/>
          </w:tcPr>
          <w:p w14:paraId="4AC599A1" w14:textId="77777777" w:rsidR="002221D9" w:rsidRPr="002F130E" w:rsidRDefault="002221D9" w:rsidP="002221D9">
            <w:pPr>
              <w:spacing w:after="0" w:line="240" w:lineRule="auto"/>
              <w:rPr>
                <w:rFonts w:ascii="Times New Roman" w:eastAsia="Times New Roman" w:hAnsi="Times New Roman" w:cs="Times New Roman"/>
                <w:sz w:val="20"/>
                <w:szCs w:val="20"/>
                <w:lang w:eastAsia="nl-BE"/>
              </w:rPr>
            </w:pPr>
          </w:p>
        </w:tc>
        <w:tc>
          <w:tcPr>
            <w:tcW w:w="542" w:type="pct"/>
            <w:tcBorders>
              <w:top w:val="nil"/>
              <w:left w:val="nil"/>
              <w:bottom w:val="nil"/>
              <w:right w:val="nil"/>
            </w:tcBorders>
            <w:shd w:val="clear" w:color="auto" w:fill="D9D9D9" w:themeFill="background1" w:themeFillShade="D9"/>
            <w:noWrap/>
            <w:vAlign w:val="bottom"/>
          </w:tcPr>
          <w:p w14:paraId="268226A7" w14:textId="0360E71A"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-0,002</w:t>
            </w:r>
          </w:p>
        </w:tc>
        <w:tc>
          <w:tcPr>
            <w:tcW w:w="335" w:type="pct"/>
            <w:tcBorders>
              <w:top w:val="nil"/>
              <w:left w:val="nil"/>
              <w:bottom w:val="nil"/>
              <w:right w:val="nil"/>
            </w:tcBorders>
            <w:shd w:val="clear" w:color="auto" w:fill="D9D9D9" w:themeFill="background1" w:themeFillShade="D9"/>
            <w:noWrap/>
            <w:vAlign w:val="bottom"/>
          </w:tcPr>
          <w:p w14:paraId="6A11A42A" w14:textId="378E796F"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0,466</w:t>
            </w:r>
          </w:p>
        </w:tc>
        <w:tc>
          <w:tcPr>
            <w:tcW w:w="535" w:type="pct"/>
            <w:tcBorders>
              <w:top w:val="nil"/>
              <w:left w:val="nil"/>
              <w:bottom w:val="nil"/>
              <w:right w:val="nil"/>
            </w:tcBorders>
            <w:shd w:val="clear" w:color="auto" w:fill="D9D9D9" w:themeFill="background1" w:themeFillShade="D9"/>
            <w:noWrap/>
            <w:vAlign w:val="bottom"/>
          </w:tcPr>
          <w:p w14:paraId="41D3D4BF" w14:textId="082404C3"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0,000</w:t>
            </w:r>
          </w:p>
        </w:tc>
        <w:tc>
          <w:tcPr>
            <w:tcW w:w="335" w:type="pct"/>
            <w:tcBorders>
              <w:top w:val="nil"/>
              <w:left w:val="nil"/>
              <w:bottom w:val="nil"/>
              <w:right w:val="nil"/>
            </w:tcBorders>
            <w:shd w:val="clear" w:color="auto" w:fill="D9D9D9" w:themeFill="background1" w:themeFillShade="D9"/>
            <w:noWrap/>
            <w:vAlign w:val="bottom"/>
          </w:tcPr>
          <w:p w14:paraId="76957608" w14:textId="68D75E5E"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0,974</w:t>
            </w:r>
          </w:p>
        </w:tc>
        <w:tc>
          <w:tcPr>
            <w:tcW w:w="976" w:type="pct"/>
            <w:tcBorders>
              <w:top w:val="nil"/>
              <w:left w:val="nil"/>
              <w:bottom w:val="nil"/>
              <w:right w:val="nil"/>
            </w:tcBorders>
            <w:shd w:val="clear" w:color="auto" w:fill="D9D9D9" w:themeFill="background1" w:themeFillShade="D9"/>
            <w:noWrap/>
            <w:vAlign w:val="bottom"/>
          </w:tcPr>
          <w:p w14:paraId="5EDDF828" w14:textId="4449E7E5"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0,000</w:t>
            </w:r>
          </w:p>
        </w:tc>
        <w:tc>
          <w:tcPr>
            <w:tcW w:w="333" w:type="pct"/>
            <w:tcBorders>
              <w:top w:val="nil"/>
              <w:left w:val="nil"/>
              <w:bottom w:val="nil"/>
              <w:right w:val="nil"/>
            </w:tcBorders>
            <w:shd w:val="clear" w:color="auto" w:fill="D9D9D9" w:themeFill="background1" w:themeFillShade="D9"/>
            <w:noWrap/>
            <w:vAlign w:val="bottom"/>
          </w:tcPr>
          <w:p w14:paraId="0485FC10" w14:textId="625221A4"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0,977</w:t>
            </w:r>
          </w:p>
        </w:tc>
      </w:tr>
      <w:tr w:rsidR="002221D9" w:rsidRPr="002F130E" w14:paraId="1D1A1EBF" w14:textId="77777777" w:rsidTr="002221D9">
        <w:trPr>
          <w:trHeight w:val="276"/>
        </w:trPr>
        <w:tc>
          <w:tcPr>
            <w:tcW w:w="1164" w:type="pct"/>
            <w:tcBorders>
              <w:top w:val="nil"/>
              <w:left w:val="nil"/>
              <w:bottom w:val="nil"/>
              <w:right w:val="nil"/>
            </w:tcBorders>
            <w:shd w:val="clear" w:color="auto" w:fill="D9D9D9" w:themeFill="background1" w:themeFillShade="D9"/>
            <w:noWrap/>
            <w:vAlign w:val="bottom"/>
          </w:tcPr>
          <w:p w14:paraId="2A3DF169" w14:textId="6CB140F9" w:rsidR="002221D9" w:rsidRPr="002F130E" w:rsidRDefault="00D37387" w:rsidP="002221D9">
            <w:pPr>
              <w:spacing w:after="0" w:line="240" w:lineRule="auto"/>
              <w:rPr>
                <w:rFonts w:ascii="Times New Roman" w:eastAsia="Times New Roman" w:hAnsi="Times New Roman" w:cs="Times New Roman"/>
                <w:color w:val="000000"/>
                <w:sz w:val="20"/>
                <w:szCs w:val="20"/>
                <w:lang w:eastAsia="nl-BE"/>
              </w:rPr>
            </w:pPr>
            <w:r w:rsidRPr="00D37387">
              <w:rPr>
                <w:rFonts w:ascii="Times New Roman" w:eastAsia="Times New Roman" w:hAnsi="Times New Roman" w:cs="Times New Roman"/>
                <w:sz w:val="20"/>
                <w:szCs w:val="20"/>
                <w:lang w:val="en-GB" w:eastAsia="nl-BE"/>
              </w:rPr>
              <w:t>ElectoralS</w:t>
            </w:r>
            <w:r w:rsidR="009814F2">
              <w:rPr>
                <w:rFonts w:ascii="Times New Roman" w:eastAsia="Times New Roman" w:hAnsi="Times New Roman" w:cs="Times New Roman"/>
                <w:sz w:val="20"/>
                <w:szCs w:val="20"/>
                <w:lang w:val="en-GB" w:eastAsia="nl-BE"/>
              </w:rPr>
              <w:t>trenght</w:t>
            </w:r>
            <w:r w:rsidRPr="00D37387">
              <w:rPr>
                <w:rFonts w:ascii="Times New Roman" w:eastAsia="Times New Roman" w:hAnsi="Times New Roman" w:cs="Times New Roman"/>
                <w:sz w:val="20"/>
                <w:szCs w:val="20"/>
                <w:lang w:val="en-GB" w:eastAsia="nl-BE"/>
              </w:rPr>
              <w:t xml:space="preserve"> (% votes)</w:t>
            </w:r>
          </w:p>
        </w:tc>
        <w:tc>
          <w:tcPr>
            <w:tcW w:w="445" w:type="pct"/>
            <w:tcBorders>
              <w:top w:val="nil"/>
              <w:left w:val="nil"/>
              <w:bottom w:val="nil"/>
              <w:right w:val="nil"/>
            </w:tcBorders>
            <w:shd w:val="clear" w:color="auto" w:fill="D9D9D9" w:themeFill="background1" w:themeFillShade="D9"/>
            <w:noWrap/>
            <w:vAlign w:val="bottom"/>
          </w:tcPr>
          <w:p w14:paraId="25630517" w14:textId="77777777" w:rsidR="002221D9" w:rsidRPr="002F130E" w:rsidRDefault="002221D9" w:rsidP="002221D9">
            <w:pPr>
              <w:spacing w:after="0" w:line="240" w:lineRule="auto"/>
              <w:rPr>
                <w:rFonts w:ascii="Times New Roman" w:eastAsia="Times New Roman" w:hAnsi="Times New Roman" w:cs="Times New Roman"/>
                <w:color w:val="000000"/>
                <w:sz w:val="20"/>
                <w:szCs w:val="20"/>
                <w:lang w:eastAsia="nl-BE"/>
              </w:rPr>
            </w:pPr>
          </w:p>
        </w:tc>
        <w:tc>
          <w:tcPr>
            <w:tcW w:w="335" w:type="pct"/>
            <w:tcBorders>
              <w:top w:val="nil"/>
              <w:left w:val="nil"/>
              <w:bottom w:val="nil"/>
              <w:right w:val="nil"/>
            </w:tcBorders>
            <w:shd w:val="clear" w:color="auto" w:fill="D9D9D9" w:themeFill="background1" w:themeFillShade="D9"/>
            <w:noWrap/>
            <w:vAlign w:val="bottom"/>
          </w:tcPr>
          <w:p w14:paraId="62C702D1" w14:textId="77777777" w:rsidR="002221D9" w:rsidRPr="002F130E" w:rsidRDefault="002221D9" w:rsidP="002221D9">
            <w:pPr>
              <w:spacing w:after="0" w:line="240" w:lineRule="auto"/>
              <w:rPr>
                <w:rFonts w:ascii="Times New Roman" w:eastAsia="Times New Roman" w:hAnsi="Times New Roman" w:cs="Times New Roman"/>
                <w:sz w:val="20"/>
                <w:szCs w:val="20"/>
                <w:lang w:eastAsia="nl-BE"/>
              </w:rPr>
            </w:pPr>
          </w:p>
        </w:tc>
        <w:tc>
          <w:tcPr>
            <w:tcW w:w="542" w:type="pct"/>
            <w:tcBorders>
              <w:top w:val="nil"/>
              <w:left w:val="nil"/>
              <w:bottom w:val="nil"/>
              <w:right w:val="nil"/>
            </w:tcBorders>
            <w:shd w:val="clear" w:color="auto" w:fill="D9D9D9" w:themeFill="background1" w:themeFillShade="D9"/>
            <w:noWrap/>
            <w:vAlign w:val="bottom"/>
          </w:tcPr>
          <w:p w14:paraId="32279634" w14:textId="5ECEE416"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-0,009</w:t>
            </w:r>
            <w:r w:rsidR="007C6FDB">
              <w:rPr>
                <w:rFonts w:ascii="Times New Roman" w:hAnsi="Times New Roman" w:cs="Times New Roman"/>
                <w:color w:val="000000"/>
                <w:sz w:val="20"/>
                <w:szCs w:val="20"/>
              </w:rPr>
              <w:t>***</w:t>
            </w:r>
          </w:p>
        </w:tc>
        <w:tc>
          <w:tcPr>
            <w:tcW w:w="335" w:type="pct"/>
            <w:tcBorders>
              <w:top w:val="nil"/>
              <w:left w:val="nil"/>
              <w:bottom w:val="nil"/>
              <w:right w:val="nil"/>
            </w:tcBorders>
            <w:shd w:val="clear" w:color="auto" w:fill="D9D9D9" w:themeFill="background1" w:themeFillShade="D9"/>
            <w:noWrap/>
            <w:vAlign w:val="bottom"/>
          </w:tcPr>
          <w:p w14:paraId="33BA20A2" w14:textId="66B1747A"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0,000</w:t>
            </w:r>
          </w:p>
        </w:tc>
        <w:tc>
          <w:tcPr>
            <w:tcW w:w="535" w:type="pct"/>
            <w:tcBorders>
              <w:top w:val="nil"/>
              <w:left w:val="nil"/>
              <w:bottom w:val="nil"/>
              <w:right w:val="nil"/>
            </w:tcBorders>
            <w:shd w:val="clear" w:color="auto" w:fill="D9D9D9" w:themeFill="background1" w:themeFillShade="D9"/>
            <w:noWrap/>
            <w:vAlign w:val="bottom"/>
          </w:tcPr>
          <w:p w14:paraId="0682B53B" w14:textId="3CE1DFDF"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-0,009</w:t>
            </w:r>
            <w:r w:rsidR="007C6FDB">
              <w:rPr>
                <w:rFonts w:ascii="Times New Roman" w:hAnsi="Times New Roman" w:cs="Times New Roman"/>
                <w:color w:val="000000"/>
                <w:sz w:val="20"/>
                <w:szCs w:val="20"/>
              </w:rPr>
              <w:t>***</w:t>
            </w:r>
          </w:p>
        </w:tc>
        <w:tc>
          <w:tcPr>
            <w:tcW w:w="335" w:type="pct"/>
            <w:tcBorders>
              <w:top w:val="nil"/>
              <w:left w:val="nil"/>
              <w:bottom w:val="nil"/>
              <w:right w:val="nil"/>
            </w:tcBorders>
            <w:shd w:val="clear" w:color="auto" w:fill="D9D9D9" w:themeFill="background1" w:themeFillShade="D9"/>
            <w:noWrap/>
            <w:vAlign w:val="bottom"/>
          </w:tcPr>
          <w:p w14:paraId="5F6F4BC2" w14:textId="67533850"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0,000</w:t>
            </w:r>
          </w:p>
        </w:tc>
        <w:tc>
          <w:tcPr>
            <w:tcW w:w="976" w:type="pct"/>
            <w:tcBorders>
              <w:top w:val="nil"/>
              <w:left w:val="nil"/>
              <w:bottom w:val="nil"/>
              <w:right w:val="nil"/>
            </w:tcBorders>
            <w:shd w:val="clear" w:color="auto" w:fill="D9D9D9" w:themeFill="background1" w:themeFillShade="D9"/>
            <w:noWrap/>
            <w:vAlign w:val="bottom"/>
          </w:tcPr>
          <w:p w14:paraId="4BBA3B93" w14:textId="09B9D890"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-0,009</w:t>
            </w:r>
            <w:r w:rsidR="007C6FDB">
              <w:rPr>
                <w:rFonts w:ascii="Times New Roman" w:hAnsi="Times New Roman" w:cs="Times New Roman"/>
                <w:color w:val="000000"/>
                <w:sz w:val="20"/>
                <w:szCs w:val="20"/>
              </w:rPr>
              <w:t>***</w:t>
            </w:r>
          </w:p>
        </w:tc>
        <w:tc>
          <w:tcPr>
            <w:tcW w:w="333" w:type="pct"/>
            <w:tcBorders>
              <w:top w:val="nil"/>
              <w:left w:val="nil"/>
              <w:bottom w:val="nil"/>
              <w:right w:val="nil"/>
            </w:tcBorders>
            <w:shd w:val="clear" w:color="auto" w:fill="D9D9D9" w:themeFill="background1" w:themeFillShade="D9"/>
            <w:noWrap/>
            <w:vAlign w:val="bottom"/>
          </w:tcPr>
          <w:p w14:paraId="428C5809" w14:textId="7F25DE34"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0,000</w:t>
            </w:r>
          </w:p>
        </w:tc>
      </w:tr>
      <w:tr w:rsidR="002221D9" w:rsidRPr="002F130E" w14:paraId="63A38DD5" w14:textId="77777777" w:rsidTr="002221D9">
        <w:trPr>
          <w:trHeight w:val="276"/>
        </w:trPr>
        <w:tc>
          <w:tcPr>
            <w:tcW w:w="1164" w:type="pct"/>
            <w:tcBorders>
              <w:top w:val="nil"/>
              <w:left w:val="nil"/>
              <w:bottom w:val="nil"/>
              <w:right w:val="nil"/>
            </w:tcBorders>
            <w:shd w:val="clear" w:color="auto" w:fill="D9D9D9" w:themeFill="background1" w:themeFillShade="D9"/>
            <w:noWrap/>
            <w:vAlign w:val="bottom"/>
          </w:tcPr>
          <w:p w14:paraId="5CB7CA30" w14:textId="21F6BB07" w:rsidR="002221D9" w:rsidRPr="002F130E" w:rsidRDefault="00D37387" w:rsidP="002221D9">
            <w:pPr>
              <w:spacing w:after="0" w:line="240" w:lineRule="auto"/>
              <w:rPr>
                <w:rFonts w:ascii="Times New Roman" w:eastAsia="Times New Roman" w:hAnsi="Times New Roman" w:cs="Times New Roman"/>
                <w:color w:val="000000"/>
                <w:sz w:val="20"/>
                <w:szCs w:val="20"/>
                <w:lang w:eastAsia="nl-BE"/>
              </w:rPr>
            </w:pPr>
            <w:r w:rsidRPr="00D37387">
              <w:rPr>
                <w:rFonts w:ascii="Times New Roman" w:eastAsia="Times New Roman" w:hAnsi="Times New Roman" w:cs="Times New Roman"/>
                <w:sz w:val="20"/>
                <w:szCs w:val="20"/>
                <w:lang w:val="en-GB" w:eastAsia="nl-BE"/>
              </w:rPr>
              <w:t>PartyMembers (# members)</w:t>
            </w:r>
          </w:p>
        </w:tc>
        <w:tc>
          <w:tcPr>
            <w:tcW w:w="445" w:type="pct"/>
            <w:tcBorders>
              <w:top w:val="nil"/>
              <w:left w:val="nil"/>
              <w:bottom w:val="nil"/>
              <w:right w:val="nil"/>
            </w:tcBorders>
            <w:shd w:val="clear" w:color="auto" w:fill="D9D9D9" w:themeFill="background1" w:themeFillShade="D9"/>
            <w:noWrap/>
            <w:vAlign w:val="bottom"/>
          </w:tcPr>
          <w:p w14:paraId="11D46BC8" w14:textId="77777777" w:rsidR="002221D9" w:rsidRPr="002F130E" w:rsidRDefault="002221D9" w:rsidP="002221D9">
            <w:pPr>
              <w:spacing w:after="0" w:line="240" w:lineRule="auto"/>
              <w:rPr>
                <w:rFonts w:ascii="Times New Roman" w:eastAsia="Times New Roman" w:hAnsi="Times New Roman" w:cs="Times New Roman"/>
                <w:color w:val="000000"/>
                <w:sz w:val="20"/>
                <w:szCs w:val="20"/>
                <w:lang w:eastAsia="nl-BE"/>
              </w:rPr>
            </w:pPr>
          </w:p>
        </w:tc>
        <w:tc>
          <w:tcPr>
            <w:tcW w:w="335" w:type="pct"/>
            <w:tcBorders>
              <w:top w:val="nil"/>
              <w:left w:val="nil"/>
              <w:bottom w:val="nil"/>
              <w:right w:val="nil"/>
            </w:tcBorders>
            <w:shd w:val="clear" w:color="auto" w:fill="D9D9D9" w:themeFill="background1" w:themeFillShade="D9"/>
            <w:noWrap/>
            <w:vAlign w:val="bottom"/>
          </w:tcPr>
          <w:p w14:paraId="1D37910E" w14:textId="77777777" w:rsidR="002221D9" w:rsidRPr="002F130E" w:rsidRDefault="002221D9" w:rsidP="002221D9">
            <w:pPr>
              <w:spacing w:after="0" w:line="240" w:lineRule="auto"/>
              <w:rPr>
                <w:rFonts w:ascii="Times New Roman" w:eastAsia="Times New Roman" w:hAnsi="Times New Roman" w:cs="Times New Roman"/>
                <w:sz w:val="20"/>
                <w:szCs w:val="20"/>
                <w:lang w:eastAsia="nl-BE"/>
              </w:rPr>
            </w:pPr>
          </w:p>
        </w:tc>
        <w:tc>
          <w:tcPr>
            <w:tcW w:w="542" w:type="pct"/>
            <w:tcBorders>
              <w:top w:val="nil"/>
              <w:left w:val="nil"/>
              <w:bottom w:val="nil"/>
              <w:right w:val="nil"/>
            </w:tcBorders>
            <w:shd w:val="clear" w:color="auto" w:fill="D9D9D9" w:themeFill="background1" w:themeFillShade="D9"/>
            <w:noWrap/>
            <w:vAlign w:val="bottom"/>
          </w:tcPr>
          <w:p w14:paraId="16884349" w14:textId="77777777" w:rsidR="002221D9" w:rsidRPr="002F130E" w:rsidRDefault="002221D9" w:rsidP="002221D9">
            <w:pPr>
              <w:spacing w:after="0" w:line="240" w:lineRule="auto"/>
              <w:rPr>
                <w:rFonts w:ascii="Times New Roman" w:eastAsia="Times New Roman" w:hAnsi="Times New Roman" w:cs="Times New Roman"/>
                <w:sz w:val="20"/>
                <w:szCs w:val="20"/>
                <w:lang w:eastAsia="nl-BE"/>
              </w:rPr>
            </w:pPr>
          </w:p>
        </w:tc>
        <w:tc>
          <w:tcPr>
            <w:tcW w:w="335" w:type="pct"/>
            <w:tcBorders>
              <w:top w:val="nil"/>
              <w:left w:val="nil"/>
              <w:bottom w:val="nil"/>
              <w:right w:val="nil"/>
            </w:tcBorders>
            <w:shd w:val="clear" w:color="auto" w:fill="D9D9D9" w:themeFill="background1" w:themeFillShade="D9"/>
            <w:noWrap/>
            <w:vAlign w:val="bottom"/>
          </w:tcPr>
          <w:p w14:paraId="048A099C" w14:textId="77777777" w:rsidR="002221D9" w:rsidRPr="002F130E" w:rsidRDefault="002221D9" w:rsidP="002221D9">
            <w:pPr>
              <w:spacing w:after="0" w:line="240" w:lineRule="auto"/>
              <w:rPr>
                <w:rFonts w:ascii="Times New Roman" w:eastAsia="Times New Roman" w:hAnsi="Times New Roman" w:cs="Times New Roman"/>
                <w:sz w:val="20"/>
                <w:szCs w:val="20"/>
                <w:lang w:eastAsia="nl-BE"/>
              </w:rPr>
            </w:pPr>
          </w:p>
        </w:tc>
        <w:tc>
          <w:tcPr>
            <w:tcW w:w="535" w:type="pct"/>
            <w:tcBorders>
              <w:top w:val="nil"/>
              <w:left w:val="nil"/>
              <w:bottom w:val="nil"/>
              <w:right w:val="nil"/>
            </w:tcBorders>
            <w:shd w:val="clear" w:color="auto" w:fill="D9D9D9" w:themeFill="background1" w:themeFillShade="D9"/>
            <w:noWrap/>
            <w:vAlign w:val="bottom"/>
          </w:tcPr>
          <w:p w14:paraId="3E9F6117" w14:textId="3AADB5CC"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0,296</w:t>
            </w:r>
            <w:r w:rsidR="007C6FDB">
              <w:rPr>
                <w:rFonts w:ascii="Times New Roman" w:hAnsi="Times New Roman" w:cs="Times New Roman"/>
                <w:color w:val="000000"/>
                <w:sz w:val="20"/>
                <w:szCs w:val="20"/>
              </w:rPr>
              <w:t>***</w:t>
            </w:r>
          </w:p>
        </w:tc>
        <w:tc>
          <w:tcPr>
            <w:tcW w:w="335" w:type="pct"/>
            <w:tcBorders>
              <w:top w:val="nil"/>
              <w:left w:val="nil"/>
              <w:bottom w:val="nil"/>
              <w:right w:val="nil"/>
            </w:tcBorders>
            <w:shd w:val="clear" w:color="auto" w:fill="D9D9D9" w:themeFill="background1" w:themeFillShade="D9"/>
            <w:noWrap/>
            <w:vAlign w:val="bottom"/>
          </w:tcPr>
          <w:p w14:paraId="035C8AC6" w14:textId="325A2077"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0,000</w:t>
            </w:r>
          </w:p>
        </w:tc>
        <w:tc>
          <w:tcPr>
            <w:tcW w:w="976" w:type="pct"/>
            <w:tcBorders>
              <w:top w:val="nil"/>
              <w:left w:val="nil"/>
              <w:bottom w:val="nil"/>
              <w:right w:val="nil"/>
            </w:tcBorders>
            <w:shd w:val="clear" w:color="auto" w:fill="D9D9D9" w:themeFill="background1" w:themeFillShade="D9"/>
            <w:noWrap/>
            <w:vAlign w:val="bottom"/>
          </w:tcPr>
          <w:p w14:paraId="10447220" w14:textId="0CDBF670"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0,274</w:t>
            </w:r>
            <w:r w:rsidR="007C6FDB">
              <w:rPr>
                <w:rFonts w:ascii="Times New Roman" w:hAnsi="Times New Roman" w:cs="Times New Roman"/>
                <w:color w:val="000000"/>
                <w:sz w:val="20"/>
                <w:szCs w:val="20"/>
              </w:rPr>
              <w:t>**</w:t>
            </w:r>
          </w:p>
        </w:tc>
        <w:tc>
          <w:tcPr>
            <w:tcW w:w="333" w:type="pct"/>
            <w:tcBorders>
              <w:top w:val="nil"/>
              <w:left w:val="nil"/>
              <w:bottom w:val="nil"/>
              <w:right w:val="nil"/>
            </w:tcBorders>
            <w:shd w:val="clear" w:color="auto" w:fill="D9D9D9" w:themeFill="background1" w:themeFillShade="D9"/>
            <w:noWrap/>
            <w:vAlign w:val="bottom"/>
          </w:tcPr>
          <w:p w14:paraId="2CDADED6" w14:textId="7E43A9E4"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0,001</w:t>
            </w:r>
          </w:p>
        </w:tc>
      </w:tr>
      <w:tr w:rsidR="002221D9" w:rsidRPr="002F130E" w14:paraId="19CD1EB8" w14:textId="77777777" w:rsidTr="002221D9">
        <w:trPr>
          <w:trHeight w:val="276"/>
        </w:trPr>
        <w:tc>
          <w:tcPr>
            <w:tcW w:w="1164" w:type="pct"/>
            <w:tcBorders>
              <w:top w:val="nil"/>
              <w:left w:val="nil"/>
              <w:bottom w:val="nil"/>
              <w:right w:val="nil"/>
            </w:tcBorders>
            <w:shd w:val="clear" w:color="auto" w:fill="D9D9D9" w:themeFill="background1" w:themeFillShade="D9"/>
            <w:noWrap/>
            <w:vAlign w:val="bottom"/>
          </w:tcPr>
          <w:p w14:paraId="5F46D5B0" w14:textId="64863445" w:rsidR="002221D9" w:rsidRPr="002F130E" w:rsidRDefault="002221D9" w:rsidP="002221D9">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sz w:val="20"/>
                <w:szCs w:val="20"/>
                <w:lang w:val="en-GB" w:eastAsia="nl-BE"/>
              </w:rPr>
              <w:t>LeaderChange</w:t>
            </w:r>
          </w:p>
        </w:tc>
        <w:tc>
          <w:tcPr>
            <w:tcW w:w="445" w:type="pct"/>
            <w:tcBorders>
              <w:top w:val="nil"/>
              <w:left w:val="nil"/>
              <w:bottom w:val="nil"/>
              <w:right w:val="nil"/>
            </w:tcBorders>
            <w:shd w:val="clear" w:color="auto" w:fill="D9D9D9" w:themeFill="background1" w:themeFillShade="D9"/>
            <w:noWrap/>
            <w:vAlign w:val="bottom"/>
          </w:tcPr>
          <w:p w14:paraId="3B80ABB6" w14:textId="77777777" w:rsidR="002221D9" w:rsidRPr="002F130E" w:rsidRDefault="002221D9" w:rsidP="002221D9">
            <w:pPr>
              <w:spacing w:after="0" w:line="240" w:lineRule="auto"/>
              <w:rPr>
                <w:rFonts w:ascii="Times New Roman" w:eastAsia="Times New Roman" w:hAnsi="Times New Roman" w:cs="Times New Roman"/>
                <w:color w:val="000000"/>
                <w:sz w:val="20"/>
                <w:szCs w:val="20"/>
                <w:lang w:eastAsia="nl-BE"/>
              </w:rPr>
            </w:pPr>
          </w:p>
        </w:tc>
        <w:tc>
          <w:tcPr>
            <w:tcW w:w="335" w:type="pct"/>
            <w:tcBorders>
              <w:top w:val="nil"/>
              <w:left w:val="nil"/>
              <w:bottom w:val="nil"/>
              <w:right w:val="nil"/>
            </w:tcBorders>
            <w:shd w:val="clear" w:color="auto" w:fill="D9D9D9" w:themeFill="background1" w:themeFillShade="D9"/>
            <w:noWrap/>
            <w:vAlign w:val="bottom"/>
          </w:tcPr>
          <w:p w14:paraId="524838BD" w14:textId="77777777" w:rsidR="002221D9" w:rsidRPr="002F130E" w:rsidRDefault="002221D9" w:rsidP="002221D9">
            <w:pPr>
              <w:spacing w:after="0" w:line="240" w:lineRule="auto"/>
              <w:rPr>
                <w:rFonts w:ascii="Times New Roman" w:eastAsia="Times New Roman" w:hAnsi="Times New Roman" w:cs="Times New Roman"/>
                <w:sz w:val="20"/>
                <w:szCs w:val="20"/>
                <w:lang w:eastAsia="nl-BE"/>
              </w:rPr>
            </w:pPr>
          </w:p>
        </w:tc>
        <w:tc>
          <w:tcPr>
            <w:tcW w:w="542" w:type="pct"/>
            <w:tcBorders>
              <w:top w:val="nil"/>
              <w:left w:val="nil"/>
              <w:bottom w:val="nil"/>
              <w:right w:val="nil"/>
            </w:tcBorders>
            <w:shd w:val="clear" w:color="auto" w:fill="D9D9D9" w:themeFill="background1" w:themeFillShade="D9"/>
            <w:noWrap/>
            <w:vAlign w:val="bottom"/>
          </w:tcPr>
          <w:p w14:paraId="30F6DD8F" w14:textId="77777777" w:rsidR="002221D9" w:rsidRPr="002F130E" w:rsidRDefault="002221D9" w:rsidP="002221D9">
            <w:pPr>
              <w:spacing w:after="0" w:line="240" w:lineRule="auto"/>
              <w:rPr>
                <w:rFonts w:ascii="Times New Roman" w:eastAsia="Times New Roman" w:hAnsi="Times New Roman" w:cs="Times New Roman"/>
                <w:sz w:val="20"/>
                <w:szCs w:val="20"/>
                <w:lang w:eastAsia="nl-BE"/>
              </w:rPr>
            </w:pPr>
          </w:p>
        </w:tc>
        <w:tc>
          <w:tcPr>
            <w:tcW w:w="335" w:type="pct"/>
            <w:tcBorders>
              <w:top w:val="nil"/>
              <w:left w:val="nil"/>
              <w:bottom w:val="nil"/>
              <w:right w:val="nil"/>
            </w:tcBorders>
            <w:shd w:val="clear" w:color="auto" w:fill="D9D9D9" w:themeFill="background1" w:themeFillShade="D9"/>
            <w:noWrap/>
            <w:vAlign w:val="bottom"/>
          </w:tcPr>
          <w:p w14:paraId="099E7418" w14:textId="77777777" w:rsidR="002221D9" w:rsidRPr="002F130E" w:rsidRDefault="002221D9" w:rsidP="002221D9">
            <w:pPr>
              <w:spacing w:after="0" w:line="240" w:lineRule="auto"/>
              <w:rPr>
                <w:rFonts w:ascii="Times New Roman" w:eastAsia="Times New Roman" w:hAnsi="Times New Roman" w:cs="Times New Roman"/>
                <w:sz w:val="20"/>
                <w:szCs w:val="20"/>
                <w:lang w:eastAsia="nl-BE"/>
              </w:rPr>
            </w:pPr>
          </w:p>
        </w:tc>
        <w:tc>
          <w:tcPr>
            <w:tcW w:w="535" w:type="pct"/>
            <w:tcBorders>
              <w:top w:val="nil"/>
              <w:left w:val="nil"/>
              <w:bottom w:val="nil"/>
              <w:right w:val="nil"/>
            </w:tcBorders>
            <w:shd w:val="clear" w:color="auto" w:fill="D9D9D9" w:themeFill="background1" w:themeFillShade="D9"/>
            <w:noWrap/>
            <w:vAlign w:val="bottom"/>
          </w:tcPr>
          <w:p w14:paraId="1ED87897" w14:textId="3524168C"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0,138</w:t>
            </w:r>
            <w:r w:rsidR="007C6FDB">
              <w:rPr>
                <w:rFonts w:ascii="Times New Roman" w:hAnsi="Times New Roman" w:cs="Times New Roman"/>
                <w:color w:val="000000"/>
                <w:sz w:val="20"/>
                <w:szCs w:val="20"/>
              </w:rPr>
              <w:t>*</w:t>
            </w:r>
          </w:p>
        </w:tc>
        <w:tc>
          <w:tcPr>
            <w:tcW w:w="335" w:type="pct"/>
            <w:tcBorders>
              <w:top w:val="nil"/>
              <w:left w:val="nil"/>
              <w:bottom w:val="nil"/>
              <w:right w:val="nil"/>
            </w:tcBorders>
            <w:shd w:val="clear" w:color="auto" w:fill="D9D9D9" w:themeFill="background1" w:themeFillShade="D9"/>
            <w:noWrap/>
            <w:vAlign w:val="bottom"/>
          </w:tcPr>
          <w:p w14:paraId="7196F159" w14:textId="446CBDD4"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0,014</w:t>
            </w:r>
          </w:p>
        </w:tc>
        <w:tc>
          <w:tcPr>
            <w:tcW w:w="976" w:type="pct"/>
            <w:tcBorders>
              <w:top w:val="nil"/>
              <w:left w:val="nil"/>
              <w:bottom w:val="nil"/>
              <w:right w:val="nil"/>
            </w:tcBorders>
            <w:shd w:val="clear" w:color="auto" w:fill="D9D9D9" w:themeFill="background1" w:themeFillShade="D9"/>
            <w:noWrap/>
            <w:vAlign w:val="bottom"/>
          </w:tcPr>
          <w:p w14:paraId="46B5E1E3" w14:textId="5C669039"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0,153</w:t>
            </w:r>
            <w:r w:rsidR="007C6FDB">
              <w:rPr>
                <w:rFonts w:ascii="Times New Roman" w:hAnsi="Times New Roman" w:cs="Times New Roman"/>
                <w:color w:val="000000"/>
                <w:sz w:val="20"/>
                <w:szCs w:val="20"/>
              </w:rPr>
              <w:t>**</w:t>
            </w:r>
          </w:p>
        </w:tc>
        <w:tc>
          <w:tcPr>
            <w:tcW w:w="333" w:type="pct"/>
            <w:tcBorders>
              <w:top w:val="nil"/>
              <w:left w:val="nil"/>
              <w:bottom w:val="nil"/>
              <w:right w:val="nil"/>
            </w:tcBorders>
            <w:shd w:val="clear" w:color="auto" w:fill="D9D9D9" w:themeFill="background1" w:themeFillShade="D9"/>
            <w:noWrap/>
            <w:vAlign w:val="bottom"/>
          </w:tcPr>
          <w:p w14:paraId="4AA7935C" w14:textId="4AAB5AF5"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0,009</w:t>
            </w:r>
          </w:p>
        </w:tc>
      </w:tr>
      <w:tr w:rsidR="002221D9" w:rsidRPr="002F130E" w14:paraId="0BA3873A" w14:textId="77777777" w:rsidTr="002221D9">
        <w:trPr>
          <w:trHeight w:val="276"/>
        </w:trPr>
        <w:tc>
          <w:tcPr>
            <w:tcW w:w="1164" w:type="pct"/>
            <w:tcBorders>
              <w:top w:val="nil"/>
              <w:left w:val="nil"/>
              <w:bottom w:val="nil"/>
              <w:right w:val="nil"/>
            </w:tcBorders>
            <w:shd w:val="clear" w:color="auto" w:fill="D9D9D9" w:themeFill="background1" w:themeFillShade="D9"/>
            <w:noWrap/>
            <w:vAlign w:val="bottom"/>
          </w:tcPr>
          <w:p w14:paraId="6D203AB4" w14:textId="0B9028C4" w:rsidR="002221D9" w:rsidRPr="002F130E" w:rsidRDefault="002221D9" w:rsidP="002221D9">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sz w:val="20"/>
                <w:szCs w:val="20"/>
                <w:lang w:val="en-GB" w:eastAsia="nl-BE"/>
              </w:rPr>
              <w:t>Namechange</w:t>
            </w:r>
          </w:p>
        </w:tc>
        <w:tc>
          <w:tcPr>
            <w:tcW w:w="445" w:type="pct"/>
            <w:tcBorders>
              <w:top w:val="nil"/>
              <w:left w:val="nil"/>
              <w:bottom w:val="nil"/>
              <w:right w:val="nil"/>
            </w:tcBorders>
            <w:shd w:val="clear" w:color="auto" w:fill="D9D9D9" w:themeFill="background1" w:themeFillShade="D9"/>
            <w:noWrap/>
            <w:vAlign w:val="bottom"/>
          </w:tcPr>
          <w:p w14:paraId="0878FEA2" w14:textId="77777777" w:rsidR="002221D9" w:rsidRPr="002F130E" w:rsidRDefault="002221D9" w:rsidP="002221D9">
            <w:pPr>
              <w:spacing w:after="0" w:line="240" w:lineRule="auto"/>
              <w:rPr>
                <w:rFonts w:ascii="Times New Roman" w:eastAsia="Times New Roman" w:hAnsi="Times New Roman" w:cs="Times New Roman"/>
                <w:color w:val="000000"/>
                <w:sz w:val="20"/>
                <w:szCs w:val="20"/>
                <w:lang w:eastAsia="nl-BE"/>
              </w:rPr>
            </w:pPr>
          </w:p>
        </w:tc>
        <w:tc>
          <w:tcPr>
            <w:tcW w:w="335" w:type="pct"/>
            <w:tcBorders>
              <w:top w:val="nil"/>
              <w:left w:val="nil"/>
              <w:bottom w:val="nil"/>
              <w:right w:val="nil"/>
            </w:tcBorders>
            <w:shd w:val="clear" w:color="auto" w:fill="D9D9D9" w:themeFill="background1" w:themeFillShade="D9"/>
            <w:noWrap/>
            <w:vAlign w:val="bottom"/>
          </w:tcPr>
          <w:p w14:paraId="24CD4E6A" w14:textId="77777777" w:rsidR="002221D9" w:rsidRPr="002F130E" w:rsidRDefault="002221D9" w:rsidP="002221D9">
            <w:pPr>
              <w:spacing w:after="0" w:line="240" w:lineRule="auto"/>
              <w:rPr>
                <w:rFonts w:ascii="Times New Roman" w:eastAsia="Times New Roman" w:hAnsi="Times New Roman" w:cs="Times New Roman"/>
                <w:sz w:val="20"/>
                <w:szCs w:val="20"/>
                <w:lang w:eastAsia="nl-BE"/>
              </w:rPr>
            </w:pPr>
          </w:p>
        </w:tc>
        <w:tc>
          <w:tcPr>
            <w:tcW w:w="542" w:type="pct"/>
            <w:tcBorders>
              <w:top w:val="nil"/>
              <w:left w:val="nil"/>
              <w:bottom w:val="nil"/>
              <w:right w:val="nil"/>
            </w:tcBorders>
            <w:shd w:val="clear" w:color="auto" w:fill="D9D9D9" w:themeFill="background1" w:themeFillShade="D9"/>
            <w:noWrap/>
            <w:vAlign w:val="bottom"/>
          </w:tcPr>
          <w:p w14:paraId="49B8036F" w14:textId="77777777" w:rsidR="002221D9" w:rsidRPr="002F130E" w:rsidRDefault="002221D9" w:rsidP="002221D9">
            <w:pPr>
              <w:spacing w:after="0" w:line="240" w:lineRule="auto"/>
              <w:rPr>
                <w:rFonts w:ascii="Times New Roman" w:eastAsia="Times New Roman" w:hAnsi="Times New Roman" w:cs="Times New Roman"/>
                <w:sz w:val="20"/>
                <w:szCs w:val="20"/>
                <w:lang w:eastAsia="nl-BE"/>
              </w:rPr>
            </w:pPr>
          </w:p>
        </w:tc>
        <w:tc>
          <w:tcPr>
            <w:tcW w:w="335" w:type="pct"/>
            <w:tcBorders>
              <w:top w:val="nil"/>
              <w:left w:val="nil"/>
              <w:bottom w:val="nil"/>
              <w:right w:val="nil"/>
            </w:tcBorders>
            <w:shd w:val="clear" w:color="auto" w:fill="D9D9D9" w:themeFill="background1" w:themeFillShade="D9"/>
            <w:noWrap/>
            <w:vAlign w:val="bottom"/>
          </w:tcPr>
          <w:p w14:paraId="3368A885" w14:textId="77777777" w:rsidR="002221D9" w:rsidRPr="002F130E" w:rsidRDefault="002221D9" w:rsidP="002221D9">
            <w:pPr>
              <w:spacing w:after="0" w:line="240" w:lineRule="auto"/>
              <w:rPr>
                <w:rFonts w:ascii="Times New Roman" w:eastAsia="Times New Roman" w:hAnsi="Times New Roman" w:cs="Times New Roman"/>
                <w:sz w:val="20"/>
                <w:szCs w:val="20"/>
                <w:lang w:eastAsia="nl-BE"/>
              </w:rPr>
            </w:pPr>
          </w:p>
        </w:tc>
        <w:tc>
          <w:tcPr>
            <w:tcW w:w="535" w:type="pct"/>
            <w:tcBorders>
              <w:top w:val="nil"/>
              <w:left w:val="nil"/>
              <w:bottom w:val="nil"/>
              <w:right w:val="nil"/>
            </w:tcBorders>
            <w:shd w:val="clear" w:color="auto" w:fill="D9D9D9" w:themeFill="background1" w:themeFillShade="D9"/>
            <w:noWrap/>
            <w:vAlign w:val="bottom"/>
          </w:tcPr>
          <w:p w14:paraId="5115BF12" w14:textId="1ABB3ECA"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-0,011</w:t>
            </w:r>
          </w:p>
        </w:tc>
        <w:tc>
          <w:tcPr>
            <w:tcW w:w="335" w:type="pct"/>
            <w:tcBorders>
              <w:top w:val="nil"/>
              <w:left w:val="nil"/>
              <w:bottom w:val="nil"/>
              <w:right w:val="nil"/>
            </w:tcBorders>
            <w:shd w:val="clear" w:color="auto" w:fill="D9D9D9" w:themeFill="background1" w:themeFillShade="D9"/>
            <w:noWrap/>
            <w:vAlign w:val="bottom"/>
          </w:tcPr>
          <w:p w14:paraId="4A4FFDB0" w14:textId="1C649DE2"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0,950</w:t>
            </w:r>
          </w:p>
        </w:tc>
        <w:tc>
          <w:tcPr>
            <w:tcW w:w="976" w:type="pct"/>
            <w:tcBorders>
              <w:top w:val="nil"/>
              <w:left w:val="nil"/>
              <w:bottom w:val="nil"/>
              <w:right w:val="nil"/>
            </w:tcBorders>
            <w:shd w:val="clear" w:color="auto" w:fill="D9D9D9" w:themeFill="background1" w:themeFillShade="D9"/>
            <w:noWrap/>
            <w:vAlign w:val="bottom"/>
          </w:tcPr>
          <w:p w14:paraId="79C43535" w14:textId="2ACD3954"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0,018</w:t>
            </w:r>
          </w:p>
        </w:tc>
        <w:tc>
          <w:tcPr>
            <w:tcW w:w="333" w:type="pct"/>
            <w:tcBorders>
              <w:top w:val="nil"/>
              <w:left w:val="nil"/>
              <w:bottom w:val="nil"/>
              <w:right w:val="nil"/>
            </w:tcBorders>
            <w:shd w:val="clear" w:color="auto" w:fill="D9D9D9" w:themeFill="background1" w:themeFillShade="D9"/>
            <w:noWrap/>
            <w:vAlign w:val="bottom"/>
          </w:tcPr>
          <w:p w14:paraId="773A1E26" w14:textId="1E1D1A91"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0,925</w:t>
            </w:r>
          </w:p>
        </w:tc>
      </w:tr>
      <w:tr w:rsidR="002221D9" w:rsidRPr="002F130E" w14:paraId="44B61B28" w14:textId="77777777" w:rsidTr="002221D9">
        <w:trPr>
          <w:trHeight w:val="276"/>
        </w:trPr>
        <w:tc>
          <w:tcPr>
            <w:tcW w:w="1164" w:type="pct"/>
            <w:tcBorders>
              <w:top w:val="nil"/>
              <w:left w:val="nil"/>
              <w:bottom w:val="nil"/>
              <w:right w:val="nil"/>
            </w:tcBorders>
            <w:shd w:val="clear" w:color="auto" w:fill="D9D9D9" w:themeFill="background1" w:themeFillShade="D9"/>
            <w:noWrap/>
            <w:vAlign w:val="bottom"/>
          </w:tcPr>
          <w:p w14:paraId="1B877372" w14:textId="347897AF" w:rsidR="002221D9" w:rsidRPr="002F130E" w:rsidRDefault="002221D9" w:rsidP="002221D9">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sz w:val="20"/>
                <w:szCs w:val="20"/>
                <w:lang w:val="en-GB" w:eastAsia="nl-BE"/>
              </w:rPr>
              <w:t>PCR_Member</w:t>
            </w:r>
          </w:p>
        </w:tc>
        <w:tc>
          <w:tcPr>
            <w:tcW w:w="445" w:type="pct"/>
            <w:tcBorders>
              <w:top w:val="nil"/>
              <w:left w:val="nil"/>
              <w:bottom w:val="nil"/>
              <w:right w:val="nil"/>
            </w:tcBorders>
            <w:shd w:val="clear" w:color="auto" w:fill="D9D9D9" w:themeFill="background1" w:themeFillShade="D9"/>
            <w:noWrap/>
            <w:vAlign w:val="bottom"/>
          </w:tcPr>
          <w:p w14:paraId="366498CF" w14:textId="77777777" w:rsidR="002221D9" w:rsidRPr="002F130E" w:rsidRDefault="002221D9" w:rsidP="002221D9">
            <w:pPr>
              <w:spacing w:after="0" w:line="240" w:lineRule="auto"/>
              <w:rPr>
                <w:rFonts w:ascii="Times New Roman" w:eastAsia="Times New Roman" w:hAnsi="Times New Roman" w:cs="Times New Roman"/>
                <w:color w:val="000000"/>
                <w:sz w:val="20"/>
                <w:szCs w:val="20"/>
                <w:lang w:eastAsia="nl-BE"/>
              </w:rPr>
            </w:pPr>
          </w:p>
        </w:tc>
        <w:tc>
          <w:tcPr>
            <w:tcW w:w="335" w:type="pct"/>
            <w:tcBorders>
              <w:top w:val="nil"/>
              <w:left w:val="nil"/>
              <w:bottom w:val="nil"/>
              <w:right w:val="nil"/>
            </w:tcBorders>
            <w:shd w:val="clear" w:color="auto" w:fill="D9D9D9" w:themeFill="background1" w:themeFillShade="D9"/>
            <w:noWrap/>
            <w:vAlign w:val="bottom"/>
          </w:tcPr>
          <w:p w14:paraId="4C47001C" w14:textId="77777777" w:rsidR="002221D9" w:rsidRPr="002F130E" w:rsidRDefault="002221D9" w:rsidP="002221D9">
            <w:pPr>
              <w:spacing w:after="0" w:line="240" w:lineRule="auto"/>
              <w:rPr>
                <w:rFonts w:ascii="Times New Roman" w:eastAsia="Times New Roman" w:hAnsi="Times New Roman" w:cs="Times New Roman"/>
                <w:sz w:val="20"/>
                <w:szCs w:val="20"/>
                <w:lang w:eastAsia="nl-BE"/>
              </w:rPr>
            </w:pPr>
          </w:p>
        </w:tc>
        <w:tc>
          <w:tcPr>
            <w:tcW w:w="542" w:type="pct"/>
            <w:tcBorders>
              <w:top w:val="nil"/>
              <w:left w:val="nil"/>
              <w:bottom w:val="nil"/>
              <w:right w:val="nil"/>
            </w:tcBorders>
            <w:shd w:val="clear" w:color="auto" w:fill="D9D9D9" w:themeFill="background1" w:themeFillShade="D9"/>
            <w:noWrap/>
            <w:vAlign w:val="bottom"/>
          </w:tcPr>
          <w:p w14:paraId="6196A0BF" w14:textId="77777777" w:rsidR="002221D9" w:rsidRPr="002F130E" w:rsidRDefault="002221D9" w:rsidP="002221D9">
            <w:pPr>
              <w:spacing w:after="0" w:line="240" w:lineRule="auto"/>
              <w:rPr>
                <w:rFonts w:ascii="Times New Roman" w:eastAsia="Times New Roman" w:hAnsi="Times New Roman" w:cs="Times New Roman"/>
                <w:sz w:val="20"/>
                <w:szCs w:val="20"/>
                <w:lang w:eastAsia="nl-BE"/>
              </w:rPr>
            </w:pPr>
          </w:p>
        </w:tc>
        <w:tc>
          <w:tcPr>
            <w:tcW w:w="335" w:type="pct"/>
            <w:tcBorders>
              <w:top w:val="nil"/>
              <w:left w:val="nil"/>
              <w:bottom w:val="nil"/>
              <w:right w:val="nil"/>
            </w:tcBorders>
            <w:shd w:val="clear" w:color="auto" w:fill="D9D9D9" w:themeFill="background1" w:themeFillShade="D9"/>
            <w:noWrap/>
            <w:vAlign w:val="bottom"/>
          </w:tcPr>
          <w:p w14:paraId="6AA1B4F2" w14:textId="77777777" w:rsidR="002221D9" w:rsidRPr="002F130E" w:rsidRDefault="002221D9" w:rsidP="002221D9">
            <w:pPr>
              <w:spacing w:after="0" w:line="240" w:lineRule="auto"/>
              <w:rPr>
                <w:rFonts w:ascii="Times New Roman" w:eastAsia="Times New Roman" w:hAnsi="Times New Roman" w:cs="Times New Roman"/>
                <w:sz w:val="20"/>
                <w:szCs w:val="20"/>
                <w:lang w:eastAsia="nl-BE"/>
              </w:rPr>
            </w:pPr>
          </w:p>
        </w:tc>
        <w:tc>
          <w:tcPr>
            <w:tcW w:w="535" w:type="pct"/>
            <w:tcBorders>
              <w:top w:val="nil"/>
              <w:left w:val="nil"/>
              <w:bottom w:val="nil"/>
              <w:right w:val="nil"/>
            </w:tcBorders>
            <w:shd w:val="clear" w:color="auto" w:fill="D9D9D9" w:themeFill="background1" w:themeFillShade="D9"/>
            <w:noWrap/>
            <w:vAlign w:val="bottom"/>
          </w:tcPr>
          <w:p w14:paraId="58A7A7E4" w14:textId="4481BE9E"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-0,142</w:t>
            </w:r>
            <w:r w:rsidR="007C6FDB">
              <w:rPr>
                <w:rFonts w:ascii="Times New Roman" w:hAnsi="Times New Roman" w:cs="Times New Roman"/>
                <w:color w:val="000000"/>
                <w:sz w:val="20"/>
                <w:szCs w:val="20"/>
              </w:rPr>
              <w:t>*</w:t>
            </w:r>
          </w:p>
        </w:tc>
        <w:tc>
          <w:tcPr>
            <w:tcW w:w="335" w:type="pct"/>
            <w:tcBorders>
              <w:top w:val="nil"/>
              <w:left w:val="nil"/>
              <w:bottom w:val="nil"/>
              <w:right w:val="nil"/>
            </w:tcBorders>
            <w:shd w:val="clear" w:color="auto" w:fill="D9D9D9" w:themeFill="background1" w:themeFillShade="D9"/>
            <w:noWrap/>
            <w:vAlign w:val="bottom"/>
          </w:tcPr>
          <w:p w14:paraId="32E0B8F6" w14:textId="1A67D258"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0,034</w:t>
            </w:r>
          </w:p>
        </w:tc>
        <w:tc>
          <w:tcPr>
            <w:tcW w:w="976" w:type="pct"/>
            <w:tcBorders>
              <w:top w:val="nil"/>
              <w:left w:val="nil"/>
              <w:bottom w:val="nil"/>
              <w:right w:val="nil"/>
            </w:tcBorders>
            <w:shd w:val="clear" w:color="auto" w:fill="D9D9D9" w:themeFill="background1" w:themeFillShade="D9"/>
            <w:noWrap/>
            <w:vAlign w:val="bottom"/>
          </w:tcPr>
          <w:p w14:paraId="722474C1" w14:textId="5D90F85A"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-0,124</w:t>
            </w:r>
          </w:p>
        </w:tc>
        <w:tc>
          <w:tcPr>
            <w:tcW w:w="333" w:type="pct"/>
            <w:tcBorders>
              <w:top w:val="nil"/>
              <w:left w:val="nil"/>
              <w:bottom w:val="nil"/>
              <w:right w:val="nil"/>
            </w:tcBorders>
            <w:shd w:val="clear" w:color="auto" w:fill="D9D9D9" w:themeFill="background1" w:themeFillShade="D9"/>
            <w:noWrap/>
            <w:vAlign w:val="bottom"/>
          </w:tcPr>
          <w:p w14:paraId="7BA00393" w14:textId="1D948012"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0,080</w:t>
            </w:r>
          </w:p>
        </w:tc>
      </w:tr>
      <w:tr w:rsidR="002221D9" w:rsidRPr="002F130E" w14:paraId="187BE5AD" w14:textId="77777777" w:rsidTr="002221D9">
        <w:trPr>
          <w:trHeight w:val="276"/>
        </w:trPr>
        <w:tc>
          <w:tcPr>
            <w:tcW w:w="1164" w:type="pct"/>
            <w:tcBorders>
              <w:top w:val="nil"/>
              <w:left w:val="nil"/>
              <w:bottom w:val="nil"/>
              <w:right w:val="nil"/>
            </w:tcBorders>
            <w:shd w:val="clear" w:color="auto" w:fill="D9D9D9" w:themeFill="background1" w:themeFillShade="D9"/>
            <w:noWrap/>
            <w:vAlign w:val="bottom"/>
          </w:tcPr>
          <w:p w14:paraId="193CB802" w14:textId="115FDC0F" w:rsidR="002221D9" w:rsidRPr="002F130E" w:rsidRDefault="002221D9" w:rsidP="002221D9">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sz w:val="20"/>
                <w:szCs w:val="20"/>
                <w:lang w:val="en-GB" w:eastAsia="nl-BE"/>
              </w:rPr>
              <w:t>PCR_MonthsMember</w:t>
            </w:r>
          </w:p>
        </w:tc>
        <w:tc>
          <w:tcPr>
            <w:tcW w:w="445" w:type="pct"/>
            <w:tcBorders>
              <w:top w:val="nil"/>
              <w:left w:val="nil"/>
              <w:bottom w:val="nil"/>
              <w:right w:val="nil"/>
            </w:tcBorders>
            <w:shd w:val="clear" w:color="auto" w:fill="D9D9D9" w:themeFill="background1" w:themeFillShade="D9"/>
            <w:noWrap/>
            <w:vAlign w:val="bottom"/>
          </w:tcPr>
          <w:p w14:paraId="496BDC79" w14:textId="77777777" w:rsidR="002221D9" w:rsidRPr="002F130E" w:rsidRDefault="002221D9" w:rsidP="002221D9">
            <w:pPr>
              <w:spacing w:after="0" w:line="240" w:lineRule="auto"/>
              <w:rPr>
                <w:rFonts w:ascii="Times New Roman" w:eastAsia="Times New Roman" w:hAnsi="Times New Roman" w:cs="Times New Roman"/>
                <w:color w:val="000000"/>
                <w:sz w:val="20"/>
                <w:szCs w:val="20"/>
                <w:lang w:eastAsia="nl-BE"/>
              </w:rPr>
            </w:pPr>
          </w:p>
        </w:tc>
        <w:tc>
          <w:tcPr>
            <w:tcW w:w="335" w:type="pct"/>
            <w:tcBorders>
              <w:top w:val="nil"/>
              <w:left w:val="nil"/>
              <w:bottom w:val="nil"/>
              <w:right w:val="nil"/>
            </w:tcBorders>
            <w:shd w:val="clear" w:color="auto" w:fill="D9D9D9" w:themeFill="background1" w:themeFillShade="D9"/>
            <w:noWrap/>
            <w:vAlign w:val="bottom"/>
          </w:tcPr>
          <w:p w14:paraId="49F5ED31" w14:textId="77777777" w:rsidR="002221D9" w:rsidRPr="002F130E" w:rsidRDefault="002221D9" w:rsidP="002221D9">
            <w:pPr>
              <w:spacing w:after="0" w:line="240" w:lineRule="auto"/>
              <w:rPr>
                <w:rFonts w:ascii="Times New Roman" w:eastAsia="Times New Roman" w:hAnsi="Times New Roman" w:cs="Times New Roman"/>
                <w:sz w:val="20"/>
                <w:szCs w:val="20"/>
                <w:lang w:eastAsia="nl-BE"/>
              </w:rPr>
            </w:pPr>
          </w:p>
        </w:tc>
        <w:tc>
          <w:tcPr>
            <w:tcW w:w="542" w:type="pct"/>
            <w:tcBorders>
              <w:top w:val="nil"/>
              <w:left w:val="nil"/>
              <w:bottom w:val="nil"/>
              <w:right w:val="nil"/>
            </w:tcBorders>
            <w:shd w:val="clear" w:color="auto" w:fill="D9D9D9" w:themeFill="background1" w:themeFillShade="D9"/>
            <w:noWrap/>
            <w:vAlign w:val="bottom"/>
          </w:tcPr>
          <w:p w14:paraId="6FACB142" w14:textId="77777777" w:rsidR="002221D9" w:rsidRPr="002F130E" w:rsidRDefault="002221D9" w:rsidP="002221D9">
            <w:pPr>
              <w:spacing w:after="0" w:line="240" w:lineRule="auto"/>
              <w:rPr>
                <w:rFonts w:ascii="Times New Roman" w:eastAsia="Times New Roman" w:hAnsi="Times New Roman" w:cs="Times New Roman"/>
                <w:sz w:val="20"/>
                <w:szCs w:val="20"/>
                <w:lang w:eastAsia="nl-BE"/>
              </w:rPr>
            </w:pPr>
          </w:p>
        </w:tc>
        <w:tc>
          <w:tcPr>
            <w:tcW w:w="335" w:type="pct"/>
            <w:tcBorders>
              <w:top w:val="nil"/>
              <w:left w:val="nil"/>
              <w:bottom w:val="nil"/>
              <w:right w:val="nil"/>
            </w:tcBorders>
            <w:shd w:val="clear" w:color="auto" w:fill="D9D9D9" w:themeFill="background1" w:themeFillShade="D9"/>
            <w:noWrap/>
            <w:vAlign w:val="bottom"/>
          </w:tcPr>
          <w:p w14:paraId="4F1912AF" w14:textId="77777777" w:rsidR="002221D9" w:rsidRPr="002F130E" w:rsidRDefault="002221D9" w:rsidP="002221D9">
            <w:pPr>
              <w:spacing w:after="0" w:line="240" w:lineRule="auto"/>
              <w:rPr>
                <w:rFonts w:ascii="Times New Roman" w:eastAsia="Times New Roman" w:hAnsi="Times New Roman" w:cs="Times New Roman"/>
                <w:sz w:val="20"/>
                <w:szCs w:val="20"/>
                <w:lang w:eastAsia="nl-BE"/>
              </w:rPr>
            </w:pPr>
          </w:p>
        </w:tc>
        <w:tc>
          <w:tcPr>
            <w:tcW w:w="535" w:type="pct"/>
            <w:tcBorders>
              <w:top w:val="nil"/>
              <w:left w:val="nil"/>
              <w:bottom w:val="nil"/>
              <w:right w:val="nil"/>
            </w:tcBorders>
            <w:shd w:val="clear" w:color="auto" w:fill="D9D9D9" w:themeFill="background1" w:themeFillShade="D9"/>
            <w:noWrap/>
            <w:vAlign w:val="bottom"/>
          </w:tcPr>
          <w:p w14:paraId="0FEE9806" w14:textId="1BFD49D8"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-0,007</w:t>
            </w:r>
          </w:p>
        </w:tc>
        <w:tc>
          <w:tcPr>
            <w:tcW w:w="335" w:type="pct"/>
            <w:tcBorders>
              <w:top w:val="nil"/>
              <w:left w:val="nil"/>
              <w:bottom w:val="nil"/>
              <w:right w:val="nil"/>
            </w:tcBorders>
            <w:shd w:val="clear" w:color="auto" w:fill="D9D9D9" w:themeFill="background1" w:themeFillShade="D9"/>
            <w:noWrap/>
            <w:vAlign w:val="bottom"/>
          </w:tcPr>
          <w:p w14:paraId="4F4AC67E" w14:textId="5F06AF12"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0,294</w:t>
            </w:r>
          </w:p>
        </w:tc>
        <w:tc>
          <w:tcPr>
            <w:tcW w:w="976" w:type="pct"/>
            <w:tcBorders>
              <w:top w:val="nil"/>
              <w:left w:val="nil"/>
              <w:bottom w:val="nil"/>
              <w:right w:val="nil"/>
            </w:tcBorders>
            <w:shd w:val="clear" w:color="auto" w:fill="D9D9D9" w:themeFill="background1" w:themeFillShade="D9"/>
            <w:noWrap/>
            <w:vAlign w:val="bottom"/>
          </w:tcPr>
          <w:p w14:paraId="02AD9EFA" w14:textId="6501F12D"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-0,006</w:t>
            </w:r>
          </w:p>
        </w:tc>
        <w:tc>
          <w:tcPr>
            <w:tcW w:w="333" w:type="pct"/>
            <w:tcBorders>
              <w:top w:val="nil"/>
              <w:left w:val="nil"/>
              <w:bottom w:val="nil"/>
              <w:right w:val="nil"/>
            </w:tcBorders>
            <w:shd w:val="clear" w:color="auto" w:fill="D9D9D9" w:themeFill="background1" w:themeFillShade="D9"/>
            <w:noWrap/>
            <w:vAlign w:val="bottom"/>
          </w:tcPr>
          <w:p w14:paraId="59B89012" w14:textId="168E45DC"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0,359</w:t>
            </w:r>
          </w:p>
        </w:tc>
      </w:tr>
      <w:tr w:rsidR="002221D9" w:rsidRPr="002F130E" w14:paraId="258CCB2F" w14:textId="77777777" w:rsidTr="002221D9">
        <w:trPr>
          <w:trHeight w:val="276"/>
        </w:trPr>
        <w:tc>
          <w:tcPr>
            <w:tcW w:w="1164" w:type="pct"/>
            <w:tcBorders>
              <w:top w:val="nil"/>
              <w:left w:val="nil"/>
              <w:bottom w:val="nil"/>
              <w:right w:val="nil"/>
            </w:tcBorders>
            <w:shd w:val="clear" w:color="auto" w:fill="D9D9D9" w:themeFill="background1" w:themeFillShade="D9"/>
            <w:noWrap/>
            <w:vAlign w:val="bottom"/>
          </w:tcPr>
          <w:p w14:paraId="6426CDE0" w14:textId="2589E9DE" w:rsidR="002221D9" w:rsidRPr="002F130E" w:rsidRDefault="002221D9" w:rsidP="002221D9">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sz w:val="20"/>
                <w:szCs w:val="20"/>
                <w:lang w:val="en-GB" w:eastAsia="nl-BE"/>
              </w:rPr>
              <w:t>PCR_Other</w:t>
            </w:r>
          </w:p>
        </w:tc>
        <w:tc>
          <w:tcPr>
            <w:tcW w:w="445" w:type="pct"/>
            <w:tcBorders>
              <w:top w:val="nil"/>
              <w:left w:val="nil"/>
              <w:bottom w:val="nil"/>
              <w:right w:val="nil"/>
            </w:tcBorders>
            <w:shd w:val="clear" w:color="auto" w:fill="D9D9D9" w:themeFill="background1" w:themeFillShade="D9"/>
            <w:noWrap/>
            <w:vAlign w:val="bottom"/>
          </w:tcPr>
          <w:p w14:paraId="3FB4F4C6" w14:textId="77777777" w:rsidR="002221D9" w:rsidRPr="002F130E" w:rsidRDefault="002221D9" w:rsidP="002221D9">
            <w:pPr>
              <w:spacing w:after="0" w:line="240" w:lineRule="auto"/>
              <w:rPr>
                <w:rFonts w:ascii="Times New Roman" w:eastAsia="Times New Roman" w:hAnsi="Times New Roman" w:cs="Times New Roman"/>
                <w:color w:val="000000"/>
                <w:sz w:val="20"/>
                <w:szCs w:val="20"/>
                <w:lang w:eastAsia="nl-BE"/>
              </w:rPr>
            </w:pPr>
          </w:p>
        </w:tc>
        <w:tc>
          <w:tcPr>
            <w:tcW w:w="335" w:type="pct"/>
            <w:tcBorders>
              <w:top w:val="nil"/>
              <w:left w:val="nil"/>
              <w:bottom w:val="nil"/>
              <w:right w:val="nil"/>
            </w:tcBorders>
            <w:shd w:val="clear" w:color="auto" w:fill="D9D9D9" w:themeFill="background1" w:themeFillShade="D9"/>
            <w:noWrap/>
            <w:vAlign w:val="bottom"/>
          </w:tcPr>
          <w:p w14:paraId="1C1F2713" w14:textId="77777777" w:rsidR="002221D9" w:rsidRPr="002F130E" w:rsidRDefault="002221D9" w:rsidP="002221D9">
            <w:pPr>
              <w:spacing w:after="0" w:line="240" w:lineRule="auto"/>
              <w:rPr>
                <w:rFonts w:ascii="Times New Roman" w:eastAsia="Times New Roman" w:hAnsi="Times New Roman" w:cs="Times New Roman"/>
                <w:sz w:val="20"/>
                <w:szCs w:val="20"/>
                <w:lang w:eastAsia="nl-BE"/>
              </w:rPr>
            </w:pPr>
          </w:p>
        </w:tc>
        <w:tc>
          <w:tcPr>
            <w:tcW w:w="542" w:type="pct"/>
            <w:tcBorders>
              <w:top w:val="nil"/>
              <w:left w:val="nil"/>
              <w:bottom w:val="nil"/>
              <w:right w:val="nil"/>
            </w:tcBorders>
            <w:shd w:val="clear" w:color="auto" w:fill="D9D9D9" w:themeFill="background1" w:themeFillShade="D9"/>
            <w:noWrap/>
            <w:vAlign w:val="bottom"/>
          </w:tcPr>
          <w:p w14:paraId="6E0EAD38" w14:textId="77777777" w:rsidR="002221D9" w:rsidRPr="002F130E" w:rsidRDefault="002221D9" w:rsidP="002221D9">
            <w:pPr>
              <w:spacing w:after="0" w:line="240" w:lineRule="auto"/>
              <w:rPr>
                <w:rFonts w:ascii="Times New Roman" w:eastAsia="Times New Roman" w:hAnsi="Times New Roman" w:cs="Times New Roman"/>
                <w:sz w:val="20"/>
                <w:szCs w:val="20"/>
                <w:lang w:eastAsia="nl-BE"/>
              </w:rPr>
            </w:pPr>
          </w:p>
        </w:tc>
        <w:tc>
          <w:tcPr>
            <w:tcW w:w="335" w:type="pct"/>
            <w:tcBorders>
              <w:top w:val="nil"/>
              <w:left w:val="nil"/>
              <w:bottom w:val="nil"/>
              <w:right w:val="nil"/>
            </w:tcBorders>
            <w:shd w:val="clear" w:color="auto" w:fill="D9D9D9" w:themeFill="background1" w:themeFillShade="D9"/>
            <w:noWrap/>
            <w:vAlign w:val="bottom"/>
          </w:tcPr>
          <w:p w14:paraId="44184231" w14:textId="77777777" w:rsidR="002221D9" w:rsidRPr="002F130E" w:rsidRDefault="002221D9" w:rsidP="002221D9">
            <w:pPr>
              <w:spacing w:after="0" w:line="240" w:lineRule="auto"/>
              <w:rPr>
                <w:rFonts w:ascii="Times New Roman" w:eastAsia="Times New Roman" w:hAnsi="Times New Roman" w:cs="Times New Roman"/>
                <w:sz w:val="20"/>
                <w:szCs w:val="20"/>
                <w:lang w:eastAsia="nl-BE"/>
              </w:rPr>
            </w:pPr>
          </w:p>
        </w:tc>
        <w:tc>
          <w:tcPr>
            <w:tcW w:w="535" w:type="pct"/>
            <w:tcBorders>
              <w:top w:val="nil"/>
              <w:left w:val="nil"/>
              <w:bottom w:val="nil"/>
              <w:right w:val="nil"/>
            </w:tcBorders>
            <w:shd w:val="clear" w:color="auto" w:fill="D9D9D9" w:themeFill="background1" w:themeFillShade="D9"/>
            <w:noWrap/>
            <w:vAlign w:val="bottom"/>
          </w:tcPr>
          <w:p w14:paraId="71B02D96" w14:textId="1E7729F2"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-0,006</w:t>
            </w:r>
          </w:p>
        </w:tc>
        <w:tc>
          <w:tcPr>
            <w:tcW w:w="335" w:type="pct"/>
            <w:tcBorders>
              <w:top w:val="nil"/>
              <w:left w:val="nil"/>
              <w:bottom w:val="nil"/>
              <w:right w:val="nil"/>
            </w:tcBorders>
            <w:shd w:val="clear" w:color="auto" w:fill="D9D9D9" w:themeFill="background1" w:themeFillShade="D9"/>
            <w:noWrap/>
            <w:vAlign w:val="bottom"/>
          </w:tcPr>
          <w:p w14:paraId="0ED1C0E4" w14:textId="5C90EBAC"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0,951</w:t>
            </w:r>
          </w:p>
        </w:tc>
        <w:tc>
          <w:tcPr>
            <w:tcW w:w="976" w:type="pct"/>
            <w:tcBorders>
              <w:top w:val="nil"/>
              <w:left w:val="nil"/>
              <w:bottom w:val="nil"/>
              <w:right w:val="nil"/>
            </w:tcBorders>
            <w:shd w:val="clear" w:color="auto" w:fill="D9D9D9" w:themeFill="background1" w:themeFillShade="D9"/>
            <w:noWrap/>
            <w:vAlign w:val="bottom"/>
          </w:tcPr>
          <w:p w14:paraId="1FE1A5CD" w14:textId="6B1ABBB9"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-0,012</w:t>
            </w:r>
          </w:p>
        </w:tc>
        <w:tc>
          <w:tcPr>
            <w:tcW w:w="333" w:type="pct"/>
            <w:tcBorders>
              <w:top w:val="nil"/>
              <w:left w:val="nil"/>
              <w:bottom w:val="nil"/>
              <w:right w:val="nil"/>
            </w:tcBorders>
            <w:shd w:val="clear" w:color="auto" w:fill="D9D9D9" w:themeFill="background1" w:themeFillShade="D9"/>
            <w:noWrap/>
            <w:vAlign w:val="bottom"/>
          </w:tcPr>
          <w:p w14:paraId="2EA25B14" w14:textId="7BA087E3"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0,909</w:t>
            </w:r>
          </w:p>
        </w:tc>
      </w:tr>
      <w:tr w:rsidR="002221D9" w:rsidRPr="002F130E" w14:paraId="18CF7631" w14:textId="77777777" w:rsidTr="002221D9">
        <w:trPr>
          <w:trHeight w:val="276"/>
        </w:trPr>
        <w:tc>
          <w:tcPr>
            <w:tcW w:w="1164" w:type="pct"/>
            <w:tcBorders>
              <w:top w:val="nil"/>
              <w:left w:val="nil"/>
              <w:bottom w:val="nil"/>
              <w:right w:val="nil"/>
            </w:tcBorders>
            <w:shd w:val="clear" w:color="auto" w:fill="D9D9D9" w:themeFill="background1" w:themeFillShade="D9"/>
            <w:noWrap/>
            <w:vAlign w:val="bottom"/>
          </w:tcPr>
          <w:p w14:paraId="255B9767" w14:textId="36DDA8E4" w:rsidR="002221D9" w:rsidRPr="002F130E" w:rsidRDefault="002221D9" w:rsidP="002221D9">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sz w:val="20"/>
                <w:szCs w:val="20"/>
                <w:lang w:val="en-GB" w:eastAsia="nl-BE"/>
              </w:rPr>
              <w:t>PVQ_share</w:t>
            </w:r>
          </w:p>
        </w:tc>
        <w:tc>
          <w:tcPr>
            <w:tcW w:w="445" w:type="pct"/>
            <w:tcBorders>
              <w:top w:val="nil"/>
              <w:left w:val="nil"/>
              <w:bottom w:val="nil"/>
              <w:right w:val="nil"/>
            </w:tcBorders>
            <w:shd w:val="clear" w:color="auto" w:fill="D9D9D9" w:themeFill="background1" w:themeFillShade="D9"/>
            <w:noWrap/>
            <w:vAlign w:val="bottom"/>
          </w:tcPr>
          <w:p w14:paraId="45CC0F47" w14:textId="77777777" w:rsidR="002221D9" w:rsidRPr="002F130E" w:rsidRDefault="002221D9" w:rsidP="002221D9">
            <w:pPr>
              <w:spacing w:after="0" w:line="240" w:lineRule="auto"/>
              <w:rPr>
                <w:rFonts w:ascii="Times New Roman" w:eastAsia="Times New Roman" w:hAnsi="Times New Roman" w:cs="Times New Roman"/>
                <w:color w:val="000000"/>
                <w:sz w:val="20"/>
                <w:szCs w:val="20"/>
                <w:lang w:eastAsia="nl-BE"/>
              </w:rPr>
            </w:pPr>
          </w:p>
        </w:tc>
        <w:tc>
          <w:tcPr>
            <w:tcW w:w="335" w:type="pct"/>
            <w:tcBorders>
              <w:top w:val="nil"/>
              <w:left w:val="nil"/>
              <w:bottom w:val="nil"/>
              <w:right w:val="nil"/>
            </w:tcBorders>
            <w:shd w:val="clear" w:color="auto" w:fill="D9D9D9" w:themeFill="background1" w:themeFillShade="D9"/>
            <w:noWrap/>
            <w:vAlign w:val="bottom"/>
          </w:tcPr>
          <w:p w14:paraId="4072EDDC" w14:textId="77777777" w:rsidR="002221D9" w:rsidRPr="002F130E" w:rsidRDefault="002221D9" w:rsidP="002221D9">
            <w:pPr>
              <w:spacing w:after="0" w:line="240" w:lineRule="auto"/>
              <w:rPr>
                <w:rFonts w:ascii="Times New Roman" w:eastAsia="Times New Roman" w:hAnsi="Times New Roman" w:cs="Times New Roman"/>
                <w:sz w:val="20"/>
                <w:szCs w:val="20"/>
                <w:lang w:eastAsia="nl-BE"/>
              </w:rPr>
            </w:pPr>
          </w:p>
        </w:tc>
        <w:tc>
          <w:tcPr>
            <w:tcW w:w="542" w:type="pct"/>
            <w:tcBorders>
              <w:top w:val="nil"/>
              <w:left w:val="nil"/>
              <w:bottom w:val="nil"/>
              <w:right w:val="nil"/>
            </w:tcBorders>
            <w:shd w:val="clear" w:color="auto" w:fill="D9D9D9" w:themeFill="background1" w:themeFillShade="D9"/>
            <w:noWrap/>
            <w:vAlign w:val="bottom"/>
          </w:tcPr>
          <w:p w14:paraId="57E8E743" w14:textId="77777777" w:rsidR="002221D9" w:rsidRPr="002F130E" w:rsidRDefault="002221D9" w:rsidP="002221D9">
            <w:pPr>
              <w:spacing w:after="0" w:line="240" w:lineRule="auto"/>
              <w:rPr>
                <w:rFonts w:ascii="Times New Roman" w:eastAsia="Times New Roman" w:hAnsi="Times New Roman" w:cs="Times New Roman"/>
                <w:sz w:val="20"/>
                <w:szCs w:val="20"/>
                <w:lang w:eastAsia="nl-BE"/>
              </w:rPr>
            </w:pPr>
          </w:p>
        </w:tc>
        <w:tc>
          <w:tcPr>
            <w:tcW w:w="335" w:type="pct"/>
            <w:tcBorders>
              <w:top w:val="nil"/>
              <w:left w:val="nil"/>
              <w:bottom w:val="nil"/>
              <w:right w:val="nil"/>
            </w:tcBorders>
            <w:shd w:val="clear" w:color="auto" w:fill="D9D9D9" w:themeFill="background1" w:themeFillShade="D9"/>
            <w:noWrap/>
            <w:vAlign w:val="bottom"/>
          </w:tcPr>
          <w:p w14:paraId="1CFCD04E" w14:textId="77777777" w:rsidR="002221D9" w:rsidRPr="002F130E" w:rsidRDefault="002221D9" w:rsidP="002221D9">
            <w:pPr>
              <w:spacing w:after="0" w:line="240" w:lineRule="auto"/>
              <w:rPr>
                <w:rFonts w:ascii="Times New Roman" w:eastAsia="Times New Roman" w:hAnsi="Times New Roman" w:cs="Times New Roman"/>
                <w:sz w:val="20"/>
                <w:szCs w:val="20"/>
                <w:lang w:eastAsia="nl-BE"/>
              </w:rPr>
            </w:pPr>
          </w:p>
        </w:tc>
        <w:tc>
          <w:tcPr>
            <w:tcW w:w="535" w:type="pct"/>
            <w:tcBorders>
              <w:top w:val="nil"/>
              <w:left w:val="nil"/>
              <w:bottom w:val="nil"/>
              <w:right w:val="nil"/>
            </w:tcBorders>
            <w:shd w:val="clear" w:color="auto" w:fill="D9D9D9" w:themeFill="background1" w:themeFillShade="D9"/>
            <w:noWrap/>
            <w:vAlign w:val="bottom"/>
          </w:tcPr>
          <w:p w14:paraId="29D00772" w14:textId="3EAE1F9E"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-0,030</w:t>
            </w:r>
          </w:p>
        </w:tc>
        <w:tc>
          <w:tcPr>
            <w:tcW w:w="335" w:type="pct"/>
            <w:tcBorders>
              <w:top w:val="nil"/>
              <w:left w:val="nil"/>
              <w:bottom w:val="nil"/>
              <w:right w:val="nil"/>
            </w:tcBorders>
            <w:shd w:val="clear" w:color="auto" w:fill="D9D9D9" w:themeFill="background1" w:themeFillShade="D9"/>
            <w:noWrap/>
            <w:vAlign w:val="bottom"/>
          </w:tcPr>
          <w:p w14:paraId="2CBA625A" w14:textId="38FFCD16"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0,862</w:t>
            </w:r>
          </w:p>
        </w:tc>
        <w:tc>
          <w:tcPr>
            <w:tcW w:w="976" w:type="pct"/>
            <w:tcBorders>
              <w:top w:val="nil"/>
              <w:left w:val="nil"/>
              <w:bottom w:val="nil"/>
              <w:right w:val="nil"/>
            </w:tcBorders>
            <w:shd w:val="clear" w:color="auto" w:fill="D9D9D9" w:themeFill="background1" w:themeFillShade="D9"/>
            <w:noWrap/>
            <w:vAlign w:val="bottom"/>
          </w:tcPr>
          <w:p w14:paraId="055BEA8B" w14:textId="588A0E04"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0,002</w:t>
            </w:r>
          </w:p>
        </w:tc>
        <w:tc>
          <w:tcPr>
            <w:tcW w:w="333" w:type="pct"/>
            <w:tcBorders>
              <w:top w:val="nil"/>
              <w:left w:val="nil"/>
              <w:bottom w:val="nil"/>
              <w:right w:val="nil"/>
            </w:tcBorders>
            <w:shd w:val="clear" w:color="auto" w:fill="D9D9D9" w:themeFill="background1" w:themeFillShade="D9"/>
            <w:noWrap/>
            <w:vAlign w:val="bottom"/>
          </w:tcPr>
          <w:p w14:paraId="324193CA" w14:textId="4348A7B7" w:rsidR="002221D9" w:rsidRPr="002F130E" w:rsidRDefault="002221D9" w:rsidP="002221D9">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0,990</w:t>
            </w:r>
          </w:p>
        </w:tc>
      </w:tr>
      <w:tr w:rsidR="00096F9C" w:rsidRPr="002F130E" w14:paraId="5156CB2B" w14:textId="77777777" w:rsidTr="00096F9C">
        <w:trPr>
          <w:trHeight w:val="276"/>
        </w:trPr>
        <w:tc>
          <w:tcPr>
            <w:tcW w:w="1164" w:type="pct"/>
            <w:tcBorders>
              <w:top w:val="nil"/>
              <w:left w:val="nil"/>
              <w:bottom w:val="nil"/>
              <w:right w:val="nil"/>
            </w:tcBorders>
            <w:shd w:val="clear" w:color="auto" w:fill="D9D9D9" w:themeFill="background1" w:themeFillShade="D9"/>
            <w:noWrap/>
            <w:vAlign w:val="bottom"/>
          </w:tcPr>
          <w:p w14:paraId="170A7C70" w14:textId="09E85E65" w:rsidR="00096F9C" w:rsidRPr="002F130E" w:rsidRDefault="00096F9C" w:rsidP="00096F9C">
            <w:pPr>
              <w:spacing w:after="0" w:line="240" w:lineRule="auto"/>
              <w:rPr>
                <w:rFonts w:ascii="Times New Roman" w:eastAsia="Times New Roman" w:hAnsi="Times New Roman" w:cs="Times New Roman"/>
                <w:sz w:val="20"/>
                <w:szCs w:val="20"/>
                <w:lang w:val="en-GB" w:eastAsia="nl-BE"/>
              </w:rPr>
            </w:pPr>
            <w:r>
              <w:rPr>
                <w:rFonts w:ascii="Times New Roman" w:eastAsia="Times New Roman" w:hAnsi="Times New Roman" w:cs="Times New Roman"/>
                <w:sz w:val="20"/>
                <w:szCs w:val="20"/>
                <w:lang w:val="en-GB" w:eastAsia="nl-BE"/>
              </w:rPr>
              <w:t>PartyCovariates</w:t>
            </w:r>
          </w:p>
        </w:tc>
        <w:tc>
          <w:tcPr>
            <w:tcW w:w="780" w:type="pct"/>
            <w:gridSpan w:val="2"/>
            <w:tcBorders>
              <w:top w:val="nil"/>
              <w:left w:val="nil"/>
              <w:bottom w:val="nil"/>
              <w:right w:val="nil"/>
            </w:tcBorders>
            <w:shd w:val="clear" w:color="auto" w:fill="D9D9D9" w:themeFill="background1" w:themeFillShade="D9"/>
            <w:noWrap/>
            <w:vAlign w:val="bottom"/>
          </w:tcPr>
          <w:p w14:paraId="2F45F5EE" w14:textId="66B70AA9" w:rsidR="00096F9C" w:rsidRPr="002F130E" w:rsidRDefault="00096F9C" w:rsidP="00096F9C">
            <w:pPr>
              <w:spacing w:after="0" w:line="240" w:lineRule="auto"/>
              <w:jc w:val="center"/>
              <w:rPr>
                <w:rFonts w:ascii="Times New Roman" w:eastAsia="Times New Roman" w:hAnsi="Times New Roman" w:cs="Times New Roman"/>
                <w:sz w:val="20"/>
                <w:szCs w:val="20"/>
                <w:lang w:eastAsia="nl-BE"/>
              </w:rPr>
            </w:pPr>
            <w:r>
              <w:rPr>
                <w:rFonts w:ascii="Times New Roman" w:eastAsia="Times New Roman" w:hAnsi="Times New Roman" w:cs="Times New Roman"/>
                <w:sz w:val="20"/>
                <w:szCs w:val="20"/>
                <w:lang w:eastAsia="nl-BE"/>
              </w:rPr>
              <w:t>included</w:t>
            </w:r>
          </w:p>
        </w:tc>
        <w:tc>
          <w:tcPr>
            <w:tcW w:w="877" w:type="pct"/>
            <w:gridSpan w:val="2"/>
            <w:tcBorders>
              <w:top w:val="nil"/>
              <w:left w:val="nil"/>
              <w:bottom w:val="nil"/>
              <w:right w:val="nil"/>
            </w:tcBorders>
            <w:shd w:val="clear" w:color="auto" w:fill="D9D9D9" w:themeFill="background1" w:themeFillShade="D9"/>
            <w:noWrap/>
            <w:vAlign w:val="bottom"/>
          </w:tcPr>
          <w:p w14:paraId="3B670BF1" w14:textId="1FC9677D" w:rsidR="00096F9C" w:rsidRPr="002F130E" w:rsidRDefault="00096F9C" w:rsidP="00096F9C">
            <w:pPr>
              <w:spacing w:after="0" w:line="240" w:lineRule="auto"/>
              <w:jc w:val="center"/>
              <w:rPr>
                <w:rFonts w:ascii="Times New Roman" w:eastAsia="Times New Roman" w:hAnsi="Times New Roman" w:cs="Times New Roman"/>
                <w:sz w:val="20"/>
                <w:szCs w:val="20"/>
                <w:lang w:eastAsia="nl-BE"/>
              </w:rPr>
            </w:pPr>
            <w:r>
              <w:rPr>
                <w:rFonts w:ascii="Times New Roman" w:eastAsia="Times New Roman" w:hAnsi="Times New Roman" w:cs="Times New Roman"/>
                <w:sz w:val="20"/>
                <w:szCs w:val="20"/>
                <w:lang w:eastAsia="nl-BE"/>
              </w:rPr>
              <w:t>included</w:t>
            </w:r>
          </w:p>
        </w:tc>
        <w:tc>
          <w:tcPr>
            <w:tcW w:w="870" w:type="pct"/>
            <w:gridSpan w:val="2"/>
            <w:tcBorders>
              <w:top w:val="nil"/>
              <w:left w:val="nil"/>
              <w:bottom w:val="nil"/>
              <w:right w:val="nil"/>
            </w:tcBorders>
            <w:shd w:val="clear" w:color="auto" w:fill="D9D9D9" w:themeFill="background1" w:themeFillShade="D9"/>
            <w:noWrap/>
            <w:vAlign w:val="bottom"/>
          </w:tcPr>
          <w:p w14:paraId="2C7F2D09" w14:textId="06FEF56F" w:rsidR="00096F9C" w:rsidRPr="002F130E" w:rsidRDefault="00096F9C" w:rsidP="00096F9C">
            <w:pPr>
              <w:spacing w:after="0" w:line="240" w:lineRule="auto"/>
              <w:jc w:val="center"/>
              <w:rPr>
                <w:rFonts w:ascii="Times New Roman" w:hAnsi="Times New Roman" w:cs="Times New Roman"/>
                <w:color w:val="000000"/>
                <w:sz w:val="20"/>
                <w:szCs w:val="20"/>
              </w:rPr>
            </w:pPr>
            <w:r>
              <w:rPr>
                <w:rFonts w:ascii="Times New Roman" w:eastAsia="Times New Roman" w:hAnsi="Times New Roman" w:cs="Times New Roman"/>
                <w:sz w:val="20"/>
                <w:szCs w:val="20"/>
                <w:lang w:eastAsia="nl-BE"/>
              </w:rPr>
              <w:t>included</w:t>
            </w:r>
          </w:p>
        </w:tc>
        <w:tc>
          <w:tcPr>
            <w:tcW w:w="1309" w:type="pct"/>
            <w:gridSpan w:val="2"/>
            <w:tcBorders>
              <w:top w:val="nil"/>
              <w:left w:val="nil"/>
              <w:bottom w:val="nil"/>
              <w:right w:val="nil"/>
            </w:tcBorders>
            <w:shd w:val="clear" w:color="auto" w:fill="D9D9D9" w:themeFill="background1" w:themeFillShade="D9"/>
            <w:noWrap/>
            <w:vAlign w:val="bottom"/>
          </w:tcPr>
          <w:p w14:paraId="710469AB" w14:textId="5EDEF7C8" w:rsidR="00096F9C" w:rsidRPr="002F130E" w:rsidRDefault="00096F9C" w:rsidP="00096F9C">
            <w:pPr>
              <w:spacing w:after="0" w:line="240" w:lineRule="auto"/>
              <w:jc w:val="center"/>
              <w:rPr>
                <w:rFonts w:ascii="Times New Roman" w:hAnsi="Times New Roman" w:cs="Times New Roman"/>
                <w:color w:val="000000"/>
                <w:sz w:val="20"/>
                <w:szCs w:val="20"/>
              </w:rPr>
            </w:pPr>
            <w:r>
              <w:rPr>
                <w:rFonts w:ascii="Times New Roman" w:eastAsia="Times New Roman" w:hAnsi="Times New Roman" w:cs="Times New Roman"/>
                <w:sz w:val="20"/>
                <w:szCs w:val="20"/>
                <w:lang w:eastAsia="nl-BE"/>
              </w:rPr>
              <w:t>included</w:t>
            </w:r>
          </w:p>
        </w:tc>
      </w:tr>
      <w:tr w:rsidR="00096F9C" w:rsidRPr="002F130E" w14:paraId="67987B43" w14:textId="77777777" w:rsidTr="00E02A4C">
        <w:trPr>
          <w:trHeight w:val="276"/>
        </w:trPr>
        <w:tc>
          <w:tcPr>
            <w:tcW w:w="1164" w:type="pct"/>
            <w:tcBorders>
              <w:top w:val="nil"/>
              <w:left w:val="nil"/>
              <w:bottom w:val="nil"/>
              <w:right w:val="nil"/>
            </w:tcBorders>
            <w:shd w:val="clear" w:color="auto" w:fill="auto"/>
            <w:noWrap/>
            <w:vAlign w:val="bottom"/>
          </w:tcPr>
          <w:p w14:paraId="69F5E60D" w14:textId="4CD8628C" w:rsidR="00096F9C" w:rsidRPr="002F130E" w:rsidRDefault="00096F9C" w:rsidP="00096F9C">
            <w:pPr>
              <w:spacing w:after="0" w:line="240" w:lineRule="auto"/>
              <w:rPr>
                <w:rFonts w:ascii="Times New Roman" w:eastAsia="Times New Roman" w:hAnsi="Times New Roman" w:cs="Times New Roman"/>
                <w:color w:val="000000"/>
                <w:sz w:val="20"/>
                <w:szCs w:val="20"/>
                <w:lang w:eastAsia="nl-BE"/>
              </w:rPr>
            </w:pPr>
            <w:r>
              <w:rPr>
                <w:rFonts w:ascii="Times New Roman" w:eastAsia="Times New Roman" w:hAnsi="Times New Roman" w:cs="Times New Roman"/>
                <w:sz w:val="20"/>
                <w:szCs w:val="20"/>
                <w:lang w:val="en-GB" w:eastAsia="nl-BE"/>
              </w:rPr>
              <w:t xml:space="preserve">Ballot type: Semi-open </w:t>
            </w:r>
          </w:p>
        </w:tc>
        <w:tc>
          <w:tcPr>
            <w:tcW w:w="445" w:type="pct"/>
            <w:tcBorders>
              <w:top w:val="nil"/>
              <w:left w:val="nil"/>
              <w:bottom w:val="nil"/>
              <w:right w:val="nil"/>
            </w:tcBorders>
            <w:shd w:val="clear" w:color="auto" w:fill="auto"/>
            <w:noWrap/>
            <w:vAlign w:val="bottom"/>
            <w:hideMark/>
          </w:tcPr>
          <w:p w14:paraId="19878007" w14:textId="77777777" w:rsidR="00096F9C" w:rsidRPr="002F130E" w:rsidRDefault="00096F9C" w:rsidP="00096F9C">
            <w:pPr>
              <w:spacing w:after="0" w:line="240" w:lineRule="auto"/>
              <w:rPr>
                <w:rFonts w:ascii="Times New Roman" w:eastAsia="Times New Roman" w:hAnsi="Times New Roman" w:cs="Times New Roman"/>
                <w:color w:val="000000"/>
                <w:sz w:val="20"/>
                <w:szCs w:val="20"/>
                <w:lang w:eastAsia="nl-BE"/>
              </w:rPr>
            </w:pPr>
          </w:p>
        </w:tc>
        <w:tc>
          <w:tcPr>
            <w:tcW w:w="335" w:type="pct"/>
            <w:tcBorders>
              <w:top w:val="nil"/>
              <w:left w:val="nil"/>
              <w:bottom w:val="nil"/>
              <w:right w:val="nil"/>
            </w:tcBorders>
            <w:shd w:val="clear" w:color="auto" w:fill="auto"/>
            <w:noWrap/>
            <w:vAlign w:val="bottom"/>
            <w:hideMark/>
          </w:tcPr>
          <w:p w14:paraId="7E475751" w14:textId="77777777" w:rsidR="00096F9C" w:rsidRPr="002F130E" w:rsidRDefault="00096F9C" w:rsidP="00096F9C">
            <w:pPr>
              <w:spacing w:after="0" w:line="240" w:lineRule="auto"/>
              <w:rPr>
                <w:rFonts w:ascii="Times New Roman" w:eastAsia="Times New Roman" w:hAnsi="Times New Roman" w:cs="Times New Roman"/>
                <w:sz w:val="20"/>
                <w:szCs w:val="20"/>
                <w:lang w:eastAsia="nl-BE"/>
              </w:rPr>
            </w:pPr>
          </w:p>
        </w:tc>
        <w:tc>
          <w:tcPr>
            <w:tcW w:w="542" w:type="pct"/>
            <w:tcBorders>
              <w:top w:val="nil"/>
              <w:left w:val="nil"/>
              <w:bottom w:val="nil"/>
              <w:right w:val="nil"/>
            </w:tcBorders>
            <w:shd w:val="clear" w:color="auto" w:fill="auto"/>
            <w:noWrap/>
            <w:vAlign w:val="bottom"/>
            <w:hideMark/>
          </w:tcPr>
          <w:p w14:paraId="796CB2A0" w14:textId="77777777" w:rsidR="00096F9C" w:rsidRPr="002F130E" w:rsidRDefault="00096F9C" w:rsidP="00096F9C">
            <w:pPr>
              <w:spacing w:after="0" w:line="240" w:lineRule="auto"/>
              <w:rPr>
                <w:rFonts w:ascii="Times New Roman" w:eastAsia="Times New Roman" w:hAnsi="Times New Roman" w:cs="Times New Roman"/>
                <w:sz w:val="20"/>
                <w:szCs w:val="20"/>
                <w:lang w:eastAsia="nl-BE"/>
              </w:rPr>
            </w:pPr>
          </w:p>
        </w:tc>
        <w:tc>
          <w:tcPr>
            <w:tcW w:w="335" w:type="pct"/>
            <w:tcBorders>
              <w:top w:val="nil"/>
              <w:left w:val="nil"/>
              <w:bottom w:val="nil"/>
              <w:right w:val="nil"/>
            </w:tcBorders>
            <w:shd w:val="clear" w:color="auto" w:fill="auto"/>
            <w:noWrap/>
            <w:vAlign w:val="bottom"/>
            <w:hideMark/>
          </w:tcPr>
          <w:p w14:paraId="5A0DA36D" w14:textId="77777777" w:rsidR="00096F9C" w:rsidRPr="002F130E" w:rsidRDefault="00096F9C" w:rsidP="00096F9C">
            <w:pPr>
              <w:spacing w:after="0" w:line="240" w:lineRule="auto"/>
              <w:rPr>
                <w:rFonts w:ascii="Times New Roman" w:eastAsia="Times New Roman" w:hAnsi="Times New Roman" w:cs="Times New Roman"/>
                <w:sz w:val="20"/>
                <w:szCs w:val="20"/>
                <w:lang w:eastAsia="nl-BE"/>
              </w:rPr>
            </w:pPr>
          </w:p>
        </w:tc>
        <w:tc>
          <w:tcPr>
            <w:tcW w:w="535" w:type="pct"/>
            <w:tcBorders>
              <w:top w:val="nil"/>
              <w:left w:val="nil"/>
              <w:bottom w:val="nil"/>
              <w:right w:val="nil"/>
            </w:tcBorders>
            <w:shd w:val="clear" w:color="auto" w:fill="auto"/>
            <w:noWrap/>
            <w:vAlign w:val="bottom"/>
            <w:hideMark/>
          </w:tcPr>
          <w:p w14:paraId="58437DD0" w14:textId="77777777" w:rsidR="00096F9C" w:rsidRPr="002F130E" w:rsidRDefault="00096F9C" w:rsidP="00096F9C">
            <w:pPr>
              <w:spacing w:after="0" w:line="240" w:lineRule="auto"/>
              <w:rPr>
                <w:rFonts w:ascii="Times New Roman" w:eastAsia="Times New Roman" w:hAnsi="Times New Roman" w:cs="Times New Roman"/>
                <w:sz w:val="20"/>
                <w:szCs w:val="20"/>
                <w:lang w:eastAsia="nl-BE"/>
              </w:rPr>
            </w:pPr>
          </w:p>
        </w:tc>
        <w:tc>
          <w:tcPr>
            <w:tcW w:w="335" w:type="pct"/>
            <w:tcBorders>
              <w:top w:val="nil"/>
              <w:left w:val="nil"/>
              <w:bottom w:val="nil"/>
              <w:right w:val="nil"/>
            </w:tcBorders>
            <w:shd w:val="clear" w:color="auto" w:fill="auto"/>
            <w:noWrap/>
            <w:vAlign w:val="bottom"/>
            <w:hideMark/>
          </w:tcPr>
          <w:p w14:paraId="303E8003" w14:textId="77777777" w:rsidR="00096F9C" w:rsidRPr="002F130E" w:rsidRDefault="00096F9C" w:rsidP="00096F9C">
            <w:pPr>
              <w:spacing w:after="0" w:line="240" w:lineRule="auto"/>
              <w:rPr>
                <w:rFonts w:ascii="Times New Roman" w:eastAsia="Times New Roman" w:hAnsi="Times New Roman" w:cs="Times New Roman"/>
                <w:sz w:val="20"/>
                <w:szCs w:val="20"/>
                <w:lang w:eastAsia="nl-BE"/>
              </w:rPr>
            </w:pPr>
          </w:p>
        </w:tc>
        <w:tc>
          <w:tcPr>
            <w:tcW w:w="976" w:type="pct"/>
            <w:tcBorders>
              <w:top w:val="nil"/>
              <w:left w:val="nil"/>
              <w:bottom w:val="nil"/>
              <w:right w:val="nil"/>
            </w:tcBorders>
            <w:shd w:val="clear" w:color="auto" w:fill="auto"/>
            <w:noWrap/>
            <w:vAlign w:val="bottom"/>
          </w:tcPr>
          <w:p w14:paraId="68C1B8B2" w14:textId="0C9DE74D" w:rsidR="00096F9C" w:rsidRPr="002F130E" w:rsidRDefault="00096F9C" w:rsidP="00096F9C">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-1,884</w:t>
            </w:r>
            <w:r w:rsidR="007C6FDB">
              <w:rPr>
                <w:rFonts w:ascii="Times New Roman" w:hAnsi="Times New Roman" w:cs="Times New Roman"/>
                <w:color w:val="000000"/>
                <w:sz w:val="20"/>
                <w:szCs w:val="20"/>
              </w:rPr>
              <w:t>***</w:t>
            </w:r>
          </w:p>
        </w:tc>
        <w:tc>
          <w:tcPr>
            <w:tcW w:w="333" w:type="pct"/>
            <w:tcBorders>
              <w:top w:val="nil"/>
              <w:left w:val="nil"/>
              <w:bottom w:val="nil"/>
              <w:right w:val="nil"/>
            </w:tcBorders>
            <w:shd w:val="clear" w:color="auto" w:fill="auto"/>
            <w:noWrap/>
            <w:vAlign w:val="bottom"/>
          </w:tcPr>
          <w:p w14:paraId="6AD77B0C" w14:textId="00C5A760" w:rsidR="00096F9C" w:rsidRPr="002F130E" w:rsidRDefault="00096F9C" w:rsidP="00096F9C">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0,000</w:t>
            </w:r>
          </w:p>
        </w:tc>
      </w:tr>
      <w:tr w:rsidR="00096F9C" w:rsidRPr="002F130E" w14:paraId="5AE9A485" w14:textId="77777777" w:rsidTr="00E02A4C">
        <w:trPr>
          <w:trHeight w:val="276"/>
        </w:trPr>
        <w:tc>
          <w:tcPr>
            <w:tcW w:w="1164" w:type="pct"/>
            <w:tcBorders>
              <w:top w:val="nil"/>
              <w:left w:val="nil"/>
              <w:bottom w:val="nil"/>
              <w:right w:val="nil"/>
            </w:tcBorders>
            <w:shd w:val="clear" w:color="auto" w:fill="auto"/>
            <w:noWrap/>
            <w:vAlign w:val="bottom"/>
          </w:tcPr>
          <w:p w14:paraId="5FBD9593" w14:textId="32A6BDFD" w:rsidR="00096F9C" w:rsidRPr="002F130E" w:rsidRDefault="00096F9C" w:rsidP="00096F9C">
            <w:pPr>
              <w:spacing w:after="0" w:line="240" w:lineRule="auto"/>
              <w:rPr>
                <w:rFonts w:ascii="Times New Roman" w:eastAsia="Times New Roman" w:hAnsi="Times New Roman" w:cs="Times New Roman"/>
                <w:color w:val="000000"/>
                <w:sz w:val="20"/>
                <w:szCs w:val="20"/>
                <w:lang w:eastAsia="nl-BE"/>
              </w:rPr>
            </w:pPr>
            <w:r>
              <w:rPr>
                <w:rFonts w:ascii="Times New Roman" w:eastAsia="Times New Roman" w:hAnsi="Times New Roman" w:cs="Times New Roman"/>
                <w:sz w:val="20"/>
                <w:szCs w:val="20"/>
                <w:lang w:val="en-GB" w:eastAsia="nl-BE"/>
              </w:rPr>
              <w:t xml:space="preserve">Ballot type: </w:t>
            </w:r>
            <w:r w:rsidRPr="00A839A4">
              <w:rPr>
                <w:rFonts w:ascii="Times New Roman" w:eastAsia="Times New Roman" w:hAnsi="Times New Roman" w:cs="Times New Roman"/>
                <w:sz w:val="20"/>
                <w:szCs w:val="20"/>
                <w:lang w:val="en-GB" w:eastAsia="nl-BE"/>
              </w:rPr>
              <w:t>Open</w:t>
            </w:r>
          </w:p>
        </w:tc>
        <w:tc>
          <w:tcPr>
            <w:tcW w:w="445" w:type="pct"/>
            <w:tcBorders>
              <w:top w:val="nil"/>
              <w:left w:val="nil"/>
              <w:bottom w:val="nil"/>
              <w:right w:val="nil"/>
            </w:tcBorders>
            <w:shd w:val="clear" w:color="auto" w:fill="auto"/>
            <w:noWrap/>
            <w:vAlign w:val="bottom"/>
            <w:hideMark/>
          </w:tcPr>
          <w:p w14:paraId="07201940" w14:textId="77777777" w:rsidR="00096F9C" w:rsidRPr="002F130E" w:rsidRDefault="00096F9C" w:rsidP="00096F9C">
            <w:pPr>
              <w:spacing w:after="0" w:line="240" w:lineRule="auto"/>
              <w:rPr>
                <w:rFonts w:ascii="Times New Roman" w:eastAsia="Times New Roman" w:hAnsi="Times New Roman" w:cs="Times New Roman"/>
                <w:color w:val="000000"/>
                <w:sz w:val="20"/>
                <w:szCs w:val="20"/>
                <w:lang w:eastAsia="nl-BE"/>
              </w:rPr>
            </w:pPr>
          </w:p>
        </w:tc>
        <w:tc>
          <w:tcPr>
            <w:tcW w:w="335" w:type="pct"/>
            <w:tcBorders>
              <w:top w:val="nil"/>
              <w:left w:val="nil"/>
              <w:bottom w:val="nil"/>
              <w:right w:val="nil"/>
            </w:tcBorders>
            <w:shd w:val="clear" w:color="auto" w:fill="auto"/>
            <w:noWrap/>
            <w:vAlign w:val="bottom"/>
            <w:hideMark/>
          </w:tcPr>
          <w:p w14:paraId="75754E7D" w14:textId="77777777" w:rsidR="00096F9C" w:rsidRPr="002F130E" w:rsidRDefault="00096F9C" w:rsidP="00096F9C">
            <w:pPr>
              <w:spacing w:after="0" w:line="240" w:lineRule="auto"/>
              <w:rPr>
                <w:rFonts w:ascii="Times New Roman" w:eastAsia="Times New Roman" w:hAnsi="Times New Roman" w:cs="Times New Roman"/>
                <w:sz w:val="20"/>
                <w:szCs w:val="20"/>
                <w:lang w:eastAsia="nl-BE"/>
              </w:rPr>
            </w:pPr>
          </w:p>
        </w:tc>
        <w:tc>
          <w:tcPr>
            <w:tcW w:w="542" w:type="pct"/>
            <w:tcBorders>
              <w:top w:val="nil"/>
              <w:left w:val="nil"/>
              <w:bottom w:val="nil"/>
              <w:right w:val="nil"/>
            </w:tcBorders>
            <w:shd w:val="clear" w:color="auto" w:fill="auto"/>
            <w:noWrap/>
            <w:vAlign w:val="bottom"/>
            <w:hideMark/>
          </w:tcPr>
          <w:p w14:paraId="7BFF5B98" w14:textId="77777777" w:rsidR="00096F9C" w:rsidRPr="002F130E" w:rsidRDefault="00096F9C" w:rsidP="00096F9C">
            <w:pPr>
              <w:spacing w:after="0" w:line="240" w:lineRule="auto"/>
              <w:rPr>
                <w:rFonts w:ascii="Times New Roman" w:eastAsia="Times New Roman" w:hAnsi="Times New Roman" w:cs="Times New Roman"/>
                <w:sz w:val="20"/>
                <w:szCs w:val="20"/>
                <w:lang w:eastAsia="nl-BE"/>
              </w:rPr>
            </w:pPr>
          </w:p>
        </w:tc>
        <w:tc>
          <w:tcPr>
            <w:tcW w:w="335" w:type="pct"/>
            <w:tcBorders>
              <w:top w:val="nil"/>
              <w:left w:val="nil"/>
              <w:bottom w:val="nil"/>
              <w:right w:val="nil"/>
            </w:tcBorders>
            <w:shd w:val="clear" w:color="auto" w:fill="auto"/>
            <w:noWrap/>
            <w:vAlign w:val="bottom"/>
            <w:hideMark/>
          </w:tcPr>
          <w:p w14:paraId="0E69CCAF" w14:textId="77777777" w:rsidR="00096F9C" w:rsidRPr="002F130E" w:rsidRDefault="00096F9C" w:rsidP="00096F9C">
            <w:pPr>
              <w:spacing w:after="0" w:line="240" w:lineRule="auto"/>
              <w:rPr>
                <w:rFonts w:ascii="Times New Roman" w:eastAsia="Times New Roman" w:hAnsi="Times New Roman" w:cs="Times New Roman"/>
                <w:sz w:val="20"/>
                <w:szCs w:val="20"/>
                <w:lang w:eastAsia="nl-BE"/>
              </w:rPr>
            </w:pPr>
          </w:p>
        </w:tc>
        <w:tc>
          <w:tcPr>
            <w:tcW w:w="535" w:type="pct"/>
            <w:tcBorders>
              <w:top w:val="nil"/>
              <w:left w:val="nil"/>
              <w:bottom w:val="nil"/>
              <w:right w:val="nil"/>
            </w:tcBorders>
            <w:shd w:val="clear" w:color="auto" w:fill="auto"/>
            <w:noWrap/>
            <w:vAlign w:val="bottom"/>
            <w:hideMark/>
          </w:tcPr>
          <w:p w14:paraId="0BDE0FCC" w14:textId="77777777" w:rsidR="00096F9C" w:rsidRPr="002F130E" w:rsidRDefault="00096F9C" w:rsidP="00096F9C">
            <w:pPr>
              <w:spacing w:after="0" w:line="240" w:lineRule="auto"/>
              <w:rPr>
                <w:rFonts w:ascii="Times New Roman" w:eastAsia="Times New Roman" w:hAnsi="Times New Roman" w:cs="Times New Roman"/>
                <w:sz w:val="20"/>
                <w:szCs w:val="20"/>
                <w:lang w:eastAsia="nl-BE"/>
              </w:rPr>
            </w:pPr>
          </w:p>
        </w:tc>
        <w:tc>
          <w:tcPr>
            <w:tcW w:w="335" w:type="pct"/>
            <w:tcBorders>
              <w:top w:val="nil"/>
              <w:left w:val="nil"/>
              <w:bottom w:val="nil"/>
              <w:right w:val="nil"/>
            </w:tcBorders>
            <w:shd w:val="clear" w:color="auto" w:fill="auto"/>
            <w:noWrap/>
            <w:vAlign w:val="bottom"/>
            <w:hideMark/>
          </w:tcPr>
          <w:p w14:paraId="6110BDC1" w14:textId="77777777" w:rsidR="00096F9C" w:rsidRPr="002F130E" w:rsidRDefault="00096F9C" w:rsidP="00096F9C">
            <w:pPr>
              <w:spacing w:after="0" w:line="240" w:lineRule="auto"/>
              <w:rPr>
                <w:rFonts w:ascii="Times New Roman" w:eastAsia="Times New Roman" w:hAnsi="Times New Roman" w:cs="Times New Roman"/>
                <w:sz w:val="20"/>
                <w:szCs w:val="20"/>
                <w:lang w:eastAsia="nl-BE"/>
              </w:rPr>
            </w:pPr>
          </w:p>
        </w:tc>
        <w:tc>
          <w:tcPr>
            <w:tcW w:w="976" w:type="pct"/>
            <w:tcBorders>
              <w:top w:val="nil"/>
              <w:left w:val="nil"/>
              <w:bottom w:val="nil"/>
              <w:right w:val="nil"/>
            </w:tcBorders>
            <w:shd w:val="clear" w:color="auto" w:fill="auto"/>
            <w:noWrap/>
            <w:vAlign w:val="bottom"/>
          </w:tcPr>
          <w:p w14:paraId="5A4C7B3D" w14:textId="40F5479F" w:rsidR="00096F9C" w:rsidRPr="002F130E" w:rsidRDefault="00096F9C" w:rsidP="00096F9C">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-1,759</w:t>
            </w:r>
            <w:r w:rsidR="007C6FDB">
              <w:rPr>
                <w:rFonts w:ascii="Times New Roman" w:hAnsi="Times New Roman" w:cs="Times New Roman"/>
                <w:color w:val="000000"/>
                <w:sz w:val="20"/>
                <w:szCs w:val="20"/>
              </w:rPr>
              <w:t>***</w:t>
            </w:r>
          </w:p>
        </w:tc>
        <w:tc>
          <w:tcPr>
            <w:tcW w:w="333" w:type="pct"/>
            <w:tcBorders>
              <w:top w:val="nil"/>
              <w:left w:val="nil"/>
              <w:bottom w:val="nil"/>
              <w:right w:val="nil"/>
            </w:tcBorders>
            <w:shd w:val="clear" w:color="auto" w:fill="auto"/>
            <w:noWrap/>
            <w:vAlign w:val="bottom"/>
          </w:tcPr>
          <w:p w14:paraId="4320C31A" w14:textId="17BF21BF" w:rsidR="00096F9C" w:rsidRPr="002F130E" w:rsidRDefault="00096F9C" w:rsidP="00096F9C">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0,001</w:t>
            </w:r>
          </w:p>
        </w:tc>
      </w:tr>
      <w:tr w:rsidR="00096F9C" w:rsidRPr="002F130E" w14:paraId="57B166EF" w14:textId="77777777" w:rsidTr="006D19F6">
        <w:trPr>
          <w:trHeight w:val="276"/>
        </w:trPr>
        <w:tc>
          <w:tcPr>
            <w:tcW w:w="1164" w:type="pct"/>
            <w:tcBorders>
              <w:top w:val="nil"/>
              <w:left w:val="nil"/>
              <w:right w:val="nil"/>
            </w:tcBorders>
            <w:shd w:val="clear" w:color="auto" w:fill="auto"/>
            <w:noWrap/>
            <w:vAlign w:val="bottom"/>
          </w:tcPr>
          <w:p w14:paraId="7C1CBB38" w14:textId="57ED490C" w:rsidR="00096F9C" w:rsidRPr="002F130E" w:rsidRDefault="00096F9C" w:rsidP="00096F9C">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sz w:val="20"/>
                <w:szCs w:val="20"/>
                <w:lang w:val="en-GB" w:eastAsia="nl-BE"/>
              </w:rPr>
              <w:t>LGQ_share</w:t>
            </w:r>
          </w:p>
        </w:tc>
        <w:tc>
          <w:tcPr>
            <w:tcW w:w="445" w:type="pct"/>
            <w:tcBorders>
              <w:top w:val="nil"/>
              <w:left w:val="nil"/>
              <w:right w:val="nil"/>
            </w:tcBorders>
            <w:shd w:val="clear" w:color="auto" w:fill="auto"/>
            <w:noWrap/>
            <w:vAlign w:val="bottom"/>
            <w:hideMark/>
          </w:tcPr>
          <w:p w14:paraId="75474DC6" w14:textId="77777777" w:rsidR="00096F9C" w:rsidRPr="002F130E" w:rsidRDefault="00096F9C" w:rsidP="00096F9C">
            <w:pPr>
              <w:spacing w:after="0" w:line="240" w:lineRule="auto"/>
              <w:rPr>
                <w:rFonts w:ascii="Times New Roman" w:eastAsia="Times New Roman" w:hAnsi="Times New Roman" w:cs="Times New Roman"/>
                <w:color w:val="000000"/>
                <w:sz w:val="20"/>
                <w:szCs w:val="20"/>
                <w:lang w:eastAsia="nl-BE"/>
              </w:rPr>
            </w:pPr>
          </w:p>
        </w:tc>
        <w:tc>
          <w:tcPr>
            <w:tcW w:w="335" w:type="pct"/>
            <w:tcBorders>
              <w:top w:val="nil"/>
              <w:left w:val="nil"/>
              <w:right w:val="nil"/>
            </w:tcBorders>
            <w:shd w:val="clear" w:color="auto" w:fill="auto"/>
            <w:noWrap/>
            <w:vAlign w:val="bottom"/>
            <w:hideMark/>
          </w:tcPr>
          <w:p w14:paraId="4B7F9DA4" w14:textId="77777777" w:rsidR="00096F9C" w:rsidRPr="002F130E" w:rsidRDefault="00096F9C" w:rsidP="00096F9C">
            <w:pPr>
              <w:spacing w:after="0" w:line="240" w:lineRule="auto"/>
              <w:rPr>
                <w:rFonts w:ascii="Times New Roman" w:eastAsia="Times New Roman" w:hAnsi="Times New Roman" w:cs="Times New Roman"/>
                <w:sz w:val="20"/>
                <w:szCs w:val="20"/>
                <w:lang w:eastAsia="nl-BE"/>
              </w:rPr>
            </w:pPr>
          </w:p>
        </w:tc>
        <w:tc>
          <w:tcPr>
            <w:tcW w:w="542" w:type="pct"/>
            <w:tcBorders>
              <w:top w:val="nil"/>
              <w:left w:val="nil"/>
              <w:right w:val="nil"/>
            </w:tcBorders>
            <w:shd w:val="clear" w:color="auto" w:fill="auto"/>
            <w:noWrap/>
            <w:vAlign w:val="bottom"/>
            <w:hideMark/>
          </w:tcPr>
          <w:p w14:paraId="602B1B07" w14:textId="77777777" w:rsidR="00096F9C" w:rsidRPr="002F130E" w:rsidRDefault="00096F9C" w:rsidP="00096F9C">
            <w:pPr>
              <w:spacing w:after="0" w:line="240" w:lineRule="auto"/>
              <w:rPr>
                <w:rFonts w:ascii="Times New Roman" w:eastAsia="Times New Roman" w:hAnsi="Times New Roman" w:cs="Times New Roman"/>
                <w:sz w:val="20"/>
                <w:szCs w:val="20"/>
                <w:lang w:eastAsia="nl-BE"/>
              </w:rPr>
            </w:pPr>
          </w:p>
        </w:tc>
        <w:tc>
          <w:tcPr>
            <w:tcW w:w="335" w:type="pct"/>
            <w:tcBorders>
              <w:top w:val="nil"/>
              <w:left w:val="nil"/>
              <w:right w:val="nil"/>
            </w:tcBorders>
            <w:shd w:val="clear" w:color="auto" w:fill="auto"/>
            <w:noWrap/>
            <w:vAlign w:val="bottom"/>
            <w:hideMark/>
          </w:tcPr>
          <w:p w14:paraId="70B8BC7F" w14:textId="77777777" w:rsidR="00096F9C" w:rsidRPr="002F130E" w:rsidRDefault="00096F9C" w:rsidP="00096F9C">
            <w:pPr>
              <w:spacing w:after="0" w:line="240" w:lineRule="auto"/>
              <w:rPr>
                <w:rFonts w:ascii="Times New Roman" w:eastAsia="Times New Roman" w:hAnsi="Times New Roman" w:cs="Times New Roman"/>
                <w:sz w:val="20"/>
                <w:szCs w:val="20"/>
                <w:lang w:eastAsia="nl-BE"/>
              </w:rPr>
            </w:pPr>
          </w:p>
        </w:tc>
        <w:tc>
          <w:tcPr>
            <w:tcW w:w="535" w:type="pct"/>
            <w:tcBorders>
              <w:top w:val="nil"/>
              <w:left w:val="nil"/>
              <w:right w:val="nil"/>
            </w:tcBorders>
            <w:shd w:val="clear" w:color="auto" w:fill="auto"/>
            <w:noWrap/>
            <w:vAlign w:val="bottom"/>
            <w:hideMark/>
          </w:tcPr>
          <w:p w14:paraId="7A2455FC" w14:textId="77777777" w:rsidR="00096F9C" w:rsidRPr="002F130E" w:rsidRDefault="00096F9C" w:rsidP="00096F9C">
            <w:pPr>
              <w:spacing w:after="0" w:line="240" w:lineRule="auto"/>
              <w:rPr>
                <w:rFonts w:ascii="Times New Roman" w:eastAsia="Times New Roman" w:hAnsi="Times New Roman" w:cs="Times New Roman"/>
                <w:sz w:val="20"/>
                <w:szCs w:val="20"/>
                <w:lang w:eastAsia="nl-BE"/>
              </w:rPr>
            </w:pPr>
          </w:p>
        </w:tc>
        <w:tc>
          <w:tcPr>
            <w:tcW w:w="335" w:type="pct"/>
            <w:tcBorders>
              <w:top w:val="nil"/>
              <w:left w:val="nil"/>
              <w:right w:val="nil"/>
            </w:tcBorders>
            <w:shd w:val="clear" w:color="auto" w:fill="auto"/>
            <w:noWrap/>
            <w:vAlign w:val="bottom"/>
            <w:hideMark/>
          </w:tcPr>
          <w:p w14:paraId="5F039C81" w14:textId="77777777" w:rsidR="00096F9C" w:rsidRPr="002F130E" w:rsidRDefault="00096F9C" w:rsidP="00096F9C">
            <w:pPr>
              <w:spacing w:after="0" w:line="240" w:lineRule="auto"/>
              <w:rPr>
                <w:rFonts w:ascii="Times New Roman" w:eastAsia="Times New Roman" w:hAnsi="Times New Roman" w:cs="Times New Roman"/>
                <w:sz w:val="20"/>
                <w:szCs w:val="20"/>
                <w:lang w:eastAsia="nl-BE"/>
              </w:rPr>
            </w:pPr>
          </w:p>
        </w:tc>
        <w:tc>
          <w:tcPr>
            <w:tcW w:w="976" w:type="pct"/>
            <w:tcBorders>
              <w:top w:val="nil"/>
              <w:left w:val="nil"/>
              <w:bottom w:val="nil"/>
              <w:right w:val="nil"/>
            </w:tcBorders>
            <w:shd w:val="clear" w:color="auto" w:fill="auto"/>
            <w:noWrap/>
            <w:vAlign w:val="bottom"/>
          </w:tcPr>
          <w:p w14:paraId="2897F9B9" w14:textId="4455578B" w:rsidR="00096F9C" w:rsidRPr="002F130E" w:rsidRDefault="00096F9C" w:rsidP="00096F9C">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-0,630</w:t>
            </w:r>
          </w:p>
        </w:tc>
        <w:tc>
          <w:tcPr>
            <w:tcW w:w="333" w:type="pct"/>
            <w:tcBorders>
              <w:top w:val="nil"/>
              <w:left w:val="nil"/>
              <w:bottom w:val="nil"/>
              <w:right w:val="nil"/>
            </w:tcBorders>
            <w:shd w:val="clear" w:color="auto" w:fill="auto"/>
            <w:noWrap/>
            <w:vAlign w:val="bottom"/>
          </w:tcPr>
          <w:p w14:paraId="69540785" w14:textId="190C57F3" w:rsidR="00096F9C" w:rsidRPr="002F130E" w:rsidRDefault="00096F9C" w:rsidP="00096F9C">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0,582</w:t>
            </w:r>
          </w:p>
        </w:tc>
      </w:tr>
      <w:tr w:rsidR="00096F9C" w:rsidRPr="002F130E" w14:paraId="6597A52A" w14:textId="77777777" w:rsidTr="006D19F6">
        <w:trPr>
          <w:trHeight w:val="276"/>
        </w:trPr>
        <w:tc>
          <w:tcPr>
            <w:tcW w:w="1164" w:type="pct"/>
            <w:tcBorders>
              <w:top w:val="nil"/>
              <w:left w:val="nil"/>
              <w:bottom w:val="nil"/>
              <w:right w:val="nil"/>
            </w:tcBorders>
            <w:shd w:val="clear" w:color="auto" w:fill="auto"/>
            <w:noWrap/>
            <w:vAlign w:val="bottom"/>
          </w:tcPr>
          <w:p w14:paraId="4BC6D510" w14:textId="451842CD" w:rsidR="00096F9C" w:rsidRPr="002F130E" w:rsidRDefault="00096F9C" w:rsidP="00096F9C">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sz w:val="20"/>
                <w:szCs w:val="20"/>
                <w:lang w:val="en-GB" w:eastAsia="nl-BE"/>
              </w:rPr>
              <w:t>LGQ_NotValidSanction</w:t>
            </w:r>
          </w:p>
        </w:tc>
        <w:tc>
          <w:tcPr>
            <w:tcW w:w="445" w:type="pct"/>
            <w:tcBorders>
              <w:top w:val="nil"/>
              <w:left w:val="nil"/>
              <w:bottom w:val="nil"/>
              <w:right w:val="nil"/>
            </w:tcBorders>
            <w:shd w:val="clear" w:color="auto" w:fill="auto"/>
            <w:noWrap/>
            <w:vAlign w:val="bottom"/>
            <w:hideMark/>
          </w:tcPr>
          <w:p w14:paraId="25E8926B" w14:textId="77777777" w:rsidR="00096F9C" w:rsidRPr="002F130E" w:rsidRDefault="00096F9C" w:rsidP="00096F9C">
            <w:pPr>
              <w:spacing w:after="0" w:line="240" w:lineRule="auto"/>
              <w:rPr>
                <w:rFonts w:ascii="Times New Roman" w:eastAsia="Times New Roman" w:hAnsi="Times New Roman" w:cs="Times New Roman"/>
                <w:color w:val="000000"/>
                <w:sz w:val="20"/>
                <w:szCs w:val="20"/>
                <w:lang w:eastAsia="nl-BE"/>
              </w:rPr>
            </w:pPr>
          </w:p>
        </w:tc>
        <w:tc>
          <w:tcPr>
            <w:tcW w:w="335" w:type="pct"/>
            <w:tcBorders>
              <w:top w:val="nil"/>
              <w:left w:val="nil"/>
              <w:bottom w:val="nil"/>
              <w:right w:val="nil"/>
            </w:tcBorders>
            <w:shd w:val="clear" w:color="auto" w:fill="auto"/>
            <w:noWrap/>
            <w:vAlign w:val="bottom"/>
            <w:hideMark/>
          </w:tcPr>
          <w:p w14:paraId="6645D0E9" w14:textId="77777777" w:rsidR="00096F9C" w:rsidRPr="002F130E" w:rsidRDefault="00096F9C" w:rsidP="00096F9C">
            <w:pPr>
              <w:spacing w:after="0" w:line="240" w:lineRule="auto"/>
              <w:rPr>
                <w:rFonts w:ascii="Times New Roman" w:eastAsia="Times New Roman" w:hAnsi="Times New Roman" w:cs="Times New Roman"/>
                <w:sz w:val="20"/>
                <w:szCs w:val="20"/>
                <w:lang w:eastAsia="nl-BE"/>
              </w:rPr>
            </w:pPr>
          </w:p>
        </w:tc>
        <w:tc>
          <w:tcPr>
            <w:tcW w:w="542" w:type="pct"/>
            <w:tcBorders>
              <w:top w:val="nil"/>
              <w:left w:val="nil"/>
              <w:bottom w:val="nil"/>
              <w:right w:val="nil"/>
            </w:tcBorders>
            <w:shd w:val="clear" w:color="auto" w:fill="auto"/>
            <w:noWrap/>
            <w:vAlign w:val="bottom"/>
            <w:hideMark/>
          </w:tcPr>
          <w:p w14:paraId="50E2CFEE" w14:textId="77777777" w:rsidR="00096F9C" w:rsidRPr="002F130E" w:rsidRDefault="00096F9C" w:rsidP="00096F9C">
            <w:pPr>
              <w:spacing w:after="0" w:line="240" w:lineRule="auto"/>
              <w:rPr>
                <w:rFonts w:ascii="Times New Roman" w:eastAsia="Times New Roman" w:hAnsi="Times New Roman" w:cs="Times New Roman"/>
                <w:sz w:val="20"/>
                <w:szCs w:val="20"/>
                <w:lang w:eastAsia="nl-BE"/>
              </w:rPr>
            </w:pPr>
          </w:p>
        </w:tc>
        <w:tc>
          <w:tcPr>
            <w:tcW w:w="335" w:type="pct"/>
            <w:tcBorders>
              <w:top w:val="nil"/>
              <w:left w:val="nil"/>
              <w:bottom w:val="nil"/>
              <w:right w:val="nil"/>
            </w:tcBorders>
            <w:shd w:val="clear" w:color="auto" w:fill="auto"/>
            <w:noWrap/>
            <w:vAlign w:val="bottom"/>
            <w:hideMark/>
          </w:tcPr>
          <w:p w14:paraId="284FAB63" w14:textId="77777777" w:rsidR="00096F9C" w:rsidRPr="002F130E" w:rsidRDefault="00096F9C" w:rsidP="00096F9C">
            <w:pPr>
              <w:spacing w:after="0" w:line="240" w:lineRule="auto"/>
              <w:rPr>
                <w:rFonts w:ascii="Times New Roman" w:eastAsia="Times New Roman" w:hAnsi="Times New Roman" w:cs="Times New Roman"/>
                <w:sz w:val="20"/>
                <w:szCs w:val="20"/>
                <w:lang w:eastAsia="nl-BE"/>
              </w:rPr>
            </w:pPr>
          </w:p>
        </w:tc>
        <w:tc>
          <w:tcPr>
            <w:tcW w:w="535" w:type="pct"/>
            <w:tcBorders>
              <w:top w:val="nil"/>
              <w:left w:val="nil"/>
              <w:bottom w:val="nil"/>
              <w:right w:val="nil"/>
            </w:tcBorders>
            <w:shd w:val="clear" w:color="auto" w:fill="auto"/>
            <w:noWrap/>
            <w:vAlign w:val="bottom"/>
            <w:hideMark/>
          </w:tcPr>
          <w:p w14:paraId="136ECB36" w14:textId="77777777" w:rsidR="00096F9C" w:rsidRPr="002F130E" w:rsidRDefault="00096F9C" w:rsidP="00096F9C">
            <w:pPr>
              <w:spacing w:after="0" w:line="240" w:lineRule="auto"/>
              <w:rPr>
                <w:rFonts w:ascii="Times New Roman" w:eastAsia="Times New Roman" w:hAnsi="Times New Roman" w:cs="Times New Roman"/>
                <w:sz w:val="20"/>
                <w:szCs w:val="20"/>
                <w:lang w:eastAsia="nl-BE"/>
              </w:rPr>
            </w:pPr>
          </w:p>
        </w:tc>
        <w:tc>
          <w:tcPr>
            <w:tcW w:w="335" w:type="pct"/>
            <w:tcBorders>
              <w:top w:val="nil"/>
              <w:left w:val="nil"/>
              <w:bottom w:val="nil"/>
              <w:right w:val="nil"/>
            </w:tcBorders>
            <w:shd w:val="clear" w:color="auto" w:fill="auto"/>
            <w:noWrap/>
            <w:vAlign w:val="bottom"/>
            <w:hideMark/>
          </w:tcPr>
          <w:p w14:paraId="1C768CB8" w14:textId="77777777" w:rsidR="00096F9C" w:rsidRPr="002F130E" w:rsidRDefault="00096F9C" w:rsidP="00096F9C">
            <w:pPr>
              <w:spacing w:after="0" w:line="240" w:lineRule="auto"/>
              <w:rPr>
                <w:rFonts w:ascii="Times New Roman" w:eastAsia="Times New Roman" w:hAnsi="Times New Roman" w:cs="Times New Roman"/>
                <w:sz w:val="20"/>
                <w:szCs w:val="20"/>
                <w:lang w:eastAsia="nl-BE"/>
              </w:rPr>
            </w:pPr>
          </w:p>
        </w:tc>
        <w:tc>
          <w:tcPr>
            <w:tcW w:w="976" w:type="pct"/>
            <w:tcBorders>
              <w:top w:val="nil"/>
              <w:left w:val="nil"/>
              <w:bottom w:val="nil"/>
              <w:right w:val="nil"/>
            </w:tcBorders>
            <w:shd w:val="clear" w:color="auto" w:fill="auto"/>
            <w:noWrap/>
            <w:vAlign w:val="bottom"/>
          </w:tcPr>
          <w:p w14:paraId="0B0127DE" w14:textId="0996C0B3" w:rsidR="00096F9C" w:rsidRPr="002F130E" w:rsidRDefault="00096F9C" w:rsidP="00096F9C">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-0,216</w:t>
            </w:r>
          </w:p>
        </w:tc>
        <w:tc>
          <w:tcPr>
            <w:tcW w:w="333" w:type="pct"/>
            <w:tcBorders>
              <w:top w:val="nil"/>
              <w:left w:val="nil"/>
              <w:bottom w:val="nil"/>
              <w:right w:val="nil"/>
            </w:tcBorders>
            <w:shd w:val="clear" w:color="auto" w:fill="auto"/>
            <w:noWrap/>
            <w:vAlign w:val="bottom"/>
          </w:tcPr>
          <w:p w14:paraId="46632BE4" w14:textId="776B4813" w:rsidR="00096F9C" w:rsidRPr="002F130E" w:rsidRDefault="00096F9C" w:rsidP="00096F9C">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0,709</w:t>
            </w:r>
          </w:p>
        </w:tc>
      </w:tr>
      <w:tr w:rsidR="00096F9C" w:rsidRPr="002F130E" w14:paraId="2B3854C6" w14:textId="77777777" w:rsidTr="006D19F6">
        <w:trPr>
          <w:trHeight w:val="276"/>
        </w:trPr>
        <w:tc>
          <w:tcPr>
            <w:tcW w:w="1164" w:type="pct"/>
            <w:tcBorders>
              <w:top w:val="nil"/>
              <w:left w:val="nil"/>
              <w:bottom w:val="nil"/>
              <w:right w:val="nil"/>
            </w:tcBorders>
            <w:shd w:val="clear" w:color="auto" w:fill="auto"/>
            <w:noWrap/>
            <w:vAlign w:val="bottom"/>
          </w:tcPr>
          <w:p w14:paraId="310597B9" w14:textId="40CC6E11" w:rsidR="00096F9C" w:rsidRPr="002F130E" w:rsidRDefault="00096F9C" w:rsidP="00096F9C">
            <w:pPr>
              <w:spacing w:after="0" w:line="240" w:lineRule="auto"/>
              <w:rPr>
                <w:rFonts w:ascii="Times New Roman" w:eastAsia="Times New Roman" w:hAnsi="Times New Roman" w:cs="Times New Roman"/>
                <w:sz w:val="20"/>
                <w:szCs w:val="20"/>
                <w:lang w:val="en-GB" w:eastAsia="nl-BE"/>
              </w:rPr>
            </w:pPr>
            <w:r w:rsidRPr="002F130E">
              <w:rPr>
                <w:rFonts w:ascii="Times New Roman" w:eastAsia="Times New Roman" w:hAnsi="Times New Roman" w:cs="Times New Roman"/>
                <w:sz w:val="20"/>
                <w:szCs w:val="20"/>
                <w:lang w:val="en-GB" w:eastAsia="nl-BE"/>
              </w:rPr>
              <w:t>ElVol</w:t>
            </w:r>
          </w:p>
        </w:tc>
        <w:tc>
          <w:tcPr>
            <w:tcW w:w="445" w:type="pct"/>
            <w:tcBorders>
              <w:top w:val="nil"/>
              <w:left w:val="nil"/>
              <w:bottom w:val="nil"/>
              <w:right w:val="nil"/>
            </w:tcBorders>
            <w:shd w:val="clear" w:color="auto" w:fill="auto"/>
            <w:noWrap/>
            <w:vAlign w:val="bottom"/>
          </w:tcPr>
          <w:p w14:paraId="3E9A7457" w14:textId="77777777" w:rsidR="00096F9C" w:rsidRPr="002F130E" w:rsidRDefault="00096F9C" w:rsidP="00096F9C">
            <w:pPr>
              <w:spacing w:after="0" w:line="240" w:lineRule="auto"/>
              <w:rPr>
                <w:rFonts w:ascii="Times New Roman" w:eastAsia="Times New Roman" w:hAnsi="Times New Roman" w:cs="Times New Roman"/>
                <w:color w:val="000000"/>
                <w:sz w:val="20"/>
                <w:szCs w:val="20"/>
                <w:lang w:eastAsia="nl-BE"/>
              </w:rPr>
            </w:pPr>
          </w:p>
        </w:tc>
        <w:tc>
          <w:tcPr>
            <w:tcW w:w="335" w:type="pct"/>
            <w:tcBorders>
              <w:top w:val="nil"/>
              <w:left w:val="nil"/>
              <w:bottom w:val="nil"/>
              <w:right w:val="nil"/>
            </w:tcBorders>
            <w:shd w:val="clear" w:color="auto" w:fill="auto"/>
            <w:noWrap/>
            <w:vAlign w:val="bottom"/>
          </w:tcPr>
          <w:p w14:paraId="466E092B" w14:textId="77777777" w:rsidR="00096F9C" w:rsidRPr="002F130E" w:rsidRDefault="00096F9C" w:rsidP="00096F9C">
            <w:pPr>
              <w:spacing w:after="0" w:line="240" w:lineRule="auto"/>
              <w:rPr>
                <w:rFonts w:ascii="Times New Roman" w:eastAsia="Times New Roman" w:hAnsi="Times New Roman" w:cs="Times New Roman"/>
                <w:sz w:val="20"/>
                <w:szCs w:val="20"/>
                <w:lang w:eastAsia="nl-BE"/>
              </w:rPr>
            </w:pPr>
          </w:p>
        </w:tc>
        <w:tc>
          <w:tcPr>
            <w:tcW w:w="542" w:type="pct"/>
            <w:tcBorders>
              <w:top w:val="nil"/>
              <w:left w:val="nil"/>
              <w:bottom w:val="nil"/>
              <w:right w:val="nil"/>
            </w:tcBorders>
            <w:shd w:val="clear" w:color="auto" w:fill="auto"/>
            <w:noWrap/>
            <w:vAlign w:val="bottom"/>
          </w:tcPr>
          <w:p w14:paraId="06628F1E" w14:textId="77777777" w:rsidR="00096F9C" w:rsidRPr="002F130E" w:rsidRDefault="00096F9C" w:rsidP="00096F9C">
            <w:pPr>
              <w:spacing w:after="0" w:line="240" w:lineRule="auto"/>
              <w:rPr>
                <w:rFonts w:ascii="Times New Roman" w:eastAsia="Times New Roman" w:hAnsi="Times New Roman" w:cs="Times New Roman"/>
                <w:sz w:val="20"/>
                <w:szCs w:val="20"/>
                <w:lang w:eastAsia="nl-BE"/>
              </w:rPr>
            </w:pPr>
          </w:p>
        </w:tc>
        <w:tc>
          <w:tcPr>
            <w:tcW w:w="335" w:type="pct"/>
            <w:tcBorders>
              <w:top w:val="nil"/>
              <w:left w:val="nil"/>
              <w:bottom w:val="nil"/>
              <w:right w:val="nil"/>
            </w:tcBorders>
            <w:shd w:val="clear" w:color="auto" w:fill="auto"/>
            <w:noWrap/>
            <w:vAlign w:val="bottom"/>
          </w:tcPr>
          <w:p w14:paraId="0E1912DF" w14:textId="77777777" w:rsidR="00096F9C" w:rsidRPr="002F130E" w:rsidRDefault="00096F9C" w:rsidP="00096F9C">
            <w:pPr>
              <w:spacing w:after="0" w:line="240" w:lineRule="auto"/>
              <w:rPr>
                <w:rFonts w:ascii="Times New Roman" w:eastAsia="Times New Roman" w:hAnsi="Times New Roman" w:cs="Times New Roman"/>
                <w:sz w:val="20"/>
                <w:szCs w:val="20"/>
                <w:lang w:eastAsia="nl-BE"/>
              </w:rPr>
            </w:pPr>
          </w:p>
        </w:tc>
        <w:tc>
          <w:tcPr>
            <w:tcW w:w="535" w:type="pct"/>
            <w:tcBorders>
              <w:top w:val="nil"/>
              <w:left w:val="nil"/>
              <w:bottom w:val="nil"/>
              <w:right w:val="nil"/>
            </w:tcBorders>
            <w:shd w:val="clear" w:color="auto" w:fill="auto"/>
            <w:noWrap/>
            <w:vAlign w:val="bottom"/>
          </w:tcPr>
          <w:p w14:paraId="72F5A57D" w14:textId="77777777" w:rsidR="00096F9C" w:rsidRPr="002F130E" w:rsidRDefault="00096F9C" w:rsidP="00096F9C">
            <w:pPr>
              <w:spacing w:after="0" w:line="240" w:lineRule="auto"/>
              <w:rPr>
                <w:rFonts w:ascii="Times New Roman" w:eastAsia="Times New Roman" w:hAnsi="Times New Roman" w:cs="Times New Roman"/>
                <w:sz w:val="20"/>
                <w:szCs w:val="20"/>
                <w:lang w:eastAsia="nl-BE"/>
              </w:rPr>
            </w:pPr>
          </w:p>
        </w:tc>
        <w:tc>
          <w:tcPr>
            <w:tcW w:w="335" w:type="pct"/>
            <w:tcBorders>
              <w:top w:val="nil"/>
              <w:left w:val="nil"/>
              <w:bottom w:val="nil"/>
              <w:right w:val="nil"/>
            </w:tcBorders>
            <w:shd w:val="clear" w:color="auto" w:fill="auto"/>
            <w:noWrap/>
            <w:vAlign w:val="bottom"/>
          </w:tcPr>
          <w:p w14:paraId="54DA9A41" w14:textId="77777777" w:rsidR="00096F9C" w:rsidRPr="002F130E" w:rsidRDefault="00096F9C" w:rsidP="00096F9C">
            <w:pPr>
              <w:spacing w:after="0" w:line="240" w:lineRule="auto"/>
              <w:rPr>
                <w:rFonts w:ascii="Times New Roman" w:eastAsia="Times New Roman" w:hAnsi="Times New Roman" w:cs="Times New Roman"/>
                <w:sz w:val="20"/>
                <w:szCs w:val="20"/>
                <w:lang w:eastAsia="nl-BE"/>
              </w:rPr>
            </w:pPr>
          </w:p>
        </w:tc>
        <w:tc>
          <w:tcPr>
            <w:tcW w:w="976" w:type="pct"/>
            <w:tcBorders>
              <w:top w:val="nil"/>
              <w:left w:val="nil"/>
              <w:right w:val="nil"/>
            </w:tcBorders>
            <w:shd w:val="clear" w:color="auto" w:fill="auto"/>
            <w:noWrap/>
            <w:vAlign w:val="bottom"/>
          </w:tcPr>
          <w:p w14:paraId="615C948A" w14:textId="1CC96EDD" w:rsidR="00096F9C" w:rsidRPr="002F130E" w:rsidRDefault="00096F9C" w:rsidP="00096F9C">
            <w:pPr>
              <w:spacing w:after="0" w:line="240" w:lineRule="auto"/>
              <w:jc w:val="right"/>
              <w:rPr>
                <w:rFonts w:ascii="Times New Roman" w:hAnsi="Times New Roman" w:cs="Times New Roman"/>
                <w:color w:val="000000"/>
                <w:sz w:val="20"/>
                <w:szCs w:val="20"/>
              </w:rPr>
            </w:pPr>
            <w:r w:rsidRPr="002F130E">
              <w:rPr>
                <w:rFonts w:ascii="Times New Roman" w:hAnsi="Times New Roman" w:cs="Times New Roman"/>
                <w:color w:val="000000"/>
                <w:sz w:val="20"/>
                <w:szCs w:val="20"/>
              </w:rPr>
              <w:t>0,038</w:t>
            </w:r>
            <w:r w:rsidR="007C6FDB">
              <w:rPr>
                <w:rFonts w:ascii="Times New Roman" w:hAnsi="Times New Roman" w:cs="Times New Roman"/>
                <w:color w:val="000000"/>
                <w:sz w:val="20"/>
                <w:szCs w:val="20"/>
              </w:rPr>
              <w:t>*</w:t>
            </w:r>
          </w:p>
        </w:tc>
        <w:tc>
          <w:tcPr>
            <w:tcW w:w="333" w:type="pct"/>
            <w:tcBorders>
              <w:top w:val="nil"/>
              <w:left w:val="nil"/>
              <w:right w:val="nil"/>
            </w:tcBorders>
            <w:shd w:val="clear" w:color="auto" w:fill="auto"/>
            <w:noWrap/>
            <w:vAlign w:val="bottom"/>
          </w:tcPr>
          <w:p w14:paraId="37BB65AC" w14:textId="15F2749D" w:rsidR="00096F9C" w:rsidRPr="002F130E" w:rsidRDefault="00096F9C" w:rsidP="00096F9C">
            <w:pPr>
              <w:spacing w:after="0" w:line="240" w:lineRule="auto"/>
              <w:jc w:val="right"/>
              <w:rPr>
                <w:rFonts w:ascii="Times New Roman" w:hAnsi="Times New Roman" w:cs="Times New Roman"/>
                <w:color w:val="000000"/>
                <w:sz w:val="20"/>
                <w:szCs w:val="20"/>
              </w:rPr>
            </w:pPr>
            <w:r w:rsidRPr="002F130E">
              <w:rPr>
                <w:rFonts w:ascii="Times New Roman" w:hAnsi="Times New Roman" w:cs="Times New Roman"/>
                <w:color w:val="000000"/>
                <w:sz w:val="20"/>
                <w:szCs w:val="20"/>
              </w:rPr>
              <w:t>0,027</w:t>
            </w:r>
          </w:p>
        </w:tc>
      </w:tr>
      <w:tr w:rsidR="00096F9C" w:rsidRPr="002F130E" w14:paraId="2F2EE253" w14:textId="77777777" w:rsidTr="00096F9C">
        <w:trPr>
          <w:trHeight w:val="276"/>
        </w:trPr>
        <w:tc>
          <w:tcPr>
            <w:tcW w:w="1164" w:type="pct"/>
            <w:tcBorders>
              <w:top w:val="nil"/>
              <w:left w:val="nil"/>
              <w:bottom w:val="nil"/>
              <w:right w:val="nil"/>
            </w:tcBorders>
            <w:shd w:val="clear" w:color="auto" w:fill="auto"/>
            <w:noWrap/>
            <w:vAlign w:val="bottom"/>
          </w:tcPr>
          <w:p w14:paraId="5C168391" w14:textId="1D948546" w:rsidR="00096F9C" w:rsidRPr="002F130E" w:rsidRDefault="00096F9C" w:rsidP="00096F9C">
            <w:pPr>
              <w:spacing w:after="0" w:line="240" w:lineRule="auto"/>
              <w:rPr>
                <w:rFonts w:ascii="Times New Roman" w:eastAsia="Times New Roman" w:hAnsi="Times New Roman" w:cs="Times New Roman"/>
                <w:sz w:val="20"/>
                <w:szCs w:val="20"/>
                <w:lang w:val="en-GB" w:eastAsia="nl-BE"/>
              </w:rPr>
            </w:pPr>
            <w:r w:rsidRPr="002F130E">
              <w:rPr>
                <w:rFonts w:ascii="Times New Roman" w:eastAsia="Times New Roman" w:hAnsi="Times New Roman" w:cs="Times New Roman"/>
                <w:sz w:val="20"/>
                <w:szCs w:val="20"/>
                <w:lang w:val="en-GB" w:eastAsia="nl-BE"/>
              </w:rPr>
              <w:t>ENEP</w:t>
            </w:r>
          </w:p>
        </w:tc>
        <w:tc>
          <w:tcPr>
            <w:tcW w:w="445" w:type="pct"/>
            <w:tcBorders>
              <w:top w:val="nil"/>
              <w:left w:val="nil"/>
              <w:bottom w:val="nil"/>
              <w:right w:val="nil"/>
            </w:tcBorders>
            <w:shd w:val="clear" w:color="auto" w:fill="auto"/>
            <w:noWrap/>
            <w:vAlign w:val="bottom"/>
          </w:tcPr>
          <w:p w14:paraId="66C227B1" w14:textId="77777777" w:rsidR="00096F9C" w:rsidRPr="002F130E" w:rsidRDefault="00096F9C" w:rsidP="00096F9C">
            <w:pPr>
              <w:spacing w:after="0" w:line="240" w:lineRule="auto"/>
              <w:rPr>
                <w:rFonts w:ascii="Times New Roman" w:eastAsia="Times New Roman" w:hAnsi="Times New Roman" w:cs="Times New Roman"/>
                <w:color w:val="000000"/>
                <w:sz w:val="20"/>
                <w:szCs w:val="20"/>
                <w:lang w:eastAsia="nl-BE"/>
              </w:rPr>
            </w:pPr>
          </w:p>
        </w:tc>
        <w:tc>
          <w:tcPr>
            <w:tcW w:w="335" w:type="pct"/>
            <w:tcBorders>
              <w:top w:val="nil"/>
              <w:left w:val="nil"/>
              <w:bottom w:val="nil"/>
              <w:right w:val="nil"/>
            </w:tcBorders>
            <w:shd w:val="clear" w:color="auto" w:fill="auto"/>
            <w:noWrap/>
            <w:vAlign w:val="bottom"/>
          </w:tcPr>
          <w:p w14:paraId="41799F39" w14:textId="77777777" w:rsidR="00096F9C" w:rsidRPr="002F130E" w:rsidRDefault="00096F9C" w:rsidP="00096F9C">
            <w:pPr>
              <w:spacing w:after="0" w:line="240" w:lineRule="auto"/>
              <w:rPr>
                <w:rFonts w:ascii="Times New Roman" w:eastAsia="Times New Roman" w:hAnsi="Times New Roman" w:cs="Times New Roman"/>
                <w:sz w:val="20"/>
                <w:szCs w:val="20"/>
                <w:lang w:eastAsia="nl-BE"/>
              </w:rPr>
            </w:pPr>
          </w:p>
        </w:tc>
        <w:tc>
          <w:tcPr>
            <w:tcW w:w="542" w:type="pct"/>
            <w:tcBorders>
              <w:top w:val="nil"/>
              <w:left w:val="nil"/>
              <w:bottom w:val="nil"/>
              <w:right w:val="nil"/>
            </w:tcBorders>
            <w:shd w:val="clear" w:color="auto" w:fill="auto"/>
            <w:noWrap/>
            <w:vAlign w:val="bottom"/>
          </w:tcPr>
          <w:p w14:paraId="71DE1317" w14:textId="77777777" w:rsidR="00096F9C" w:rsidRPr="002F130E" w:rsidRDefault="00096F9C" w:rsidP="00096F9C">
            <w:pPr>
              <w:spacing w:after="0" w:line="240" w:lineRule="auto"/>
              <w:rPr>
                <w:rFonts w:ascii="Times New Roman" w:eastAsia="Times New Roman" w:hAnsi="Times New Roman" w:cs="Times New Roman"/>
                <w:sz w:val="20"/>
                <w:szCs w:val="20"/>
                <w:lang w:eastAsia="nl-BE"/>
              </w:rPr>
            </w:pPr>
          </w:p>
        </w:tc>
        <w:tc>
          <w:tcPr>
            <w:tcW w:w="335" w:type="pct"/>
            <w:tcBorders>
              <w:top w:val="nil"/>
              <w:left w:val="nil"/>
              <w:bottom w:val="nil"/>
              <w:right w:val="nil"/>
            </w:tcBorders>
            <w:shd w:val="clear" w:color="auto" w:fill="auto"/>
            <w:noWrap/>
            <w:vAlign w:val="bottom"/>
          </w:tcPr>
          <w:p w14:paraId="6F8F3AD6" w14:textId="77777777" w:rsidR="00096F9C" w:rsidRPr="002F130E" w:rsidRDefault="00096F9C" w:rsidP="00096F9C">
            <w:pPr>
              <w:spacing w:after="0" w:line="240" w:lineRule="auto"/>
              <w:rPr>
                <w:rFonts w:ascii="Times New Roman" w:eastAsia="Times New Roman" w:hAnsi="Times New Roman" w:cs="Times New Roman"/>
                <w:sz w:val="20"/>
                <w:szCs w:val="20"/>
                <w:lang w:eastAsia="nl-BE"/>
              </w:rPr>
            </w:pPr>
          </w:p>
        </w:tc>
        <w:tc>
          <w:tcPr>
            <w:tcW w:w="535" w:type="pct"/>
            <w:tcBorders>
              <w:top w:val="nil"/>
              <w:left w:val="nil"/>
              <w:bottom w:val="nil"/>
              <w:right w:val="nil"/>
            </w:tcBorders>
            <w:shd w:val="clear" w:color="auto" w:fill="auto"/>
            <w:noWrap/>
            <w:vAlign w:val="bottom"/>
          </w:tcPr>
          <w:p w14:paraId="64D109B8" w14:textId="77777777" w:rsidR="00096F9C" w:rsidRPr="002F130E" w:rsidRDefault="00096F9C" w:rsidP="00096F9C">
            <w:pPr>
              <w:spacing w:after="0" w:line="240" w:lineRule="auto"/>
              <w:rPr>
                <w:rFonts w:ascii="Times New Roman" w:eastAsia="Times New Roman" w:hAnsi="Times New Roman" w:cs="Times New Roman"/>
                <w:sz w:val="20"/>
                <w:szCs w:val="20"/>
                <w:lang w:eastAsia="nl-BE"/>
              </w:rPr>
            </w:pPr>
          </w:p>
        </w:tc>
        <w:tc>
          <w:tcPr>
            <w:tcW w:w="335" w:type="pct"/>
            <w:tcBorders>
              <w:top w:val="nil"/>
              <w:left w:val="nil"/>
              <w:bottom w:val="nil"/>
              <w:right w:val="nil"/>
            </w:tcBorders>
            <w:shd w:val="clear" w:color="auto" w:fill="auto"/>
            <w:noWrap/>
            <w:vAlign w:val="bottom"/>
          </w:tcPr>
          <w:p w14:paraId="426EB9ED" w14:textId="77777777" w:rsidR="00096F9C" w:rsidRPr="002F130E" w:rsidRDefault="00096F9C" w:rsidP="00096F9C">
            <w:pPr>
              <w:spacing w:after="0" w:line="240" w:lineRule="auto"/>
              <w:rPr>
                <w:rFonts w:ascii="Times New Roman" w:eastAsia="Times New Roman" w:hAnsi="Times New Roman" w:cs="Times New Roman"/>
                <w:sz w:val="20"/>
                <w:szCs w:val="20"/>
                <w:lang w:eastAsia="nl-BE"/>
              </w:rPr>
            </w:pPr>
          </w:p>
        </w:tc>
        <w:tc>
          <w:tcPr>
            <w:tcW w:w="976" w:type="pct"/>
            <w:tcBorders>
              <w:top w:val="nil"/>
              <w:left w:val="nil"/>
              <w:bottom w:val="nil"/>
              <w:right w:val="nil"/>
            </w:tcBorders>
            <w:shd w:val="clear" w:color="auto" w:fill="auto"/>
            <w:noWrap/>
            <w:vAlign w:val="bottom"/>
          </w:tcPr>
          <w:p w14:paraId="2CDF8A06" w14:textId="65C97F48" w:rsidR="00096F9C" w:rsidRPr="002F130E" w:rsidRDefault="00096F9C" w:rsidP="00096F9C">
            <w:pPr>
              <w:spacing w:after="0" w:line="240" w:lineRule="auto"/>
              <w:jc w:val="right"/>
              <w:rPr>
                <w:rFonts w:ascii="Times New Roman" w:hAnsi="Times New Roman" w:cs="Times New Roman"/>
                <w:color w:val="000000"/>
                <w:sz w:val="20"/>
                <w:szCs w:val="20"/>
              </w:rPr>
            </w:pPr>
            <w:r w:rsidRPr="002F130E">
              <w:rPr>
                <w:rFonts w:ascii="Times New Roman" w:hAnsi="Times New Roman" w:cs="Times New Roman"/>
                <w:color w:val="000000"/>
                <w:sz w:val="20"/>
                <w:szCs w:val="20"/>
              </w:rPr>
              <w:t>0,025</w:t>
            </w:r>
          </w:p>
        </w:tc>
        <w:tc>
          <w:tcPr>
            <w:tcW w:w="333" w:type="pct"/>
            <w:tcBorders>
              <w:top w:val="nil"/>
              <w:left w:val="nil"/>
              <w:bottom w:val="nil"/>
              <w:right w:val="nil"/>
            </w:tcBorders>
            <w:shd w:val="clear" w:color="auto" w:fill="auto"/>
            <w:noWrap/>
            <w:vAlign w:val="bottom"/>
          </w:tcPr>
          <w:p w14:paraId="16BEC241" w14:textId="7E24D77A" w:rsidR="00096F9C" w:rsidRPr="002F130E" w:rsidRDefault="00096F9C" w:rsidP="00096F9C">
            <w:pPr>
              <w:spacing w:after="0" w:line="240" w:lineRule="auto"/>
              <w:jc w:val="right"/>
              <w:rPr>
                <w:rFonts w:ascii="Times New Roman" w:hAnsi="Times New Roman" w:cs="Times New Roman"/>
                <w:color w:val="000000"/>
                <w:sz w:val="20"/>
                <w:szCs w:val="20"/>
              </w:rPr>
            </w:pPr>
            <w:r w:rsidRPr="002F130E">
              <w:rPr>
                <w:rFonts w:ascii="Times New Roman" w:hAnsi="Times New Roman" w:cs="Times New Roman"/>
                <w:color w:val="000000"/>
                <w:sz w:val="20"/>
                <w:szCs w:val="20"/>
              </w:rPr>
              <w:t>0,141</w:t>
            </w:r>
          </w:p>
        </w:tc>
      </w:tr>
      <w:tr w:rsidR="00096F9C" w:rsidRPr="002F130E" w14:paraId="494FC971" w14:textId="77777777" w:rsidTr="00096F9C">
        <w:trPr>
          <w:trHeight w:val="276"/>
        </w:trPr>
        <w:tc>
          <w:tcPr>
            <w:tcW w:w="1164" w:type="pct"/>
            <w:tcBorders>
              <w:top w:val="nil"/>
              <w:left w:val="nil"/>
              <w:bottom w:val="nil"/>
              <w:right w:val="nil"/>
            </w:tcBorders>
            <w:shd w:val="clear" w:color="auto" w:fill="auto"/>
            <w:noWrap/>
            <w:vAlign w:val="bottom"/>
          </w:tcPr>
          <w:p w14:paraId="43AEF77E" w14:textId="2C363DB0" w:rsidR="00096F9C" w:rsidRPr="002F130E" w:rsidRDefault="00096F9C" w:rsidP="00096F9C">
            <w:pPr>
              <w:spacing w:after="0" w:line="240" w:lineRule="auto"/>
              <w:rPr>
                <w:rFonts w:ascii="Times New Roman" w:eastAsia="Times New Roman" w:hAnsi="Times New Roman" w:cs="Times New Roman"/>
                <w:sz w:val="20"/>
                <w:szCs w:val="20"/>
                <w:lang w:val="en-GB" w:eastAsia="nl-BE"/>
              </w:rPr>
            </w:pPr>
            <w:r>
              <w:rPr>
                <w:rFonts w:ascii="Times New Roman" w:eastAsia="Times New Roman" w:hAnsi="Times New Roman" w:cs="Times New Roman"/>
                <w:sz w:val="20"/>
                <w:szCs w:val="20"/>
                <w:lang w:val="en-GB" w:eastAsia="nl-BE"/>
              </w:rPr>
              <w:t>EU dummy</w:t>
            </w:r>
          </w:p>
        </w:tc>
        <w:tc>
          <w:tcPr>
            <w:tcW w:w="780" w:type="pct"/>
            <w:gridSpan w:val="2"/>
            <w:tcBorders>
              <w:top w:val="nil"/>
              <w:left w:val="nil"/>
              <w:bottom w:val="nil"/>
              <w:right w:val="nil"/>
            </w:tcBorders>
            <w:shd w:val="clear" w:color="auto" w:fill="auto"/>
            <w:noWrap/>
            <w:vAlign w:val="bottom"/>
          </w:tcPr>
          <w:p w14:paraId="46CEC3B2" w14:textId="25D093E6" w:rsidR="00096F9C" w:rsidRPr="002F130E" w:rsidRDefault="00096F9C" w:rsidP="00096F9C">
            <w:pPr>
              <w:spacing w:after="0" w:line="240" w:lineRule="auto"/>
              <w:jc w:val="center"/>
              <w:rPr>
                <w:rFonts w:ascii="Times New Roman" w:eastAsia="Times New Roman" w:hAnsi="Times New Roman" w:cs="Times New Roman"/>
                <w:sz w:val="20"/>
                <w:szCs w:val="20"/>
                <w:lang w:eastAsia="nl-BE"/>
              </w:rPr>
            </w:pPr>
            <w:r>
              <w:rPr>
                <w:rFonts w:ascii="Times New Roman" w:eastAsia="Times New Roman" w:hAnsi="Times New Roman" w:cs="Times New Roman"/>
                <w:sz w:val="20"/>
                <w:szCs w:val="20"/>
                <w:lang w:eastAsia="nl-BE"/>
              </w:rPr>
              <w:t>included</w:t>
            </w:r>
          </w:p>
        </w:tc>
        <w:tc>
          <w:tcPr>
            <w:tcW w:w="877" w:type="pct"/>
            <w:gridSpan w:val="2"/>
            <w:tcBorders>
              <w:top w:val="nil"/>
              <w:left w:val="nil"/>
              <w:bottom w:val="nil"/>
              <w:right w:val="nil"/>
            </w:tcBorders>
            <w:shd w:val="clear" w:color="auto" w:fill="auto"/>
            <w:noWrap/>
            <w:vAlign w:val="bottom"/>
          </w:tcPr>
          <w:p w14:paraId="12D0427A" w14:textId="59FBFF1D" w:rsidR="00096F9C" w:rsidRPr="002F130E" w:rsidRDefault="00096F9C" w:rsidP="00096F9C">
            <w:pPr>
              <w:spacing w:after="0" w:line="240" w:lineRule="auto"/>
              <w:jc w:val="center"/>
              <w:rPr>
                <w:rFonts w:ascii="Times New Roman" w:eastAsia="Times New Roman" w:hAnsi="Times New Roman" w:cs="Times New Roman"/>
                <w:sz w:val="20"/>
                <w:szCs w:val="20"/>
                <w:lang w:eastAsia="nl-BE"/>
              </w:rPr>
            </w:pPr>
            <w:r>
              <w:rPr>
                <w:rFonts w:ascii="Times New Roman" w:eastAsia="Times New Roman" w:hAnsi="Times New Roman" w:cs="Times New Roman"/>
                <w:sz w:val="20"/>
                <w:szCs w:val="20"/>
                <w:lang w:eastAsia="nl-BE"/>
              </w:rPr>
              <w:t>included</w:t>
            </w:r>
          </w:p>
        </w:tc>
        <w:tc>
          <w:tcPr>
            <w:tcW w:w="870" w:type="pct"/>
            <w:gridSpan w:val="2"/>
            <w:tcBorders>
              <w:top w:val="nil"/>
              <w:left w:val="nil"/>
              <w:bottom w:val="nil"/>
              <w:right w:val="nil"/>
            </w:tcBorders>
            <w:shd w:val="clear" w:color="auto" w:fill="auto"/>
            <w:noWrap/>
            <w:vAlign w:val="bottom"/>
          </w:tcPr>
          <w:p w14:paraId="53B87B99" w14:textId="7423502B" w:rsidR="00096F9C" w:rsidRPr="002F130E" w:rsidRDefault="00096F9C" w:rsidP="00096F9C">
            <w:pPr>
              <w:spacing w:after="0" w:line="240" w:lineRule="auto"/>
              <w:jc w:val="center"/>
              <w:rPr>
                <w:rFonts w:ascii="Times New Roman" w:eastAsia="Times New Roman" w:hAnsi="Times New Roman" w:cs="Times New Roman"/>
                <w:sz w:val="20"/>
                <w:szCs w:val="20"/>
                <w:lang w:eastAsia="nl-BE"/>
              </w:rPr>
            </w:pPr>
            <w:r>
              <w:rPr>
                <w:rFonts w:ascii="Times New Roman" w:eastAsia="Times New Roman" w:hAnsi="Times New Roman" w:cs="Times New Roman"/>
                <w:sz w:val="20"/>
                <w:szCs w:val="20"/>
                <w:lang w:eastAsia="nl-BE"/>
              </w:rPr>
              <w:t>included</w:t>
            </w:r>
          </w:p>
        </w:tc>
        <w:tc>
          <w:tcPr>
            <w:tcW w:w="1309" w:type="pct"/>
            <w:gridSpan w:val="2"/>
            <w:tcBorders>
              <w:top w:val="nil"/>
              <w:left w:val="nil"/>
              <w:bottom w:val="nil"/>
              <w:right w:val="nil"/>
            </w:tcBorders>
            <w:shd w:val="clear" w:color="auto" w:fill="auto"/>
            <w:noWrap/>
            <w:vAlign w:val="bottom"/>
          </w:tcPr>
          <w:p w14:paraId="7C61A6FA" w14:textId="4578F139" w:rsidR="00096F9C" w:rsidRPr="002F130E" w:rsidRDefault="00096F9C" w:rsidP="00096F9C">
            <w:pPr>
              <w:spacing w:after="0" w:line="240" w:lineRule="auto"/>
              <w:jc w:val="center"/>
              <w:rPr>
                <w:rFonts w:ascii="Times New Roman" w:hAnsi="Times New Roman" w:cs="Times New Roman"/>
                <w:color w:val="000000"/>
                <w:sz w:val="20"/>
                <w:szCs w:val="20"/>
              </w:rPr>
            </w:pPr>
            <w:r>
              <w:rPr>
                <w:rFonts w:ascii="Times New Roman" w:eastAsia="Times New Roman" w:hAnsi="Times New Roman" w:cs="Times New Roman"/>
                <w:sz w:val="20"/>
                <w:szCs w:val="20"/>
                <w:lang w:eastAsia="nl-BE"/>
              </w:rPr>
              <w:t>included</w:t>
            </w:r>
          </w:p>
        </w:tc>
      </w:tr>
      <w:tr w:rsidR="00096F9C" w:rsidRPr="002F130E" w14:paraId="35777ACE" w14:textId="77777777" w:rsidTr="00096F9C">
        <w:trPr>
          <w:trHeight w:val="276"/>
        </w:trPr>
        <w:tc>
          <w:tcPr>
            <w:tcW w:w="1164" w:type="pct"/>
            <w:tcBorders>
              <w:top w:val="nil"/>
              <w:left w:val="nil"/>
              <w:bottom w:val="single" w:sz="4" w:space="0" w:color="auto"/>
              <w:right w:val="nil"/>
            </w:tcBorders>
            <w:shd w:val="clear" w:color="auto" w:fill="auto"/>
            <w:noWrap/>
            <w:vAlign w:val="bottom"/>
          </w:tcPr>
          <w:p w14:paraId="5FE04E03" w14:textId="37E95D9B" w:rsidR="00096F9C" w:rsidRPr="002F130E" w:rsidRDefault="00096F9C" w:rsidP="00096F9C">
            <w:pPr>
              <w:spacing w:after="0" w:line="240" w:lineRule="auto"/>
              <w:rPr>
                <w:rFonts w:ascii="Times New Roman" w:eastAsia="Times New Roman" w:hAnsi="Times New Roman" w:cs="Times New Roman"/>
                <w:sz w:val="20"/>
                <w:szCs w:val="20"/>
                <w:lang w:val="en-GB" w:eastAsia="nl-BE"/>
              </w:rPr>
            </w:pPr>
            <w:r>
              <w:rPr>
                <w:rFonts w:ascii="Times New Roman" w:eastAsia="Times New Roman" w:hAnsi="Times New Roman" w:cs="Times New Roman"/>
                <w:sz w:val="20"/>
                <w:szCs w:val="20"/>
                <w:lang w:val="en-GB" w:eastAsia="nl-BE"/>
              </w:rPr>
              <w:t>SystemicCovariates</w:t>
            </w:r>
          </w:p>
        </w:tc>
        <w:tc>
          <w:tcPr>
            <w:tcW w:w="780" w:type="pct"/>
            <w:gridSpan w:val="2"/>
            <w:tcBorders>
              <w:top w:val="nil"/>
              <w:left w:val="nil"/>
              <w:bottom w:val="single" w:sz="4" w:space="0" w:color="auto"/>
              <w:right w:val="nil"/>
            </w:tcBorders>
            <w:shd w:val="clear" w:color="auto" w:fill="auto"/>
            <w:noWrap/>
            <w:vAlign w:val="bottom"/>
          </w:tcPr>
          <w:p w14:paraId="7FBA7FAF" w14:textId="4DC6AD87" w:rsidR="00096F9C" w:rsidRPr="002F130E" w:rsidRDefault="00096F9C" w:rsidP="00096F9C">
            <w:pPr>
              <w:spacing w:after="0" w:line="240" w:lineRule="auto"/>
              <w:jc w:val="center"/>
              <w:rPr>
                <w:rFonts w:ascii="Times New Roman" w:eastAsia="Times New Roman" w:hAnsi="Times New Roman" w:cs="Times New Roman"/>
                <w:sz w:val="20"/>
                <w:szCs w:val="20"/>
                <w:lang w:eastAsia="nl-BE"/>
              </w:rPr>
            </w:pPr>
            <w:r>
              <w:rPr>
                <w:rFonts w:ascii="Times New Roman" w:eastAsia="Times New Roman" w:hAnsi="Times New Roman" w:cs="Times New Roman"/>
                <w:sz w:val="20"/>
                <w:szCs w:val="20"/>
                <w:lang w:eastAsia="nl-BE"/>
              </w:rPr>
              <w:t>included</w:t>
            </w:r>
          </w:p>
        </w:tc>
        <w:tc>
          <w:tcPr>
            <w:tcW w:w="877" w:type="pct"/>
            <w:gridSpan w:val="2"/>
            <w:tcBorders>
              <w:top w:val="nil"/>
              <w:left w:val="nil"/>
              <w:bottom w:val="single" w:sz="4" w:space="0" w:color="auto"/>
              <w:right w:val="nil"/>
            </w:tcBorders>
            <w:shd w:val="clear" w:color="auto" w:fill="auto"/>
            <w:noWrap/>
            <w:vAlign w:val="bottom"/>
          </w:tcPr>
          <w:p w14:paraId="03B53FC4" w14:textId="3376EB08" w:rsidR="00096F9C" w:rsidRPr="002F130E" w:rsidRDefault="00096F9C" w:rsidP="00096F9C">
            <w:pPr>
              <w:spacing w:after="0" w:line="240" w:lineRule="auto"/>
              <w:jc w:val="center"/>
              <w:rPr>
                <w:rFonts w:ascii="Times New Roman" w:eastAsia="Times New Roman" w:hAnsi="Times New Roman" w:cs="Times New Roman"/>
                <w:sz w:val="20"/>
                <w:szCs w:val="20"/>
                <w:lang w:eastAsia="nl-BE"/>
              </w:rPr>
            </w:pPr>
            <w:r>
              <w:rPr>
                <w:rFonts w:ascii="Times New Roman" w:eastAsia="Times New Roman" w:hAnsi="Times New Roman" w:cs="Times New Roman"/>
                <w:sz w:val="20"/>
                <w:szCs w:val="20"/>
                <w:lang w:eastAsia="nl-BE"/>
              </w:rPr>
              <w:t>included</w:t>
            </w:r>
          </w:p>
        </w:tc>
        <w:tc>
          <w:tcPr>
            <w:tcW w:w="870" w:type="pct"/>
            <w:gridSpan w:val="2"/>
            <w:tcBorders>
              <w:top w:val="nil"/>
              <w:left w:val="nil"/>
              <w:bottom w:val="single" w:sz="4" w:space="0" w:color="auto"/>
              <w:right w:val="nil"/>
            </w:tcBorders>
            <w:shd w:val="clear" w:color="auto" w:fill="auto"/>
            <w:noWrap/>
            <w:vAlign w:val="bottom"/>
          </w:tcPr>
          <w:p w14:paraId="73EF6EBB" w14:textId="09C77FA7" w:rsidR="00096F9C" w:rsidRPr="002F130E" w:rsidRDefault="00096F9C" w:rsidP="00096F9C">
            <w:pPr>
              <w:spacing w:after="0" w:line="240" w:lineRule="auto"/>
              <w:jc w:val="center"/>
              <w:rPr>
                <w:rFonts w:ascii="Times New Roman" w:eastAsia="Times New Roman" w:hAnsi="Times New Roman" w:cs="Times New Roman"/>
                <w:sz w:val="20"/>
                <w:szCs w:val="20"/>
                <w:lang w:eastAsia="nl-BE"/>
              </w:rPr>
            </w:pPr>
            <w:r>
              <w:rPr>
                <w:rFonts w:ascii="Times New Roman" w:eastAsia="Times New Roman" w:hAnsi="Times New Roman" w:cs="Times New Roman"/>
                <w:sz w:val="20"/>
                <w:szCs w:val="20"/>
                <w:lang w:eastAsia="nl-BE"/>
              </w:rPr>
              <w:t>included</w:t>
            </w:r>
          </w:p>
        </w:tc>
        <w:tc>
          <w:tcPr>
            <w:tcW w:w="1309" w:type="pct"/>
            <w:gridSpan w:val="2"/>
            <w:tcBorders>
              <w:top w:val="nil"/>
              <w:left w:val="nil"/>
              <w:bottom w:val="single" w:sz="4" w:space="0" w:color="auto"/>
              <w:right w:val="nil"/>
            </w:tcBorders>
            <w:shd w:val="clear" w:color="auto" w:fill="auto"/>
            <w:noWrap/>
            <w:vAlign w:val="bottom"/>
          </w:tcPr>
          <w:p w14:paraId="6BAF0C4B" w14:textId="4BCB0374" w:rsidR="00096F9C" w:rsidRPr="002F130E" w:rsidRDefault="00096F9C" w:rsidP="00096F9C">
            <w:pPr>
              <w:spacing w:after="0" w:line="240" w:lineRule="auto"/>
              <w:jc w:val="center"/>
              <w:rPr>
                <w:rFonts w:ascii="Times New Roman" w:hAnsi="Times New Roman" w:cs="Times New Roman"/>
                <w:color w:val="000000"/>
                <w:sz w:val="20"/>
                <w:szCs w:val="20"/>
              </w:rPr>
            </w:pPr>
            <w:r>
              <w:rPr>
                <w:rFonts w:ascii="Times New Roman" w:eastAsia="Times New Roman" w:hAnsi="Times New Roman" w:cs="Times New Roman"/>
                <w:sz w:val="20"/>
                <w:szCs w:val="20"/>
                <w:lang w:eastAsia="nl-BE"/>
              </w:rPr>
              <w:t>included</w:t>
            </w:r>
          </w:p>
        </w:tc>
      </w:tr>
    </w:tbl>
    <w:p w14:paraId="1ECE92F3" w14:textId="7D69FC64" w:rsidR="00061D0D" w:rsidRPr="00061D0D" w:rsidRDefault="00616144" w:rsidP="00061D0D">
      <w:pPr>
        <w:rPr>
          <w:rFonts w:ascii="Times New Roman" w:eastAsia="Times New Roman" w:hAnsi="Times New Roman" w:cs="Times New Roman"/>
          <w:sz w:val="20"/>
          <w:szCs w:val="20"/>
          <w:lang w:val="en-US" w:eastAsia="nl-BE"/>
        </w:rPr>
        <w:sectPr w:rsidR="00061D0D" w:rsidRPr="00061D0D" w:rsidSect="00147272">
          <w:pgSz w:w="16838" w:h="11906" w:orient="landscape"/>
          <w:pgMar w:top="1417" w:right="1417" w:bottom="1417" w:left="1417" w:header="708" w:footer="708" w:gutter="0"/>
          <w:cols w:space="708"/>
          <w:docGrid w:linePitch="360"/>
        </w:sectPr>
      </w:pPr>
      <w:r>
        <w:rPr>
          <w:rFonts w:ascii="Times New Roman" w:hAnsi="Times New Roman" w:cs="Times New Roman"/>
          <w:sz w:val="20"/>
          <w:szCs w:val="20"/>
          <w:lang w:val="en-GB"/>
        </w:rPr>
        <w:t>Notes: M</w:t>
      </w:r>
      <w:r w:rsidR="00061D0D" w:rsidRPr="002F130E">
        <w:rPr>
          <w:rFonts w:ascii="Times New Roman" w:hAnsi="Times New Roman" w:cs="Times New Roman"/>
          <w:sz w:val="20"/>
          <w:szCs w:val="18"/>
          <w:lang w:val="en-GB"/>
        </w:rPr>
        <w:t>odel 0 is the null model, model 1 also includes ballot list variables, model 2 incorporates party level variables as well</w:t>
      </w:r>
      <w:r w:rsidR="00061D0D">
        <w:rPr>
          <w:rFonts w:ascii="Times New Roman" w:hAnsi="Times New Roman" w:cs="Times New Roman"/>
          <w:sz w:val="20"/>
          <w:szCs w:val="18"/>
          <w:lang w:val="en-GB"/>
        </w:rPr>
        <w:t>,</w:t>
      </w:r>
      <w:r w:rsidR="00061D0D" w:rsidRPr="002F130E">
        <w:rPr>
          <w:rFonts w:ascii="Times New Roman" w:hAnsi="Times New Roman" w:cs="Times New Roman"/>
          <w:sz w:val="20"/>
          <w:szCs w:val="18"/>
          <w:lang w:val="en-GB"/>
        </w:rPr>
        <w:t xml:space="preserve"> and model 3 is the full model with election level variables added.</w:t>
      </w:r>
      <w:r>
        <w:rPr>
          <w:rFonts w:ascii="Times New Roman" w:hAnsi="Times New Roman" w:cs="Times New Roman"/>
          <w:sz w:val="20"/>
          <w:szCs w:val="18"/>
          <w:lang w:val="en-GB"/>
        </w:rPr>
        <w:t xml:space="preserve"> </w:t>
      </w:r>
      <w:r w:rsidRPr="00616144">
        <w:rPr>
          <w:rFonts w:ascii="Times New Roman" w:hAnsi="Times New Roman" w:cs="Times New Roman"/>
          <w:sz w:val="20"/>
          <w:szCs w:val="18"/>
          <w:lang w:val="en-GB"/>
        </w:rPr>
        <w:t>Notes: ElVol = electoral volatility; ENEP = effective number of electoral parties; LGQ = legislative gender quota; PVQ = party voluntary quota; PCR = party candidate requirements. Significance codes: 0 ‘***’ 0.001 ‘**’ 0.01 ‘*’ 0.05 ‘ ’ 1.</w:t>
      </w:r>
    </w:p>
    <w:p w14:paraId="47383E00" w14:textId="766FBB0F" w:rsidR="00B06AB8" w:rsidRPr="002F130E" w:rsidRDefault="00E772D4" w:rsidP="00B06AB8">
      <w:pPr>
        <w:rPr>
          <w:rFonts w:ascii="Times New Roman" w:hAnsi="Times New Roman" w:cs="Times New Roman"/>
          <w:sz w:val="20"/>
          <w:szCs w:val="18"/>
          <w:lang w:val="en-GB"/>
        </w:rPr>
      </w:pPr>
      <w:bookmarkStart w:id="2" w:name="_Hlk76219319"/>
      <w:r>
        <w:rPr>
          <w:rFonts w:ascii="Times New Roman" w:hAnsi="Times New Roman" w:cs="Times New Roman"/>
          <w:sz w:val="20"/>
          <w:szCs w:val="18"/>
          <w:lang w:val="en-GB"/>
        </w:rPr>
        <w:lastRenderedPageBreak/>
        <w:t xml:space="preserve">D.2 </w:t>
      </w:r>
      <w:r w:rsidR="00C661AC" w:rsidRPr="002F130E">
        <w:rPr>
          <w:rFonts w:ascii="Times New Roman" w:hAnsi="Times New Roman" w:cs="Times New Roman"/>
          <w:sz w:val="20"/>
          <w:szCs w:val="18"/>
          <w:lang w:val="en-GB"/>
        </w:rPr>
        <w:t xml:space="preserve">MCMC model </w:t>
      </w:r>
      <w:r w:rsidR="00DF7148">
        <w:rPr>
          <w:rFonts w:ascii="Times New Roman" w:hAnsi="Times New Roman" w:cs="Times New Roman"/>
          <w:sz w:val="20"/>
          <w:szCs w:val="18"/>
          <w:lang w:val="en-GB"/>
        </w:rPr>
        <w:t>with</w:t>
      </w:r>
      <w:r w:rsidR="00C661AC" w:rsidRPr="002F130E">
        <w:rPr>
          <w:rFonts w:ascii="Times New Roman" w:hAnsi="Times New Roman" w:cs="Times New Roman"/>
          <w:sz w:val="20"/>
          <w:szCs w:val="18"/>
          <w:lang w:val="en-GB"/>
        </w:rPr>
        <w:t xml:space="preserve"> </w:t>
      </w:r>
      <w:bookmarkEnd w:id="2"/>
      <w:r w:rsidR="00F104FD">
        <w:rPr>
          <w:rFonts w:ascii="Times New Roman" w:hAnsi="Times New Roman" w:cs="Times New Roman"/>
          <w:sz w:val="20"/>
          <w:szCs w:val="18"/>
          <w:lang w:val="en-GB"/>
        </w:rPr>
        <w:t>general</w:t>
      </w:r>
      <w:r w:rsidR="00F162DD" w:rsidRPr="002F130E">
        <w:rPr>
          <w:rFonts w:ascii="Times New Roman" w:hAnsi="Times New Roman" w:cs="Times New Roman"/>
          <w:sz w:val="20"/>
          <w:szCs w:val="18"/>
          <w:lang w:val="en-GB"/>
        </w:rPr>
        <w:t xml:space="preserve"> turnover</w:t>
      </w:r>
      <w:r w:rsidR="00DF7148">
        <w:rPr>
          <w:rFonts w:ascii="Times New Roman" w:hAnsi="Times New Roman" w:cs="Times New Roman"/>
          <w:sz w:val="20"/>
          <w:szCs w:val="18"/>
          <w:lang w:val="en-GB"/>
        </w:rPr>
        <w:t xml:space="preserve"> as dependent variable</w:t>
      </w:r>
      <w:r w:rsidR="00C661AC" w:rsidRPr="002F130E">
        <w:rPr>
          <w:rFonts w:ascii="Times New Roman" w:hAnsi="Times New Roman" w:cs="Times New Roman"/>
          <w:sz w:val="20"/>
          <w:szCs w:val="18"/>
          <w:lang w:val="en-GB"/>
        </w:rPr>
        <w:t>.</w:t>
      </w:r>
    </w:p>
    <w:tbl>
      <w:tblPr>
        <w:tblW w:w="5000" w:type="pct"/>
        <w:tblCellMar>
          <w:left w:w="0" w:type="dxa"/>
          <w:right w:w="0" w:type="dxa"/>
        </w:tblCellMar>
        <w:tblLook w:val="04A0" w:firstRow="1" w:lastRow="0" w:firstColumn="1" w:lastColumn="0" w:noHBand="0" w:noVBand="1"/>
      </w:tblPr>
      <w:tblGrid>
        <w:gridCol w:w="3816"/>
        <w:gridCol w:w="3877"/>
        <w:gridCol w:w="1379"/>
      </w:tblGrid>
      <w:tr w:rsidR="000B136A" w:rsidRPr="002F130E" w14:paraId="20388434" w14:textId="77777777" w:rsidTr="00195DA0">
        <w:trPr>
          <w:trHeight w:val="232"/>
        </w:trPr>
        <w:tc>
          <w:tcPr>
            <w:tcW w:w="2103"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53AF5A71" w14:textId="144EB5FB" w:rsidR="000B136A" w:rsidRPr="002F130E" w:rsidRDefault="000B136A" w:rsidP="00B06AB8">
            <w:pPr>
              <w:spacing w:after="0" w:line="240" w:lineRule="auto"/>
              <w:rPr>
                <w:rFonts w:ascii="Times New Roman" w:eastAsia="Times New Roman" w:hAnsi="Times New Roman" w:cs="Times New Roman"/>
                <w:sz w:val="20"/>
                <w:szCs w:val="20"/>
                <w:lang w:val="en-GB" w:eastAsia="nl-BE"/>
              </w:rPr>
            </w:pPr>
          </w:p>
        </w:tc>
        <w:tc>
          <w:tcPr>
            <w:tcW w:w="2897" w:type="pct"/>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4E3BF8E" w14:textId="16472B70" w:rsidR="000B136A" w:rsidRPr="002F130E" w:rsidRDefault="000B136A" w:rsidP="00B06AB8">
            <w:pPr>
              <w:rPr>
                <w:rFonts w:ascii="Times New Roman" w:eastAsia="Times New Roman" w:hAnsi="Times New Roman" w:cs="Times New Roman"/>
                <w:sz w:val="20"/>
                <w:szCs w:val="20"/>
                <w:lang w:val="en-GB" w:eastAsia="nl-BE"/>
              </w:rPr>
            </w:pPr>
            <w:r w:rsidRPr="002F130E">
              <w:rPr>
                <w:rFonts w:ascii="Times New Roman" w:eastAsia="Times New Roman" w:hAnsi="Times New Roman" w:cs="Times New Roman"/>
                <w:sz w:val="20"/>
                <w:szCs w:val="20"/>
                <w:lang w:val="en-GB" w:eastAsia="nl-BE"/>
              </w:rPr>
              <w:t>Model 3 (MCMC)</w:t>
            </w:r>
          </w:p>
        </w:tc>
      </w:tr>
      <w:tr w:rsidR="000B136A" w:rsidRPr="002F130E" w14:paraId="13FDC0A8" w14:textId="77777777" w:rsidTr="000B136A">
        <w:trPr>
          <w:trHeight w:val="285"/>
        </w:trPr>
        <w:tc>
          <w:tcPr>
            <w:tcW w:w="2103"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3347BA9" w14:textId="77777777" w:rsidR="000B136A" w:rsidRPr="002F130E" w:rsidRDefault="000B136A" w:rsidP="00B06AB8">
            <w:pPr>
              <w:spacing w:after="0" w:line="240" w:lineRule="auto"/>
              <w:rPr>
                <w:rFonts w:ascii="Times New Roman" w:eastAsia="Times New Roman" w:hAnsi="Times New Roman" w:cs="Times New Roman"/>
                <w:sz w:val="20"/>
                <w:szCs w:val="20"/>
                <w:lang w:val="en-GB" w:eastAsia="nl-BE"/>
              </w:rPr>
            </w:pPr>
            <w:r w:rsidRPr="002F130E">
              <w:rPr>
                <w:rFonts w:ascii="Times New Roman" w:eastAsia="Times New Roman" w:hAnsi="Times New Roman" w:cs="Times New Roman"/>
                <w:sz w:val="20"/>
                <w:szCs w:val="20"/>
                <w:lang w:val="en-GB" w:eastAsia="nl-BE"/>
              </w:rPr>
              <w:t>Response</w:t>
            </w:r>
          </w:p>
        </w:tc>
        <w:tc>
          <w:tcPr>
            <w:tcW w:w="2897" w:type="pct"/>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56AF091F" w14:textId="35E22A2D" w:rsidR="000B136A" w:rsidRPr="002F130E" w:rsidRDefault="00F104FD" w:rsidP="00B06AB8">
            <w:pPr>
              <w:spacing w:after="0" w:line="240" w:lineRule="auto"/>
              <w:rPr>
                <w:rFonts w:ascii="Times New Roman" w:eastAsia="Times New Roman" w:hAnsi="Times New Roman" w:cs="Times New Roman"/>
                <w:sz w:val="20"/>
                <w:szCs w:val="20"/>
                <w:lang w:val="en-GB" w:eastAsia="nl-BE"/>
              </w:rPr>
            </w:pPr>
            <w:r>
              <w:rPr>
                <w:rFonts w:ascii="Times New Roman" w:eastAsia="Times New Roman" w:hAnsi="Times New Roman" w:cs="Times New Roman"/>
                <w:sz w:val="20"/>
                <w:szCs w:val="20"/>
                <w:lang w:val="en-GB" w:eastAsia="nl-BE"/>
              </w:rPr>
              <w:t>General</w:t>
            </w:r>
            <w:r w:rsidR="000B136A" w:rsidRPr="002F130E">
              <w:rPr>
                <w:rFonts w:ascii="Times New Roman" w:eastAsia="Times New Roman" w:hAnsi="Times New Roman" w:cs="Times New Roman"/>
                <w:sz w:val="20"/>
                <w:szCs w:val="20"/>
                <w:lang w:val="en-GB" w:eastAsia="nl-BE"/>
              </w:rPr>
              <w:t xml:space="preserve"> turnover</w:t>
            </w:r>
          </w:p>
        </w:tc>
      </w:tr>
      <w:tr w:rsidR="000B136A" w:rsidRPr="002F130E" w14:paraId="4AB7C7AE" w14:textId="77777777" w:rsidTr="000B136A">
        <w:trPr>
          <w:trHeight w:val="285"/>
        </w:trPr>
        <w:tc>
          <w:tcPr>
            <w:tcW w:w="2103"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08D4B112" w14:textId="77777777" w:rsidR="000B136A" w:rsidRPr="002F130E" w:rsidRDefault="000B136A" w:rsidP="00B06AB8">
            <w:pPr>
              <w:spacing w:after="0" w:line="240" w:lineRule="auto"/>
              <w:rPr>
                <w:rFonts w:ascii="Times New Roman" w:eastAsia="Times New Roman" w:hAnsi="Times New Roman" w:cs="Times New Roman"/>
                <w:sz w:val="20"/>
                <w:szCs w:val="20"/>
                <w:lang w:val="en-GB" w:eastAsia="nl-BE"/>
              </w:rPr>
            </w:pPr>
          </w:p>
        </w:tc>
        <w:tc>
          <w:tcPr>
            <w:tcW w:w="2137"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5BC12AF3" w14:textId="77777777" w:rsidR="000B136A" w:rsidRPr="002F130E" w:rsidRDefault="000B136A" w:rsidP="00B06AB8">
            <w:pPr>
              <w:spacing w:after="0" w:line="240" w:lineRule="auto"/>
              <w:rPr>
                <w:rFonts w:ascii="Times New Roman" w:eastAsia="Times New Roman" w:hAnsi="Times New Roman" w:cs="Times New Roman"/>
                <w:sz w:val="20"/>
                <w:szCs w:val="20"/>
                <w:lang w:val="en-GB" w:eastAsia="nl-BE"/>
              </w:rPr>
            </w:pPr>
            <w:r w:rsidRPr="002F130E">
              <w:rPr>
                <w:rFonts w:ascii="Times New Roman" w:eastAsia="Times New Roman" w:hAnsi="Times New Roman" w:cs="Times New Roman"/>
                <w:sz w:val="20"/>
                <w:szCs w:val="20"/>
                <w:lang w:val="en-GB" w:eastAsia="nl-BE"/>
              </w:rPr>
              <w:t>Estimate</w:t>
            </w:r>
          </w:p>
        </w:tc>
        <w:tc>
          <w:tcPr>
            <w:tcW w:w="760"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1C999362" w14:textId="4A3EED81" w:rsidR="000B136A" w:rsidRPr="002F130E" w:rsidRDefault="000B136A" w:rsidP="00B06AB8">
            <w:pPr>
              <w:spacing w:after="0" w:line="240" w:lineRule="auto"/>
              <w:rPr>
                <w:rFonts w:ascii="Times New Roman" w:eastAsia="Times New Roman" w:hAnsi="Times New Roman" w:cs="Times New Roman"/>
                <w:sz w:val="20"/>
                <w:szCs w:val="20"/>
                <w:lang w:val="en-GB" w:eastAsia="nl-BE"/>
              </w:rPr>
            </w:pPr>
            <w:r w:rsidRPr="002F130E">
              <w:rPr>
                <w:rFonts w:ascii="Times New Roman" w:eastAsia="Times New Roman" w:hAnsi="Times New Roman" w:cs="Times New Roman"/>
                <w:sz w:val="20"/>
                <w:szCs w:val="20"/>
                <w:lang w:val="en-GB" w:eastAsia="nl-BE"/>
              </w:rPr>
              <w:t>Bayesian-P</w:t>
            </w:r>
          </w:p>
        </w:tc>
      </w:tr>
      <w:tr w:rsidR="000B136A" w:rsidRPr="002F130E" w14:paraId="55C4DF33" w14:textId="77777777" w:rsidTr="000B136A">
        <w:trPr>
          <w:trHeight w:val="285"/>
        </w:trPr>
        <w:tc>
          <w:tcPr>
            <w:tcW w:w="2103"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7743714" w14:textId="77777777" w:rsidR="000B136A" w:rsidRPr="002F130E" w:rsidRDefault="000B136A" w:rsidP="00160FE0">
            <w:pPr>
              <w:spacing w:after="0" w:line="240" w:lineRule="auto"/>
              <w:rPr>
                <w:rFonts w:ascii="Times New Roman" w:eastAsia="Times New Roman" w:hAnsi="Times New Roman" w:cs="Times New Roman"/>
                <w:sz w:val="20"/>
                <w:szCs w:val="20"/>
                <w:lang w:val="en-GB" w:eastAsia="nl-BE"/>
              </w:rPr>
            </w:pPr>
            <w:r w:rsidRPr="002F130E">
              <w:rPr>
                <w:rFonts w:ascii="Times New Roman" w:eastAsia="Times New Roman" w:hAnsi="Times New Roman" w:cs="Times New Roman"/>
                <w:sz w:val="20"/>
                <w:szCs w:val="20"/>
                <w:lang w:val="en-GB" w:eastAsia="nl-BE"/>
              </w:rPr>
              <w:t>Cons</w:t>
            </w:r>
          </w:p>
        </w:tc>
        <w:tc>
          <w:tcPr>
            <w:tcW w:w="2137" w:type="pct"/>
            <w:tcBorders>
              <w:top w:val="nil"/>
              <w:left w:val="nil"/>
              <w:bottom w:val="nil"/>
              <w:right w:val="nil"/>
            </w:tcBorders>
            <w:shd w:val="clear" w:color="auto" w:fill="auto"/>
            <w:noWrap/>
            <w:tcMar>
              <w:top w:w="15" w:type="dxa"/>
              <w:left w:w="15" w:type="dxa"/>
              <w:bottom w:w="0" w:type="dxa"/>
              <w:right w:w="15" w:type="dxa"/>
            </w:tcMar>
            <w:vAlign w:val="bottom"/>
          </w:tcPr>
          <w:p w14:paraId="6B136937" w14:textId="27392636" w:rsidR="000B136A" w:rsidRPr="002F130E" w:rsidRDefault="000B136A" w:rsidP="00160FE0">
            <w:pPr>
              <w:spacing w:after="0" w:line="240" w:lineRule="auto"/>
              <w:jc w:val="right"/>
              <w:rPr>
                <w:rFonts w:ascii="Times New Roman" w:eastAsia="Times New Roman" w:hAnsi="Times New Roman" w:cs="Times New Roman"/>
                <w:sz w:val="20"/>
                <w:szCs w:val="20"/>
                <w:lang w:val="en-GB" w:eastAsia="nl-BE"/>
              </w:rPr>
            </w:pPr>
            <w:r w:rsidRPr="002F130E">
              <w:rPr>
                <w:rFonts w:ascii="Times New Roman" w:hAnsi="Times New Roman" w:cs="Times New Roman"/>
                <w:color w:val="000000"/>
                <w:sz w:val="20"/>
                <w:szCs w:val="20"/>
              </w:rPr>
              <w:t>2,179</w:t>
            </w:r>
          </w:p>
        </w:tc>
        <w:tc>
          <w:tcPr>
            <w:tcW w:w="760" w:type="pct"/>
            <w:tcBorders>
              <w:top w:val="nil"/>
              <w:left w:val="nil"/>
              <w:bottom w:val="nil"/>
              <w:right w:val="nil"/>
            </w:tcBorders>
            <w:shd w:val="clear" w:color="auto" w:fill="auto"/>
            <w:noWrap/>
            <w:tcMar>
              <w:top w:w="15" w:type="dxa"/>
              <w:left w:w="15" w:type="dxa"/>
              <w:bottom w:w="0" w:type="dxa"/>
              <w:right w:w="15" w:type="dxa"/>
            </w:tcMar>
            <w:vAlign w:val="bottom"/>
          </w:tcPr>
          <w:p w14:paraId="62B85C96" w14:textId="567B9B7D" w:rsidR="000B136A" w:rsidRPr="002F130E" w:rsidRDefault="000B136A" w:rsidP="00160FE0">
            <w:pPr>
              <w:spacing w:after="0" w:line="240" w:lineRule="auto"/>
              <w:jc w:val="right"/>
              <w:rPr>
                <w:rFonts w:ascii="Times New Roman" w:eastAsia="Times New Roman" w:hAnsi="Times New Roman" w:cs="Times New Roman"/>
                <w:sz w:val="20"/>
                <w:szCs w:val="20"/>
                <w:lang w:val="en-GB" w:eastAsia="nl-BE"/>
              </w:rPr>
            </w:pPr>
            <w:r w:rsidRPr="002F130E">
              <w:rPr>
                <w:rFonts w:ascii="Times New Roman" w:hAnsi="Times New Roman" w:cs="Times New Roman"/>
                <w:color w:val="000000"/>
                <w:sz w:val="20"/>
                <w:szCs w:val="20"/>
              </w:rPr>
              <w:t>0,000</w:t>
            </w:r>
          </w:p>
        </w:tc>
      </w:tr>
      <w:tr w:rsidR="000B136A" w:rsidRPr="002F130E" w14:paraId="6340979F" w14:textId="77777777" w:rsidTr="000B136A">
        <w:trPr>
          <w:trHeight w:val="285"/>
        </w:trPr>
        <w:tc>
          <w:tcPr>
            <w:tcW w:w="2103"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35C95311" w14:textId="77777777" w:rsidR="000B136A" w:rsidRPr="002F130E" w:rsidRDefault="000B136A" w:rsidP="00160FE0">
            <w:pPr>
              <w:spacing w:after="0" w:line="240" w:lineRule="auto"/>
              <w:rPr>
                <w:rFonts w:ascii="Times New Roman" w:eastAsia="Times New Roman" w:hAnsi="Times New Roman" w:cs="Times New Roman"/>
                <w:sz w:val="20"/>
                <w:szCs w:val="20"/>
                <w:lang w:val="en-GB" w:eastAsia="nl-BE"/>
              </w:rPr>
            </w:pPr>
            <w:r w:rsidRPr="002F130E">
              <w:rPr>
                <w:rFonts w:ascii="Times New Roman" w:eastAsia="Times New Roman" w:hAnsi="Times New Roman" w:cs="Times New Roman"/>
                <w:sz w:val="20"/>
                <w:szCs w:val="20"/>
                <w:lang w:val="en-GB" w:eastAsia="nl-BE"/>
              </w:rPr>
              <w:t>Swing (t)</w:t>
            </w:r>
          </w:p>
        </w:tc>
        <w:tc>
          <w:tcPr>
            <w:tcW w:w="2137"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2411C828" w14:textId="25179544" w:rsidR="000B136A" w:rsidRPr="002F130E" w:rsidRDefault="000B136A" w:rsidP="00160FE0">
            <w:pPr>
              <w:spacing w:after="0" w:line="240" w:lineRule="auto"/>
              <w:jc w:val="right"/>
              <w:rPr>
                <w:rFonts w:ascii="Times New Roman" w:eastAsia="Times New Roman" w:hAnsi="Times New Roman" w:cs="Times New Roman"/>
                <w:sz w:val="20"/>
                <w:szCs w:val="20"/>
                <w:lang w:val="en-GB" w:eastAsia="nl-BE"/>
              </w:rPr>
            </w:pPr>
            <w:r w:rsidRPr="002F130E">
              <w:rPr>
                <w:rFonts w:ascii="Times New Roman" w:hAnsi="Times New Roman" w:cs="Times New Roman"/>
                <w:color w:val="000000"/>
                <w:sz w:val="20"/>
                <w:szCs w:val="20"/>
              </w:rPr>
              <w:t>0,011</w:t>
            </w:r>
            <w:r>
              <w:rPr>
                <w:rFonts w:ascii="Times New Roman" w:hAnsi="Times New Roman" w:cs="Times New Roman"/>
                <w:color w:val="000000"/>
                <w:sz w:val="20"/>
                <w:szCs w:val="20"/>
              </w:rPr>
              <w:t>***</w:t>
            </w:r>
          </w:p>
        </w:tc>
        <w:tc>
          <w:tcPr>
            <w:tcW w:w="760"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59386326" w14:textId="38EFDF1A" w:rsidR="000B136A" w:rsidRPr="002F130E" w:rsidRDefault="000B136A" w:rsidP="00160FE0">
            <w:pPr>
              <w:spacing w:after="0" w:line="240" w:lineRule="auto"/>
              <w:jc w:val="right"/>
              <w:rPr>
                <w:rFonts w:ascii="Times New Roman" w:eastAsia="Times New Roman" w:hAnsi="Times New Roman" w:cs="Times New Roman"/>
                <w:sz w:val="20"/>
                <w:szCs w:val="20"/>
                <w:lang w:val="en-GB" w:eastAsia="nl-BE"/>
              </w:rPr>
            </w:pPr>
            <w:r w:rsidRPr="002F130E">
              <w:rPr>
                <w:rFonts w:ascii="Times New Roman" w:hAnsi="Times New Roman" w:cs="Times New Roman"/>
                <w:color w:val="000000"/>
                <w:sz w:val="20"/>
                <w:szCs w:val="20"/>
              </w:rPr>
              <w:t>0,000</w:t>
            </w:r>
          </w:p>
        </w:tc>
      </w:tr>
      <w:tr w:rsidR="000B136A" w:rsidRPr="002F130E" w14:paraId="41B105C2" w14:textId="77777777" w:rsidTr="000B136A">
        <w:trPr>
          <w:trHeight w:val="285"/>
        </w:trPr>
        <w:tc>
          <w:tcPr>
            <w:tcW w:w="2103"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4005A167" w14:textId="77777777" w:rsidR="000B136A" w:rsidRPr="002F130E" w:rsidRDefault="000B136A" w:rsidP="00160FE0">
            <w:pPr>
              <w:spacing w:after="0" w:line="240" w:lineRule="auto"/>
              <w:rPr>
                <w:rFonts w:ascii="Times New Roman" w:eastAsia="Times New Roman" w:hAnsi="Times New Roman" w:cs="Times New Roman"/>
                <w:sz w:val="20"/>
                <w:szCs w:val="20"/>
                <w:lang w:val="en-GB" w:eastAsia="nl-BE"/>
              </w:rPr>
            </w:pPr>
            <w:r w:rsidRPr="002F130E">
              <w:rPr>
                <w:rFonts w:ascii="Times New Roman" w:eastAsia="Times New Roman" w:hAnsi="Times New Roman" w:cs="Times New Roman"/>
                <w:sz w:val="20"/>
                <w:szCs w:val="20"/>
                <w:lang w:val="en-GB" w:eastAsia="nl-BE"/>
              </w:rPr>
              <w:t>Swing (t-1)</w:t>
            </w:r>
          </w:p>
        </w:tc>
        <w:tc>
          <w:tcPr>
            <w:tcW w:w="2137"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7B9AE9B8" w14:textId="654EAD3A" w:rsidR="000B136A" w:rsidRPr="002F130E" w:rsidRDefault="000B136A" w:rsidP="00160FE0">
            <w:pPr>
              <w:spacing w:after="0" w:line="240" w:lineRule="auto"/>
              <w:jc w:val="right"/>
              <w:rPr>
                <w:rFonts w:ascii="Times New Roman" w:eastAsia="Times New Roman" w:hAnsi="Times New Roman" w:cs="Times New Roman"/>
                <w:sz w:val="20"/>
                <w:szCs w:val="20"/>
                <w:lang w:val="en-GB" w:eastAsia="nl-BE"/>
              </w:rPr>
            </w:pPr>
            <w:r w:rsidRPr="002F130E">
              <w:rPr>
                <w:rFonts w:ascii="Times New Roman" w:hAnsi="Times New Roman" w:cs="Times New Roman"/>
                <w:color w:val="000000"/>
                <w:sz w:val="20"/>
                <w:szCs w:val="20"/>
              </w:rPr>
              <w:t>0,000</w:t>
            </w:r>
          </w:p>
        </w:tc>
        <w:tc>
          <w:tcPr>
            <w:tcW w:w="760"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01054191" w14:textId="16588089" w:rsidR="000B136A" w:rsidRPr="002F130E" w:rsidRDefault="000B136A" w:rsidP="00160FE0">
            <w:pPr>
              <w:spacing w:after="0" w:line="240" w:lineRule="auto"/>
              <w:jc w:val="right"/>
              <w:rPr>
                <w:rFonts w:ascii="Times New Roman" w:eastAsia="Times New Roman" w:hAnsi="Times New Roman" w:cs="Times New Roman"/>
                <w:sz w:val="20"/>
                <w:szCs w:val="20"/>
                <w:lang w:val="en-GB" w:eastAsia="nl-BE"/>
              </w:rPr>
            </w:pPr>
            <w:r w:rsidRPr="002F130E">
              <w:rPr>
                <w:rFonts w:ascii="Times New Roman" w:hAnsi="Times New Roman" w:cs="Times New Roman"/>
                <w:color w:val="000000"/>
                <w:sz w:val="20"/>
                <w:szCs w:val="20"/>
              </w:rPr>
              <w:t>0,488</w:t>
            </w:r>
          </w:p>
        </w:tc>
      </w:tr>
      <w:tr w:rsidR="000B136A" w:rsidRPr="002F130E" w14:paraId="26BA7B64" w14:textId="77777777" w:rsidTr="000B136A">
        <w:trPr>
          <w:trHeight w:val="285"/>
        </w:trPr>
        <w:tc>
          <w:tcPr>
            <w:tcW w:w="2103"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3F36B227" w14:textId="3828D3B4" w:rsidR="000B136A" w:rsidRPr="002F130E" w:rsidRDefault="000B136A" w:rsidP="00160FE0">
            <w:pPr>
              <w:spacing w:after="0" w:line="240" w:lineRule="auto"/>
              <w:rPr>
                <w:rFonts w:ascii="Times New Roman" w:eastAsia="Times New Roman" w:hAnsi="Times New Roman" w:cs="Times New Roman"/>
                <w:sz w:val="20"/>
                <w:szCs w:val="20"/>
                <w:lang w:val="en-GB" w:eastAsia="nl-BE"/>
              </w:rPr>
            </w:pPr>
            <w:r>
              <w:rPr>
                <w:rFonts w:ascii="Times New Roman" w:eastAsia="Times New Roman" w:hAnsi="Times New Roman" w:cs="Times New Roman"/>
                <w:sz w:val="20"/>
                <w:szCs w:val="20"/>
                <w:lang w:val="en-GB" w:eastAsia="nl-BE"/>
              </w:rPr>
              <w:t>ElectoralS</w:t>
            </w:r>
            <w:r w:rsidR="006F5570">
              <w:rPr>
                <w:rFonts w:ascii="Times New Roman" w:eastAsia="Times New Roman" w:hAnsi="Times New Roman" w:cs="Times New Roman"/>
                <w:sz w:val="20"/>
                <w:szCs w:val="20"/>
                <w:lang w:val="en-GB" w:eastAsia="nl-BE"/>
              </w:rPr>
              <w:t>trength</w:t>
            </w:r>
            <w:r>
              <w:rPr>
                <w:rFonts w:ascii="Times New Roman" w:eastAsia="Times New Roman" w:hAnsi="Times New Roman" w:cs="Times New Roman"/>
                <w:sz w:val="20"/>
                <w:szCs w:val="20"/>
                <w:lang w:val="en-GB" w:eastAsia="nl-BE"/>
              </w:rPr>
              <w:t xml:space="preserve"> (% votes)</w:t>
            </w:r>
          </w:p>
        </w:tc>
        <w:tc>
          <w:tcPr>
            <w:tcW w:w="2137"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2893D13E" w14:textId="6782C75D" w:rsidR="000B136A" w:rsidRPr="002F130E" w:rsidRDefault="000B136A" w:rsidP="00160FE0">
            <w:pPr>
              <w:spacing w:after="0" w:line="240" w:lineRule="auto"/>
              <w:jc w:val="right"/>
              <w:rPr>
                <w:rFonts w:ascii="Times New Roman" w:eastAsia="Times New Roman" w:hAnsi="Times New Roman" w:cs="Times New Roman"/>
                <w:sz w:val="20"/>
                <w:szCs w:val="20"/>
                <w:lang w:val="en-GB" w:eastAsia="nl-BE"/>
              </w:rPr>
            </w:pPr>
            <w:r w:rsidRPr="002F130E">
              <w:rPr>
                <w:rFonts w:ascii="Times New Roman" w:hAnsi="Times New Roman" w:cs="Times New Roman"/>
                <w:color w:val="000000"/>
                <w:sz w:val="20"/>
                <w:szCs w:val="20"/>
              </w:rPr>
              <w:t>-0,009</w:t>
            </w:r>
            <w:r>
              <w:rPr>
                <w:rFonts w:ascii="Times New Roman" w:hAnsi="Times New Roman" w:cs="Times New Roman"/>
                <w:color w:val="000000"/>
                <w:sz w:val="20"/>
                <w:szCs w:val="20"/>
              </w:rPr>
              <w:t>***</w:t>
            </w:r>
          </w:p>
        </w:tc>
        <w:tc>
          <w:tcPr>
            <w:tcW w:w="760"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49CF09DF" w14:textId="47E7060C" w:rsidR="000B136A" w:rsidRPr="002F130E" w:rsidRDefault="000B136A" w:rsidP="00160FE0">
            <w:pPr>
              <w:spacing w:after="0" w:line="240" w:lineRule="auto"/>
              <w:jc w:val="right"/>
              <w:rPr>
                <w:rFonts w:ascii="Times New Roman" w:eastAsia="Times New Roman" w:hAnsi="Times New Roman" w:cs="Times New Roman"/>
                <w:sz w:val="20"/>
                <w:szCs w:val="20"/>
                <w:lang w:val="en-GB" w:eastAsia="nl-BE"/>
              </w:rPr>
            </w:pPr>
            <w:r w:rsidRPr="002F130E">
              <w:rPr>
                <w:rFonts w:ascii="Times New Roman" w:hAnsi="Times New Roman" w:cs="Times New Roman"/>
                <w:color w:val="000000"/>
                <w:sz w:val="20"/>
                <w:szCs w:val="20"/>
              </w:rPr>
              <w:t>0,000</w:t>
            </w:r>
          </w:p>
        </w:tc>
      </w:tr>
      <w:tr w:rsidR="000B136A" w:rsidRPr="002F130E" w14:paraId="6973D1A0" w14:textId="77777777" w:rsidTr="000B136A">
        <w:trPr>
          <w:trHeight w:val="285"/>
        </w:trPr>
        <w:tc>
          <w:tcPr>
            <w:tcW w:w="2103"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6D321FD8" w14:textId="31B4C000" w:rsidR="000B136A" w:rsidRPr="002F130E" w:rsidRDefault="000B136A" w:rsidP="00160FE0">
            <w:pPr>
              <w:spacing w:after="0" w:line="240" w:lineRule="auto"/>
              <w:rPr>
                <w:rFonts w:ascii="Times New Roman" w:eastAsia="Times New Roman" w:hAnsi="Times New Roman" w:cs="Times New Roman"/>
                <w:sz w:val="20"/>
                <w:szCs w:val="20"/>
                <w:lang w:val="en-GB" w:eastAsia="nl-BE"/>
              </w:rPr>
            </w:pPr>
            <w:r w:rsidRPr="002F130E">
              <w:rPr>
                <w:rFonts w:ascii="Times New Roman" w:eastAsia="Times New Roman" w:hAnsi="Times New Roman" w:cs="Times New Roman"/>
                <w:sz w:val="20"/>
                <w:szCs w:val="20"/>
                <w:lang w:val="en-GB" w:eastAsia="nl-BE"/>
              </w:rPr>
              <w:t>PartyMembers</w:t>
            </w:r>
            <w:r>
              <w:rPr>
                <w:rFonts w:ascii="Times New Roman" w:eastAsia="Times New Roman" w:hAnsi="Times New Roman" w:cs="Times New Roman"/>
                <w:sz w:val="20"/>
                <w:szCs w:val="20"/>
                <w:lang w:val="en-GB" w:eastAsia="nl-BE"/>
              </w:rPr>
              <w:t xml:space="preserve"> (# members)</w:t>
            </w:r>
          </w:p>
        </w:tc>
        <w:tc>
          <w:tcPr>
            <w:tcW w:w="2137"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47A6B440" w14:textId="75D5E1F3" w:rsidR="000B136A" w:rsidRPr="002F130E" w:rsidRDefault="000B136A" w:rsidP="00160FE0">
            <w:pPr>
              <w:spacing w:after="0" w:line="240" w:lineRule="auto"/>
              <w:jc w:val="right"/>
              <w:rPr>
                <w:rFonts w:ascii="Times New Roman" w:eastAsia="Times New Roman" w:hAnsi="Times New Roman" w:cs="Times New Roman"/>
                <w:sz w:val="20"/>
                <w:szCs w:val="20"/>
                <w:lang w:val="en-GB" w:eastAsia="nl-BE"/>
              </w:rPr>
            </w:pPr>
            <w:r w:rsidRPr="002F130E">
              <w:rPr>
                <w:rFonts w:ascii="Times New Roman" w:hAnsi="Times New Roman" w:cs="Times New Roman"/>
                <w:color w:val="000000"/>
                <w:sz w:val="20"/>
                <w:szCs w:val="20"/>
              </w:rPr>
              <w:t>0,307</w:t>
            </w:r>
            <w:r>
              <w:rPr>
                <w:rFonts w:ascii="Times New Roman" w:hAnsi="Times New Roman" w:cs="Times New Roman"/>
                <w:color w:val="000000"/>
                <w:sz w:val="20"/>
                <w:szCs w:val="20"/>
              </w:rPr>
              <w:t>**</w:t>
            </w:r>
          </w:p>
        </w:tc>
        <w:tc>
          <w:tcPr>
            <w:tcW w:w="760"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615DE054" w14:textId="41E025B1" w:rsidR="000B136A" w:rsidRPr="002F130E" w:rsidRDefault="000B136A" w:rsidP="00160FE0">
            <w:pPr>
              <w:spacing w:after="0" w:line="240" w:lineRule="auto"/>
              <w:jc w:val="right"/>
              <w:rPr>
                <w:rFonts w:ascii="Times New Roman" w:eastAsia="Times New Roman" w:hAnsi="Times New Roman" w:cs="Times New Roman"/>
                <w:sz w:val="20"/>
                <w:szCs w:val="20"/>
                <w:lang w:val="en-GB" w:eastAsia="nl-BE"/>
              </w:rPr>
            </w:pPr>
            <w:r w:rsidRPr="002F130E">
              <w:rPr>
                <w:rFonts w:ascii="Times New Roman" w:hAnsi="Times New Roman" w:cs="Times New Roman"/>
                <w:color w:val="000000"/>
                <w:sz w:val="20"/>
                <w:szCs w:val="20"/>
              </w:rPr>
              <w:t>0,002</w:t>
            </w:r>
          </w:p>
        </w:tc>
      </w:tr>
      <w:tr w:rsidR="000B136A" w:rsidRPr="002F130E" w14:paraId="3B909A97" w14:textId="77777777" w:rsidTr="000B136A">
        <w:trPr>
          <w:trHeight w:val="285"/>
        </w:trPr>
        <w:tc>
          <w:tcPr>
            <w:tcW w:w="2103"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5A0EC92F" w14:textId="77777777" w:rsidR="000B136A" w:rsidRPr="002F130E" w:rsidRDefault="000B136A" w:rsidP="00160FE0">
            <w:pPr>
              <w:spacing w:after="0" w:line="240" w:lineRule="auto"/>
              <w:rPr>
                <w:rFonts w:ascii="Times New Roman" w:eastAsia="Times New Roman" w:hAnsi="Times New Roman" w:cs="Times New Roman"/>
                <w:sz w:val="20"/>
                <w:szCs w:val="20"/>
                <w:lang w:val="en-GB" w:eastAsia="nl-BE"/>
              </w:rPr>
            </w:pPr>
            <w:r w:rsidRPr="002F130E">
              <w:rPr>
                <w:rFonts w:ascii="Times New Roman" w:eastAsia="Times New Roman" w:hAnsi="Times New Roman" w:cs="Times New Roman"/>
                <w:sz w:val="20"/>
                <w:szCs w:val="20"/>
                <w:lang w:val="en-GB" w:eastAsia="nl-BE"/>
              </w:rPr>
              <w:t>LeaderChange</w:t>
            </w:r>
          </w:p>
        </w:tc>
        <w:tc>
          <w:tcPr>
            <w:tcW w:w="2137"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327FFD59" w14:textId="7B1C3355" w:rsidR="000B136A" w:rsidRPr="002F130E" w:rsidRDefault="000B136A" w:rsidP="00160FE0">
            <w:pPr>
              <w:spacing w:after="0" w:line="240" w:lineRule="auto"/>
              <w:jc w:val="right"/>
              <w:rPr>
                <w:rFonts w:ascii="Times New Roman" w:eastAsia="Times New Roman" w:hAnsi="Times New Roman" w:cs="Times New Roman"/>
                <w:sz w:val="20"/>
                <w:szCs w:val="20"/>
                <w:lang w:val="en-GB" w:eastAsia="nl-BE"/>
              </w:rPr>
            </w:pPr>
            <w:r w:rsidRPr="002F130E">
              <w:rPr>
                <w:rFonts w:ascii="Times New Roman" w:hAnsi="Times New Roman" w:cs="Times New Roman"/>
                <w:color w:val="000000"/>
                <w:sz w:val="20"/>
                <w:szCs w:val="20"/>
              </w:rPr>
              <w:t>0,168</w:t>
            </w:r>
            <w:r>
              <w:rPr>
                <w:rFonts w:ascii="Times New Roman" w:hAnsi="Times New Roman" w:cs="Times New Roman"/>
                <w:color w:val="000000"/>
                <w:sz w:val="20"/>
                <w:szCs w:val="20"/>
              </w:rPr>
              <w:t>**</w:t>
            </w:r>
          </w:p>
        </w:tc>
        <w:tc>
          <w:tcPr>
            <w:tcW w:w="760"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732708FC" w14:textId="641A2C7E" w:rsidR="000B136A" w:rsidRPr="002F130E" w:rsidRDefault="000B136A" w:rsidP="00160FE0">
            <w:pPr>
              <w:spacing w:after="0" w:line="240" w:lineRule="auto"/>
              <w:jc w:val="right"/>
              <w:rPr>
                <w:rFonts w:ascii="Times New Roman" w:eastAsia="Times New Roman" w:hAnsi="Times New Roman" w:cs="Times New Roman"/>
                <w:sz w:val="20"/>
                <w:szCs w:val="20"/>
                <w:lang w:val="en-GB" w:eastAsia="nl-BE"/>
              </w:rPr>
            </w:pPr>
            <w:r w:rsidRPr="002F130E">
              <w:rPr>
                <w:rFonts w:ascii="Times New Roman" w:hAnsi="Times New Roman" w:cs="Times New Roman"/>
                <w:color w:val="000000"/>
                <w:sz w:val="20"/>
                <w:szCs w:val="20"/>
              </w:rPr>
              <w:t>0,002</w:t>
            </w:r>
          </w:p>
        </w:tc>
      </w:tr>
      <w:tr w:rsidR="000B136A" w:rsidRPr="002F130E" w14:paraId="3A7C7070" w14:textId="77777777" w:rsidTr="000B136A">
        <w:trPr>
          <w:trHeight w:val="285"/>
        </w:trPr>
        <w:tc>
          <w:tcPr>
            <w:tcW w:w="2103"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35877430" w14:textId="77777777" w:rsidR="000B136A" w:rsidRPr="002F130E" w:rsidRDefault="000B136A" w:rsidP="00160FE0">
            <w:pPr>
              <w:spacing w:after="0" w:line="240" w:lineRule="auto"/>
              <w:rPr>
                <w:rFonts w:ascii="Times New Roman" w:eastAsia="Times New Roman" w:hAnsi="Times New Roman" w:cs="Times New Roman"/>
                <w:sz w:val="20"/>
                <w:szCs w:val="20"/>
                <w:lang w:val="en-GB" w:eastAsia="nl-BE"/>
              </w:rPr>
            </w:pPr>
            <w:r w:rsidRPr="002F130E">
              <w:rPr>
                <w:rFonts w:ascii="Times New Roman" w:eastAsia="Times New Roman" w:hAnsi="Times New Roman" w:cs="Times New Roman"/>
                <w:sz w:val="20"/>
                <w:szCs w:val="20"/>
                <w:lang w:val="en-GB" w:eastAsia="nl-BE"/>
              </w:rPr>
              <w:t>Namechange</w:t>
            </w:r>
          </w:p>
        </w:tc>
        <w:tc>
          <w:tcPr>
            <w:tcW w:w="2137"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6742BF5A" w14:textId="5B29BAAF" w:rsidR="000B136A" w:rsidRPr="002F130E" w:rsidRDefault="000B136A" w:rsidP="00160FE0">
            <w:pPr>
              <w:spacing w:after="0" w:line="240" w:lineRule="auto"/>
              <w:jc w:val="right"/>
              <w:rPr>
                <w:rFonts w:ascii="Times New Roman" w:eastAsia="Times New Roman" w:hAnsi="Times New Roman" w:cs="Times New Roman"/>
                <w:sz w:val="20"/>
                <w:szCs w:val="20"/>
                <w:lang w:val="en-GB" w:eastAsia="nl-BE"/>
              </w:rPr>
            </w:pPr>
            <w:r w:rsidRPr="002F130E">
              <w:rPr>
                <w:rFonts w:ascii="Times New Roman" w:hAnsi="Times New Roman" w:cs="Times New Roman"/>
                <w:color w:val="000000"/>
                <w:sz w:val="20"/>
                <w:szCs w:val="20"/>
              </w:rPr>
              <w:t>0,042</w:t>
            </w:r>
          </w:p>
        </w:tc>
        <w:tc>
          <w:tcPr>
            <w:tcW w:w="760"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06B3CAEC" w14:textId="6AEBAE67" w:rsidR="000B136A" w:rsidRPr="002F130E" w:rsidRDefault="000B136A" w:rsidP="00160FE0">
            <w:pPr>
              <w:spacing w:after="0" w:line="240" w:lineRule="auto"/>
              <w:jc w:val="right"/>
              <w:rPr>
                <w:rFonts w:ascii="Times New Roman" w:eastAsia="Times New Roman" w:hAnsi="Times New Roman" w:cs="Times New Roman"/>
                <w:sz w:val="20"/>
                <w:szCs w:val="20"/>
                <w:lang w:val="en-GB" w:eastAsia="nl-BE"/>
              </w:rPr>
            </w:pPr>
            <w:r w:rsidRPr="002F130E">
              <w:rPr>
                <w:rFonts w:ascii="Times New Roman" w:hAnsi="Times New Roman" w:cs="Times New Roman"/>
                <w:color w:val="000000"/>
                <w:sz w:val="20"/>
                <w:szCs w:val="20"/>
              </w:rPr>
              <w:t>0,430</w:t>
            </w:r>
          </w:p>
        </w:tc>
      </w:tr>
      <w:tr w:rsidR="000B136A" w:rsidRPr="002F130E" w14:paraId="18A462CF" w14:textId="77777777" w:rsidTr="000B136A">
        <w:trPr>
          <w:trHeight w:val="285"/>
        </w:trPr>
        <w:tc>
          <w:tcPr>
            <w:tcW w:w="2103"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52F25513" w14:textId="477150EA" w:rsidR="000B136A" w:rsidRPr="002F130E" w:rsidRDefault="000B136A" w:rsidP="00160FE0">
            <w:pPr>
              <w:spacing w:after="0" w:line="240" w:lineRule="auto"/>
              <w:rPr>
                <w:rFonts w:ascii="Times New Roman" w:eastAsia="Times New Roman" w:hAnsi="Times New Roman" w:cs="Times New Roman"/>
                <w:sz w:val="20"/>
                <w:szCs w:val="20"/>
                <w:lang w:val="en-GB" w:eastAsia="nl-BE"/>
              </w:rPr>
            </w:pPr>
            <w:r w:rsidRPr="002F130E">
              <w:rPr>
                <w:rFonts w:ascii="Times New Roman" w:eastAsia="Times New Roman" w:hAnsi="Times New Roman" w:cs="Times New Roman"/>
                <w:sz w:val="20"/>
                <w:szCs w:val="20"/>
                <w:lang w:val="en-GB" w:eastAsia="nl-BE"/>
              </w:rPr>
              <w:t>PCR_Member</w:t>
            </w:r>
          </w:p>
        </w:tc>
        <w:tc>
          <w:tcPr>
            <w:tcW w:w="2137"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0EC9F722" w14:textId="6E8E95A8" w:rsidR="000B136A" w:rsidRPr="002F130E" w:rsidRDefault="000B136A" w:rsidP="00160FE0">
            <w:pPr>
              <w:spacing w:after="0" w:line="240" w:lineRule="auto"/>
              <w:jc w:val="right"/>
              <w:rPr>
                <w:rFonts w:ascii="Times New Roman" w:eastAsia="Times New Roman" w:hAnsi="Times New Roman" w:cs="Times New Roman"/>
                <w:sz w:val="20"/>
                <w:szCs w:val="20"/>
                <w:lang w:val="en-GB" w:eastAsia="nl-BE"/>
              </w:rPr>
            </w:pPr>
            <w:r w:rsidRPr="002F130E">
              <w:rPr>
                <w:rFonts w:ascii="Times New Roman" w:hAnsi="Times New Roman" w:cs="Times New Roman"/>
                <w:color w:val="000000"/>
                <w:sz w:val="20"/>
                <w:szCs w:val="20"/>
              </w:rPr>
              <w:t>-0,123</w:t>
            </w:r>
          </w:p>
        </w:tc>
        <w:tc>
          <w:tcPr>
            <w:tcW w:w="760"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751A9A75" w14:textId="6F105221" w:rsidR="000B136A" w:rsidRPr="002F130E" w:rsidRDefault="000B136A" w:rsidP="00160FE0">
            <w:pPr>
              <w:spacing w:after="0" w:line="240" w:lineRule="auto"/>
              <w:jc w:val="right"/>
              <w:rPr>
                <w:rFonts w:ascii="Times New Roman" w:eastAsia="Times New Roman" w:hAnsi="Times New Roman" w:cs="Times New Roman"/>
                <w:sz w:val="20"/>
                <w:szCs w:val="20"/>
                <w:lang w:val="en-GB" w:eastAsia="nl-BE"/>
              </w:rPr>
            </w:pPr>
            <w:r w:rsidRPr="002F130E">
              <w:rPr>
                <w:rFonts w:ascii="Times New Roman" w:hAnsi="Times New Roman" w:cs="Times New Roman"/>
                <w:color w:val="000000"/>
                <w:sz w:val="20"/>
                <w:szCs w:val="20"/>
              </w:rPr>
              <w:t>0,053</w:t>
            </w:r>
          </w:p>
        </w:tc>
      </w:tr>
      <w:tr w:rsidR="000B136A" w:rsidRPr="002F130E" w14:paraId="5B5C430E" w14:textId="77777777" w:rsidTr="000B136A">
        <w:trPr>
          <w:trHeight w:val="285"/>
        </w:trPr>
        <w:tc>
          <w:tcPr>
            <w:tcW w:w="2103"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756F4CAE" w14:textId="77777777" w:rsidR="000B136A" w:rsidRPr="002F130E" w:rsidRDefault="000B136A" w:rsidP="00160FE0">
            <w:pPr>
              <w:spacing w:after="0" w:line="240" w:lineRule="auto"/>
              <w:rPr>
                <w:rFonts w:ascii="Times New Roman" w:eastAsia="Times New Roman" w:hAnsi="Times New Roman" w:cs="Times New Roman"/>
                <w:sz w:val="20"/>
                <w:szCs w:val="20"/>
                <w:lang w:val="en-GB" w:eastAsia="nl-BE"/>
              </w:rPr>
            </w:pPr>
            <w:r w:rsidRPr="002F130E">
              <w:rPr>
                <w:rFonts w:ascii="Times New Roman" w:eastAsia="Times New Roman" w:hAnsi="Times New Roman" w:cs="Times New Roman"/>
                <w:sz w:val="20"/>
                <w:szCs w:val="20"/>
                <w:lang w:val="en-GB" w:eastAsia="nl-BE"/>
              </w:rPr>
              <w:t>PCR_MonthsMember</w:t>
            </w:r>
          </w:p>
        </w:tc>
        <w:tc>
          <w:tcPr>
            <w:tcW w:w="2137"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52B4B080" w14:textId="602B9ED1" w:rsidR="000B136A" w:rsidRPr="002F130E" w:rsidRDefault="000B136A" w:rsidP="00160FE0">
            <w:pPr>
              <w:spacing w:after="0" w:line="240" w:lineRule="auto"/>
              <w:jc w:val="right"/>
              <w:rPr>
                <w:rFonts w:ascii="Times New Roman" w:eastAsia="Times New Roman" w:hAnsi="Times New Roman" w:cs="Times New Roman"/>
                <w:sz w:val="20"/>
                <w:szCs w:val="20"/>
                <w:lang w:val="en-GB" w:eastAsia="nl-BE"/>
              </w:rPr>
            </w:pPr>
            <w:r w:rsidRPr="002F130E">
              <w:rPr>
                <w:rFonts w:ascii="Times New Roman" w:hAnsi="Times New Roman" w:cs="Times New Roman"/>
                <w:color w:val="000000"/>
                <w:sz w:val="20"/>
                <w:szCs w:val="20"/>
              </w:rPr>
              <w:t>-0,008</w:t>
            </w:r>
          </w:p>
        </w:tc>
        <w:tc>
          <w:tcPr>
            <w:tcW w:w="760"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78E3EF32" w14:textId="0478A83F" w:rsidR="000B136A" w:rsidRPr="002F130E" w:rsidRDefault="000B136A" w:rsidP="00160FE0">
            <w:pPr>
              <w:spacing w:after="0" w:line="240" w:lineRule="auto"/>
              <w:jc w:val="right"/>
              <w:rPr>
                <w:rFonts w:ascii="Times New Roman" w:eastAsia="Times New Roman" w:hAnsi="Times New Roman" w:cs="Times New Roman"/>
                <w:sz w:val="20"/>
                <w:szCs w:val="20"/>
                <w:lang w:val="en-GB" w:eastAsia="nl-BE"/>
              </w:rPr>
            </w:pPr>
            <w:r w:rsidRPr="002F130E">
              <w:rPr>
                <w:rFonts w:ascii="Times New Roman" w:hAnsi="Times New Roman" w:cs="Times New Roman"/>
                <w:color w:val="000000"/>
                <w:sz w:val="20"/>
                <w:szCs w:val="20"/>
              </w:rPr>
              <w:t>0,118</w:t>
            </w:r>
          </w:p>
        </w:tc>
      </w:tr>
      <w:tr w:rsidR="000B136A" w:rsidRPr="002F130E" w14:paraId="682D0738" w14:textId="77777777" w:rsidTr="000B136A">
        <w:trPr>
          <w:trHeight w:val="285"/>
        </w:trPr>
        <w:tc>
          <w:tcPr>
            <w:tcW w:w="2103"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7D854D85" w14:textId="4222365B" w:rsidR="000B136A" w:rsidRPr="002F130E" w:rsidRDefault="000B136A" w:rsidP="00160FE0">
            <w:pPr>
              <w:spacing w:after="0" w:line="240" w:lineRule="auto"/>
              <w:rPr>
                <w:rFonts w:ascii="Times New Roman" w:eastAsia="Times New Roman" w:hAnsi="Times New Roman" w:cs="Times New Roman"/>
                <w:sz w:val="20"/>
                <w:szCs w:val="20"/>
                <w:lang w:val="en-GB" w:eastAsia="nl-BE"/>
              </w:rPr>
            </w:pPr>
            <w:r w:rsidRPr="002F130E">
              <w:rPr>
                <w:rFonts w:ascii="Times New Roman" w:eastAsia="Times New Roman" w:hAnsi="Times New Roman" w:cs="Times New Roman"/>
                <w:sz w:val="20"/>
                <w:szCs w:val="20"/>
                <w:lang w:val="en-GB" w:eastAsia="nl-BE"/>
              </w:rPr>
              <w:t>PCR_Other</w:t>
            </w:r>
          </w:p>
        </w:tc>
        <w:tc>
          <w:tcPr>
            <w:tcW w:w="2137"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14349EC8" w14:textId="23DB3714" w:rsidR="000B136A" w:rsidRPr="002F130E" w:rsidRDefault="000B136A" w:rsidP="00160FE0">
            <w:pPr>
              <w:spacing w:after="0" w:line="240" w:lineRule="auto"/>
              <w:jc w:val="right"/>
              <w:rPr>
                <w:rFonts w:ascii="Times New Roman" w:eastAsia="Times New Roman" w:hAnsi="Times New Roman" w:cs="Times New Roman"/>
                <w:sz w:val="20"/>
                <w:szCs w:val="20"/>
                <w:lang w:val="en-GB" w:eastAsia="nl-BE"/>
              </w:rPr>
            </w:pPr>
            <w:r w:rsidRPr="002F130E">
              <w:rPr>
                <w:rFonts w:ascii="Times New Roman" w:hAnsi="Times New Roman" w:cs="Times New Roman"/>
                <w:color w:val="000000"/>
                <w:sz w:val="20"/>
                <w:szCs w:val="20"/>
              </w:rPr>
              <w:t>-0,039</w:t>
            </w:r>
          </w:p>
        </w:tc>
        <w:tc>
          <w:tcPr>
            <w:tcW w:w="760"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41BC198D" w14:textId="2BDCCAF7" w:rsidR="000B136A" w:rsidRPr="002F130E" w:rsidRDefault="000B136A" w:rsidP="00160FE0">
            <w:pPr>
              <w:spacing w:after="0" w:line="240" w:lineRule="auto"/>
              <w:jc w:val="right"/>
              <w:rPr>
                <w:rFonts w:ascii="Times New Roman" w:eastAsia="Times New Roman" w:hAnsi="Times New Roman" w:cs="Times New Roman"/>
                <w:sz w:val="20"/>
                <w:szCs w:val="20"/>
                <w:lang w:val="en-GB" w:eastAsia="nl-BE"/>
              </w:rPr>
            </w:pPr>
            <w:r w:rsidRPr="002F130E">
              <w:rPr>
                <w:rFonts w:ascii="Times New Roman" w:hAnsi="Times New Roman" w:cs="Times New Roman"/>
                <w:color w:val="000000"/>
                <w:sz w:val="20"/>
                <w:szCs w:val="20"/>
              </w:rPr>
              <w:t>0,359</w:t>
            </w:r>
          </w:p>
        </w:tc>
      </w:tr>
      <w:tr w:rsidR="000B136A" w:rsidRPr="002F130E" w14:paraId="52060795" w14:textId="77777777" w:rsidTr="000B136A">
        <w:trPr>
          <w:trHeight w:val="285"/>
        </w:trPr>
        <w:tc>
          <w:tcPr>
            <w:tcW w:w="2103"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227AD6BF" w14:textId="77777777" w:rsidR="000B136A" w:rsidRPr="002F130E" w:rsidRDefault="000B136A" w:rsidP="00160FE0">
            <w:pPr>
              <w:spacing w:after="0" w:line="240" w:lineRule="auto"/>
              <w:rPr>
                <w:rFonts w:ascii="Times New Roman" w:eastAsia="Times New Roman" w:hAnsi="Times New Roman" w:cs="Times New Roman"/>
                <w:sz w:val="20"/>
                <w:szCs w:val="20"/>
                <w:lang w:val="en-GB" w:eastAsia="nl-BE"/>
              </w:rPr>
            </w:pPr>
            <w:r w:rsidRPr="002F130E">
              <w:rPr>
                <w:rFonts w:ascii="Times New Roman" w:eastAsia="Times New Roman" w:hAnsi="Times New Roman" w:cs="Times New Roman"/>
                <w:sz w:val="20"/>
                <w:szCs w:val="20"/>
                <w:lang w:val="en-GB" w:eastAsia="nl-BE"/>
              </w:rPr>
              <w:t>PVQ_share</w:t>
            </w:r>
          </w:p>
        </w:tc>
        <w:tc>
          <w:tcPr>
            <w:tcW w:w="2137"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4A719638" w14:textId="50633142" w:rsidR="000B136A" w:rsidRPr="002F130E" w:rsidRDefault="000B136A" w:rsidP="00160FE0">
            <w:pPr>
              <w:spacing w:after="0" w:line="240" w:lineRule="auto"/>
              <w:jc w:val="right"/>
              <w:rPr>
                <w:rFonts w:ascii="Times New Roman" w:eastAsia="Times New Roman" w:hAnsi="Times New Roman" w:cs="Times New Roman"/>
                <w:sz w:val="20"/>
                <w:szCs w:val="20"/>
                <w:lang w:val="en-GB" w:eastAsia="nl-BE"/>
              </w:rPr>
            </w:pPr>
            <w:r w:rsidRPr="002F130E">
              <w:rPr>
                <w:rFonts w:ascii="Times New Roman" w:hAnsi="Times New Roman" w:cs="Times New Roman"/>
                <w:color w:val="000000"/>
                <w:sz w:val="20"/>
                <w:szCs w:val="20"/>
              </w:rPr>
              <w:t>-0,007</w:t>
            </w:r>
          </w:p>
        </w:tc>
        <w:tc>
          <w:tcPr>
            <w:tcW w:w="760"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029CBCDC" w14:textId="08658E6A" w:rsidR="000B136A" w:rsidRPr="002F130E" w:rsidRDefault="000B136A" w:rsidP="00160FE0">
            <w:pPr>
              <w:spacing w:after="0" w:line="240" w:lineRule="auto"/>
              <w:jc w:val="right"/>
              <w:rPr>
                <w:rFonts w:ascii="Times New Roman" w:eastAsia="Times New Roman" w:hAnsi="Times New Roman" w:cs="Times New Roman"/>
                <w:sz w:val="20"/>
                <w:szCs w:val="20"/>
                <w:lang w:val="en-GB" w:eastAsia="nl-BE"/>
              </w:rPr>
            </w:pPr>
            <w:r w:rsidRPr="002F130E">
              <w:rPr>
                <w:rFonts w:ascii="Times New Roman" w:hAnsi="Times New Roman" w:cs="Times New Roman"/>
                <w:color w:val="000000"/>
                <w:sz w:val="20"/>
                <w:szCs w:val="20"/>
              </w:rPr>
              <w:t>0,505</w:t>
            </w:r>
          </w:p>
        </w:tc>
      </w:tr>
      <w:tr w:rsidR="000B136A" w:rsidRPr="002F130E" w14:paraId="5EC489F4" w14:textId="77777777" w:rsidTr="000B136A">
        <w:trPr>
          <w:trHeight w:val="285"/>
        </w:trPr>
        <w:tc>
          <w:tcPr>
            <w:tcW w:w="2103"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5FC3E54B" w14:textId="14B9B590" w:rsidR="000B136A" w:rsidRPr="002F130E" w:rsidRDefault="000B136A" w:rsidP="00160FE0">
            <w:pPr>
              <w:spacing w:after="0" w:line="240" w:lineRule="auto"/>
              <w:rPr>
                <w:rFonts w:ascii="Times New Roman" w:eastAsia="Times New Roman" w:hAnsi="Times New Roman" w:cs="Times New Roman"/>
                <w:sz w:val="20"/>
                <w:szCs w:val="20"/>
                <w:lang w:val="en-GB" w:eastAsia="nl-BE"/>
              </w:rPr>
            </w:pPr>
            <w:r>
              <w:rPr>
                <w:rFonts w:ascii="Times New Roman" w:eastAsia="Times New Roman" w:hAnsi="Times New Roman" w:cs="Times New Roman"/>
                <w:sz w:val="20"/>
                <w:szCs w:val="20"/>
                <w:lang w:val="en-GB" w:eastAsia="nl-BE"/>
              </w:rPr>
              <w:t>PartyCovariates</w:t>
            </w:r>
          </w:p>
        </w:tc>
        <w:tc>
          <w:tcPr>
            <w:tcW w:w="2897" w:type="pct"/>
            <w:gridSpan w:val="2"/>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06ED7595" w14:textId="0E0E7870" w:rsidR="000B136A" w:rsidRPr="002F130E" w:rsidRDefault="000B136A" w:rsidP="009A59A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included</w:t>
            </w:r>
          </w:p>
        </w:tc>
      </w:tr>
      <w:tr w:rsidR="000B136A" w:rsidRPr="002F130E" w14:paraId="23CD78DA" w14:textId="77777777" w:rsidTr="000B136A">
        <w:trPr>
          <w:trHeight w:val="285"/>
        </w:trPr>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14:paraId="4C5DB9CB" w14:textId="1FE24806" w:rsidR="000B136A" w:rsidRPr="002F130E" w:rsidRDefault="000B136A" w:rsidP="00150BA3">
            <w:pPr>
              <w:spacing w:after="0" w:line="240" w:lineRule="auto"/>
              <w:rPr>
                <w:rFonts w:ascii="Times New Roman" w:eastAsia="Times New Roman" w:hAnsi="Times New Roman" w:cs="Times New Roman"/>
                <w:sz w:val="20"/>
                <w:szCs w:val="20"/>
                <w:lang w:val="en-GB" w:eastAsia="nl-BE"/>
              </w:rPr>
            </w:pPr>
            <w:r>
              <w:rPr>
                <w:rFonts w:ascii="Times New Roman" w:eastAsia="Times New Roman" w:hAnsi="Times New Roman" w:cs="Times New Roman"/>
                <w:sz w:val="20"/>
                <w:szCs w:val="20"/>
                <w:lang w:val="en-GB" w:eastAsia="nl-BE"/>
              </w:rPr>
              <w:t xml:space="preserve">Ballot type: Semi-open </w:t>
            </w:r>
          </w:p>
        </w:tc>
        <w:tc>
          <w:tcPr>
            <w:tcW w:w="2137" w:type="pct"/>
            <w:tcBorders>
              <w:top w:val="nil"/>
              <w:left w:val="nil"/>
              <w:bottom w:val="nil"/>
              <w:right w:val="nil"/>
            </w:tcBorders>
            <w:shd w:val="clear" w:color="auto" w:fill="auto"/>
            <w:noWrap/>
            <w:tcMar>
              <w:top w:w="15" w:type="dxa"/>
              <w:left w:w="15" w:type="dxa"/>
              <w:bottom w:w="0" w:type="dxa"/>
              <w:right w:w="15" w:type="dxa"/>
            </w:tcMar>
            <w:vAlign w:val="bottom"/>
          </w:tcPr>
          <w:p w14:paraId="03A4071D" w14:textId="7E12082F" w:rsidR="000B136A" w:rsidRPr="002F130E" w:rsidRDefault="000B136A" w:rsidP="00150BA3">
            <w:pPr>
              <w:spacing w:after="0" w:line="240" w:lineRule="auto"/>
              <w:jc w:val="right"/>
              <w:rPr>
                <w:rFonts w:ascii="Times New Roman" w:eastAsia="Times New Roman" w:hAnsi="Times New Roman" w:cs="Times New Roman"/>
                <w:sz w:val="20"/>
                <w:szCs w:val="20"/>
                <w:lang w:val="en-GB" w:eastAsia="nl-BE"/>
              </w:rPr>
            </w:pPr>
            <w:r w:rsidRPr="002F130E">
              <w:rPr>
                <w:rFonts w:ascii="Times New Roman" w:hAnsi="Times New Roman" w:cs="Times New Roman"/>
                <w:color w:val="000000"/>
                <w:sz w:val="20"/>
                <w:szCs w:val="20"/>
              </w:rPr>
              <w:t>-2,149</w:t>
            </w:r>
            <w:r>
              <w:rPr>
                <w:rFonts w:ascii="Times New Roman" w:hAnsi="Times New Roman" w:cs="Times New Roman"/>
                <w:color w:val="000000"/>
                <w:sz w:val="20"/>
                <w:szCs w:val="20"/>
              </w:rPr>
              <w:t>***</w:t>
            </w:r>
          </w:p>
        </w:tc>
        <w:tc>
          <w:tcPr>
            <w:tcW w:w="760" w:type="pct"/>
            <w:tcBorders>
              <w:top w:val="nil"/>
              <w:left w:val="nil"/>
              <w:bottom w:val="nil"/>
              <w:right w:val="nil"/>
            </w:tcBorders>
            <w:shd w:val="clear" w:color="auto" w:fill="auto"/>
            <w:noWrap/>
            <w:tcMar>
              <w:top w:w="15" w:type="dxa"/>
              <w:left w:w="15" w:type="dxa"/>
              <w:bottom w:w="0" w:type="dxa"/>
              <w:right w:w="15" w:type="dxa"/>
            </w:tcMar>
            <w:vAlign w:val="bottom"/>
          </w:tcPr>
          <w:p w14:paraId="46B1887A" w14:textId="392DB2B9" w:rsidR="000B136A" w:rsidRPr="002F130E" w:rsidRDefault="000B136A" w:rsidP="00150BA3">
            <w:pPr>
              <w:spacing w:after="0" w:line="240" w:lineRule="auto"/>
              <w:jc w:val="right"/>
              <w:rPr>
                <w:rFonts w:ascii="Times New Roman" w:eastAsia="Times New Roman" w:hAnsi="Times New Roman" w:cs="Times New Roman"/>
                <w:sz w:val="20"/>
                <w:szCs w:val="20"/>
                <w:lang w:val="en-GB" w:eastAsia="nl-BE"/>
              </w:rPr>
            </w:pPr>
            <w:r w:rsidRPr="002F130E">
              <w:rPr>
                <w:rFonts w:ascii="Times New Roman" w:hAnsi="Times New Roman" w:cs="Times New Roman"/>
                <w:color w:val="000000"/>
                <w:sz w:val="20"/>
                <w:szCs w:val="20"/>
              </w:rPr>
              <w:t>0,000</w:t>
            </w:r>
          </w:p>
        </w:tc>
      </w:tr>
      <w:tr w:rsidR="000B136A" w:rsidRPr="002F130E" w14:paraId="0EBA7293" w14:textId="77777777" w:rsidTr="000B136A">
        <w:trPr>
          <w:trHeight w:val="285"/>
        </w:trPr>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14:paraId="1CA21671" w14:textId="4429157F" w:rsidR="000B136A" w:rsidRPr="002F130E" w:rsidRDefault="000B136A" w:rsidP="00150BA3">
            <w:pPr>
              <w:spacing w:after="0" w:line="240" w:lineRule="auto"/>
              <w:rPr>
                <w:rFonts w:ascii="Times New Roman" w:eastAsia="Times New Roman" w:hAnsi="Times New Roman" w:cs="Times New Roman"/>
                <w:sz w:val="20"/>
                <w:szCs w:val="20"/>
                <w:lang w:val="en-GB" w:eastAsia="nl-BE"/>
              </w:rPr>
            </w:pPr>
            <w:r>
              <w:rPr>
                <w:rFonts w:ascii="Times New Roman" w:eastAsia="Times New Roman" w:hAnsi="Times New Roman" w:cs="Times New Roman"/>
                <w:sz w:val="20"/>
                <w:szCs w:val="20"/>
                <w:lang w:val="en-GB" w:eastAsia="nl-BE"/>
              </w:rPr>
              <w:t xml:space="preserve">Ballot type: </w:t>
            </w:r>
            <w:r w:rsidRPr="00A839A4">
              <w:rPr>
                <w:rFonts w:ascii="Times New Roman" w:eastAsia="Times New Roman" w:hAnsi="Times New Roman" w:cs="Times New Roman"/>
                <w:sz w:val="20"/>
                <w:szCs w:val="20"/>
                <w:lang w:val="en-GB" w:eastAsia="nl-BE"/>
              </w:rPr>
              <w:t>Open</w:t>
            </w:r>
          </w:p>
        </w:tc>
        <w:tc>
          <w:tcPr>
            <w:tcW w:w="2137" w:type="pct"/>
            <w:tcBorders>
              <w:top w:val="nil"/>
              <w:left w:val="nil"/>
              <w:bottom w:val="nil"/>
              <w:right w:val="nil"/>
            </w:tcBorders>
            <w:shd w:val="clear" w:color="auto" w:fill="auto"/>
            <w:noWrap/>
            <w:tcMar>
              <w:top w:w="15" w:type="dxa"/>
              <w:left w:w="15" w:type="dxa"/>
              <w:bottom w:w="0" w:type="dxa"/>
              <w:right w:w="15" w:type="dxa"/>
            </w:tcMar>
            <w:vAlign w:val="bottom"/>
          </w:tcPr>
          <w:p w14:paraId="443642EF" w14:textId="3C8A2298" w:rsidR="000B136A" w:rsidRPr="002F130E" w:rsidRDefault="000B136A" w:rsidP="00150BA3">
            <w:pPr>
              <w:spacing w:after="0" w:line="240" w:lineRule="auto"/>
              <w:jc w:val="right"/>
              <w:rPr>
                <w:rFonts w:ascii="Times New Roman" w:eastAsia="Times New Roman" w:hAnsi="Times New Roman" w:cs="Times New Roman"/>
                <w:sz w:val="20"/>
                <w:szCs w:val="20"/>
                <w:lang w:val="en-GB" w:eastAsia="nl-BE"/>
              </w:rPr>
            </w:pPr>
            <w:r w:rsidRPr="002F130E">
              <w:rPr>
                <w:rFonts w:ascii="Times New Roman" w:hAnsi="Times New Roman" w:cs="Times New Roman"/>
                <w:color w:val="000000"/>
                <w:sz w:val="20"/>
                <w:szCs w:val="20"/>
              </w:rPr>
              <w:t>-1,864</w:t>
            </w:r>
            <w:r>
              <w:rPr>
                <w:rFonts w:ascii="Times New Roman" w:hAnsi="Times New Roman" w:cs="Times New Roman"/>
                <w:color w:val="000000"/>
                <w:sz w:val="20"/>
                <w:szCs w:val="20"/>
              </w:rPr>
              <w:t>***</w:t>
            </w:r>
          </w:p>
        </w:tc>
        <w:tc>
          <w:tcPr>
            <w:tcW w:w="760" w:type="pct"/>
            <w:tcBorders>
              <w:top w:val="nil"/>
              <w:left w:val="nil"/>
              <w:bottom w:val="nil"/>
              <w:right w:val="nil"/>
            </w:tcBorders>
            <w:shd w:val="clear" w:color="auto" w:fill="auto"/>
            <w:noWrap/>
            <w:tcMar>
              <w:top w:w="15" w:type="dxa"/>
              <w:left w:w="15" w:type="dxa"/>
              <w:bottom w:w="0" w:type="dxa"/>
              <w:right w:w="15" w:type="dxa"/>
            </w:tcMar>
            <w:vAlign w:val="bottom"/>
          </w:tcPr>
          <w:p w14:paraId="70B29992" w14:textId="6EDD1C09" w:rsidR="000B136A" w:rsidRPr="002F130E" w:rsidRDefault="000B136A" w:rsidP="00150BA3">
            <w:pPr>
              <w:spacing w:after="0" w:line="240" w:lineRule="auto"/>
              <w:jc w:val="right"/>
              <w:rPr>
                <w:rFonts w:ascii="Times New Roman" w:eastAsia="Times New Roman" w:hAnsi="Times New Roman" w:cs="Times New Roman"/>
                <w:sz w:val="20"/>
                <w:szCs w:val="20"/>
                <w:lang w:val="en-GB" w:eastAsia="nl-BE"/>
              </w:rPr>
            </w:pPr>
            <w:r w:rsidRPr="002F130E">
              <w:rPr>
                <w:rFonts w:ascii="Times New Roman" w:hAnsi="Times New Roman" w:cs="Times New Roman"/>
                <w:color w:val="000000"/>
                <w:sz w:val="20"/>
                <w:szCs w:val="20"/>
              </w:rPr>
              <w:t>0,000</w:t>
            </w:r>
          </w:p>
        </w:tc>
      </w:tr>
      <w:tr w:rsidR="000B136A" w:rsidRPr="002F130E" w14:paraId="59E3E51E" w14:textId="77777777" w:rsidTr="000B136A">
        <w:trPr>
          <w:trHeight w:val="285"/>
        </w:trPr>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14:paraId="0EEB5E9E" w14:textId="2DBF020E" w:rsidR="000B136A" w:rsidRPr="002F130E" w:rsidRDefault="000B136A" w:rsidP="00862969">
            <w:pPr>
              <w:spacing w:after="0" w:line="240" w:lineRule="auto"/>
              <w:rPr>
                <w:rFonts w:ascii="Times New Roman" w:eastAsia="Times New Roman" w:hAnsi="Times New Roman" w:cs="Times New Roman"/>
                <w:sz w:val="20"/>
                <w:szCs w:val="20"/>
                <w:lang w:val="en-GB" w:eastAsia="nl-BE"/>
              </w:rPr>
            </w:pPr>
            <w:r w:rsidRPr="002F130E">
              <w:rPr>
                <w:rFonts w:ascii="Times New Roman" w:eastAsia="Times New Roman" w:hAnsi="Times New Roman" w:cs="Times New Roman"/>
                <w:sz w:val="20"/>
                <w:szCs w:val="20"/>
                <w:lang w:val="en-GB" w:eastAsia="nl-BE"/>
              </w:rPr>
              <w:t>LGQ_share</w:t>
            </w:r>
          </w:p>
        </w:tc>
        <w:tc>
          <w:tcPr>
            <w:tcW w:w="2137" w:type="pct"/>
            <w:tcBorders>
              <w:top w:val="nil"/>
              <w:left w:val="nil"/>
              <w:bottom w:val="nil"/>
              <w:right w:val="nil"/>
            </w:tcBorders>
            <w:shd w:val="clear" w:color="auto" w:fill="auto"/>
            <w:noWrap/>
            <w:tcMar>
              <w:top w:w="15" w:type="dxa"/>
              <w:left w:w="15" w:type="dxa"/>
              <w:bottom w:w="0" w:type="dxa"/>
              <w:right w:w="15" w:type="dxa"/>
            </w:tcMar>
            <w:vAlign w:val="bottom"/>
          </w:tcPr>
          <w:p w14:paraId="6DD75405" w14:textId="42276910" w:rsidR="000B136A" w:rsidRPr="002F130E" w:rsidRDefault="000B136A" w:rsidP="00862969">
            <w:pPr>
              <w:spacing w:after="0" w:line="240" w:lineRule="auto"/>
              <w:jc w:val="right"/>
              <w:rPr>
                <w:rFonts w:ascii="Times New Roman" w:hAnsi="Times New Roman" w:cs="Times New Roman"/>
                <w:color w:val="000000"/>
                <w:sz w:val="20"/>
                <w:szCs w:val="20"/>
              </w:rPr>
            </w:pPr>
            <w:r w:rsidRPr="002F130E">
              <w:rPr>
                <w:rFonts w:ascii="Times New Roman" w:hAnsi="Times New Roman" w:cs="Times New Roman"/>
                <w:color w:val="000000"/>
                <w:sz w:val="20"/>
                <w:szCs w:val="20"/>
              </w:rPr>
              <w:t>-1,613</w:t>
            </w:r>
          </w:p>
        </w:tc>
        <w:tc>
          <w:tcPr>
            <w:tcW w:w="760" w:type="pct"/>
            <w:tcBorders>
              <w:top w:val="nil"/>
              <w:left w:val="nil"/>
              <w:bottom w:val="nil"/>
              <w:right w:val="nil"/>
            </w:tcBorders>
            <w:shd w:val="clear" w:color="auto" w:fill="auto"/>
            <w:noWrap/>
            <w:tcMar>
              <w:top w:w="15" w:type="dxa"/>
              <w:left w:w="15" w:type="dxa"/>
              <w:bottom w:w="0" w:type="dxa"/>
              <w:right w:w="15" w:type="dxa"/>
            </w:tcMar>
            <w:vAlign w:val="bottom"/>
          </w:tcPr>
          <w:p w14:paraId="78BF31BC" w14:textId="7CF6670C" w:rsidR="000B136A" w:rsidRPr="002F130E" w:rsidRDefault="000B136A" w:rsidP="00862969">
            <w:pPr>
              <w:spacing w:after="0" w:line="240" w:lineRule="auto"/>
              <w:jc w:val="right"/>
              <w:rPr>
                <w:rFonts w:ascii="Times New Roman" w:hAnsi="Times New Roman" w:cs="Times New Roman"/>
                <w:color w:val="000000"/>
                <w:sz w:val="20"/>
                <w:szCs w:val="20"/>
              </w:rPr>
            </w:pPr>
            <w:r w:rsidRPr="002F130E">
              <w:rPr>
                <w:rFonts w:ascii="Times New Roman" w:hAnsi="Times New Roman" w:cs="Times New Roman"/>
                <w:color w:val="000000"/>
                <w:sz w:val="20"/>
                <w:szCs w:val="20"/>
              </w:rPr>
              <w:t>0,247</w:t>
            </w:r>
          </w:p>
        </w:tc>
      </w:tr>
      <w:tr w:rsidR="000B136A" w:rsidRPr="002F130E" w14:paraId="4FA87EA4" w14:textId="77777777" w:rsidTr="000B136A">
        <w:trPr>
          <w:trHeight w:val="285"/>
        </w:trPr>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14:paraId="16D9986D" w14:textId="13DC2834" w:rsidR="000B136A" w:rsidRPr="002F130E" w:rsidRDefault="000B136A" w:rsidP="00862969">
            <w:pPr>
              <w:spacing w:after="0" w:line="240" w:lineRule="auto"/>
              <w:rPr>
                <w:rFonts w:ascii="Times New Roman" w:eastAsia="Times New Roman" w:hAnsi="Times New Roman" w:cs="Times New Roman"/>
                <w:sz w:val="20"/>
                <w:szCs w:val="20"/>
                <w:lang w:val="en-GB" w:eastAsia="nl-BE"/>
              </w:rPr>
            </w:pPr>
            <w:r w:rsidRPr="002F130E">
              <w:rPr>
                <w:rFonts w:ascii="Times New Roman" w:eastAsia="Times New Roman" w:hAnsi="Times New Roman" w:cs="Times New Roman"/>
                <w:sz w:val="20"/>
                <w:szCs w:val="20"/>
                <w:lang w:val="en-GB" w:eastAsia="nl-BE"/>
              </w:rPr>
              <w:t>LGQ_NotValidSanction</w:t>
            </w:r>
          </w:p>
        </w:tc>
        <w:tc>
          <w:tcPr>
            <w:tcW w:w="2137" w:type="pct"/>
            <w:tcBorders>
              <w:top w:val="nil"/>
              <w:left w:val="nil"/>
              <w:bottom w:val="nil"/>
              <w:right w:val="nil"/>
            </w:tcBorders>
            <w:shd w:val="clear" w:color="auto" w:fill="auto"/>
            <w:noWrap/>
            <w:tcMar>
              <w:top w:w="15" w:type="dxa"/>
              <w:left w:w="15" w:type="dxa"/>
              <w:bottom w:w="0" w:type="dxa"/>
              <w:right w:w="15" w:type="dxa"/>
            </w:tcMar>
            <w:vAlign w:val="bottom"/>
          </w:tcPr>
          <w:p w14:paraId="253CFC09" w14:textId="09036BC8" w:rsidR="000B136A" w:rsidRPr="002F130E" w:rsidRDefault="000B136A" w:rsidP="00862969">
            <w:pPr>
              <w:spacing w:after="0" w:line="240" w:lineRule="auto"/>
              <w:jc w:val="right"/>
              <w:rPr>
                <w:rFonts w:ascii="Times New Roman" w:hAnsi="Times New Roman" w:cs="Times New Roman"/>
                <w:color w:val="000000"/>
                <w:sz w:val="20"/>
                <w:szCs w:val="20"/>
              </w:rPr>
            </w:pPr>
            <w:r w:rsidRPr="002F130E">
              <w:rPr>
                <w:rFonts w:ascii="Times New Roman" w:hAnsi="Times New Roman" w:cs="Times New Roman"/>
                <w:color w:val="000000"/>
                <w:sz w:val="20"/>
                <w:szCs w:val="20"/>
              </w:rPr>
              <w:t>0,425</w:t>
            </w:r>
          </w:p>
        </w:tc>
        <w:tc>
          <w:tcPr>
            <w:tcW w:w="760" w:type="pct"/>
            <w:tcBorders>
              <w:top w:val="nil"/>
              <w:left w:val="nil"/>
              <w:bottom w:val="nil"/>
              <w:right w:val="nil"/>
            </w:tcBorders>
            <w:shd w:val="clear" w:color="auto" w:fill="auto"/>
            <w:noWrap/>
            <w:tcMar>
              <w:top w:w="15" w:type="dxa"/>
              <w:left w:w="15" w:type="dxa"/>
              <w:bottom w:w="0" w:type="dxa"/>
              <w:right w:w="15" w:type="dxa"/>
            </w:tcMar>
            <w:vAlign w:val="bottom"/>
          </w:tcPr>
          <w:p w14:paraId="2F9DB153" w14:textId="634A84D6" w:rsidR="000B136A" w:rsidRPr="002F130E" w:rsidRDefault="000B136A" w:rsidP="00862969">
            <w:pPr>
              <w:spacing w:after="0" w:line="240" w:lineRule="auto"/>
              <w:jc w:val="right"/>
              <w:rPr>
                <w:rFonts w:ascii="Times New Roman" w:hAnsi="Times New Roman" w:cs="Times New Roman"/>
                <w:color w:val="000000"/>
                <w:sz w:val="20"/>
                <w:szCs w:val="20"/>
              </w:rPr>
            </w:pPr>
            <w:r w:rsidRPr="002F130E">
              <w:rPr>
                <w:rFonts w:ascii="Times New Roman" w:hAnsi="Times New Roman" w:cs="Times New Roman"/>
                <w:color w:val="000000"/>
                <w:sz w:val="20"/>
                <w:szCs w:val="20"/>
              </w:rPr>
              <w:t>0,431</w:t>
            </w:r>
          </w:p>
        </w:tc>
      </w:tr>
      <w:tr w:rsidR="000B136A" w:rsidRPr="002F130E" w14:paraId="74DC9EBD" w14:textId="77777777" w:rsidTr="000B136A">
        <w:trPr>
          <w:trHeight w:val="285"/>
        </w:trPr>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14:paraId="0E0F29FB" w14:textId="01FF0491" w:rsidR="000B136A" w:rsidRPr="002F130E" w:rsidRDefault="000B136A" w:rsidP="00862969">
            <w:pPr>
              <w:spacing w:after="0" w:line="240" w:lineRule="auto"/>
              <w:rPr>
                <w:rFonts w:ascii="Times New Roman" w:eastAsia="Times New Roman" w:hAnsi="Times New Roman" w:cs="Times New Roman"/>
                <w:sz w:val="20"/>
                <w:szCs w:val="20"/>
                <w:lang w:val="en-GB" w:eastAsia="nl-BE"/>
              </w:rPr>
            </w:pPr>
            <w:r w:rsidRPr="002F130E">
              <w:rPr>
                <w:rFonts w:ascii="Times New Roman" w:eastAsia="Times New Roman" w:hAnsi="Times New Roman" w:cs="Times New Roman"/>
                <w:sz w:val="20"/>
                <w:szCs w:val="20"/>
                <w:lang w:val="en-GB" w:eastAsia="nl-BE"/>
              </w:rPr>
              <w:t>ElVol</w:t>
            </w:r>
          </w:p>
        </w:tc>
        <w:tc>
          <w:tcPr>
            <w:tcW w:w="2137" w:type="pct"/>
            <w:tcBorders>
              <w:top w:val="nil"/>
              <w:left w:val="nil"/>
              <w:bottom w:val="nil"/>
              <w:right w:val="nil"/>
            </w:tcBorders>
            <w:shd w:val="clear" w:color="auto" w:fill="auto"/>
            <w:noWrap/>
            <w:tcMar>
              <w:top w:w="15" w:type="dxa"/>
              <w:left w:w="15" w:type="dxa"/>
              <w:bottom w:w="0" w:type="dxa"/>
              <w:right w:w="15" w:type="dxa"/>
            </w:tcMar>
            <w:vAlign w:val="bottom"/>
          </w:tcPr>
          <w:p w14:paraId="42465B37" w14:textId="3634830A" w:rsidR="000B136A" w:rsidRPr="002F130E" w:rsidRDefault="000B136A" w:rsidP="00862969">
            <w:pPr>
              <w:spacing w:after="0" w:line="240" w:lineRule="auto"/>
              <w:jc w:val="right"/>
              <w:rPr>
                <w:rFonts w:ascii="Times New Roman" w:hAnsi="Times New Roman" w:cs="Times New Roman"/>
                <w:color w:val="000000"/>
                <w:sz w:val="20"/>
                <w:szCs w:val="20"/>
              </w:rPr>
            </w:pPr>
            <w:r w:rsidRPr="002F130E">
              <w:rPr>
                <w:rFonts w:ascii="Times New Roman" w:hAnsi="Times New Roman" w:cs="Times New Roman"/>
                <w:color w:val="000000"/>
                <w:sz w:val="20"/>
                <w:szCs w:val="20"/>
              </w:rPr>
              <w:t>0,037</w:t>
            </w:r>
            <w:r>
              <w:rPr>
                <w:rFonts w:ascii="Times New Roman" w:hAnsi="Times New Roman" w:cs="Times New Roman"/>
                <w:color w:val="000000"/>
                <w:sz w:val="20"/>
                <w:szCs w:val="20"/>
              </w:rPr>
              <w:t>*</w:t>
            </w:r>
          </w:p>
        </w:tc>
        <w:tc>
          <w:tcPr>
            <w:tcW w:w="760" w:type="pct"/>
            <w:tcBorders>
              <w:top w:val="nil"/>
              <w:left w:val="nil"/>
              <w:bottom w:val="nil"/>
              <w:right w:val="nil"/>
            </w:tcBorders>
            <w:shd w:val="clear" w:color="auto" w:fill="auto"/>
            <w:noWrap/>
            <w:tcMar>
              <w:top w:w="15" w:type="dxa"/>
              <w:left w:w="15" w:type="dxa"/>
              <w:bottom w:w="0" w:type="dxa"/>
              <w:right w:w="15" w:type="dxa"/>
            </w:tcMar>
            <w:vAlign w:val="bottom"/>
          </w:tcPr>
          <w:p w14:paraId="2026356F" w14:textId="1793DEB7" w:rsidR="000B136A" w:rsidRPr="002F130E" w:rsidRDefault="000B136A" w:rsidP="00862969">
            <w:pPr>
              <w:spacing w:after="0" w:line="240" w:lineRule="auto"/>
              <w:jc w:val="right"/>
              <w:rPr>
                <w:rFonts w:ascii="Times New Roman" w:hAnsi="Times New Roman" w:cs="Times New Roman"/>
                <w:color w:val="000000"/>
                <w:sz w:val="20"/>
                <w:szCs w:val="20"/>
              </w:rPr>
            </w:pPr>
            <w:r w:rsidRPr="002F130E">
              <w:rPr>
                <w:rFonts w:ascii="Times New Roman" w:hAnsi="Times New Roman" w:cs="Times New Roman"/>
                <w:color w:val="000000"/>
                <w:sz w:val="20"/>
                <w:szCs w:val="20"/>
              </w:rPr>
              <w:t>0,016</w:t>
            </w:r>
          </w:p>
        </w:tc>
      </w:tr>
      <w:tr w:rsidR="000B136A" w:rsidRPr="002F130E" w14:paraId="7AFCE2A2" w14:textId="77777777" w:rsidTr="000B136A">
        <w:trPr>
          <w:trHeight w:val="285"/>
        </w:trPr>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14:paraId="4EC2BA6F" w14:textId="1ED3E248" w:rsidR="000B136A" w:rsidRPr="002F130E" w:rsidRDefault="000B136A" w:rsidP="00862969">
            <w:pPr>
              <w:spacing w:after="0" w:line="240" w:lineRule="auto"/>
              <w:rPr>
                <w:rFonts w:ascii="Times New Roman" w:eastAsia="Times New Roman" w:hAnsi="Times New Roman" w:cs="Times New Roman"/>
                <w:sz w:val="20"/>
                <w:szCs w:val="20"/>
                <w:lang w:val="en-GB" w:eastAsia="nl-BE"/>
              </w:rPr>
            </w:pPr>
            <w:r w:rsidRPr="002F130E">
              <w:rPr>
                <w:rFonts w:ascii="Times New Roman" w:eastAsia="Times New Roman" w:hAnsi="Times New Roman" w:cs="Times New Roman"/>
                <w:sz w:val="20"/>
                <w:szCs w:val="20"/>
                <w:lang w:val="en-GB" w:eastAsia="nl-BE"/>
              </w:rPr>
              <w:t>ENEP</w:t>
            </w:r>
          </w:p>
        </w:tc>
        <w:tc>
          <w:tcPr>
            <w:tcW w:w="2137" w:type="pct"/>
            <w:tcBorders>
              <w:top w:val="nil"/>
              <w:left w:val="nil"/>
              <w:bottom w:val="nil"/>
              <w:right w:val="nil"/>
            </w:tcBorders>
            <w:shd w:val="clear" w:color="auto" w:fill="auto"/>
            <w:noWrap/>
            <w:tcMar>
              <w:top w:w="15" w:type="dxa"/>
              <w:left w:w="15" w:type="dxa"/>
              <w:bottom w:w="0" w:type="dxa"/>
              <w:right w:w="15" w:type="dxa"/>
            </w:tcMar>
            <w:vAlign w:val="bottom"/>
          </w:tcPr>
          <w:p w14:paraId="7FD1142C" w14:textId="6694EE07" w:rsidR="000B136A" w:rsidRPr="002F130E" w:rsidRDefault="000B136A" w:rsidP="00862969">
            <w:pPr>
              <w:spacing w:after="0" w:line="240" w:lineRule="auto"/>
              <w:jc w:val="right"/>
              <w:rPr>
                <w:rFonts w:ascii="Times New Roman" w:hAnsi="Times New Roman" w:cs="Times New Roman"/>
                <w:color w:val="000000"/>
                <w:sz w:val="20"/>
                <w:szCs w:val="20"/>
              </w:rPr>
            </w:pPr>
            <w:r w:rsidRPr="002F130E">
              <w:rPr>
                <w:rFonts w:ascii="Times New Roman" w:hAnsi="Times New Roman" w:cs="Times New Roman"/>
                <w:color w:val="000000"/>
                <w:sz w:val="20"/>
                <w:szCs w:val="20"/>
              </w:rPr>
              <w:t>0,028</w:t>
            </w:r>
          </w:p>
        </w:tc>
        <w:tc>
          <w:tcPr>
            <w:tcW w:w="760" w:type="pct"/>
            <w:tcBorders>
              <w:top w:val="nil"/>
              <w:left w:val="nil"/>
              <w:bottom w:val="nil"/>
              <w:right w:val="nil"/>
            </w:tcBorders>
            <w:shd w:val="clear" w:color="auto" w:fill="auto"/>
            <w:noWrap/>
            <w:tcMar>
              <w:top w:w="15" w:type="dxa"/>
              <w:left w:w="15" w:type="dxa"/>
              <w:bottom w:w="0" w:type="dxa"/>
              <w:right w:w="15" w:type="dxa"/>
            </w:tcMar>
            <w:vAlign w:val="bottom"/>
          </w:tcPr>
          <w:p w14:paraId="12FFD0E0" w14:textId="7A7C8032" w:rsidR="000B136A" w:rsidRPr="002F130E" w:rsidRDefault="000B136A" w:rsidP="00862969">
            <w:pPr>
              <w:spacing w:after="0" w:line="240" w:lineRule="auto"/>
              <w:jc w:val="right"/>
              <w:rPr>
                <w:rFonts w:ascii="Times New Roman" w:hAnsi="Times New Roman" w:cs="Times New Roman"/>
                <w:color w:val="000000"/>
                <w:sz w:val="20"/>
                <w:szCs w:val="20"/>
              </w:rPr>
            </w:pPr>
            <w:r w:rsidRPr="002F130E">
              <w:rPr>
                <w:rFonts w:ascii="Times New Roman" w:hAnsi="Times New Roman" w:cs="Times New Roman"/>
                <w:color w:val="000000"/>
                <w:sz w:val="20"/>
                <w:szCs w:val="20"/>
              </w:rPr>
              <w:t>0,066</w:t>
            </w:r>
          </w:p>
        </w:tc>
      </w:tr>
      <w:tr w:rsidR="000B136A" w:rsidRPr="002F130E" w14:paraId="6CE2BCB1" w14:textId="77777777" w:rsidTr="000B136A">
        <w:trPr>
          <w:trHeight w:val="285"/>
        </w:trPr>
        <w:tc>
          <w:tcPr>
            <w:tcW w:w="2103" w:type="pct"/>
            <w:tcBorders>
              <w:top w:val="nil"/>
              <w:left w:val="nil"/>
              <w:right w:val="nil"/>
            </w:tcBorders>
            <w:shd w:val="clear" w:color="auto" w:fill="auto"/>
            <w:noWrap/>
            <w:tcMar>
              <w:top w:w="15" w:type="dxa"/>
              <w:left w:w="15" w:type="dxa"/>
              <w:bottom w:w="0" w:type="dxa"/>
              <w:right w:w="15" w:type="dxa"/>
            </w:tcMar>
            <w:vAlign w:val="bottom"/>
          </w:tcPr>
          <w:p w14:paraId="528F6912" w14:textId="6A66FDB4" w:rsidR="000B136A" w:rsidRPr="002F130E" w:rsidRDefault="000B136A" w:rsidP="00862969">
            <w:pPr>
              <w:spacing w:after="0" w:line="240" w:lineRule="auto"/>
              <w:rPr>
                <w:rFonts w:ascii="Times New Roman" w:eastAsia="Times New Roman" w:hAnsi="Times New Roman" w:cs="Times New Roman"/>
                <w:sz w:val="20"/>
                <w:szCs w:val="20"/>
                <w:lang w:val="en-GB" w:eastAsia="nl-BE"/>
              </w:rPr>
            </w:pPr>
            <w:r>
              <w:rPr>
                <w:rFonts w:ascii="Times New Roman" w:eastAsia="Times New Roman" w:hAnsi="Times New Roman" w:cs="Times New Roman"/>
                <w:sz w:val="20"/>
                <w:szCs w:val="20"/>
                <w:lang w:val="en-GB" w:eastAsia="nl-BE"/>
              </w:rPr>
              <w:t>EU dummy</w:t>
            </w:r>
          </w:p>
        </w:tc>
        <w:tc>
          <w:tcPr>
            <w:tcW w:w="2897" w:type="pct"/>
            <w:gridSpan w:val="2"/>
            <w:tcBorders>
              <w:top w:val="nil"/>
              <w:left w:val="nil"/>
              <w:right w:val="nil"/>
            </w:tcBorders>
            <w:shd w:val="clear" w:color="auto" w:fill="auto"/>
            <w:noWrap/>
            <w:tcMar>
              <w:top w:w="15" w:type="dxa"/>
              <w:left w:w="15" w:type="dxa"/>
              <w:bottom w:w="0" w:type="dxa"/>
              <w:right w:w="15" w:type="dxa"/>
            </w:tcMar>
            <w:vAlign w:val="bottom"/>
          </w:tcPr>
          <w:p w14:paraId="7C01D203" w14:textId="3550A03F" w:rsidR="000B136A" w:rsidRPr="002F130E" w:rsidRDefault="000B136A" w:rsidP="009A59A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included</w:t>
            </w:r>
          </w:p>
        </w:tc>
      </w:tr>
      <w:tr w:rsidR="000B136A" w:rsidRPr="002F130E" w14:paraId="76AC4142" w14:textId="77777777" w:rsidTr="000B136A">
        <w:trPr>
          <w:trHeight w:val="285"/>
        </w:trPr>
        <w:tc>
          <w:tcPr>
            <w:tcW w:w="2103" w:type="pct"/>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516DB907" w14:textId="4BDE54D2" w:rsidR="000B136A" w:rsidRPr="002F130E" w:rsidRDefault="000B136A" w:rsidP="00862969">
            <w:pPr>
              <w:spacing w:after="0" w:line="240" w:lineRule="auto"/>
              <w:rPr>
                <w:rFonts w:ascii="Times New Roman" w:eastAsia="Times New Roman" w:hAnsi="Times New Roman" w:cs="Times New Roman"/>
                <w:sz w:val="20"/>
                <w:szCs w:val="20"/>
                <w:lang w:val="en-GB" w:eastAsia="nl-BE"/>
              </w:rPr>
            </w:pPr>
            <w:r>
              <w:rPr>
                <w:rFonts w:ascii="Times New Roman" w:eastAsia="Times New Roman" w:hAnsi="Times New Roman" w:cs="Times New Roman"/>
                <w:sz w:val="20"/>
                <w:szCs w:val="20"/>
                <w:lang w:val="en-GB" w:eastAsia="nl-BE"/>
              </w:rPr>
              <w:t>SystemicCovariates</w:t>
            </w:r>
          </w:p>
        </w:tc>
        <w:tc>
          <w:tcPr>
            <w:tcW w:w="2897" w:type="pct"/>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29031794" w14:textId="7A6D2C84" w:rsidR="000B136A" w:rsidRPr="002F130E" w:rsidRDefault="000B136A" w:rsidP="009A59A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included</w:t>
            </w:r>
          </w:p>
        </w:tc>
      </w:tr>
    </w:tbl>
    <w:p w14:paraId="5E2CBD0A" w14:textId="77777777" w:rsidR="00616144" w:rsidRDefault="00616144" w:rsidP="00616144">
      <w:pPr>
        <w:spacing w:after="0" w:line="240" w:lineRule="auto"/>
        <w:jc w:val="both"/>
        <w:rPr>
          <w:rFonts w:ascii="Times New Roman" w:hAnsi="Times New Roman" w:cs="Times New Roman"/>
          <w:sz w:val="20"/>
          <w:szCs w:val="20"/>
          <w:lang w:val="en-GB"/>
        </w:rPr>
      </w:pPr>
      <w:r w:rsidRPr="00616144">
        <w:rPr>
          <w:rFonts w:ascii="Times New Roman" w:hAnsi="Times New Roman" w:cs="Times New Roman"/>
          <w:sz w:val="20"/>
          <w:szCs w:val="20"/>
          <w:lang w:val="en-GB"/>
        </w:rPr>
        <w:t>Notes: ElVol = electoral volatility; ENEP = effective number of electoral parties; LGQ = legislative gender quota; PVQ = party voluntary quota; PCR = party candidate requirements. Significance codes: 0 ‘***’ 0.001 ‘**’ 0.01 ‘*’ 0.05 ‘ ’ 1.</w:t>
      </w:r>
      <w:r>
        <w:rPr>
          <w:rFonts w:ascii="Times New Roman" w:hAnsi="Times New Roman" w:cs="Times New Roman"/>
          <w:sz w:val="20"/>
          <w:szCs w:val="20"/>
          <w:lang w:val="en-GB"/>
        </w:rPr>
        <w:t xml:space="preserve"> </w:t>
      </w:r>
    </w:p>
    <w:p w14:paraId="7C6905BD" w14:textId="6FC8B56D" w:rsidR="0023511F" w:rsidRPr="002F130E" w:rsidRDefault="00C52900" w:rsidP="00616144">
      <w:pPr>
        <w:spacing w:after="0" w:line="240" w:lineRule="auto"/>
        <w:jc w:val="both"/>
        <w:rPr>
          <w:rFonts w:ascii="Times New Roman" w:hAnsi="Times New Roman" w:cs="Times New Roman"/>
          <w:lang w:val="en-GB"/>
        </w:rPr>
      </w:pPr>
      <w:r w:rsidRPr="002F130E">
        <w:rPr>
          <w:rFonts w:ascii="Times New Roman" w:hAnsi="Times New Roman" w:cs="Times New Roman"/>
          <w:sz w:val="20"/>
          <w:szCs w:val="18"/>
          <w:lang w:val="en-GB"/>
        </w:rPr>
        <w:t>T</w:t>
      </w:r>
      <w:r w:rsidR="00544858" w:rsidRPr="002F130E">
        <w:rPr>
          <w:rFonts w:ascii="Times New Roman" w:hAnsi="Times New Roman" w:cs="Times New Roman"/>
          <w:sz w:val="20"/>
          <w:szCs w:val="18"/>
          <w:lang w:val="en-GB"/>
        </w:rPr>
        <w:t xml:space="preserve">he results of our main model </w:t>
      </w:r>
      <w:r w:rsidR="00F162DD" w:rsidRPr="002F130E">
        <w:rPr>
          <w:rFonts w:ascii="Times New Roman" w:hAnsi="Times New Roman" w:cs="Times New Roman"/>
          <w:sz w:val="20"/>
          <w:szCs w:val="18"/>
          <w:lang w:val="en-GB"/>
        </w:rPr>
        <w:t>3</w:t>
      </w:r>
      <w:r w:rsidR="00544858" w:rsidRPr="002F130E">
        <w:rPr>
          <w:rFonts w:ascii="Times New Roman" w:hAnsi="Times New Roman" w:cs="Times New Roman"/>
          <w:sz w:val="20"/>
          <w:szCs w:val="18"/>
          <w:lang w:val="en-GB"/>
        </w:rPr>
        <w:t xml:space="preserve"> are overall robust to rerunning them within the Bayesian framewor</w:t>
      </w:r>
      <w:r w:rsidR="001B4ABC" w:rsidRPr="002F130E">
        <w:rPr>
          <w:rFonts w:ascii="Times New Roman" w:hAnsi="Times New Roman" w:cs="Times New Roman"/>
          <w:sz w:val="20"/>
          <w:szCs w:val="18"/>
          <w:lang w:val="en-GB"/>
        </w:rPr>
        <w:t>k</w:t>
      </w:r>
      <w:r w:rsidR="00B93D08" w:rsidRPr="002F130E">
        <w:rPr>
          <w:rFonts w:ascii="Times New Roman" w:hAnsi="Times New Roman" w:cs="Times New Roman"/>
          <w:sz w:val="20"/>
          <w:szCs w:val="18"/>
          <w:lang w:val="en-GB"/>
        </w:rPr>
        <w:t xml:space="preserve">. If any, </w:t>
      </w:r>
      <w:r w:rsidR="00544858" w:rsidRPr="002F130E">
        <w:rPr>
          <w:rFonts w:ascii="Times New Roman" w:hAnsi="Times New Roman" w:cs="Times New Roman"/>
          <w:sz w:val="20"/>
          <w:szCs w:val="18"/>
          <w:lang w:val="en-GB"/>
        </w:rPr>
        <w:t>the Bayesian robustness check tends to be somewhat less conservative.</w:t>
      </w:r>
      <w:r w:rsidR="00E655BC" w:rsidRPr="002F130E">
        <w:rPr>
          <w:rFonts w:ascii="Times New Roman" w:hAnsi="Times New Roman" w:cs="Times New Roman"/>
          <w:sz w:val="20"/>
          <w:szCs w:val="18"/>
          <w:lang w:val="en-GB"/>
        </w:rPr>
        <w:t xml:space="preserve"> </w:t>
      </w:r>
      <w:r w:rsidR="007F0C26" w:rsidRPr="002F130E">
        <w:rPr>
          <w:rFonts w:ascii="Times New Roman" w:hAnsi="Times New Roman" w:cs="Times New Roman"/>
          <w:sz w:val="20"/>
          <w:szCs w:val="18"/>
          <w:lang w:val="en-GB"/>
        </w:rPr>
        <w:t xml:space="preserve">If </w:t>
      </w:r>
      <w:r w:rsidR="001B4ABC" w:rsidRPr="002F130E">
        <w:rPr>
          <w:rFonts w:ascii="Times New Roman" w:hAnsi="Times New Roman" w:cs="Times New Roman"/>
          <w:sz w:val="20"/>
          <w:szCs w:val="18"/>
          <w:lang w:val="en-GB"/>
        </w:rPr>
        <w:t xml:space="preserve">small </w:t>
      </w:r>
      <w:r w:rsidR="007F0C26" w:rsidRPr="002F130E">
        <w:rPr>
          <w:rFonts w:ascii="Times New Roman" w:hAnsi="Times New Roman" w:cs="Times New Roman"/>
          <w:sz w:val="20"/>
          <w:szCs w:val="18"/>
          <w:lang w:val="en-GB"/>
        </w:rPr>
        <w:t>differences occur we suggest</w:t>
      </w:r>
      <w:r w:rsidR="008D6E2B" w:rsidRPr="002F130E">
        <w:rPr>
          <w:rFonts w:ascii="Times New Roman" w:hAnsi="Times New Roman" w:cs="Times New Roman"/>
          <w:sz w:val="20"/>
          <w:szCs w:val="18"/>
          <w:lang w:val="en-GB"/>
        </w:rPr>
        <w:t xml:space="preserve">, given </w:t>
      </w:r>
      <w:r w:rsidR="00E03D91" w:rsidRPr="002F130E">
        <w:rPr>
          <w:rFonts w:ascii="Times New Roman" w:hAnsi="Times New Roman" w:cs="Times New Roman"/>
          <w:sz w:val="20"/>
          <w:szCs w:val="18"/>
          <w:lang w:val="en-GB"/>
        </w:rPr>
        <w:t>our</w:t>
      </w:r>
      <w:r w:rsidR="00544858" w:rsidRPr="002F130E">
        <w:rPr>
          <w:rFonts w:ascii="Times New Roman" w:hAnsi="Times New Roman" w:cs="Times New Roman"/>
          <w:sz w:val="20"/>
          <w:szCs w:val="18"/>
          <w:lang w:val="en-GB"/>
        </w:rPr>
        <w:t xml:space="preserve"> explorative research design (without informative priors) with relatively few higher-level units (</w:t>
      </w:r>
      <w:r w:rsidR="00E72AD7">
        <w:rPr>
          <w:rFonts w:ascii="Times New Roman" w:hAnsi="Times New Roman" w:cs="Times New Roman"/>
          <w:sz w:val="20"/>
          <w:szCs w:val="18"/>
          <w:lang w:val="en-GB"/>
        </w:rPr>
        <w:t xml:space="preserve">implying </w:t>
      </w:r>
      <w:r w:rsidR="00544858" w:rsidRPr="002F130E">
        <w:rPr>
          <w:rFonts w:ascii="Times New Roman" w:hAnsi="Times New Roman" w:cs="Times New Roman"/>
          <w:sz w:val="20"/>
          <w:szCs w:val="18"/>
          <w:lang w:val="en-GB"/>
        </w:rPr>
        <w:t xml:space="preserve"> that the lack of prior information actually plays an important role in the estimation of the posterior distribution)</w:t>
      </w:r>
      <w:r w:rsidR="008D6E2B" w:rsidRPr="002F130E">
        <w:rPr>
          <w:rFonts w:ascii="Times New Roman" w:hAnsi="Times New Roman" w:cs="Times New Roman"/>
          <w:sz w:val="20"/>
          <w:szCs w:val="18"/>
          <w:lang w:val="en-GB"/>
        </w:rPr>
        <w:t>,</w:t>
      </w:r>
      <w:r w:rsidRPr="002F130E">
        <w:rPr>
          <w:rFonts w:ascii="Times New Roman" w:hAnsi="Times New Roman" w:cs="Times New Roman"/>
          <w:sz w:val="20"/>
          <w:szCs w:val="18"/>
          <w:lang w:val="en-GB"/>
        </w:rPr>
        <w:t xml:space="preserve"> </w:t>
      </w:r>
      <w:r w:rsidR="007F0C26" w:rsidRPr="002F130E">
        <w:rPr>
          <w:rFonts w:ascii="Times New Roman" w:hAnsi="Times New Roman" w:cs="Times New Roman"/>
          <w:sz w:val="20"/>
          <w:szCs w:val="18"/>
          <w:lang w:val="en-GB"/>
        </w:rPr>
        <w:t xml:space="preserve">to </w:t>
      </w:r>
      <w:r w:rsidR="00E03D91" w:rsidRPr="002F130E">
        <w:rPr>
          <w:rFonts w:ascii="Times New Roman" w:hAnsi="Times New Roman" w:cs="Times New Roman"/>
          <w:sz w:val="20"/>
          <w:szCs w:val="18"/>
          <w:lang w:val="en-GB"/>
        </w:rPr>
        <w:t>focus primarily on interpreting RIGLS results</w:t>
      </w:r>
      <w:r w:rsidR="000339F0">
        <w:rPr>
          <w:rFonts w:ascii="Times New Roman" w:hAnsi="Times New Roman" w:cs="Times New Roman"/>
          <w:sz w:val="20"/>
          <w:szCs w:val="18"/>
          <w:lang w:val="en-GB"/>
        </w:rPr>
        <w:t>. T</w:t>
      </w:r>
      <w:r w:rsidRPr="002F130E">
        <w:rPr>
          <w:rFonts w:ascii="Times New Roman" w:hAnsi="Times New Roman" w:cs="Times New Roman"/>
          <w:sz w:val="20"/>
          <w:szCs w:val="18"/>
          <w:lang w:val="en-GB"/>
        </w:rPr>
        <w:t xml:space="preserve">he Bayesian framework tends to be </w:t>
      </w:r>
      <w:r w:rsidR="00E03D91" w:rsidRPr="002F130E">
        <w:rPr>
          <w:rFonts w:ascii="Times New Roman" w:hAnsi="Times New Roman" w:cs="Times New Roman"/>
          <w:sz w:val="20"/>
          <w:szCs w:val="18"/>
          <w:lang w:val="en-GB"/>
        </w:rPr>
        <w:t>less strong</w:t>
      </w:r>
      <w:r w:rsidRPr="002F130E">
        <w:rPr>
          <w:rFonts w:ascii="Times New Roman" w:hAnsi="Times New Roman" w:cs="Times New Roman"/>
          <w:sz w:val="20"/>
          <w:szCs w:val="18"/>
          <w:lang w:val="en-GB"/>
        </w:rPr>
        <w:t xml:space="preserve"> </w:t>
      </w:r>
      <w:r w:rsidR="00E72AD7">
        <w:rPr>
          <w:rFonts w:ascii="Times New Roman" w:hAnsi="Times New Roman" w:cs="Times New Roman"/>
          <w:sz w:val="20"/>
          <w:szCs w:val="18"/>
          <w:lang w:val="en-GB"/>
        </w:rPr>
        <w:t>as concerns</w:t>
      </w:r>
      <w:r w:rsidRPr="002F130E">
        <w:rPr>
          <w:rFonts w:ascii="Times New Roman" w:hAnsi="Times New Roman" w:cs="Times New Roman"/>
          <w:sz w:val="20"/>
          <w:szCs w:val="18"/>
          <w:lang w:val="en-GB"/>
        </w:rPr>
        <w:t xml:space="preserve"> cop</w:t>
      </w:r>
      <w:r w:rsidR="00E72AD7">
        <w:rPr>
          <w:rFonts w:ascii="Times New Roman" w:hAnsi="Times New Roman" w:cs="Times New Roman"/>
          <w:sz w:val="20"/>
          <w:szCs w:val="18"/>
          <w:lang w:val="en-GB"/>
        </w:rPr>
        <w:t>ing</w:t>
      </w:r>
      <w:r w:rsidRPr="002F130E">
        <w:rPr>
          <w:rFonts w:ascii="Times New Roman" w:hAnsi="Times New Roman" w:cs="Times New Roman"/>
          <w:sz w:val="20"/>
          <w:szCs w:val="18"/>
          <w:lang w:val="en-GB"/>
        </w:rPr>
        <w:t xml:space="preserve"> with small sample sizes</w:t>
      </w:r>
      <w:r w:rsidR="00A212E0" w:rsidRPr="002F130E">
        <w:rPr>
          <w:rFonts w:ascii="Times New Roman" w:hAnsi="Times New Roman" w:cs="Times New Roman"/>
          <w:sz w:val="20"/>
          <w:szCs w:val="18"/>
          <w:lang w:val="en-GB"/>
        </w:rPr>
        <w:t xml:space="preserve"> without informative priors</w:t>
      </w:r>
      <w:r w:rsidRPr="002F130E">
        <w:rPr>
          <w:rFonts w:ascii="Times New Roman" w:hAnsi="Times New Roman" w:cs="Times New Roman"/>
          <w:sz w:val="20"/>
          <w:szCs w:val="18"/>
          <w:lang w:val="en-GB"/>
        </w:rPr>
        <w:t>.</w:t>
      </w:r>
      <w:r w:rsidR="00252934">
        <w:rPr>
          <w:rFonts w:ascii="Times New Roman" w:hAnsi="Times New Roman" w:cs="Times New Roman"/>
          <w:sz w:val="20"/>
          <w:szCs w:val="18"/>
          <w:lang w:val="en-GB"/>
        </w:rPr>
        <w:t xml:space="preserve"> </w:t>
      </w:r>
      <w:r w:rsidR="00544858" w:rsidRPr="002F130E">
        <w:rPr>
          <w:rFonts w:ascii="Times New Roman" w:hAnsi="Times New Roman" w:cs="Times New Roman"/>
          <w:sz w:val="20"/>
          <w:szCs w:val="18"/>
          <w:lang w:val="en-GB"/>
        </w:rPr>
        <w:t xml:space="preserve">The  running diagnostics for the Bayesian analyses </w:t>
      </w:r>
      <w:r w:rsidR="00E72AD7">
        <w:rPr>
          <w:rFonts w:ascii="Times New Roman" w:hAnsi="Times New Roman" w:cs="Times New Roman"/>
          <w:sz w:val="20"/>
          <w:szCs w:val="18"/>
          <w:lang w:val="en-GB"/>
        </w:rPr>
        <w:t xml:space="preserve">can be consulted </w:t>
      </w:r>
      <w:r w:rsidR="00544858" w:rsidRPr="002F130E">
        <w:rPr>
          <w:rFonts w:ascii="Times New Roman" w:hAnsi="Times New Roman" w:cs="Times New Roman"/>
          <w:sz w:val="20"/>
          <w:szCs w:val="18"/>
          <w:lang w:val="en-GB"/>
        </w:rPr>
        <w:t>below. These confirm overall a good model estimation and</w:t>
      </w:r>
      <w:r w:rsidR="00B93D08" w:rsidRPr="002F130E">
        <w:rPr>
          <w:rFonts w:ascii="Times New Roman" w:hAnsi="Times New Roman" w:cs="Times New Roman"/>
          <w:sz w:val="20"/>
          <w:szCs w:val="18"/>
          <w:lang w:val="en-GB"/>
        </w:rPr>
        <w:t xml:space="preserve"> decent</w:t>
      </w:r>
      <w:r w:rsidR="00544858" w:rsidRPr="002F130E">
        <w:rPr>
          <w:rFonts w:ascii="Times New Roman" w:hAnsi="Times New Roman" w:cs="Times New Roman"/>
          <w:sz w:val="20"/>
          <w:szCs w:val="18"/>
          <w:lang w:val="en-GB"/>
        </w:rPr>
        <w:t xml:space="preserve"> fit. </w:t>
      </w:r>
      <w:r w:rsidR="0023511F" w:rsidRPr="002F130E">
        <w:rPr>
          <w:rFonts w:ascii="Times New Roman" w:hAnsi="Times New Roman" w:cs="Times New Roman"/>
          <w:lang w:val="en-GB"/>
        </w:rPr>
        <w:br w:type="page"/>
      </w:r>
    </w:p>
    <w:p w14:paraId="37810AA9" w14:textId="7B28E5C6" w:rsidR="008229F5" w:rsidRPr="00E772D4" w:rsidRDefault="00E772D4" w:rsidP="008229F5">
      <w:pPr>
        <w:rPr>
          <w:rFonts w:ascii="Times New Roman" w:hAnsi="Times New Roman" w:cs="Times New Roman"/>
          <w:sz w:val="20"/>
          <w:szCs w:val="18"/>
          <w:lang w:val="en-GB"/>
        </w:rPr>
      </w:pPr>
      <w:r>
        <w:rPr>
          <w:rFonts w:ascii="Times New Roman" w:hAnsi="Times New Roman" w:cs="Times New Roman"/>
          <w:sz w:val="20"/>
          <w:szCs w:val="18"/>
          <w:lang w:val="en-GB"/>
        </w:rPr>
        <w:lastRenderedPageBreak/>
        <w:t xml:space="preserve">D.3 </w:t>
      </w:r>
      <w:r w:rsidR="008229F5" w:rsidRPr="00E772D4">
        <w:rPr>
          <w:rFonts w:ascii="Times New Roman" w:hAnsi="Times New Roman" w:cs="Times New Roman"/>
          <w:sz w:val="20"/>
          <w:szCs w:val="18"/>
          <w:lang w:val="en-GB"/>
        </w:rPr>
        <w:t xml:space="preserve">Variance components trajectories (MCMC model: </w:t>
      </w:r>
      <w:r w:rsidR="00F104FD">
        <w:rPr>
          <w:rFonts w:ascii="Times New Roman" w:hAnsi="Times New Roman" w:cs="Times New Roman"/>
          <w:sz w:val="20"/>
          <w:szCs w:val="18"/>
          <w:lang w:val="en-GB"/>
        </w:rPr>
        <w:t>general</w:t>
      </w:r>
      <w:r w:rsidR="00D21146" w:rsidRPr="00E772D4">
        <w:rPr>
          <w:rFonts w:ascii="Times New Roman" w:hAnsi="Times New Roman" w:cs="Times New Roman"/>
          <w:sz w:val="20"/>
          <w:szCs w:val="18"/>
          <w:lang w:val="en-GB"/>
        </w:rPr>
        <w:t xml:space="preserve"> turnover</w:t>
      </w:r>
      <w:r w:rsidR="008229F5" w:rsidRPr="00E772D4">
        <w:rPr>
          <w:rFonts w:ascii="Times New Roman" w:hAnsi="Times New Roman" w:cs="Times New Roman"/>
          <w:sz w:val="20"/>
          <w:szCs w:val="18"/>
          <w:lang w:val="en-GB"/>
        </w:rPr>
        <w:t xml:space="preserve"> model </w:t>
      </w:r>
      <w:r w:rsidR="00183009" w:rsidRPr="00E772D4">
        <w:rPr>
          <w:rFonts w:ascii="Times New Roman" w:hAnsi="Times New Roman" w:cs="Times New Roman"/>
          <w:sz w:val="20"/>
          <w:szCs w:val="18"/>
          <w:lang w:val="en-GB"/>
        </w:rPr>
        <w:t>3</w:t>
      </w:r>
      <w:r w:rsidR="008229F5" w:rsidRPr="00E772D4">
        <w:rPr>
          <w:rFonts w:ascii="Times New Roman" w:hAnsi="Times New Roman" w:cs="Times New Roman"/>
          <w:sz w:val="20"/>
          <w:szCs w:val="18"/>
          <w:lang w:val="en-GB"/>
        </w:rPr>
        <w:t>)</w:t>
      </w:r>
    </w:p>
    <w:p w14:paraId="321A7F57" w14:textId="75997E7C" w:rsidR="00B86CBD" w:rsidRPr="00E772D4" w:rsidRDefault="00B86CBD" w:rsidP="008229F5">
      <w:pPr>
        <w:rPr>
          <w:rFonts w:ascii="Times New Roman" w:hAnsi="Times New Roman" w:cs="Times New Roman"/>
          <w:sz w:val="20"/>
          <w:szCs w:val="18"/>
          <w:lang w:val="en-GB"/>
        </w:rPr>
      </w:pPr>
      <w:r w:rsidRPr="00E772D4">
        <w:rPr>
          <w:rFonts w:ascii="Times New Roman" w:hAnsi="Times New Roman" w:cs="Times New Roman"/>
          <w:sz w:val="20"/>
          <w:szCs w:val="18"/>
          <w:lang w:val="en-GB"/>
        </w:rPr>
        <w:t>Party level</w:t>
      </w:r>
    </w:p>
    <w:p w14:paraId="4C09B327" w14:textId="13D3507D" w:rsidR="00B86CBD" w:rsidRPr="002F130E" w:rsidRDefault="00770DAA" w:rsidP="00B86CBD">
      <w:r w:rsidRPr="002F130E">
        <w:rPr>
          <w:noProof/>
          <w:lang w:val="es-ES" w:eastAsia="es-ES"/>
        </w:rPr>
        <w:drawing>
          <wp:inline distT="0" distB="0" distL="0" distR="0" wp14:anchorId="2CC38315" wp14:editId="638894E5">
            <wp:extent cx="5730737" cy="3025402"/>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0737" cy="3025402"/>
                    </a:xfrm>
                    <a:prstGeom prst="rect">
                      <a:avLst/>
                    </a:prstGeom>
                  </pic:spPr>
                </pic:pic>
              </a:graphicData>
            </a:graphic>
          </wp:inline>
        </w:drawing>
      </w:r>
    </w:p>
    <w:p w14:paraId="4CE1CD98" w14:textId="6FB79FBC" w:rsidR="00B86CBD" w:rsidRPr="00E772D4" w:rsidRDefault="00B86CBD" w:rsidP="00B86CBD">
      <w:pPr>
        <w:rPr>
          <w:rFonts w:ascii="Times New Roman" w:hAnsi="Times New Roman" w:cs="Times New Roman"/>
          <w:sz w:val="20"/>
          <w:szCs w:val="18"/>
          <w:lang w:val="en-GB"/>
        </w:rPr>
      </w:pPr>
      <w:r w:rsidRPr="00E772D4">
        <w:rPr>
          <w:rFonts w:ascii="Times New Roman" w:hAnsi="Times New Roman" w:cs="Times New Roman"/>
          <w:sz w:val="20"/>
          <w:szCs w:val="18"/>
          <w:lang w:val="en-GB"/>
        </w:rPr>
        <w:t>Election level</w:t>
      </w:r>
    </w:p>
    <w:p w14:paraId="2B2AC0F3" w14:textId="1DFFCC24" w:rsidR="00B86CBD" w:rsidRPr="002F130E" w:rsidRDefault="00770DAA" w:rsidP="00B86CBD">
      <w:r w:rsidRPr="002F130E">
        <w:rPr>
          <w:noProof/>
          <w:lang w:val="es-ES" w:eastAsia="es-ES"/>
        </w:rPr>
        <w:drawing>
          <wp:inline distT="0" distB="0" distL="0" distR="0" wp14:anchorId="7947476F" wp14:editId="3E8C5CAB">
            <wp:extent cx="5731510" cy="29756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975610"/>
                    </a:xfrm>
                    <a:prstGeom prst="rect">
                      <a:avLst/>
                    </a:prstGeom>
                  </pic:spPr>
                </pic:pic>
              </a:graphicData>
            </a:graphic>
          </wp:inline>
        </w:drawing>
      </w:r>
    </w:p>
    <w:p w14:paraId="6C82C4E4" w14:textId="0CAD8AAF" w:rsidR="008229F5" w:rsidRPr="002F130E" w:rsidRDefault="008229F5" w:rsidP="008229F5">
      <w:pPr>
        <w:rPr>
          <w:rFonts w:ascii="Times New Roman" w:hAnsi="Times New Roman" w:cs="Times New Roman"/>
        </w:rPr>
      </w:pPr>
    </w:p>
    <w:p w14:paraId="6FC85450" w14:textId="78AE047B" w:rsidR="008229F5" w:rsidRPr="002F130E" w:rsidRDefault="008229F5" w:rsidP="008229F5">
      <w:pPr>
        <w:rPr>
          <w:rFonts w:ascii="Times New Roman" w:hAnsi="Times New Roman" w:cs="Times New Roman"/>
        </w:rPr>
      </w:pPr>
    </w:p>
    <w:p w14:paraId="52B8D4F7" w14:textId="77777777" w:rsidR="00544858" w:rsidRPr="002F130E" w:rsidRDefault="00544858">
      <w:pPr>
        <w:spacing w:after="160" w:line="259" w:lineRule="auto"/>
        <w:rPr>
          <w:rFonts w:ascii="Times New Roman" w:hAnsi="Times New Roman" w:cs="Times New Roman"/>
          <w:lang w:val="en-GB"/>
        </w:rPr>
      </w:pPr>
      <w:r w:rsidRPr="002F130E">
        <w:rPr>
          <w:rFonts w:ascii="Times New Roman" w:hAnsi="Times New Roman" w:cs="Times New Roman"/>
          <w:lang w:val="en-GB"/>
        </w:rPr>
        <w:br w:type="page"/>
      </w:r>
    </w:p>
    <w:p w14:paraId="376E968A" w14:textId="45D8088B" w:rsidR="00B4394B" w:rsidRPr="00DF7148" w:rsidRDefault="00E772D4" w:rsidP="00B4394B">
      <w:pPr>
        <w:spacing w:after="160" w:line="259" w:lineRule="auto"/>
        <w:rPr>
          <w:rFonts w:ascii="Times New Roman" w:hAnsi="Times New Roman" w:cs="Times New Roman"/>
          <w:sz w:val="20"/>
          <w:szCs w:val="18"/>
          <w:lang w:val="en-GB"/>
        </w:rPr>
      </w:pPr>
      <w:r>
        <w:rPr>
          <w:rFonts w:ascii="Times New Roman" w:hAnsi="Times New Roman" w:cs="Times New Roman"/>
          <w:sz w:val="20"/>
          <w:szCs w:val="18"/>
          <w:lang w:val="en-GB"/>
        </w:rPr>
        <w:lastRenderedPageBreak/>
        <w:t xml:space="preserve">D.4 </w:t>
      </w:r>
      <w:r w:rsidR="00B4394B" w:rsidRPr="00DF7148">
        <w:rPr>
          <w:rFonts w:ascii="Times New Roman" w:hAnsi="Times New Roman" w:cs="Times New Roman"/>
          <w:sz w:val="20"/>
          <w:szCs w:val="18"/>
          <w:lang w:val="en-GB"/>
        </w:rPr>
        <w:t xml:space="preserve">MCMC regression with </w:t>
      </w:r>
      <w:r w:rsidR="00264E8A" w:rsidRPr="00DF7148">
        <w:rPr>
          <w:rFonts w:ascii="Times New Roman" w:hAnsi="Times New Roman" w:cs="Times New Roman"/>
          <w:sz w:val="20"/>
          <w:szCs w:val="18"/>
          <w:lang w:val="en-GB"/>
        </w:rPr>
        <w:t>weighted turnover</w:t>
      </w:r>
      <w:r w:rsidR="00B4394B" w:rsidRPr="00DF7148">
        <w:rPr>
          <w:rFonts w:ascii="Times New Roman" w:hAnsi="Times New Roman" w:cs="Times New Roman"/>
          <w:sz w:val="20"/>
          <w:szCs w:val="18"/>
          <w:lang w:val="en-GB"/>
        </w:rPr>
        <w:t xml:space="preserve"> as dependent variable</w:t>
      </w:r>
      <w:r w:rsidR="001C0692" w:rsidRPr="00DF7148">
        <w:rPr>
          <w:rFonts w:ascii="Times New Roman" w:hAnsi="Times New Roman" w:cs="Times New Roman"/>
          <w:sz w:val="20"/>
          <w:szCs w:val="18"/>
          <w:lang w:val="en-GB"/>
        </w:rPr>
        <w:t>.</w:t>
      </w:r>
    </w:p>
    <w:tbl>
      <w:tblPr>
        <w:tblW w:w="5000" w:type="pct"/>
        <w:tblCellMar>
          <w:left w:w="70" w:type="dxa"/>
          <w:right w:w="70" w:type="dxa"/>
        </w:tblCellMar>
        <w:tblLook w:val="04A0" w:firstRow="1" w:lastRow="0" w:firstColumn="1" w:lastColumn="0" w:noHBand="0" w:noVBand="1"/>
      </w:tblPr>
      <w:tblGrid>
        <w:gridCol w:w="4050"/>
        <w:gridCol w:w="3424"/>
        <w:gridCol w:w="1598"/>
      </w:tblGrid>
      <w:tr w:rsidR="00B4394B" w:rsidRPr="002F130E" w14:paraId="3D48D26B" w14:textId="77777777" w:rsidTr="00147272">
        <w:trPr>
          <w:trHeight w:val="285"/>
        </w:trPr>
        <w:tc>
          <w:tcPr>
            <w:tcW w:w="2232" w:type="pct"/>
            <w:tcBorders>
              <w:top w:val="single" w:sz="4" w:space="0" w:color="auto"/>
              <w:left w:val="nil"/>
              <w:bottom w:val="single" w:sz="4" w:space="0" w:color="auto"/>
              <w:right w:val="nil"/>
            </w:tcBorders>
            <w:shd w:val="clear" w:color="auto" w:fill="auto"/>
            <w:noWrap/>
            <w:vAlign w:val="bottom"/>
            <w:hideMark/>
          </w:tcPr>
          <w:p w14:paraId="2891F99C" w14:textId="4F88769A" w:rsidR="00B4394B" w:rsidRPr="002F130E" w:rsidRDefault="001C0692" w:rsidP="00147272">
            <w:pPr>
              <w:spacing w:after="0" w:line="240" w:lineRule="auto"/>
              <w:rPr>
                <w:rFonts w:ascii="Times New Roman" w:eastAsia="Times New Roman" w:hAnsi="Times New Roman" w:cs="Times New Roman"/>
                <w:sz w:val="20"/>
                <w:szCs w:val="20"/>
                <w:lang w:val="en-GB" w:eastAsia="nl-BE"/>
              </w:rPr>
            </w:pPr>
            <w:r w:rsidRPr="002F130E">
              <w:rPr>
                <w:rFonts w:ascii="Times New Roman" w:eastAsia="Times New Roman" w:hAnsi="Times New Roman" w:cs="Times New Roman"/>
                <w:sz w:val="20"/>
                <w:szCs w:val="20"/>
                <w:lang w:val="en-GB" w:eastAsia="nl-BE"/>
              </w:rPr>
              <w:t>MCMC estimation</w:t>
            </w:r>
          </w:p>
        </w:tc>
        <w:tc>
          <w:tcPr>
            <w:tcW w:w="2768" w:type="pct"/>
            <w:gridSpan w:val="2"/>
            <w:tcBorders>
              <w:top w:val="single" w:sz="4" w:space="0" w:color="auto"/>
              <w:left w:val="nil"/>
              <w:bottom w:val="single" w:sz="4" w:space="0" w:color="auto"/>
              <w:right w:val="nil"/>
            </w:tcBorders>
            <w:shd w:val="clear" w:color="auto" w:fill="auto"/>
            <w:noWrap/>
            <w:vAlign w:val="bottom"/>
            <w:hideMark/>
          </w:tcPr>
          <w:p w14:paraId="0321A879" w14:textId="4D49939B" w:rsidR="00B4394B" w:rsidRPr="002F130E" w:rsidRDefault="00B4394B" w:rsidP="00147272">
            <w:pPr>
              <w:spacing w:after="0" w:line="240" w:lineRule="auto"/>
              <w:jc w:val="center"/>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val="en-GB" w:eastAsia="nl-BE"/>
              </w:rPr>
              <w:t xml:space="preserve">Model </w:t>
            </w:r>
            <w:r w:rsidR="00076442" w:rsidRPr="002F130E">
              <w:rPr>
                <w:rFonts w:ascii="Times New Roman" w:eastAsia="Times New Roman" w:hAnsi="Times New Roman" w:cs="Times New Roman"/>
                <w:color w:val="000000"/>
                <w:sz w:val="20"/>
                <w:szCs w:val="20"/>
                <w:lang w:val="en-GB" w:eastAsia="nl-BE"/>
              </w:rPr>
              <w:t>3</w:t>
            </w:r>
            <w:r w:rsidRPr="002F130E">
              <w:rPr>
                <w:rFonts w:ascii="Times New Roman" w:eastAsia="Times New Roman" w:hAnsi="Times New Roman" w:cs="Times New Roman"/>
                <w:color w:val="000000"/>
                <w:sz w:val="20"/>
                <w:szCs w:val="20"/>
                <w:lang w:val="en-GB" w:eastAsia="nl-BE"/>
              </w:rPr>
              <w:t xml:space="preserve"> (MCMC)</w:t>
            </w:r>
          </w:p>
        </w:tc>
      </w:tr>
      <w:tr w:rsidR="00B4394B" w:rsidRPr="002F130E" w14:paraId="4AB5B142" w14:textId="77777777" w:rsidTr="00147272">
        <w:trPr>
          <w:trHeight w:val="285"/>
        </w:trPr>
        <w:tc>
          <w:tcPr>
            <w:tcW w:w="2232" w:type="pct"/>
            <w:tcBorders>
              <w:top w:val="single" w:sz="4" w:space="0" w:color="auto"/>
              <w:left w:val="nil"/>
              <w:bottom w:val="single" w:sz="4" w:space="0" w:color="auto"/>
              <w:right w:val="nil"/>
            </w:tcBorders>
            <w:shd w:val="clear" w:color="auto" w:fill="auto"/>
            <w:noWrap/>
            <w:vAlign w:val="bottom"/>
            <w:hideMark/>
          </w:tcPr>
          <w:p w14:paraId="2DBD3003" w14:textId="77777777" w:rsidR="00B4394B" w:rsidRPr="002F130E" w:rsidRDefault="00B4394B" w:rsidP="00147272">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eastAsia="nl-BE"/>
              </w:rPr>
              <w:t>Response</w:t>
            </w:r>
          </w:p>
        </w:tc>
        <w:tc>
          <w:tcPr>
            <w:tcW w:w="2768" w:type="pct"/>
            <w:gridSpan w:val="2"/>
            <w:tcBorders>
              <w:top w:val="single" w:sz="4" w:space="0" w:color="auto"/>
              <w:left w:val="nil"/>
              <w:bottom w:val="single" w:sz="4" w:space="0" w:color="auto"/>
              <w:right w:val="nil"/>
            </w:tcBorders>
            <w:shd w:val="clear" w:color="auto" w:fill="auto"/>
            <w:noWrap/>
            <w:vAlign w:val="bottom"/>
            <w:hideMark/>
          </w:tcPr>
          <w:p w14:paraId="4DE7A51A" w14:textId="6A09221F" w:rsidR="00B4394B" w:rsidRPr="002F130E" w:rsidRDefault="00264E8A" w:rsidP="00147272">
            <w:pPr>
              <w:spacing w:after="0" w:line="240" w:lineRule="auto"/>
              <w:jc w:val="center"/>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color w:val="000000"/>
                <w:sz w:val="20"/>
                <w:szCs w:val="20"/>
                <w:lang w:val="en-GB" w:eastAsia="nl-BE"/>
              </w:rPr>
              <w:t>Weighted</w:t>
            </w:r>
            <w:r w:rsidRPr="002F130E">
              <w:rPr>
                <w:rFonts w:ascii="Times New Roman" w:eastAsia="Times New Roman" w:hAnsi="Times New Roman" w:cs="Times New Roman"/>
                <w:color w:val="000000"/>
                <w:sz w:val="20"/>
                <w:szCs w:val="20"/>
                <w:lang w:eastAsia="nl-BE"/>
              </w:rPr>
              <w:t xml:space="preserve"> turnover</w:t>
            </w:r>
          </w:p>
        </w:tc>
      </w:tr>
      <w:tr w:rsidR="00B4394B" w:rsidRPr="002F130E" w14:paraId="14618918" w14:textId="77777777" w:rsidTr="0090707E">
        <w:trPr>
          <w:trHeight w:val="285"/>
        </w:trPr>
        <w:tc>
          <w:tcPr>
            <w:tcW w:w="2232" w:type="pct"/>
            <w:tcBorders>
              <w:top w:val="single" w:sz="4" w:space="0" w:color="auto"/>
              <w:left w:val="nil"/>
              <w:bottom w:val="single" w:sz="4" w:space="0" w:color="auto"/>
              <w:right w:val="nil"/>
            </w:tcBorders>
            <w:shd w:val="clear" w:color="auto" w:fill="auto"/>
            <w:noWrap/>
            <w:vAlign w:val="bottom"/>
          </w:tcPr>
          <w:p w14:paraId="375E1083" w14:textId="77777777" w:rsidR="00B4394B" w:rsidRPr="002F130E" w:rsidRDefault="00B4394B" w:rsidP="00147272">
            <w:pPr>
              <w:spacing w:after="0" w:line="240" w:lineRule="auto"/>
              <w:rPr>
                <w:rFonts w:ascii="Times New Roman" w:eastAsia="Times New Roman" w:hAnsi="Times New Roman" w:cs="Times New Roman"/>
                <w:sz w:val="20"/>
                <w:szCs w:val="20"/>
                <w:lang w:eastAsia="nl-BE"/>
              </w:rPr>
            </w:pPr>
          </w:p>
        </w:tc>
        <w:tc>
          <w:tcPr>
            <w:tcW w:w="1887" w:type="pct"/>
            <w:tcBorders>
              <w:top w:val="single" w:sz="4" w:space="0" w:color="auto"/>
              <w:left w:val="nil"/>
              <w:bottom w:val="single" w:sz="4" w:space="0" w:color="auto"/>
              <w:right w:val="nil"/>
            </w:tcBorders>
            <w:shd w:val="clear" w:color="auto" w:fill="auto"/>
            <w:noWrap/>
            <w:vAlign w:val="bottom"/>
            <w:hideMark/>
          </w:tcPr>
          <w:p w14:paraId="2EAC3BC5" w14:textId="77777777" w:rsidR="00B4394B" w:rsidRPr="002F130E" w:rsidRDefault="00B4394B" w:rsidP="00147272">
            <w:pPr>
              <w:spacing w:after="0" w:line="240" w:lineRule="auto"/>
              <w:rPr>
                <w:rFonts w:ascii="Times New Roman" w:eastAsia="Times New Roman" w:hAnsi="Times New Roman" w:cs="Times New Roman"/>
                <w:sz w:val="20"/>
                <w:szCs w:val="20"/>
                <w:lang w:eastAsia="nl-BE"/>
              </w:rPr>
            </w:pPr>
            <w:r w:rsidRPr="002F130E">
              <w:rPr>
                <w:rFonts w:ascii="Times New Roman" w:eastAsia="Times New Roman" w:hAnsi="Times New Roman" w:cs="Times New Roman"/>
                <w:sz w:val="20"/>
                <w:szCs w:val="20"/>
                <w:lang w:eastAsia="nl-BE"/>
              </w:rPr>
              <w:t>Estimate</w:t>
            </w:r>
          </w:p>
        </w:tc>
        <w:tc>
          <w:tcPr>
            <w:tcW w:w="881" w:type="pct"/>
            <w:tcBorders>
              <w:top w:val="single" w:sz="4" w:space="0" w:color="auto"/>
              <w:left w:val="nil"/>
              <w:bottom w:val="single" w:sz="4" w:space="0" w:color="auto"/>
              <w:right w:val="nil"/>
            </w:tcBorders>
            <w:shd w:val="clear" w:color="auto" w:fill="auto"/>
            <w:noWrap/>
            <w:vAlign w:val="bottom"/>
            <w:hideMark/>
          </w:tcPr>
          <w:p w14:paraId="207DC7AA" w14:textId="77777777" w:rsidR="00B4394B" w:rsidRPr="002F130E" w:rsidRDefault="00B4394B" w:rsidP="00147272">
            <w:pPr>
              <w:spacing w:after="0" w:line="240" w:lineRule="auto"/>
              <w:rPr>
                <w:rFonts w:ascii="Times New Roman" w:eastAsia="Times New Roman" w:hAnsi="Times New Roman" w:cs="Times New Roman"/>
                <w:sz w:val="20"/>
                <w:szCs w:val="20"/>
                <w:lang w:eastAsia="nl-BE"/>
              </w:rPr>
            </w:pPr>
            <w:r w:rsidRPr="002F130E">
              <w:rPr>
                <w:rFonts w:ascii="Times New Roman" w:eastAsia="Times New Roman" w:hAnsi="Times New Roman" w:cs="Times New Roman"/>
                <w:color w:val="000000"/>
                <w:sz w:val="20"/>
                <w:szCs w:val="20"/>
                <w:lang w:eastAsia="nl-BE"/>
              </w:rPr>
              <w:t>Bayesian-p</w:t>
            </w:r>
          </w:p>
        </w:tc>
      </w:tr>
      <w:tr w:rsidR="00453F6B" w:rsidRPr="002F130E" w14:paraId="142AA573" w14:textId="77777777" w:rsidTr="00E02A4C">
        <w:trPr>
          <w:trHeight w:val="285"/>
        </w:trPr>
        <w:tc>
          <w:tcPr>
            <w:tcW w:w="2232" w:type="pct"/>
            <w:tcBorders>
              <w:top w:val="single" w:sz="4" w:space="0" w:color="auto"/>
              <w:left w:val="nil"/>
              <w:bottom w:val="nil"/>
              <w:right w:val="nil"/>
            </w:tcBorders>
            <w:shd w:val="clear" w:color="auto" w:fill="auto"/>
            <w:noWrap/>
            <w:vAlign w:val="bottom"/>
          </w:tcPr>
          <w:p w14:paraId="7CD52A5E" w14:textId="53F76E6E" w:rsidR="00453F6B" w:rsidRPr="002F130E" w:rsidRDefault="00453F6B" w:rsidP="00453F6B">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sz w:val="20"/>
                <w:szCs w:val="20"/>
                <w:lang w:val="en-GB" w:eastAsia="nl-BE"/>
              </w:rPr>
              <w:t>Cons</w:t>
            </w:r>
          </w:p>
        </w:tc>
        <w:tc>
          <w:tcPr>
            <w:tcW w:w="1887" w:type="pct"/>
            <w:tcBorders>
              <w:top w:val="nil"/>
              <w:left w:val="nil"/>
              <w:bottom w:val="nil"/>
              <w:right w:val="nil"/>
            </w:tcBorders>
            <w:shd w:val="clear" w:color="auto" w:fill="auto"/>
            <w:noWrap/>
            <w:vAlign w:val="bottom"/>
          </w:tcPr>
          <w:p w14:paraId="18C75163" w14:textId="07B2A382" w:rsidR="00453F6B" w:rsidRPr="002F130E" w:rsidRDefault="00453F6B" w:rsidP="00453F6B">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-0,407</w:t>
            </w:r>
          </w:p>
        </w:tc>
        <w:tc>
          <w:tcPr>
            <w:tcW w:w="881" w:type="pct"/>
            <w:tcBorders>
              <w:top w:val="nil"/>
              <w:left w:val="nil"/>
              <w:bottom w:val="nil"/>
              <w:right w:val="nil"/>
            </w:tcBorders>
            <w:shd w:val="clear" w:color="auto" w:fill="auto"/>
            <w:noWrap/>
            <w:vAlign w:val="bottom"/>
          </w:tcPr>
          <w:p w14:paraId="3189F28C" w14:textId="6B375418" w:rsidR="00453F6B" w:rsidRPr="002F130E" w:rsidRDefault="00453F6B" w:rsidP="00453F6B">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0,113</w:t>
            </w:r>
          </w:p>
        </w:tc>
      </w:tr>
      <w:tr w:rsidR="00453F6B" w:rsidRPr="002F130E" w14:paraId="14C43922" w14:textId="77777777" w:rsidTr="00453F6B">
        <w:trPr>
          <w:trHeight w:val="285"/>
        </w:trPr>
        <w:tc>
          <w:tcPr>
            <w:tcW w:w="2232" w:type="pct"/>
            <w:tcBorders>
              <w:top w:val="nil"/>
              <w:left w:val="nil"/>
              <w:bottom w:val="nil"/>
              <w:right w:val="nil"/>
            </w:tcBorders>
            <w:shd w:val="clear" w:color="auto" w:fill="D9D9D9" w:themeFill="background1" w:themeFillShade="D9"/>
            <w:noWrap/>
            <w:vAlign w:val="bottom"/>
          </w:tcPr>
          <w:p w14:paraId="2F05E140" w14:textId="7DFD914D" w:rsidR="00453F6B" w:rsidRPr="002F130E" w:rsidRDefault="00453F6B" w:rsidP="00453F6B">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sz w:val="20"/>
                <w:szCs w:val="20"/>
                <w:lang w:val="en-GB" w:eastAsia="nl-BE"/>
              </w:rPr>
              <w:t>Swing (t)</w:t>
            </w:r>
          </w:p>
        </w:tc>
        <w:tc>
          <w:tcPr>
            <w:tcW w:w="1887" w:type="pct"/>
            <w:tcBorders>
              <w:top w:val="nil"/>
              <w:left w:val="nil"/>
              <w:bottom w:val="nil"/>
              <w:right w:val="nil"/>
            </w:tcBorders>
            <w:shd w:val="clear" w:color="auto" w:fill="D9D9D9" w:themeFill="background1" w:themeFillShade="D9"/>
            <w:noWrap/>
            <w:vAlign w:val="bottom"/>
          </w:tcPr>
          <w:p w14:paraId="0F9F23AD" w14:textId="58FDDF0F" w:rsidR="00453F6B" w:rsidRPr="002F130E" w:rsidRDefault="00453F6B" w:rsidP="00453F6B">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-0,007</w:t>
            </w:r>
            <w:r w:rsidR="006877B5">
              <w:rPr>
                <w:rFonts w:ascii="Times New Roman" w:hAnsi="Times New Roman" w:cs="Times New Roman"/>
                <w:color w:val="000000"/>
                <w:sz w:val="20"/>
                <w:szCs w:val="20"/>
              </w:rPr>
              <w:t>*</w:t>
            </w:r>
          </w:p>
        </w:tc>
        <w:tc>
          <w:tcPr>
            <w:tcW w:w="881" w:type="pct"/>
            <w:tcBorders>
              <w:top w:val="nil"/>
              <w:left w:val="nil"/>
              <w:bottom w:val="nil"/>
              <w:right w:val="nil"/>
            </w:tcBorders>
            <w:shd w:val="clear" w:color="auto" w:fill="D9D9D9" w:themeFill="background1" w:themeFillShade="D9"/>
            <w:noWrap/>
            <w:vAlign w:val="bottom"/>
          </w:tcPr>
          <w:p w14:paraId="67286C00" w14:textId="3B9A78D4" w:rsidR="00453F6B" w:rsidRPr="002F130E" w:rsidRDefault="00453F6B" w:rsidP="00453F6B">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0,047</w:t>
            </w:r>
          </w:p>
        </w:tc>
      </w:tr>
      <w:tr w:rsidR="00453F6B" w:rsidRPr="002F130E" w14:paraId="797FE305" w14:textId="77777777" w:rsidTr="00453F6B">
        <w:trPr>
          <w:trHeight w:val="285"/>
        </w:trPr>
        <w:tc>
          <w:tcPr>
            <w:tcW w:w="2232" w:type="pct"/>
            <w:tcBorders>
              <w:top w:val="nil"/>
              <w:left w:val="nil"/>
              <w:bottom w:val="nil"/>
              <w:right w:val="nil"/>
            </w:tcBorders>
            <w:shd w:val="clear" w:color="auto" w:fill="D9D9D9" w:themeFill="background1" w:themeFillShade="D9"/>
            <w:noWrap/>
            <w:vAlign w:val="bottom"/>
          </w:tcPr>
          <w:p w14:paraId="46D08DDD" w14:textId="03BC2233" w:rsidR="00453F6B" w:rsidRPr="002F130E" w:rsidRDefault="00453F6B" w:rsidP="00453F6B">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sz w:val="20"/>
                <w:szCs w:val="20"/>
                <w:lang w:val="en-GB" w:eastAsia="nl-BE"/>
              </w:rPr>
              <w:t>Swing (t-1)</w:t>
            </w:r>
          </w:p>
        </w:tc>
        <w:tc>
          <w:tcPr>
            <w:tcW w:w="1887" w:type="pct"/>
            <w:tcBorders>
              <w:top w:val="nil"/>
              <w:left w:val="nil"/>
              <w:bottom w:val="nil"/>
              <w:right w:val="nil"/>
            </w:tcBorders>
            <w:shd w:val="clear" w:color="auto" w:fill="D9D9D9" w:themeFill="background1" w:themeFillShade="D9"/>
            <w:noWrap/>
            <w:vAlign w:val="bottom"/>
          </w:tcPr>
          <w:p w14:paraId="49DF402F" w14:textId="301A31E9" w:rsidR="00453F6B" w:rsidRPr="002F130E" w:rsidRDefault="00453F6B" w:rsidP="00453F6B">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-0,003</w:t>
            </w:r>
          </w:p>
        </w:tc>
        <w:tc>
          <w:tcPr>
            <w:tcW w:w="881" w:type="pct"/>
            <w:tcBorders>
              <w:top w:val="nil"/>
              <w:left w:val="nil"/>
              <w:bottom w:val="nil"/>
              <w:right w:val="nil"/>
            </w:tcBorders>
            <w:shd w:val="clear" w:color="auto" w:fill="D9D9D9" w:themeFill="background1" w:themeFillShade="D9"/>
            <w:noWrap/>
            <w:vAlign w:val="bottom"/>
          </w:tcPr>
          <w:p w14:paraId="14AE304E" w14:textId="77F989C3" w:rsidR="00453F6B" w:rsidRPr="002F130E" w:rsidRDefault="00453F6B" w:rsidP="00453F6B">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0,242</w:t>
            </w:r>
          </w:p>
        </w:tc>
      </w:tr>
      <w:tr w:rsidR="00080EF3" w:rsidRPr="002F130E" w14:paraId="51BA1D4E" w14:textId="77777777" w:rsidTr="00453F6B">
        <w:trPr>
          <w:trHeight w:val="285"/>
        </w:trPr>
        <w:tc>
          <w:tcPr>
            <w:tcW w:w="2232" w:type="pct"/>
            <w:tcBorders>
              <w:top w:val="nil"/>
              <w:left w:val="nil"/>
              <w:bottom w:val="nil"/>
              <w:right w:val="nil"/>
            </w:tcBorders>
            <w:shd w:val="clear" w:color="auto" w:fill="D9D9D9" w:themeFill="background1" w:themeFillShade="D9"/>
            <w:noWrap/>
            <w:vAlign w:val="bottom"/>
          </w:tcPr>
          <w:p w14:paraId="3A3529FB" w14:textId="01E73EEE" w:rsidR="00080EF3" w:rsidRPr="002F130E" w:rsidRDefault="00080EF3" w:rsidP="00080EF3">
            <w:pPr>
              <w:spacing w:after="0" w:line="240" w:lineRule="auto"/>
              <w:rPr>
                <w:rFonts w:ascii="Times New Roman" w:eastAsia="Times New Roman" w:hAnsi="Times New Roman" w:cs="Times New Roman"/>
                <w:color w:val="000000"/>
                <w:sz w:val="20"/>
                <w:szCs w:val="20"/>
                <w:lang w:eastAsia="nl-BE"/>
              </w:rPr>
            </w:pPr>
            <w:r>
              <w:rPr>
                <w:rFonts w:ascii="Times New Roman" w:eastAsia="Times New Roman" w:hAnsi="Times New Roman" w:cs="Times New Roman"/>
                <w:sz w:val="20"/>
                <w:szCs w:val="20"/>
                <w:lang w:val="en-GB" w:eastAsia="nl-BE"/>
              </w:rPr>
              <w:t>ElectoralS</w:t>
            </w:r>
            <w:r w:rsidR="0069704C">
              <w:rPr>
                <w:rFonts w:ascii="Times New Roman" w:eastAsia="Times New Roman" w:hAnsi="Times New Roman" w:cs="Times New Roman"/>
                <w:sz w:val="20"/>
                <w:szCs w:val="20"/>
                <w:lang w:val="en-GB" w:eastAsia="nl-BE"/>
              </w:rPr>
              <w:t>trength</w:t>
            </w:r>
            <w:r>
              <w:rPr>
                <w:rFonts w:ascii="Times New Roman" w:eastAsia="Times New Roman" w:hAnsi="Times New Roman" w:cs="Times New Roman"/>
                <w:sz w:val="20"/>
                <w:szCs w:val="20"/>
                <w:lang w:val="en-GB" w:eastAsia="nl-BE"/>
              </w:rPr>
              <w:t xml:space="preserve"> (% votes)</w:t>
            </w:r>
          </w:p>
        </w:tc>
        <w:tc>
          <w:tcPr>
            <w:tcW w:w="1887" w:type="pct"/>
            <w:tcBorders>
              <w:top w:val="nil"/>
              <w:left w:val="nil"/>
              <w:bottom w:val="nil"/>
              <w:right w:val="nil"/>
            </w:tcBorders>
            <w:shd w:val="clear" w:color="auto" w:fill="D9D9D9" w:themeFill="background1" w:themeFillShade="D9"/>
            <w:noWrap/>
            <w:vAlign w:val="bottom"/>
          </w:tcPr>
          <w:p w14:paraId="24986311" w14:textId="7073112A" w:rsidR="00080EF3" w:rsidRPr="002F130E" w:rsidRDefault="00080EF3" w:rsidP="00080EF3">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0,047</w:t>
            </w:r>
            <w:r>
              <w:rPr>
                <w:rFonts w:ascii="Times New Roman" w:hAnsi="Times New Roman" w:cs="Times New Roman"/>
                <w:color w:val="000000"/>
                <w:sz w:val="20"/>
                <w:szCs w:val="20"/>
              </w:rPr>
              <w:t>***</w:t>
            </w:r>
          </w:p>
        </w:tc>
        <w:tc>
          <w:tcPr>
            <w:tcW w:w="881" w:type="pct"/>
            <w:tcBorders>
              <w:top w:val="nil"/>
              <w:left w:val="nil"/>
              <w:bottom w:val="nil"/>
              <w:right w:val="nil"/>
            </w:tcBorders>
            <w:shd w:val="clear" w:color="auto" w:fill="D9D9D9" w:themeFill="background1" w:themeFillShade="D9"/>
            <w:noWrap/>
            <w:vAlign w:val="bottom"/>
          </w:tcPr>
          <w:p w14:paraId="051D57B3" w14:textId="625FB891" w:rsidR="00080EF3" w:rsidRPr="002F130E" w:rsidRDefault="00080EF3" w:rsidP="00080EF3">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0,000</w:t>
            </w:r>
          </w:p>
        </w:tc>
      </w:tr>
      <w:tr w:rsidR="00080EF3" w:rsidRPr="002F130E" w14:paraId="22DCCD3F" w14:textId="77777777" w:rsidTr="00453F6B">
        <w:trPr>
          <w:trHeight w:val="285"/>
        </w:trPr>
        <w:tc>
          <w:tcPr>
            <w:tcW w:w="2232" w:type="pct"/>
            <w:tcBorders>
              <w:top w:val="nil"/>
              <w:left w:val="nil"/>
              <w:bottom w:val="nil"/>
              <w:right w:val="nil"/>
            </w:tcBorders>
            <w:shd w:val="clear" w:color="auto" w:fill="D9D9D9" w:themeFill="background1" w:themeFillShade="D9"/>
            <w:noWrap/>
            <w:vAlign w:val="bottom"/>
          </w:tcPr>
          <w:p w14:paraId="09C7E9DF" w14:textId="6A7277D4" w:rsidR="00080EF3" w:rsidRPr="002F130E" w:rsidRDefault="00080EF3" w:rsidP="00080EF3">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sz w:val="20"/>
                <w:szCs w:val="20"/>
                <w:lang w:val="en-GB" w:eastAsia="nl-BE"/>
              </w:rPr>
              <w:t>PartyMembers</w:t>
            </w:r>
            <w:r>
              <w:rPr>
                <w:rFonts w:ascii="Times New Roman" w:eastAsia="Times New Roman" w:hAnsi="Times New Roman" w:cs="Times New Roman"/>
                <w:sz w:val="20"/>
                <w:szCs w:val="20"/>
                <w:lang w:val="en-GB" w:eastAsia="nl-BE"/>
              </w:rPr>
              <w:t xml:space="preserve"> (# members)</w:t>
            </w:r>
          </w:p>
        </w:tc>
        <w:tc>
          <w:tcPr>
            <w:tcW w:w="1887" w:type="pct"/>
            <w:tcBorders>
              <w:top w:val="nil"/>
              <w:left w:val="nil"/>
              <w:bottom w:val="nil"/>
              <w:right w:val="nil"/>
            </w:tcBorders>
            <w:shd w:val="clear" w:color="auto" w:fill="D9D9D9" w:themeFill="background1" w:themeFillShade="D9"/>
            <w:noWrap/>
            <w:vAlign w:val="bottom"/>
          </w:tcPr>
          <w:p w14:paraId="5563B5A0" w14:textId="5753B768" w:rsidR="00080EF3" w:rsidRPr="002F130E" w:rsidRDefault="00080EF3" w:rsidP="00080EF3">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0,230</w:t>
            </w:r>
            <w:r>
              <w:rPr>
                <w:rFonts w:ascii="Times New Roman" w:hAnsi="Times New Roman" w:cs="Times New Roman"/>
                <w:color w:val="000000"/>
                <w:sz w:val="20"/>
                <w:szCs w:val="20"/>
              </w:rPr>
              <w:t>*</w:t>
            </w:r>
          </w:p>
        </w:tc>
        <w:tc>
          <w:tcPr>
            <w:tcW w:w="881" w:type="pct"/>
            <w:tcBorders>
              <w:top w:val="nil"/>
              <w:left w:val="nil"/>
              <w:bottom w:val="nil"/>
              <w:right w:val="nil"/>
            </w:tcBorders>
            <w:shd w:val="clear" w:color="auto" w:fill="D9D9D9" w:themeFill="background1" w:themeFillShade="D9"/>
            <w:noWrap/>
            <w:vAlign w:val="bottom"/>
          </w:tcPr>
          <w:p w14:paraId="6D3B9C01" w14:textId="78F5FC8A" w:rsidR="00080EF3" w:rsidRPr="002F130E" w:rsidRDefault="00080EF3" w:rsidP="00080EF3">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0,010</w:t>
            </w:r>
          </w:p>
        </w:tc>
      </w:tr>
      <w:tr w:rsidR="00453F6B" w:rsidRPr="002F130E" w14:paraId="2E3ACDF9" w14:textId="77777777" w:rsidTr="00453F6B">
        <w:trPr>
          <w:trHeight w:val="285"/>
        </w:trPr>
        <w:tc>
          <w:tcPr>
            <w:tcW w:w="2232" w:type="pct"/>
            <w:tcBorders>
              <w:top w:val="nil"/>
              <w:left w:val="nil"/>
              <w:bottom w:val="nil"/>
              <w:right w:val="nil"/>
            </w:tcBorders>
            <w:shd w:val="clear" w:color="auto" w:fill="D9D9D9" w:themeFill="background1" w:themeFillShade="D9"/>
            <w:noWrap/>
            <w:vAlign w:val="bottom"/>
          </w:tcPr>
          <w:p w14:paraId="299ED2E3" w14:textId="5D10C541" w:rsidR="00453F6B" w:rsidRPr="002F130E" w:rsidRDefault="00453F6B" w:rsidP="00453F6B">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sz w:val="20"/>
                <w:szCs w:val="20"/>
                <w:lang w:val="en-GB" w:eastAsia="nl-BE"/>
              </w:rPr>
              <w:t>LeaderChange</w:t>
            </w:r>
          </w:p>
        </w:tc>
        <w:tc>
          <w:tcPr>
            <w:tcW w:w="1887" w:type="pct"/>
            <w:tcBorders>
              <w:top w:val="nil"/>
              <w:left w:val="nil"/>
              <w:bottom w:val="nil"/>
              <w:right w:val="nil"/>
            </w:tcBorders>
            <w:shd w:val="clear" w:color="auto" w:fill="D9D9D9" w:themeFill="background1" w:themeFillShade="D9"/>
            <w:noWrap/>
            <w:vAlign w:val="bottom"/>
          </w:tcPr>
          <w:p w14:paraId="4D0D1D70" w14:textId="1A31DFCE" w:rsidR="00453F6B" w:rsidRPr="002F130E" w:rsidRDefault="00453F6B" w:rsidP="00453F6B">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-0,049</w:t>
            </w:r>
          </w:p>
        </w:tc>
        <w:tc>
          <w:tcPr>
            <w:tcW w:w="881" w:type="pct"/>
            <w:tcBorders>
              <w:top w:val="nil"/>
              <w:left w:val="nil"/>
              <w:bottom w:val="nil"/>
              <w:right w:val="nil"/>
            </w:tcBorders>
            <w:shd w:val="clear" w:color="auto" w:fill="D9D9D9" w:themeFill="background1" w:themeFillShade="D9"/>
            <w:noWrap/>
            <w:vAlign w:val="bottom"/>
          </w:tcPr>
          <w:p w14:paraId="0B2F3CC3" w14:textId="0663B04A" w:rsidR="00453F6B" w:rsidRPr="002F130E" w:rsidRDefault="00453F6B" w:rsidP="00453F6B">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0,258</w:t>
            </w:r>
          </w:p>
        </w:tc>
      </w:tr>
      <w:tr w:rsidR="00453F6B" w:rsidRPr="002F130E" w14:paraId="44A08177" w14:textId="77777777" w:rsidTr="00453F6B">
        <w:trPr>
          <w:trHeight w:val="285"/>
        </w:trPr>
        <w:tc>
          <w:tcPr>
            <w:tcW w:w="2232" w:type="pct"/>
            <w:tcBorders>
              <w:top w:val="nil"/>
              <w:left w:val="nil"/>
              <w:bottom w:val="nil"/>
              <w:right w:val="nil"/>
            </w:tcBorders>
            <w:shd w:val="clear" w:color="auto" w:fill="D9D9D9" w:themeFill="background1" w:themeFillShade="D9"/>
            <w:noWrap/>
            <w:vAlign w:val="bottom"/>
          </w:tcPr>
          <w:p w14:paraId="20FC87BA" w14:textId="676C3E54" w:rsidR="00453F6B" w:rsidRPr="002F130E" w:rsidRDefault="00453F6B" w:rsidP="00453F6B">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sz w:val="20"/>
                <w:szCs w:val="20"/>
                <w:lang w:val="en-GB" w:eastAsia="nl-BE"/>
              </w:rPr>
              <w:t>Namechange</w:t>
            </w:r>
          </w:p>
        </w:tc>
        <w:tc>
          <w:tcPr>
            <w:tcW w:w="1887" w:type="pct"/>
            <w:tcBorders>
              <w:top w:val="nil"/>
              <w:left w:val="nil"/>
              <w:bottom w:val="nil"/>
              <w:right w:val="nil"/>
            </w:tcBorders>
            <w:shd w:val="clear" w:color="auto" w:fill="D9D9D9" w:themeFill="background1" w:themeFillShade="D9"/>
            <w:noWrap/>
            <w:vAlign w:val="bottom"/>
          </w:tcPr>
          <w:p w14:paraId="12EF9BE0" w14:textId="396EC12E" w:rsidR="00453F6B" w:rsidRPr="002F130E" w:rsidRDefault="00453F6B" w:rsidP="00453F6B">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-0,023</w:t>
            </w:r>
          </w:p>
        </w:tc>
        <w:tc>
          <w:tcPr>
            <w:tcW w:w="881" w:type="pct"/>
            <w:tcBorders>
              <w:top w:val="nil"/>
              <w:left w:val="nil"/>
              <w:bottom w:val="nil"/>
              <w:right w:val="nil"/>
            </w:tcBorders>
            <w:shd w:val="clear" w:color="auto" w:fill="D9D9D9" w:themeFill="background1" w:themeFillShade="D9"/>
            <w:noWrap/>
            <w:vAlign w:val="bottom"/>
          </w:tcPr>
          <w:p w14:paraId="0D3BA7C9" w14:textId="68F5C153" w:rsidR="00453F6B" w:rsidRPr="002F130E" w:rsidRDefault="00453F6B" w:rsidP="00453F6B">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0,455</w:t>
            </w:r>
          </w:p>
        </w:tc>
      </w:tr>
      <w:tr w:rsidR="00453F6B" w:rsidRPr="002F130E" w14:paraId="708572EF" w14:textId="77777777" w:rsidTr="00453F6B">
        <w:trPr>
          <w:trHeight w:val="285"/>
        </w:trPr>
        <w:tc>
          <w:tcPr>
            <w:tcW w:w="2232" w:type="pct"/>
            <w:tcBorders>
              <w:top w:val="nil"/>
              <w:left w:val="nil"/>
              <w:bottom w:val="nil"/>
              <w:right w:val="nil"/>
            </w:tcBorders>
            <w:shd w:val="clear" w:color="auto" w:fill="D9D9D9" w:themeFill="background1" w:themeFillShade="D9"/>
            <w:noWrap/>
            <w:vAlign w:val="bottom"/>
          </w:tcPr>
          <w:p w14:paraId="5C939BF4" w14:textId="3EA0160D" w:rsidR="00453F6B" w:rsidRPr="002F130E" w:rsidRDefault="00453F6B" w:rsidP="00453F6B">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sz w:val="20"/>
                <w:szCs w:val="20"/>
                <w:lang w:val="en-GB" w:eastAsia="nl-BE"/>
              </w:rPr>
              <w:t>PCR_Member</w:t>
            </w:r>
          </w:p>
        </w:tc>
        <w:tc>
          <w:tcPr>
            <w:tcW w:w="1887" w:type="pct"/>
            <w:tcBorders>
              <w:top w:val="nil"/>
              <w:left w:val="nil"/>
              <w:bottom w:val="nil"/>
              <w:right w:val="nil"/>
            </w:tcBorders>
            <w:shd w:val="clear" w:color="auto" w:fill="D9D9D9" w:themeFill="background1" w:themeFillShade="D9"/>
            <w:noWrap/>
            <w:vAlign w:val="bottom"/>
          </w:tcPr>
          <w:p w14:paraId="25D2C4CC" w14:textId="37066F29" w:rsidR="00453F6B" w:rsidRPr="002F130E" w:rsidRDefault="00453F6B" w:rsidP="00453F6B">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-0,090</w:t>
            </w:r>
          </w:p>
        </w:tc>
        <w:tc>
          <w:tcPr>
            <w:tcW w:w="881" w:type="pct"/>
            <w:tcBorders>
              <w:top w:val="nil"/>
              <w:left w:val="nil"/>
              <w:bottom w:val="nil"/>
              <w:right w:val="nil"/>
            </w:tcBorders>
            <w:shd w:val="clear" w:color="auto" w:fill="D9D9D9" w:themeFill="background1" w:themeFillShade="D9"/>
            <w:noWrap/>
            <w:vAlign w:val="bottom"/>
          </w:tcPr>
          <w:p w14:paraId="21D481D4" w14:textId="0CE341DA" w:rsidR="00453F6B" w:rsidRPr="002F130E" w:rsidRDefault="00453F6B" w:rsidP="00453F6B">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0,187</w:t>
            </w:r>
          </w:p>
        </w:tc>
      </w:tr>
      <w:tr w:rsidR="00453F6B" w:rsidRPr="002F130E" w14:paraId="7C85D678" w14:textId="77777777" w:rsidTr="00453F6B">
        <w:trPr>
          <w:trHeight w:val="285"/>
        </w:trPr>
        <w:tc>
          <w:tcPr>
            <w:tcW w:w="2232" w:type="pct"/>
            <w:tcBorders>
              <w:top w:val="nil"/>
              <w:left w:val="nil"/>
              <w:bottom w:val="nil"/>
              <w:right w:val="nil"/>
            </w:tcBorders>
            <w:shd w:val="clear" w:color="auto" w:fill="D9D9D9" w:themeFill="background1" w:themeFillShade="D9"/>
            <w:noWrap/>
            <w:vAlign w:val="bottom"/>
          </w:tcPr>
          <w:p w14:paraId="4A97419F" w14:textId="1E7ABC07" w:rsidR="00453F6B" w:rsidRPr="002F130E" w:rsidRDefault="00453F6B" w:rsidP="00453F6B">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sz w:val="20"/>
                <w:szCs w:val="20"/>
                <w:lang w:val="en-GB" w:eastAsia="nl-BE"/>
              </w:rPr>
              <w:t>PCR_MonthsMember</w:t>
            </w:r>
          </w:p>
        </w:tc>
        <w:tc>
          <w:tcPr>
            <w:tcW w:w="1887" w:type="pct"/>
            <w:tcBorders>
              <w:top w:val="nil"/>
              <w:left w:val="nil"/>
              <w:bottom w:val="nil"/>
              <w:right w:val="nil"/>
            </w:tcBorders>
            <w:shd w:val="clear" w:color="auto" w:fill="D9D9D9" w:themeFill="background1" w:themeFillShade="D9"/>
            <w:noWrap/>
            <w:vAlign w:val="bottom"/>
          </w:tcPr>
          <w:p w14:paraId="27BD41E9" w14:textId="05620664" w:rsidR="00453F6B" w:rsidRPr="002F130E" w:rsidRDefault="00453F6B" w:rsidP="00453F6B">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-0,008</w:t>
            </w:r>
          </w:p>
        </w:tc>
        <w:tc>
          <w:tcPr>
            <w:tcW w:w="881" w:type="pct"/>
            <w:tcBorders>
              <w:top w:val="nil"/>
              <w:left w:val="nil"/>
              <w:bottom w:val="nil"/>
              <w:right w:val="nil"/>
            </w:tcBorders>
            <w:shd w:val="clear" w:color="auto" w:fill="D9D9D9" w:themeFill="background1" w:themeFillShade="D9"/>
            <w:noWrap/>
            <w:vAlign w:val="bottom"/>
          </w:tcPr>
          <w:p w14:paraId="2296569F" w14:textId="1C9BD4AA" w:rsidR="00453F6B" w:rsidRPr="002F130E" w:rsidRDefault="00453F6B" w:rsidP="00453F6B">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0,156</w:t>
            </w:r>
          </w:p>
        </w:tc>
      </w:tr>
      <w:tr w:rsidR="00453F6B" w:rsidRPr="002F130E" w14:paraId="0E875F5F" w14:textId="77777777" w:rsidTr="00453F6B">
        <w:trPr>
          <w:trHeight w:val="285"/>
        </w:trPr>
        <w:tc>
          <w:tcPr>
            <w:tcW w:w="2232" w:type="pct"/>
            <w:tcBorders>
              <w:top w:val="nil"/>
              <w:left w:val="nil"/>
              <w:bottom w:val="nil"/>
              <w:right w:val="nil"/>
            </w:tcBorders>
            <w:shd w:val="clear" w:color="auto" w:fill="D9D9D9" w:themeFill="background1" w:themeFillShade="D9"/>
            <w:noWrap/>
            <w:vAlign w:val="bottom"/>
          </w:tcPr>
          <w:p w14:paraId="3581A917" w14:textId="658C2112" w:rsidR="00453F6B" w:rsidRPr="002F130E" w:rsidRDefault="00453F6B" w:rsidP="00453F6B">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sz w:val="20"/>
                <w:szCs w:val="20"/>
                <w:lang w:val="en-GB" w:eastAsia="nl-BE"/>
              </w:rPr>
              <w:t>PCR_Other</w:t>
            </w:r>
          </w:p>
        </w:tc>
        <w:tc>
          <w:tcPr>
            <w:tcW w:w="1887" w:type="pct"/>
            <w:tcBorders>
              <w:top w:val="nil"/>
              <w:left w:val="nil"/>
              <w:bottom w:val="nil"/>
              <w:right w:val="nil"/>
            </w:tcBorders>
            <w:shd w:val="clear" w:color="auto" w:fill="D9D9D9" w:themeFill="background1" w:themeFillShade="D9"/>
            <w:noWrap/>
            <w:vAlign w:val="bottom"/>
          </w:tcPr>
          <w:p w14:paraId="4A40959F" w14:textId="213A494A" w:rsidR="00453F6B" w:rsidRPr="002F130E" w:rsidRDefault="00453F6B" w:rsidP="00453F6B">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-0,063</w:t>
            </w:r>
          </w:p>
        </w:tc>
        <w:tc>
          <w:tcPr>
            <w:tcW w:w="881" w:type="pct"/>
            <w:tcBorders>
              <w:top w:val="nil"/>
              <w:left w:val="nil"/>
              <w:bottom w:val="nil"/>
              <w:right w:val="nil"/>
            </w:tcBorders>
            <w:shd w:val="clear" w:color="auto" w:fill="D9D9D9" w:themeFill="background1" w:themeFillShade="D9"/>
            <w:noWrap/>
            <w:vAlign w:val="bottom"/>
          </w:tcPr>
          <w:p w14:paraId="2AB8CC6E" w14:textId="541A52F4" w:rsidR="00453F6B" w:rsidRPr="002F130E" w:rsidRDefault="00453F6B" w:rsidP="00453F6B">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0,298</w:t>
            </w:r>
          </w:p>
        </w:tc>
      </w:tr>
      <w:tr w:rsidR="00453F6B" w:rsidRPr="002F130E" w14:paraId="75459D28" w14:textId="77777777" w:rsidTr="00453F6B">
        <w:trPr>
          <w:trHeight w:val="285"/>
        </w:trPr>
        <w:tc>
          <w:tcPr>
            <w:tcW w:w="2232" w:type="pct"/>
            <w:tcBorders>
              <w:top w:val="nil"/>
              <w:left w:val="nil"/>
              <w:bottom w:val="nil"/>
              <w:right w:val="nil"/>
            </w:tcBorders>
            <w:shd w:val="clear" w:color="auto" w:fill="D9D9D9" w:themeFill="background1" w:themeFillShade="D9"/>
            <w:noWrap/>
            <w:vAlign w:val="bottom"/>
          </w:tcPr>
          <w:p w14:paraId="7A6276F5" w14:textId="4BDDA926" w:rsidR="00453F6B" w:rsidRPr="002F130E" w:rsidRDefault="00453F6B" w:rsidP="00453F6B">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sz w:val="20"/>
                <w:szCs w:val="20"/>
                <w:lang w:val="en-GB" w:eastAsia="nl-BE"/>
              </w:rPr>
              <w:t>PVQ_share</w:t>
            </w:r>
          </w:p>
        </w:tc>
        <w:tc>
          <w:tcPr>
            <w:tcW w:w="1887" w:type="pct"/>
            <w:tcBorders>
              <w:top w:val="nil"/>
              <w:left w:val="nil"/>
              <w:bottom w:val="nil"/>
              <w:right w:val="nil"/>
            </w:tcBorders>
            <w:shd w:val="clear" w:color="auto" w:fill="D9D9D9" w:themeFill="background1" w:themeFillShade="D9"/>
            <w:noWrap/>
            <w:vAlign w:val="bottom"/>
          </w:tcPr>
          <w:p w14:paraId="2E7A7EBB" w14:textId="10ED47E4" w:rsidR="00453F6B" w:rsidRPr="002F130E" w:rsidRDefault="00453F6B" w:rsidP="00453F6B">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0,366</w:t>
            </w:r>
          </w:p>
        </w:tc>
        <w:tc>
          <w:tcPr>
            <w:tcW w:w="881" w:type="pct"/>
            <w:tcBorders>
              <w:top w:val="nil"/>
              <w:left w:val="nil"/>
              <w:bottom w:val="nil"/>
              <w:right w:val="nil"/>
            </w:tcBorders>
            <w:shd w:val="clear" w:color="auto" w:fill="D9D9D9" w:themeFill="background1" w:themeFillShade="D9"/>
            <w:noWrap/>
            <w:vAlign w:val="bottom"/>
          </w:tcPr>
          <w:p w14:paraId="2C5C8ACD" w14:textId="79EBA2DB" w:rsidR="00453F6B" w:rsidRPr="002F130E" w:rsidRDefault="00453F6B" w:rsidP="00453F6B">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0,054</w:t>
            </w:r>
          </w:p>
        </w:tc>
      </w:tr>
      <w:tr w:rsidR="00080EF3" w:rsidRPr="002F130E" w14:paraId="783F885C" w14:textId="77777777" w:rsidTr="00080EF3">
        <w:trPr>
          <w:trHeight w:val="285"/>
        </w:trPr>
        <w:tc>
          <w:tcPr>
            <w:tcW w:w="2232" w:type="pct"/>
            <w:tcBorders>
              <w:top w:val="nil"/>
              <w:left w:val="nil"/>
              <w:bottom w:val="nil"/>
              <w:right w:val="nil"/>
            </w:tcBorders>
            <w:shd w:val="clear" w:color="auto" w:fill="D9D9D9" w:themeFill="background1" w:themeFillShade="D9"/>
            <w:noWrap/>
            <w:vAlign w:val="bottom"/>
          </w:tcPr>
          <w:p w14:paraId="11C451A8" w14:textId="481F80E1" w:rsidR="00080EF3" w:rsidRPr="002F130E" w:rsidRDefault="00080EF3" w:rsidP="00080EF3">
            <w:pPr>
              <w:spacing w:after="0" w:line="240" w:lineRule="auto"/>
              <w:rPr>
                <w:rFonts w:ascii="Times New Roman" w:eastAsia="Times New Roman" w:hAnsi="Times New Roman" w:cs="Times New Roman"/>
                <w:sz w:val="20"/>
                <w:szCs w:val="20"/>
                <w:lang w:val="en-GB" w:eastAsia="nl-BE"/>
              </w:rPr>
            </w:pPr>
            <w:r>
              <w:rPr>
                <w:rFonts w:ascii="Times New Roman" w:eastAsia="Times New Roman" w:hAnsi="Times New Roman" w:cs="Times New Roman"/>
                <w:sz w:val="20"/>
                <w:szCs w:val="20"/>
                <w:lang w:val="en-GB" w:eastAsia="nl-BE"/>
              </w:rPr>
              <w:t>PartyCovariates</w:t>
            </w:r>
          </w:p>
        </w:tc>
        <w:tc>
          <w:tcPr>
            <w:tcW w:w="2768" w:type="pct"/>
            <w:gridSpan w:val="2"/>
            <w:tcBorders>
              <w:top w:val="nil"/>
              <w:left w:val="nil"/>
              <w:bottom w:val="nil"/>
              <w:right w:val="nil"/>
            </w:tcBorders>
            <w:shd w:val="clear" w:color="auto" w:fill="D9D9D9" w:themeFill="background1" w:themeFillShade="D9"/>
            <w:noWrap/>
            <w:vAlign w:val="bottom"/>
          </w:tcPr>
          <w:p w14:paraId="6835EFDB" w14:textId="54BCB7C3" w:rsidR="00080EF3" w:rsidRPr="002F130E" w:rsidRDefault="00080EF3" w:rsidP="00080EF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included</w:t>
            </w:r>
          </w:p>
        </w:tc>
      </w:tr>
      <w:tr w:rsidR="00080EF3" w:rsidRPr="002F130E" w14:paraId="09EB28E3" w14:textId="77777777" w:rsidTr="0090707E">
        <w:trPr>
          <w:trHeight w:val="285"/>
        </w:trPr>
        <w:tc>
          <w:tcPr>
            <w:tcW w:w="2232" w:type="pct"/>
            <w:tcBorders>
              <w:top w:val="nil"/>
              <w:left w:val="nil"/>
              <w:bottom w:val="nil"/>
              <w:right w:val="nil"/>
            </w:tcBorders>
            <w:shd w:val="clear" w:color="auto" w:fill="auto"/>
            <w:noWrap/>
            <w:vAlign w:val="bottom"/>
          </w:tcPr>
          <w:p w14:paraId="0AAAFAB3" w14:textId="05C8EA6A" w:rsidR="00080EF3" w:rsidRPr="002F130E" w:rsidRDefault="00080EF3" w:rsidP="00080EF3">
            <w:pPr>
              <w:spacing w:after="0" w:line="240" w:lineRule="auto"/>
              <w:rPr>
                <w:rFonts w:ascii="Times New Roman" w:eastAsia="Times New Roman" w:hAnsi="Times New Roman" w:cs="Times New Roman"/>
                <w:color w:val="000000"/>
                <w:sz w:val="20"/>
                <w:szCs w:val="20"/>
                <w:lang w:eastAsia="nl-BE"/>
              </w:rPr>
            </w:pPr>
            <w:r>
              <w:rPr>
                <w:rFonts w:ascii="Times New Roman" w:eastAsia="Times New Roman" w:hAnsi="Times New Roman" w:cs="Times New Roman"/>
                <w:sz w:val="20"/>
                <w:szCs w:val="20"/>
                <w:lang w:val="en-GB" w:eastAsia="nl-BE"/>
              </w:rPr>
              <w:t xml:space="preserve">Ballot type: Semi-open </w:t>
            </w:r>
          </w:p>
        </w:tc>
        <w:tc>
          <w:tcPr>
            <w:tcW w:w="1887" w:type="pct"/>
            <w:tcBorders>
              <w:top w:val="nil"/>
              <w:left w:val="nil"/>
              <w:bottom w:val="nil"/>
              <w:right w:val="nil"/>
            </w:tcBorders>
            <w:shd w:val="clear" w:color="auto" w:fill="auto"/>
            <w:noWrap/>
            <w:vAlign w:val="bottom"/>
          </w:tcPr>
          <w:p w14:paraId="5C605F8C" w14:textId="6DF65D89" w:rsidR="00080EF3" w:rsidRPr="002F130E" w:rsidRDefault="00080EF3" w:rsidP="00080EF3">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-2,045</w:t>
            </w:r>
            <w:r>
              <w:rPr>
                <w:rFonts w:ascii="Times New Roman" w:hAnsi="Times New Roman" w:cs="Times New Roman"/>
                <w:color w:val="000000"/>
                <w:sz w:val="20"/>
                <w:szCs w:val="20"/>
              </w:rPr>
              <w:t>¨***</w:t>
            </w:r>
          </w:p>
        </w:tc>
        <w:tc>
          <w:tcPr>
            <w:tcW w:w="881" w:type="pct"/>
            <w:tcBorders>
              <w:top w:val="nil"/>
              <w:left w:val="nil"/>
              <w:bottom w:val="nil"/>
              <w:right w:val="nil"/>
            </w:tcBorders>
            <w:shd w:val="clear" w:color="auto" w:fill="auto"/>
            <w:noWrap/>
            <w:vAlign w:val="bottom"/>
          </w:tcPr>
          <w:p w14:paraId="783E5260" w14:textId="57657E85" w:rsidR="00080EF3" w:rsidRPr="002F130E" w:rsidRDefault="00080EF3" w:rsidP="00080EF3">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0,000</w:t>
            </w:r>
          </w:p>
        </w:tc>
      </w:tr>
      <w:tr w:rsidR="00080EF3" w:rsidRPr="002F130E" w14:paraId="75145B90" w14:textId="77777777" w:rsidTr="00FE0FEE">
        <w:trPr>
          <w:trHeight w:val="285"/>
        </w:trPr>
        <w:tc>
          <w:tcPr>
            <w:tcW w:w="2232" w:type="pct"/>
            <w:tcBorders>
              <w:top w:val="nil"/>
              <w:left w:val="nil"/>
              <w:bottom w:val="nil"/>
              <w:right w:val="nil"/>
            </w:tcBorders>
            <w:shd w:val="clear" w:color="auto" w:fill="auto"/>
            <w:noWrap/>
            <w:vAlign w:val="bottom"/>
          </w:tcPr>
          <w:p w14:paraId="1D8C3142" w14:textId="27909798" w:rsidR="00080EF3" w:rsidRPr="002F130E" w:rsidRDefault="00080EF3" w:rsidP="00080EF3">
            <w:pPr>
              <w:spacing w:after="0" w:line="240" w:lineRule="auto"/>
              <w:rPr>
                <w:rFonts w:ascii="Times New Roman" w:eastAsia="Times New Roman" w:hAnsi="Times New Roman" w:cs="Times New Roman"/>
                <w:color w:val="000000"/>
                <w:sz w:val="20"/>
                <w:szCs w:val="20"/>
                <w:lang w:eastAsia="nl-BE"/>
              </w:rPr>
            </w:pPr>
            <w:r>
              <w:rPr>
                <w:rFonts w:ascii="Times New Roman" w:eastAsia="Times New Roman" w:hAnsi="Times New Roman" w:cs="Times New Roman"/>
                <w:sz w:val="20"/>
                <w:szCs w:val="20"/>
                <w:lang w:val="en-GB" w:eastAsia="nl-BE"/>
              </w:rPr>
              <w:t xml:space="preserve">Ballot type: </w:t>
            </w:r>
            <w:r w:rsidRPr="00A839A4">
              <w:rPr>
                <w:rFonts w:ascii="Times New Roman" w:eastAsia="Times New Roman" w:hAnsi="Times New Roman" w:cs="Times New Roman"/>
                <w:sz w:val="20"/>
                <w:szCs w:val="20"/>
                <w:lang w:val="en-GB" w:eastAsia="nl-BE"/>
              </w:rPr>
              <w:t>Open</w:t>
            </w:r>
          </w:p>
        </w:tc>
        <w:tc>
          <w:tcPr>
            <w:tcW w:w="1887" w:type="pct"/>
            <w:tcBorders>
              <w:top w:val="nil"/>
              <w:left w:val="nil"/>
              <w:bottom w:val="nil"/>
              <w:right w:val="nil"/>
            </w:tcBorders>
            <w:shd w:val="clear" w:color="auto" w:fill="auto"/>
            <w:noWrap/>
            <w:vAlign w:val="bottom"/>
          </w:tcPr>
          <w:p w14:paraId="264A6B93" w14:textId="2B8926C5" w:rsidR="00080EF3" w:rsidRPr="002F130E" w:rsidRDefault="00080EF3" w:rsidP="00080EF3">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-1,846</w:t>
            </w:r>
            <w:r>
              <w:rPr>
                <w:rFonts w:ascii="Times New Roman" w:hAnsi="Times New Roman" w:cs="Times New Roman"/>
                <w:color w:val="000000"/>
                <w:sz w:val="20"/>
                <w:szCs w:val="20"/>
              </w:rPr>
              <w:t>***</w:t>
            </w:r>
          </w:p>
        </w:tc>
        <w:tc>
          <w:tcPr>
            <w:tcW w:w="881" w:type="pct"/>
            <w:tcBorders>
              <w:top w:val="nil"/>
              <w:left w:val="nil"/>
              <w:bottom w:val="nil"/>
              <w:right w:val="nil"/>
            </w:tcBorders>
            <w:shd w:val="clear" w:color="auto" w:fill="auto"/>
            <w:noWrap/>
            <w:vAlign w:val="bottom"/>
          </w:tcPr>
          <w:p w14:paraId="100D9B88" w14:textId="618F8FA4" w:rsidR="00080EF3" w:rsidRPr="002F130E" w:rsidRDefault="00080EF3" w:rsidP="00080EF3">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0,000</w:t>
            </w:r>
          </w:p>
        </w:tc>
      </w:tr>
      <w:tr w:rsidR="00080EF3" w:rsidRPr="002F130E" w14:paraId="5E62DDAD" w14:textId="77777777" w:rsidTr="00E02A4C">
        <w:trPr>
          <w:trHeight w:val="285"/>
        </w:trPr>
        <w:tc>
          <w:tcPr>
            <w:tcW w:w="2232" w:type="pct"/>
            <w:tcBorders>
              <w:top w:val="nil"/>
              <w:left w:val="nil"/>
              <w:right w:val="nil"/>
            </w:tcBorders>
            <w:shd w:val="clear" w:color="auto" w:fill="auto"/>
            <w:noWrap/>
            <w:vAlign w:val="bottom"/>
          </w:tcPr>
          <w:p w14:paraId="211DA00C" w14:textId="198E012D" w:rsidR="00080EF3" w:rsidRPr="002F130E" w:rsidRDefault="00080EF3" w:rsidP="00080EF3">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sz w:val="20"/>
                <w:szCs w:val="20"/>
                <w:lang w:val="en-GB" w:eastAsia="nl-BE"/>
              </w:rPr>
              <w:t>LGQ_share</w:t>
            </w:r>
          </w:p>
        </w:tc>
        <w:tc>
          <w:tcPr>
            <w:tcW w:w="1887" w:type="pct"/>
            <w:tcBorders>
              <w:top w:val="nil"/>
              <w:left w:val="nil"/>
              <w:bottom w:val="nil"/>
              <w:right w:val="nil"/>
            </w:tcBorders>
            <w:shd w:val="clear" w:color="auto" w:fill="auto"/>
            <w:noWrap/>
            <w:vAlign w:val="bottom"/>
          </w:tcPr>
          <w:p w14:paraId="08919FFD" w14:textId="6DB75B76" w:rsidR="00080EF3" w:rsidRPr="002F130E" w:rsidRDefault="00080EF3" w:rsidP="00080EF3">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-2,108</w:t>
            </w:r>
            <w:r>
              <w:rPr>
                <w:rFonts w:ascii="Times New Roman" w:hAnsi="Times New Roman" w:cs="Times New Roman"/>
                <w:color w:val="000000"/>
                <w:sz w:val="20"/>
                <w:szCs w:val="20"/>
              </w:rPr>
              <w:t>*</w:t>
            </w:r>
          </w:p>
        </w:tc>
        <w:tc>
          <w:tcPr>
            <w:tcW w:w="881" w:type="pct"/>
            <w:tcBorders>
              <w:top w:val="nil"/>
              <w:left w:val="nil"/>
              <w:bottom w:val="nil"/>
              <w:right w:val="nil"/>
            </w:tcBorders>
            <w:shd w:val="clear" w:color="auto" w:fill="auto"/>
            <w:noWrap/>
            <w:vAlign w:val="bottom"/>
          </w:tcPr>
          <w:p w14:paraId="55B36628" w14:textId="12A698EF" w:rsidR="00080EF3" w:rsidRPr="002F130E" w:rsidRDefault="00080EF3" w:rsidP="00080EF3">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0,046</w:t>
            </w:r>
          </w:p>
        </w:tc>
      </w:tr>
      <w:tr w:rsidR="00080EF3" w:rsidRPr="002F130E" w14:paraId="5C410474" w14:textId="77777777" w:rsidTr="002D6A93">
        <w:trPr>
          <w:trHeight w:val="285"/>
        </w:trPr>
        <w:tc>
          <w:tcPr>
            <w:tcW w:w="2232" w:type="pct"/>
            <w:tcBorders>
              <w:top w:val="nil"/>
              <w:left w:val="nil"/>
              <w:bottom w:val="nil"/>
              <w:right w:val="nil"/>
            </w:tcBorders>
            <w:shd w:val="clear" w:color="auto" w:fill="auto"/>
            <w:noWrap/>
            <w:vAlign w:val="bottom"/>
          </w:tcPr>
          <w:p w14:paraId="11DF2B30" w14:textId="77CFC9A6" w:rsidR="00080EF3" w:rsidRPr="002F130E" w:rsidRDefault="00080EF3" w:rsidP="00080EF3">
            <w:pPr>
              <w:spacing w:after="0" w:line="240" w:lineRule="auto"/>
              <w:rPr>
                <w:rFonts w:ascii="Times New Roman" w:eastAsia="Times New Roman" w:hAnsi="Times New Roman" w:cs="Times New Roman"/>
                <w:color w:val="000000"/>
                <w:sz w:val="20"/>
                <w:szCs w:val="20"/>
                <w:lang w:eastAsia="nl-BE"/>
              </w:rPr>
            </w:pPr>
            <w:r w:rsidRPr="002F130E">
              <w:rPr>
                <w:rFonts w:ascii="Times New Roman" w:eastAsia="Times New Roman" w:hAnsi="Times New Roman" w:cs="Times New Roman"/>
                <w:sz w:val="20"/>
                <w:szCs w:val="20"/>
                <w:lang w:val="en-GB" w:eastAsia="nl-BE"/>
              </w:rPr>
              <w:t>LGQ_NotValidSanction</w:t>
            </w:r>
          </w:p>
        </w:tc>
        <w:tc>
          <w:tcPr>
            <w:tcW w:w="1887" w:type="pct"/>
            <w:tcBorders>
              <w:top w:val="nil"/>
              <w:left w:val="nil"/>
              <w:bottom w:val="nil"/>
              <w:right w:val="nil"/>
            </w:tcBorders>
            <w:shd w:val="clear" w:color="auto" w:fill="auto"/>
            <w:noWrap/>
            <w:vAlign w:val="bottom"/>
          </w:tcPr>
          <w:p w14:paraId="39889526" w14:textId="1C45C033" w:rsidR="00080EF3" w:rsidRPr="002F130E" w:rsidRDefault="00080EF3" w:rsidP="00080EF3">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0,899</w:t>
            </w:r>
          </w:p>
        </w:tc>
        <w:tc>
          <w:tcPr>
            <w:tcW w:w="881" w:type="pct"/>
            <w:tcBorders>
              <w:top w:val="nil"/>
              <w:left w:val="nil"/>
              <w:bottom w:val="nil"/>
              <w:right w:val="nil"/>
            </w:tcBorders>
            <w:shd w:val="clear" w:color="auto" w:fill="auto"/>
            <w:noWrap/>
            <w:vAlign w:val="bottom"/>
          </w:tcPr>
          <w:p w14:paraId="47CE9BEF" w14:textId="3AEB20EC" w:rsidR="00080EF3" w:rsidRPr="002F130E" w:rsidRDefault="00080EF3" w:rsidP="00080EF3">
            <w:pPr>
              <w:spacing w:after="0" w:line="240" w:lineRule="auto"/>
              <w:jc w:val="right"/>
              <w:rPr>
                <w:rFonts w:ascii="Times New Roman" w:eastAsia="Times New Roman" w:hAnsi="Times New Roman" w:cs="Times New Roman"/>
                <w:color w:val="000000"/>
                <w:sz w:val="20"/>
                <w:szCs w:val="20"/>
                <w:lang w:eastAsia="nl-BE"/>
              </w:rPr>
            </w:pPr>
            <w:r w:rsidRPr="002F130E">
              <w:rPr>
                <w:rFonts w:ascii="Times New Roman" w:hAnsi="Times New Roman" w:cs="Times New Roman"/>
                <w:color w:val="000000"/>
                <w:sz w:val="20"/>
                <w:szCs w:val="20"/>
              </w:rPr>
              <w:t>0,109</w:t>
            </w:r>
          </w:p>
        </w:tc>
      </w:tr>
      <w:tr w:rsidR="00080EF3" w:rsidRPr="002F130E" w14:paraId="14A87028" w14:textId="77777777" w:rsidTr="002D6A93">
        <w:trPr>
          <w:trHeight w:val="285"/>
        </w:trPr>
        <w:tc>
          <w:tcPr>
            <w:tcW w:w="2232" w:type="pct"/>
            <w:tcBorders>
              <w:top w:val="nil"/>
              <w:left w:val="nil"/>
              <w:bottom w:val="nil"/>
              <w:right w:val="nil"/>
            </w:tcBorders>
            <w:shd w:val="clear" w:color="auto" w:fill="auto"/>
            <w:noWrap/>
            <w:vAlign w:val="bottom"/>
          </w:tcPr>
          <w:p w14:paraId="4D82C6A2" w14:textId="020AFF6D" w:rsidR="00080EF3" w:rsidRPr="002F130E" w:rsidRDefault="00080EF3" w:rsidP="00080EF3">
            <w:pPr>
              <w:spacing w:after="0" w:line="240" w:lineRule="auto"/>
              <w:rPr>
                <w:rFonts w:ascii="Times New Roman" w:eastAsia="Times New Roman" w:hAnsi="Times New Roman" w:cs="Times New Roman"/>
                <w:sz w:val="20"/>
                <w:szCs w:val="20"/>
                <w:lang w:val="en-GB" w:eastAsia="nl-BE"/>
              </w:rPr>
            </w:pPr>
            <w:r w:rsidRPr="002F130E">
              <w:rPr>
                <w:rFonts w:ascii="Times New Roman" w:eastAsia="Times New Roman" w:hAnsi="Times New Roman" w:cs="Times New Roman"/>
                <w:sz w:val="20"/>
                <w:szCs w:val="20"/>
                <w:lang w:val="en-GB" w:eastAsia="nl-BE"/>
              </w:rPr>
              <w:t>ElVol</w:t>
            </w:r>
          </w:p>
        </w:tc>
        <w:tc>
          <w:tcPr>
            <w:tcW w:w="1887" w:type="pct"/>
            <w:tcBorders>
              <w:top w:val="nil"/>
              <w:left w:val="nil"/>
              <w:right w:val="nil"/>
            </w:tcBorders>
            <w:shd w:val="clear" w:color="auto" w:fill="auto"/>
            <w:noWrap/>
            <w:vAlign w:val="bottom"/>
          </w:tcPr>
          <w:p w14:paraId="2D0B2518" w14:textId="7AF5ACAB" w:rsidR="00080EF3" w:rsidRPr="002F130E" w:rsidRDefault="00080EF3" w:rsidP="00080EF3">
            <w:pPr>
              <w:spacing w:after="0" w:line="240" w:lineRule="auto"/>
              <w:jc w:val="right"/>
              <w:rPr>
                <w:rFonts w:ascii="Times New Roman" w:hAnsi="Times New Roman" w:cs="Times New Roman"/>
                <w:color w:val="000000"/>
                <w:sz w:val="20"/>
                <w:szCs w:val="20"/>
              </w:rPr>
            </w:pPr>
            <w:r w:rsidRPr="002F130E">
              <w:rPr>
                <w:rFonts w:ascii="Times New Roman" w:hAnsi="Times New Roman" w:cs="Times New Roman"/>
                <w:color w:val="000000"/>
                <w:sz w:val="20"/>
                <w:szCs w:val="20"/>
              </w:rPr>
              <w:t>-0,012</w:t>
            </w:r>
          </w:p>
        </w:tc>
        <w:tc>
          <w:tcPr>
            <w:tcW w:w="881" w:type="pct"/>
            <w:tcBorders>
              <w:top w:val="nil"/>
              <w:left w:val="nil"/>
              <w:right w:val="nil"/>
            </w:tcBorders>
            <w:shd w:val="clear" w:color="auto" w:fill="auto"/>
            <w:noWrap/>
            <w:vAlign w:val="bottom"/>
          </w:tcPr>
          <w:p w14:paraId="1F9AE74E" w14:textId="3DEE258B" w:rsidR="00080EF3" w:rsidRPr="002F130E" w:rsidRDefault="00080EF3" w:rsidP="00080EF3">
            <w:pPr>
              <w:spacing w:after="0" w:line="240" w:lineRule="auto"/>
              <w:jc w:val="right"/>
              <w:rPr>
                <w:rFonts w:ascii="Times New Roman" w:hAnsi="Times New Roman" w:cs="Times New Roman"/>
                <w:color w:val="000000"/>
                <w:sz w:val="20"/>
                <w:szCs w:val="20"/>
              </w:rPr>
            </w:pPr>
            <w:r w:rsidRPr="002F130E">
              <w:rPr>
                <w:rFonts w:ascii="Times New Roman" w:hAnsi="Times New Roman" w:cs="Times New Roman"/>
                <w:color w:val="000000"/>
                <w:sz w:val="20"/>
                <w:szCs w:val="20"/>
              </w:rPr>
              <w:t>0,331</w:t>
            </w:r>
          </w:p>
        </w:tc>
      </w:tr>
      <w:tr w:rsidR="00080EF3" w:rsidRPr="002F130E" w14:paraId="1289DA27" w14:textId="77777777" w:rsidTr="008B243C">
        <w:trPr>
          <w:trHeight w:val="285"/>
        </w:trPr>
        <w:tc>
          <w:tcPr>
            <w:tcW w:w="2232" w:type="pct"/>
            <w:tcBorders>
              <w:top w:val="nil"/>
              <w:left w:val="nil"/>
              <w:bottom w:val="nil"/>
              <w:right w:val="nil"/>
            </w:tcBorders>
            <w:shd w:val="clear" w:color="auto" w:fill="auto"/>
            <w:noWrap/>
            <w:vAlign w:val="bottom"/>
          </w:tcPr>
          <w:p w14:paraId="24E47AB1" w14:textId="742314FE" w:rsidR="00080EF3" w:rsidRPr="002F130E" w:rsidRDefault="00080EF3" w:rsidP="00080EF3">
            <w:pPr>
              <w:spacing w:after="0" w:line="240" w:lineRule="auto"/>
              <w:rPr>
                <w:rFonts w:ascii="Times New Roman" w:eastAsia="Times New Roman" w:hAnsi="Times New Roman" w:cs="Times New Roman"/>
                <w:sz w:val="20"/>
                <w:szCs w:val="20"/>
                <w:lang w:val="en-GB" w:eastAsia="nl-BE"/>
              </w:rPr>
            </w:pPr>
            <w:r w:rsidRPr="002F130E">
              <w:rPr>
                <w:rFonts w:ascii="Times New Roman" w:eastAsia="Times New Roman" w:hAnsi="Times New Roman" w:cs="Times New Roman"/>
                <w:sz w:val="20"/>
                <w:szCs w:val="20"/>
                <w:lang w:val="en-GB" w:eastAsia="nl-BE"/>
              </w:rPr>
              <w:t>ENEP</w:t>
            </w:r>
          </w:p>
        </w:tc>
        <w:tc>
          <w:tcPr>
            <w:tcW w:w="1887" w:type="pct"/>
            <w:tcBorders>
              <w:top w:val="nil"/>
              <w:left w:val="nil"/>
              <w:bottom w:val="nil"/>
              <w:right w:val="nil"/>
            </w:tcBorders>
            <w:shd w:val="clear" w:color="auto" w:fill="auto"/>
            <w:noWrap/>
            <w:vAlign w:val="bottom"/>
          </w:tcPr>
          <w:p w14:paraId="6C4394C4" w14:textId="00E949C4" w:rsidR="00080EF3" w:rsidRPr="002F130E" w:rsidRDefault="00080EF3" w:rsidP="00080EF3">
            <w:pPr>
              <w:spacing w:after="0" w:line="240" w:lineRule="auto"/>
              <w:jc w:val="right"/>
              <w:rPr>
                <w:rFonts w:ascii="Times New Roman" w:hAnsi="Times New Roman" w:cs="Times New Roman"/>
                <w:color w:val="000000"/>
                <w:sz w:val="20"/>
                <w:szCs w:val="20"/>
              </w:rPr>
            </w:pPr>
            <w:r w:rsidRPr="002F130E">
              <w:rPr>
                <w:rFonts w:ascii="Times New Roman" w:hAnsi="Times New Roman" w:cs="Times New Roman"/>
                <w:color w:val="000000"/>
                <w:sz w:val="20"/>
                <w:szCs w:val="20"/>
              </w:rPr>
              <w:t>-0,012</w:t>
            </w:r>
          </w:p>
        </w:tc>
        <w:tc>
          <w:tcPr>
            <w:tcW w:w="881" w:type="pct"/>
            <w:tcBorders>
              <w:top w:val="nil"/>
              <w:left w:val="nil"/>
              <w:bottom w:val="nil"/>
              <w:right w:val="nil"/>
            </w:tcBorders>
            <w:shd w:val="clear" w:color="auto" w:fill="auto"/>
            <w:noWrap/>
            <w:vAlign w:val="bottom"/>
          </w:tcPr>
          <w:p w14:paraId="77AF1371" w14:textId="10BF907D" w:rsidR="00080EF3" w:rsidRPr="002F130E" w:rsidRDefault="00080EF3" w:rsidP="00080EF3">
            <w:pPr>
              <w:spacing w:after="0" w:line="240" w:lineRule="auto"/>
              <w:jc w:val="right"/>
              <w:rPr>
                <w:rFonts w:ascii="Times New Roman" w:hAnsi="Times New Roman" w:cs="Times New Roman"/>
                <w:color w:val="000000"/>
                <w:sz w:val="20"/>
                <w:szCs w:val="20"/>
              </w:rPr>
            </w:pPr>
            <w:r w:rsidRPr="002F130E">
              <w:rPr>
                <w:rFonts w:ascii="Times New Roman" w:hAnsi="Times New Roman" w:cs="Times New Roman"/>
                <w:color w:val="000000"/>
                <w:sz w:val="20"/>
                <w:szCs w:val="20"/>
              </w:rPr>
              <w:t>0,354</w:t>
            </w:r>
          </w:p>
        </w:tc>
      </w:tr>
      <w:tr w:rsidR="008B243C" w:rsidRPr="002F130E" w14:paraId="2D8D285E" w14:textId="77777777" w:rsidTr="008B243C">
        <w:trPr>
          <w:trHeight w:val="285"/>
        </w:trPr>
        <w:tc>
          <w:tcPr>
            <w:tcW w:w="2232" w:type="pct"/>
            <w:tcBorders>
              <w:top w:val="nil"/>
              <w:left w:val="nil"/>
              <w:bottom w:val="nil"/>
              <w:right w:val="nil"/>
            </w:tcBorders>
            <w:shd w:val="clear" w:color="auto" w:fill="auto"/>
            <w:noWrap/>
            <w:vAlign w:val="bottom"/>
          </w:tcPr>
          <w:p w14:paraId="676173A3" w14:textId="5DC7BEA4" w:rsidR="008B243C" w:rsidRPr="002F130E" w:rsidRDefault="008B243C" w:rsidP="008B243C">
            <w:pPr>
              <w:spacing w:after="0" w:line="240" w:lineRule="auto"/>
              <w:rPr>
                <w:rFonts w:ascii="Times New Roman" w:eastAsia="Times New Roman" w:hAnsi="Times New Roman" w:cs="Times New Roman"/>
                <w:sz w:val="20"/>
                <w:szCs w:val="20"/>
                <w:lang w:val="en-GB" w:eastAsia="nl-BE"/>
              </w:rPr>
            </w:pPr>
            <w:r>
              <w:rPr>
                <w:rFonts w:ascii="Times New Roman" w:eastAsia="Times New Roman" w:hAnsi="Times New Roman" w:cs="Times New Roman"/>
                <w:sz w:val="20"/>
                <w:szCs w:val="20"/>
                <w:lang w:val="en-GB" w:eastAsia="nl-BE"/>
              </w:rPr>
              <w:t>EU dummy</w:t>
            </w:r>
          </w:p>
        </w:tc>
        <w:tc>
          <w:tcPr>
            <w:tcW w:w="2768" w:type="pct"/>
            <w:gridSpan w:val="2"/>
            <w:tcBorders>
              <w:top w:val="nil"/>
              <w:left w:val="nil"/>
              <w:bottom w:val="nil"/>
              <w:right w:val="nil"/>
            </w:tcBorders>
            <w:shd w:val="clear" w:color="auto" w:fill="auto"/>
            <w:noWrap/>
            <w:vAlign w:val="bottom"/>
          </w:tcPr>
          <w:p w14:paraId="6AE9FC9E" w14:textId="32B99174" w:rsidR="008B243C" w:rsidRPr="002F130E" w:rsidRDefault="008B243C" w:rsidP="008B243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included</w:t>
            </w:r>
          </w:p>
        </w:tc>
      </w:tr>
      <w:tr w:rsidR="008B243C" w:rsidRPr="002F130E" w14:paraId="7DCE1DFD" w14:textId="77777777" w:rsidTr="008B243C">
        <w:trPr>
          <w:trHeight w:val="285"/>
        </w:trPr>
        <w:tc>
          <w:tcPr>
            <w:tcW w:w="2232" w:type="pct"/>
            <w:tcBorders>
              <w:top w:val="nil"/>
              <w:left w:val="nil"/>
              <w:bottom w:val="single" w:sz="4" w:space="0" w:color="auto"/>
              <w:right w:val="nil"/>
            </w:tcBorders>
            <w:shd w:val="clear" w:color="auto" w:fill="auto"/>
            <w:noWrap/>
            <w:vAlign w:val="bottom"/>
          </w:tcPr>
          <w:p w14:paraId="40F0E688" w14:textId="52E989D2" w:rsidR="008B243C" w:rsidRPr="002F130E" w:rsidRDefault="008B243C" w:rsidP="008B243C">
            <w:pPr>
              <w:spacing w:after="0" w:line="240" w:lineRule="auto"/>
              <w:rPr>
                <w:rFonts w:ascii="Times New Roman" w:eastAsia="Times New Roman" w:hAnsi="Times New Roman" w:cs="Times New Roman"/>
                <w:sz w:val="20"/>
                <w:szCs w:val="20"/>
                <w:lang w:val="en-GB" w:eastAsia="nl-BE"/>
              </w:rPr>
            </w:pPr>
            <w:r>
              <w:rPr>
                <w:rFonts w:ascii="Times New Roman" w:eastAsia="Times New Roman" w:hAnsi="Times New Roman" w:cs="Times New Roman"/>
                <w:sz w:val="20"/>
                <w:szCs w:val="20"/>
                <w:lang w:val="en-GB" w:eastAsia="nl-BE"/>
              </w:rPr>
              <w:t>SystemicCovariates</w:t>
            </w:r>
          </w:p>
        </w:tc>
        <w:tc>
          <w:tcPr>
            <w:tcW w:w="2768" w:type="pct"/>
            <w:gridSpan w:val="2"/>
            <w:tcBorders>
              <w:top w:val="nil"/>
              <w:left w:val="nil"/>
              <w:bottom w:val="single" w:sz="4" w:space="0" w:color="auto"/>
              <w:right w:val="nil"/>
            </w:tcBorders>
            <w:shd w:val="clear" w:color="auto" w:fill="auto"/>
            <w:noWrap/>
            <w:vAlign w:val="bottom"/>
          </w:tcPr>
          <w:p w14:paraId="5514109C" w14:textId="140DCCE3" w:rsidR="008B243C" w:rsidRPr="002F130E" w:rsidRDefault="008B243C" w:rsidP="008B243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included</w:t>
            </w:r>
          </w:p>
        </w:tc>
      </w:tr>
    </w:tbl>
    <w:p w14:paraId="41F48C4D" w14:textId="77777777" w:rsidR="008B243C" w:rsidRDefault="008B243C" w:rsidP="00B80BCE">
      <w:pPr>
        <w:spacing w:after="0" w:line="240" w:lineRule="auto"/>
        <w:jc w:val="both"/>
        <w:rPr>
          <w:rFonts w:ascii="Times New Roman" w:hAnsi="Times New Roman" w:cs="Times New Roman"/>
          <w:sz w:val="20"/>
          <w:szCs w:val="20"/>
          <w:lang w:val="en-GB"/>
        </w:rPr>
      </w:pPr>
      <w:r w:rsidRPr="00616144">
        <w:rPr>
          <w:rFonts w:ascii="Times New Roman" w:hAnsi="Times New Roman" w:cs="Times New Roman"/>
          <w:sz w:val="20"/>
          <w:szCs w:val="20"/>
          <w:lang w:val="en-GB"/>
        </w:rPr>
        <w:t>Notes: ElVol = electoral volatility; ENEP = effective number of electoral parties; LGQ = legislative gender quota; PVQ = party voluntary quota; PCR = party candidate requirements. Significance codes: 0 ‘***’ 0.001 ‘**’ 0.01 ‘*’ 0.05 ‘ ’ 1.</w:t>
      </w:r>
      <w:r>
        <w:rPr>
          <w:rFonts w:ascii="Times New Roman" w:hAnsi="Times New Roman" w:cs="Times New Roman"/>
          <w:sz w:val="20"/>
          <w:szCs w:val="20"/>
          <w:lang w:val="en-GB"/>
        </w:rPr>
        <w:t xml:space="preserve"> </w:t>
      </w:r>
    </w:p>
    <w:p w14:paraId="4554ADCF" w14:textId="5DB74F8C" w:rsidR="00B4394B" w:rsidRPr="002F130E" w:rsidRDefault="008B243C" w:rsidP="00B80BCE">
      <w:pPr>
        <w:spacing w:after="160" w:line="259" w:lineRule="auto"/>
        <w:jc w:val="both"/>
        <w:rPr>
          <w:rFonts w:ascii="Times New Roman" w:hAnsi="Times New Roman" w:cs="Times New Roman"/>
          <w:lang w:val="en-GB"/>
        </w:rPr>
      </w:pPr>
      <w:r w:rsidRPr="002F130E">
        <w:rPr>
          <w:rFonts w:ascii="Times New Roman" w:hAnsi="Times New Roman" w:cs="Times New Roman"/>
          <w:sz w:val="20"/>
          <w:szCs w:val="18"/>
          <w:lang w:val="en-GB"/>
        </w:rPr>
        <w:t>The results of our main model 3 are overall robust to rerunning them within the Bayesian framework. If any, the Bayesian robustness check tends to be somewhat less conservative. If small differences occur we suggest, given our explorative research design (without informative priors) with relatively few higher-level units (</w:t>
      </w:r>
      <w:r>
        <w:rPr>
          <w:rFonts w:ascii="Times New Roman" w:hAnsi="Times New Roman" w:cs="Times New Roman"/>
          <w:sz w:val="20"/>
          <w:szCs w:val="18"/>
          <w:lang w:val="en-GB"/>
        </w:rPr>
        <w:t xml:space="preserve">implying </w:t>
      </w:r>
      <w:r w:rsidRPr="002F130E">
        <w:rPr>
          <w:rFonts w:ascii="Times New Roman" w:hAnsi="Times New Roman" w:cs="Times New Roman"/>
          <w:sz w:val="20"/>
          <w:szCs w:val="18"/>
          <w:lang w:val="en-GB"/>
        </w:rPr>
        <w:t xml:space="preserve"> that the lack of prior information actually plays an important role in the estimation of the posterior distribution), to focus primarily on interpreting RIGLS results</w:t>
      </w:r>
      <w:r>
        <w:rPr>
          <w:rFonts w:ascii="Times New Roman" w:hAnsi="Times New Roman" w:cs="Times New Roman"/>
          <w:sz w:val="20"/>
          <w:szCs w:val="18"/>
          <w:lang w:val="en-GB"/>
        </w:rPr>
        <w:t>. T</w:t>
      </w:r>
      <w:r w:rsidRPr="002F130E">
        <w:rPr>
          <w:rFonts w:ascii="Times New Roman" w:hAnsi="Times New Roman" w:cs="Times New Roman"/>
          <w:sz w:val="20"/>
          <w:szCs w:val="18"/>
          <w:lang w:val="en-GB"/>
        </w:rPr>
        <w:t xml:space="preserve">he Bayesian framework tends to be less strong </w:t>
      </w:r>
      <w:r>
        <w:rPr>
          <w:rFonts w:ascii="Times New Roman" w:hAnsi="Times New Roman" w:cs="Times New Roman"/>
          <w:sz w:val="20"/>
          <w:szCs w:val="18"/>
          <w:lang w:val="en-GB"/>
        </w:rPr>
        <w:t>as concerns</w:t>
      </w:r>
      <w:r w:rsidRPr="002F130E">
        <w:rPr>
          <w:rFonts w:ascii="Times New Roman" w:hAnsi="Times New Roman" w:cs="Times New Roman"/>
          <w:sz w:val="20"/>
          <w:szCs w:val="18"/>
          <w:lang w:val="en-GB"/>
        </w:rPr>
        <w:t xml:space="preserve"> cop</w:t>
      </w:r>
      <w:r>
        <w:rPr>
          <w:rFonts w:ascii="Times New Roman" w:hAnsi="Times New Roman" w:cs="Times New Roman"/>
          <w:sz w:val="20"/>
          <w:szCs w:val="18"/>
          <w:lang w:val="en-GB"/>
        </w:rPr>
        <w:t>ing</w:t>
      </w:r>
      <w:r w:rsidRPr="002F130E">
        <w:rPr>
          <w:rFonts w:ascii="Times New Roman" w:hAnsi="Times New Roman" w:cs="Times New Roman"/>
          <w:sz w:val="20"/>
          <w:szCs w:val="18"/>
          <w:lang w:val="en-GB"/>
        </w:rPr>
        <w:t xml:space="preserve"> with small sample sizes without informative priors.</w:t>
      </w:r>
      <w:r>
        <w:rPr>
          <w:rFonts w:ascii="Times New Roman" w:hAnsi="Times New Roman" w:cs="Times New Roman"/>
          <w:sz w:val="20"/>
          <w:szCs w:val="18"/>
          <w:lang w:val="en-GB"/>
        </w:rPr>
        <w:t xml:space="preserve"> </w:t>
      </w:r>
      <w:r w:rsidRPr="002F130E">
        <w:rPr>
          <w:rFonts w:ascii="Times New Roman" w:hAnsi="Times New Roman" w:cs="Times New Roman"/>
          <w:sz w:val="20"/>
          <w:szCs w:val="18"/>
          <w:lang w:val="en-GB"/>
        </w:rPr>
        <w:t xml:space="preserve">The  running diagnostics for the Bayesian analyses </w:t>
      </w:r>
      <w:r>
        <w:rPr>
          <w:rFonts w:ascii="Times New Roman" w:hAnsi="Times New Roman" w:cs="Times New Roman"/>
          <w:sz w:val="20"/>
          <w:szCs w:val="18"/>
          <w:lang w:val="en-GB"/>
        </w:rPr>
        <w:t xml:space="preserve">can be consulted </w:t>
      </w:r>
      <w:r w:rsidRPr="002F130E">
        <w:rPr>
          <w:rFonts w:ascii="Times New Roman" w:hAnsi="Times New Roman" w:cs="Times New Roman"/>
          <w:sz w:val="20"/>
          <w:szCs w:val="18"/>
          <w:lang w:val="en-GB"/>
        </w:rPr>
        <w:t xml:space="preserve">below. These confirm overall a good model estimation and decent fit. </w:t>
      </w:r>
      <w:r w:rsidR="00B4394B" w:rsidRPr="002F130E">
        <w:rPr>
          <w:rFonts w:ascii="Times New Roman" w:hAnsi="Times New Roman" w:cs="Times New Roman"/>
          <w:lang w:val="en-GB"/>
        </w:rPr>
        <w:br w:type="page"/>
      </w:r>
    </w:p>
    <w:p w14:paraId="41D92F7E" w14:textId="5C0E1B4C" w:rsidR="00B4394B" w:rsidRPr="00E772D4" w:rsidRDefault="00E772D4" w:rsidP="00B4394B">
      <w:pPr>
        <w:rPr>
          <w:rFonts w:ascii="Times New Roman" w:hAnsi="Times New Roman" w:cs="Times New Roman"/>
          <w:sz w:val="20"/>
          <w:szCs w:val="18"/>
          <w:lang w:val="en-GB"/>
        </w:rPr>
      </w:pPr>
      <w:r>
        <w:rPr>
          <w:rFonts w:ascii="Times New Roman" w:hAnsi="Times New Roman" w:cs="Times New Roman"/>
          <w:sz w:val="20"/>
          <w:szCs w:val="18"/>
          <w:lang w:val="en-GB"/>
        </w:rPr>
        <w:lastRenderedPageBreak/>
        <w:t xml:space="preserve">D.5 </w:t>
      </w:r>
      <w:r w:rsidR="00B4394B" w:rsidRPr="00E772D4">
        <w:rPr>
          <w:rFonts w:ascii="Times New Roman" w:hAnsi="Times New Roman" w:cs="Times New Roman"/>
          <w:sz w:val="20"/>
          <w:szCs w:val="18"/>
          <w:lang w:val="en-GB"/>
        </w:rPr>
        <w:t xml:space="preserve">Variance components trajectories (MCMC model: </w:t>
      </w:r>
      <w:r w:rsidR="00770DAA" w:rsidRPr="00E772D4">
        <w:rPr>
          <w:rFonts w:ascii="Times New Roman" w:hAnsi="Times New Roman" w:cs="Times New Roman"/>
          <w:sz w:val="20"/>
          <w:szCs w:val="18"/>
          <w:lang w:val="en-GB"/>
        </w:rPr>
        <w:t>weighted turnover</w:t>
      </w:r>
      <w:r w:rsidR="00B4394B" w:rsidRPr="00E772D4">
        <w:rPr>
          <w:rFonts w:ascii="Times New Roman" w:hAnsi="Times New Roman" w:cs="Times New Roman"/>
          <w:sz w:val="20"/>
          <w:szCs w:val="18"/>
          <w:lang w:val="en-GB"/>
        </w:rPr>
        <w:t xml:space="preserve"> model </w:t>
      </w:r>
      <w:r w:rsidR="00183009" w:rsidRPr="00E772D4">
        <w:rPr>
          <w:rFonts w:ascii="Times New Roman" w:hAnsi="Times New Roman" w:cs="Times New Roman"/>
          <w:sz w:val="20"/>
          <w:szCs w:val="18"/>
          <w:lang w:val="en-GB"/>
        </w:rPr>
        <w:t>3</w:t>
      </w:r>
      <w:r w:rsidR="00B4394B" w:rsidRPr="00E772D4">
        <w:rPr>
          <w:rFonts w:ascii="Times New Roman" w:hAnsi="Times New Roman" w:cs="Times New Roman"/>
          <w:sz w:val="20"/>
          <w:szCs w:val="18"/>
          <w:lang w:val="en-GB"/>
        </w:rPr>
        <w:t>)</w:t>
      </w:r>
      <w:r w:rsidR="00544858" w:rsidRPr="00E772D4">
        <w:rPr>
          <w:rFonts w:ascii="Times New Roman" w:hAnsi="Times New Roman" w:cs="Times New Roman"/>
          <w:sz w:val="20"/>
          <w:szCs w:val="18"/>
          <w:lang w:val="en-GB"/>
        </w:rPr>
        <w:t>.</w:t>
      </w:r>
    </w:p>
    <w:p w14:paraId="1F54A3E6" w14:textId="1EE4CD50" w:rsidR="00032C2C" w:rsidRPr="00E772D4" w:rsidRDefault="00032C2C" w:rsidP="00B4394B">
      <w:pPr>
        <w:rPr>
          <w:rFonts w:ascii="Times New Roman" w:hAnsi="Times New Roman" w:cs="Times New Roman"/>
          <w:sz w:val="20"/>
          <w:szCs w:val="18"/>
          <w:lang w:val="en-GB"/>
        </w:rPr>
      </w:pPr>
      <w:r w:rsidRPr="00E772D4">
        <w:rPr>
          <w:rFonts w:ascii="Times New Roman" w:hAnsi="Times New Roman" w:cs="Times New Roman"/>
          <w:sz w:val="20"/>
          <w:szCs w:val="18"/>
          <w:lang w:val="en-GB"/>
        </w:rPr>
        <w:t>Party level</w:t>
      </w:r>
    </w:p>
    <w:p w14:paraId="43FFC47F" w14:textId="4DFC9552" w:rsidR="00B4394B" w:rsidRPr="002F130E" w:rsidRDefault="00770DAA" w:rsidP="00B4394B">
      <w:pPr>
        <w:rPr>
          <w:rFonts w:ascii="Times New Roman" w:hAnsi="Times New Roman" w:cs="Times New Roman"/>
        </w:rPr>
      </w:pPr>
      <w:r w:rsidRPr="002F130E">
        <w:rPr>
          <w:noProof/>
          <w:lang w:val="es-ES" w:eastAsia="es-ES"/>
        </w:rPr>
        <w:drawing>
          <wp:inline distT="0" distB="0" distL="0" distR="0" wp14:anchorId="6DF9491F" wp14:editId="0F771E67">
            <wp:extent cx="5731510" cy="303276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032760"/>
                    </a:xfrm>
                    <a:prstGeom prst="rect">
                      <a:avLst/>
                    </a:prstGeom>
                  </pic:spPr>
                </pic:pic>
              </a:graphicData>
            </a:graphic>
          </wp:inline>
        </w:drawing>
      </w:r>
    </w:p>
    <w:p w14:paraId="361F2D1B" w14:textId="1930DD73" w:rsidR="00032C2C" w:rsidRPr="00E772D4" w:rsidRDefault="00032C2C" w:rsidP="00B4394B">
      <w:pPr>
        <w:rPr>
          <w:rFonts w:ascii="Times New Roman" w:hAnsi="Times New Roman" w:cs="Times New Roman"/>
          <w:sz w:val="20"/>
          <w:szCs w:val="18"/>
          <w:lang w:val="en-GB"/>
        </w:rPr>
      </w:pPr>
      <w:r w:rsidRPr="00E772D4">
        <w:rPr>
          <w:rFonts w:ascii="Times New Roman" w:hAnsi="Times New Roman" w:cs="Times New Roman"/>
          <w:sz w:val="20"/>
          <w:szCs w:val="18"/>
          <w:lang w:val="en-GB"/>
        </w:rPr>
        <w:t>Election level</w:t>
      </w:r>
    </w:p>
    <w:p w14:paraId="4622202A" w14:textId="54BBED2B" w:rsidR="00B4394B" w:rsidRPr="002F130E" w:rsidRDefault="00770DAA" w:rsidP="00B4394B">
      <w:pPr>
        <w:rPr>
          <w:rFonts w:ascii="Times New Roman" w:hAnsi="Times New Roman" w:cs="Times New Roman"/>
        </w:rPr>
      </w:pPr>
      <w:r w:rsidRPr="002F130E">
        <w:rPr>
          <w:noProof/>
          <w:lang w:val="es-ES" w:eastAsia="es-ES"/>
        </w:rPr>
        <w:drawing>
          <wp:inline distT="0" distB="0" distL="0" distR="0" wp14:anchorId="4B5FEBD6" wp14:editId="39E7499C">
            <wp:extent cx="5731510" cy="2983230"/>
            <wp:effectExtent l="0" t="0" r="254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983230"/>
                    </a:xfrm>
                    <a:prstGeom prst="rect">
                      <a:avLst/>
                    </a:prstGeom>
                  </pic:spPr>
                </pic:pic>
              </a:graphicData>
            </a:graphic>
          </wp:inline>
        </w:drawing>
      </w:r>
    </w:p>
    <w:p w14:paraId="48866B34" w14:textId="67CB88E6" w:rsidR="00886B50" w:rsidRPr="002F130E" w:rsidRDefault="00886B50">
      <w:pPr>
        <w:spacing w:after="160" w:line="259" w:lineRule="auto"/>
        <w:rPr>
          <w:rFonts w:ascii="Times New Roman" w:hAnsi="Times New Roman" w:cs="Times New Roman"/>
        </w:rPr>
      </w:pPr>
      <w:r w:rsidRPr="002F130E">
        <w:rPr>
          <w:rFonts w:ascii="Times New Roman" w:hAnsi="Times New Roman" w:cs="Times New Roman"/>
        </w:rPr>
        <w:br w:type="page"/>
      </w:r>
    </w:p>
    <w:p w14:paraId="765241AB" w14:textId="01215CDA" w:rsidR="00DF7E9F" w:rsidRPr="00080EF3" w:rsidRDefault="00080EF3" w:rsidP="00080EF3">
      <w:pPr>
        <w:rPr>
          <w:rFonts w:ascii="Times New Roman" w:hAnsi="Times New Roman" w:cs="Times New Roman"/>
          <w:sz w:val="20"/>
          <w:szCs w:val="18"/>
          <w:lang w:val="en-GB"/>
        </w:rPr>
      </w:pPr>
      <w:r w:rsidRPr="00080EF3">
        <w:rPr>
          <w:rFonts w:ascii="Times New Roman" w:hAnsi="Times New Roman" w:cs="Times New Roman"/>
          <w:sz w:val="20"/>
          <w:szCs w:val="18"/>
          <w:lang w:val="en-GB"/>
        </w:rPr>
        <w:lastRenderedPageBreak/>
        <w:t xml:space="preserve">D.6 </w:t>
      </w:r>
      <w:r w:rsidR="00076442" w:rsidRPr="00080EF3">
        <w:rPr>
          <w:rFonts w:ascii="Times New Roman" w:hAnsi="Times New Roman" w:cs="Times New Roman"/>
          <w:sz w:val="20"/>
          <w:szCs w:val="18"/>
          <w:lang w:val="en-GB"/>
        </w:rPr>
        <w:t>RIGLS</w:t>
      </w:r>
      <w:r w:rsidR="00DF7E9F" w:rsidRPr="00080EF3">
        <w:rPr>
          <w:rFonts w:ascii="Times New Roman" w:hAnsi="Times New Roman" w:cs="Times New Roman"/>
          <w:sz w:val="20"/>
          <w:szCs w:val="18"/>
          <w:lang w:val="en-GB"/>
        </w:rPr>
        <w:t xml:space="preserve"> regression with</w:t>
      </w:r>
      <w:r w:rsidR="00076442" w:rsidRPr="00080EF3">
        <w:rPr>
          <w:rFonts w:ascii="Times New Roman" w:hAnsi="Times New Roman" w:cs="Times New Roman"/>
          <w:sz w:val="20"/>
          <w:szCs w:val="18"/>
          <w:lang w:val="en-GB"/>
        </w:rPr>
        <w:t xml:space="preserve"> list pusher adapted</w:t>
      </w:r>
      <w:r w:rsidR="00DF7E9F" w:rsidRPr="00080EF3">
        <w:rPr>
          <w:rFonts w:ascii="Times New Roman" w:hAnsi="Times New Roman" w:cs="Times New Roman"/>
          <w:sz w:val="20"/>
          <w:szCs w:val="18"/>
          <w:lang w:val="en-GB"/>
        </w:rPr>
        <w:t xml:space="preserve"> </w:t>
      </w:r>
      <w:r w:rsidR="00076442" w:rsidRPr="00080EF3">
        <w:rPr>
          <w:rFonts w:ascii="Times New Roman" w:hAnsi="Times New Roman" w:cs="Times New Roman"/>
          <w:sz w:val="20"/>
          <w:szCs w:val="18"/>
          <w:lang w:val="en-GB"/>
        </w:rPr>
        <w:t>weighted turnover</w:t>
      </w:r>
      <w:r w:rsidR="00DF7E9F" w:rsidRPr="00080EF3">
        <w:rPr>
          <w:rFonts w:ascii="Times New Roman" w:hAnsi="Times New Roman" w:cs="Times New Roman"/>
          <w:sz w:val="20"/>
          <w:szCs w:val="18"/>
          <w:lang w:val="en-GB"/>
        </w:rPr>
        <w:t xml:space="preserve"> as dependent variable.</w:t>
      </w:r>
    </w:p>
    <w:tbl>
      <w:tblPr>
        <w:tblW w:w="5000" w:type="pct"/>
        <w:tblCellMar>
          <w:left w:w="0" w:type="dxa"/>
          <w:right w:w="0" w:type="dxa"/>
        </w:tblCellMar>
        <w:tblLook w:val="04A0" w:firstRow="1" w:lastRow="0" w:firstColumn="1" w:lastColumn="0" w:noHBand="0" w:noVBand="1"/>
      </w:tblPr>
      <w:tblGrid>
        <w:gridCol w:w="3981"/>
        <w:gridCol w:w="4037"/>
        <w:gridCol w:w="1054"/>
      </w:tblGrid>
      <w:tr w:rsidR="00034FE8" w:rsidRPr="00034FE8" w14:paraId="01FA72E7" w14:textId="77777777" w:rsidTr="00034FE8">
        <w:trPr>
          <w:trHeight w:val="285"/>
        </w:trPr>
        <w:tc>
          <w:tcPr>
            <w:tcW w:w="2194"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2637BA07" w14:textId="77777777" w:rsidR="00034FE8" w:rsidRPr="00034FE8" w:rsidRDefault="00034FE8" w:rsidP="00D6592D">
            <w:pPr>
              <w:spacing w:after="0" w:line="240" w:lineRule="auto"/>
              <w:rPr>
                <w:rFonts w:ascii="Times New Roman" w:eastAsia="Times New Roman" w:hAnsi="Times New Roman" w:cs="Times New Roman"/>
                <w:sz w:val="20"/>
                <w:szCs w:val="20"/>
                <w:lang w:val="en-GB" w:eastAsia="nl-BE"/>
              </w:rPr>
            </w:pPr>
            <w:r w:rsidRPr="00034FE8">
              <w:rPr>
                <w:rFonts w:ascii="Times New Roman" w:eastAsia="Times New Roman" w:hAnsi="Times New Roman" w:cs="Times New Roman"/>
                <w:sz w:val="20"/>
                <w:szCs w:val="20"/>
                <w:lang w:val="en-GB" w:eastAsia="nl-BE"/>
              </w:rPr>
              <w:t>RIGLS estimation</w:t>
            </w:r>
          </w:p>
        </w:tc>
        <w:tc>
          <w:tcPr>
            <w:tcW w:w="2806" w:type="pct"/>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66F28C3A" w14:textId="77777777" w:rsidR="00034FE8" w:rsidRPr="00034FE8" w:rsidRDefault="00034FE8" w:rsidP="00D6592D">
            <w:pPr>
              <w:rPr>
                <w:rFonts w:ascii="Times New Roman" w:eastAsia="Times New Roman" w:hAnsi="Times New Roman" w:cs="Times New Roman"/>
                <w:sz w:val="20"/>
                <w:szCs w:val="20"/>
                <w:lang w:val="en-GB" w:eastAsia="nl-BE"/>
              </w:rPr>
            </w:pPr>
            <w:r w:rsidRPr="00034FE8">
              <w:rPr>
                <w:rFonts w:ascii="Times New Roman" w:eastAsia="Times New Roman" w:hAnsi="Times New Roman" w:cs="Times New Roman"/>
                <w:sz w:val="20"/>
                <w:szCs w:val="20"/>
                <w:lang w:val="en-GB" w:eastAsia="nl-BE"/>
              </w:rPr>
              <w:t>Model 3 (RIGLS)</w:t>
            </w:r>
          </w:p>
        </w:tc>
      </w:tr>
      <w:tr w:rsidR="00034FE8" w:rsidRPr="00057F59" w14:paraId="4EC2EDED" w14:textId="77777777" w:rsidTr="00034FE8">
        <w:trPr>
          <w:trHeight w:val="285"/>
        </w:trPr>
        <w:tc>
          <w:tcPr>
            <w:tcW w:w="2194"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0016B5A1" w14:textId="77777777" w:rsidR="00034FE8" w:rsidRPr="00034FE8" w:rsidRDefault="00034FE8" w:rsidP="00D6592D">
            <w:pPr>
              <w:spacing w:after="0" w:line="240" w:lineRule="auto"/>
              <w:rPr>
                <w:rFonts w:ascii="Times New Roman" w:eastAsia="Times New Roman" w:hAnsi="Times New Roman" w:cs="Times New Roman"/>
                <w:sz w:val="20"/>
                <w:szCs w:val="20"/>
                <w:lang w:val="en-GB" w:eastAsia="nl-BE"/>
              </w:rPr>
            </w:pPr>
            <w:r w:rsidRPr="00034FE8">
              <w:rPr>
                <w:rFonts w:ascii="Times New Roman" w:eastAsia="Times New Roman" w:hAnsi="Times New Roman" w:cs="Times New Roman"/>
                <w:sz w:val="20"/>
                <w:szCs w:val="20"/>
                <w:lang w:val="en-GB" w:eastAsia="nl-BE"/>
              </w:rPr>
              <w:t>Response</w:t>
            </w:r>
          </w:p>
        </w:tc>
        <w:tc>
          <w:tcPr>
            <w:tcW w:w="2806" w:type="pct"/>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4E347D97" w14:textId="77055C7F" w:rsidR="00034FE8" w:rsidRPr="00034FE8" w:rsidRDefault="00034FE8" w:rsidP="00D6592D">
            <w:pPr>
              <w:spacing w:after="0" w:line="240" w:lineRule="auto"/>
              <w:rPr>
                <w:rFonts w:ascii="Times New Roman" w:eastAsia="Times New Roman" w:hAnsi="Times New Roman" w:cs="Times New Roman"/>
                <w:sz w:val="20"/>
                <w:szCs w:val="20"/>
                <w:lang w:val="en-GB" w:eastAsia="nl-BE"/>
              </w:rPr>
            </w:pPr>
            <w:r w:rsidRPr="00034FE8">
              <w:rPr>
                <w:rFonts w:ascii="Times New Roman" w:eastAsia="Times New Roman" w:hAnsi="Times New Roman" w:cs="Times New Roman"/>
                <w:sz w:val="20"/>
                <w:szCs w:val="20"/>
                <w:lang w:val="en-GB" w:eastAsia="nl-BE"/>
              </w:rPr>
              <w:t xml:space="preserve">List pusher adapted weighted turnover </w:t>
            </w:r>
          </w:p>
        </w:tc>
      </w:tr>
      <w:tr w:rsidR="00034FE8" w:rsidRPr="00034FE8" w14:paraId="2855748A" w14:textId="77777777" w:rsidTr="00034FE8">
        <w:trPr>
          <w:trHeight w:val="285"/>
        </w:trPr>
        <w:tc>
          <w:tcPr>
            <w:tcW w:w="2194"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272E6AA6" w14:textId="77777777" w:rsidR="00034FE8" w:rsidRPr="00034FE8" w:rsidRDefault="00034FE8" w:rsidP="00D6592D">
            <w:pPr>
              <w:spacing w:after="0" w:line="240" w:lineRule="auto"/>
              <w:rPr>
                <w:rFonts w:ascii="Times New Roman" w:eastAsia="Times New Roman" w:hAnsi="Times New Roman" w:cs="Times New Roman"/>
                <w:sz w:val="20"/>
                <w:szCs w:val="20"/>
                <w:lang w:val="en-GB" w:eastAsia="nl-BE"/>
              </w:rPr>
            </w:pPr>
          </w:p>
        </w:tc>
        <w:tc>
          <w:tcPr>
            <w:tcW w:w="2225"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11EDAD09" w14:textId="77777777" w:rsidR="00034FE8" w:rsidRPr="00034FE8" w:rsidRDefault="00034FE8" w:rsidP="00D6592D">
            <w:pPr>
              <w:spacing w:after="0" w:line="240" w:lineRule="auto"/>
              <w:rPr>
                <w:rFonts w:ascii="Times New Roman" w:eastAsia="Times New Roman" w:hAnsi="Times New Roman" w:cs="Times New Roman"/>
                <w:sz w:val="20"/>
                <w:szCs w:val="20"/>
                <w:lang w:val="en-GB" w:eastAsia="nl-BE"/>
              </w:rPr>
            </w:pPr>
            <w:r w:rsidRPr="00034FE8">
              <w:rPr>
                <w:rFonts w:ascii="Times New Roman" w:eastAsia="Times New Roman" w:hAnsi="Times New Roman" w:cs="Times New Roman"/>
                <w:sz w:val="20"/>
                <w:szCs w:val="20"/>
                <w:lang w:val="en-GB" w:eastAsia="nl-BE"/>
              </w:rPr>
              <w:t>Estimate</w:t>
            </w:r>
          </w:p>
        </w:tc>
        <w:tc>
          <w:tcPr>
            <w:tcW w:w="581"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6614001E" w14:textId="77777777" w:rsidR="00034FE8" w:rsidRPr="00034FE8" w:rsidRDefault="00034FE8" w:rsidP="00D6592D">
            <w:pPr>
              <w:spacing w:after="0" w:line="240" w:lineRule="auto"/>
              <w:rPr>
                <w:rFonts w:ascii="Times New Roman" w:eastAsia="Times New Roman" w:hAnsi="Times New Roman" w:cs="Times New Roman"/>
                <w:sz w:val="20"/>
                <w:szCs w:val="20"/>
                <w:lang w:val="en-GB" w:eastAsia="nl-BE"/>
              </w:rPr>
            </w:pPr>
            <w:r w:rsidRPr="00034FE8">
              <w:rPr>
                <w:rFonts w:ascii="Times New Roman" w:eastAsia="Times New Roman" w:hAnsi="Times New Roman" w:cs="Times New Roman"/>
                <w:sz w:val="20"/>
                <w:szCs w:val="20"/>
                <w:lang w:val="en-GB" w:eastAsia="nl-BE"/>
              </w:rPr>
              <w:t>P-value</w:t>
            </w:r>
          </w:p>
        </w:tc>
      </w:tr>
      <w:tr w:rsidR="00034FE8" w:rsidRPr="00034FE8" w14:paraId="0985BC03" w14:textId="77777777" w:rsidTr="00034FE8">
        <w:trPr>
          <w:trHeight w:val="285"/>
        </w:trPr>
        <w:tc>
          <w:tcPr>
            <w:tcW w:w="2194" w:type="pct"/>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71648C59" w14:textId="77777777" w:rsidR="00034FE8" w:rsidRPr="00034FE8" w:rsidRDefault="00034FE8" w:rsidP="00085169">
            <w:pPr>
              <w:spacing w:after="0" w:line="240" w:lineRule="auto"/>
              <w:rPr>
                <w:rFonts w:ascii="Times New Roman" w:eastAsia="Times New Roman" w:hAnsi="Times New Roman" w:cs="Times New Roman"/>
                <w:sz w:val="20"/>
                <w:szCs w:val="20"/>
                <w:lang w:val="en-GB" w:eastAsia="nl-BE"/>
              </w:rPr>
            </w:pPr>
            <w:r w:rsidRPr="00034FE8">
              <w:rPr>
                <w:rFonts w:ascii="Times New Roman" w:eastAsia="Times New Roman" w:hAnsi="Times New Roman" w:cs="Times New Roman"/>
                <w:sz w:val="20"/>
                <w:szCs w:val="20"/>
                <w:lang w:val="en-GB" w:eastAsia="nl-BE"/>
              </w:rPr>
              <w:t>Cons</w:t>
            </w:r>
          </w:p>
        </w:tc>
        <w:tc>
          <w:tcPr>
            <w:tcW w:w="2225" w:type="pct"/>
            <w:tcBorders>
              <w:top w:val="nil"/>
              <w:left w:val="nil"/>
              <w:bottom w:val="nil"/>
              <w:right w:val="nil"/>
            </w:tcBorders>
            <w:shd w:val="clear" w:color="auto" w:fill="auto"/>
            <w:noWrap/>
            <w:tcMar>
              <w:top w:w="15" w:type="dxa"/>
              <w:left w:w="15" w:type="dxa"/>
              <w:bottom w:w="0" w:type="dxa"/>
              <w:right w:w="15" w:type="dxa"/>
            </w:tcMar>
            <w:vAlign w:val="bottom"/>
          </w:tcPr>
          <w:p w14:paraId="2DEDE9E6" w14:textId="634FD795" w:rsidR="00034FE8" w:rsidRPr="00034FE8" w:rsidRDefault="00034FE8" w:rsidP="00085169">
            <w:pPr>
              <w:spacing w:after="0" w:line="240" w:lineRule="auto"/>
              <w:jc w:val="right"/>
              <w:rPr>
                <w:rFonts w:ascii="Times New Roman" w:eastAsia="Times New Roman" w:hAnsi="Times New Roman" w:cs="Times New Roman"/>
                <w:sz w:val="20"/>
                <w:szCs w:val="20"/>
                <w:lang w:val="en-GB" w:eastAsia="nl-BE"/>
              </w:rPr>
            </w:pPr>
            <w:r w:rsidRPr="00034FE8">
              <w:rPr>
                <w:rFonts w:ascii="Calibri" w:hAnsi="Calibri" w:cs="Calibri"/>
                <w:color w:val="000000"/>
                <w:sz w:val="20"/>
                <w:szCs w:val="20"/>
              </w:rPr>
              <w:t>-0,706</w:t>
            </w:r>
          </w:p>
        </w:tc>
        <w:tc>
          <w:tcPr>
            <w:tcW w:w="581" w:type="pct"/>
            <w:tcBorders>
              <w:top w:val="nil"/>
              <w:left w:val="nil"/>
              <w:bottom w:val="nil"/>
              <w:right w:val="nil"/>
            </w:tcBorders>
            <w:shd w:val="clear" w:color="auto" w:fill="auto"/>
            <w:noWrap/>
            <w:tcMar>
              <w:top w:w="15" w:type="dxa"/>
              <w:left w:w="15" w:type="dxa"/>
              <w:bottom w:w="0" w:type="dxa"/>
              <w:right w:w="15" w:type="dxa"/>
            </w:tcMar>
            <w:vAlign w:val="bottom"/>
          </w:tcPr>
          <w:p w14:paraId="1B32DE45" w14:textId="090E4A18" w:rsidR="00034FE8" w:rsidRPr="00034FE8" w:rsidRDefault="00034FE8" w:rsidP="00085169">
            <w:pPr>
              <w:spacing w:after="0" w:line="240" w:lineRule="auto"/>
              <w:jc w:val="right"/>
              <w:rPr>
                <w:rFonts w:ascii="Times New Roman" w:eastAsia="Times New Roman" w:hAnsi="Times New Roman" w:cs="Times New Roman"/>
                <w:sz w:val="20"/>
                <w:szCs w:val="20"/>
                <w:lang w:val="en-GB" w:eastAsia="nl-BE"/>
              </w:rPr>
            </w:pPr>
            <w:r w:rsidRPr="00034FE8">
              <w:rPr>
                <w:rFonts w:ascii="Calibri" w:hAnsi="Calibri" w:cs="Calibri"/>
                <w:color w:val="000000"/>
                <w:sz w:val="20"/>
                <w:szCs w:val="20"/>
              </w:rPr>
              <w:t>0,283</w:t>
            </w:r>
          </w:p>
        </w:tc>
      </w:tr>
      <w:tr w:rsidR="00034FE8" w:rsidRPr="00034FE8" w14:paraId="06FAE2AC" w14:textId="77777777" w:rsidTr="00034FE8">
        <w:trPr>
          <w:trHeight w:val="285"/>
        </w:trPr>
        <w:tc>
          <w:tcPr>
            <w:tcW w:w="219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4840E70B" w14:textId="77777777" w:rsidR="00034FE8" w:rsidRPr="00034FE8" w:rsidRDefault="00034FE8" w:rsidP="00085169">
            <w:pPr>
              <w:spacing w:after="0" w:line="240" w:lineRule="auto"/>
              <w:rPr>
                <w:rFonts w:ascii="Times New Roman" w:eastAsia="Times New Roman" w:hAnsi="Times New Roman" w:cs="Times New Roman"/>
                <w:sz w:val="20"/>
                <w:szCs w:val="20"/>
                <w:lang w:val="en-GB" w:eastAsia="nl-BE"/>
              </w:rPr>
            </w:pPr>
            <w:r w:rsidRPr="00034FE8">
              <w:rPr>
                <w:rFonts w:ascii="Times New Roman" w:eastAsia="Times New Roman" w:hAnsi="Times New Roman" w:cs="Times New Roman"/>
                <w:sz w:val="20"/>
                <w:szCs w:val="20"/>
                <w:lang w:val="en-GB" w:eastAsia="nl-BE"/>
              </w:rPr>
              <w:t>Swing (t)</w:t>
            </w:r>
          </w:p>
        </w:tc>
        <w:tc>
          <w:tcPr>
            <w:tcW w:w="2225"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4844D6DD" w14:textId="22571B7D" w:rsidR="00034FE8" w:rsidRPr="00034FE8" w:rsidRDefault="00034FE8" w:rsidP="00085169">
            <w:pPr>
              <w:spacing w:after="0" w:line="240" w:lineRule="auto"/>
              <w:jc w:val="right"/>
              <w:rPr>
                <w:rFonts w:ascii="Times New Roman" w:eastAsia="Times New Roman" w:hAnsi="Times New Roman" w:cs="Times New Roman"/>
                <w:sz w:val="20"/>
                <w:szCs w:val="20"/>
                <w:lang w:val="en-GB" w:eastAsia="nl-BE"/>
              </w:rPr>
            </w:pPr>
            <w:r w:rsidRPr="00034FE8">
              <w:rPr>
                <w:rFonts w:ascii="Calibri" w:hAnsi="Calibri" w:cs="Calibri"/>
                <w:color w:val="000000"/>
                <w:sz w:val="20"/>
                <w:szCs w:val="20"/>
              </w:rPr>
              <w:t>-0,006</w:t>
            </w:r>
          </w:p>
        </w:tc>
        <w:tc>
          <w:tcPr>
            <w:tcW w:w="581"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13F3B1DB" w14:textId="02C647B5" w:rsidR="00034FE8" w:rsidRPr="00034FE8" w:rsidRDefault="00034FE8" w:rsidP="00085169">
            <w:pPr>
              <w:spacing w:after="0" w:line="240" w:lineRule="auto"/>
              <w:jc w:val="right"/>
              <w:rPr>
                <w:rFonts w:ascii="Times New Roman" w:eastAsia="Times New Roman" w:hAnsi="Times New Roman" w:cs="Times New Roman"/>
                <w:sz w:val="20"/>
                <w:szCs w:val="20"/>
                <w:lang w:val="en-GB" w:eastAsia="nl-BE"/>
              </w:rPr>
            </w:pPr>
            <w:r w:rsidRPr="00034FE8">
              <w:rPr>
                <w:rFonts w:ascii="Calibri" w:hAnsi="Calibri" w:cs="Calibri"/>
                <w:color w:val="000000"/>
                <w:sz w:val="20"/>
                <w:szCs w:val="20"/>
              </w:rPr>
              <w:t>0,148</w:t>
            </w:r>
          </w:p>
        </w:tc>
      </w:tr>
      <w:tr w:rsidR="00034FE8" w:rsidRPr="00034FE8" w14:paraId="2D5C49A1" w14:textId="77777777" w:rsidTr="00034FE8">
        <w:trPr>
          <w:trHeight w:val="285"/>
        </w:trPr>
        <w:tc>
          <w:tcPr>
            <w:tcW w:w="219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61D6983B" w14:textId="77777777" w:rsidR="00034FE8" w:rsidRPr="00034FE8" w:rsidRDefault="00034FE8" w:rsidP="00085169">
            <w:pPr>
              <w:spacing w:after="0" w:line="240" w:lineRule="auto"/>
              <w:rPr>
                <w:rFonts w:ascii="Times New Roman" w:eastAsia="Times New Roman" w:hAnsi="Times New Roman" w:cs="Times New Roman"/>
                <w:sz w:val="20"/>
                <w:szCs w:val="20"/>
                <w:lang w:val="en-GB" w:eastAsia="nl-BE"/>
              </w:rPr>
            </w:pPr>
            <w:r w:rsidRPr="00034FE8">
              <w:rPr>
                <w:rFonts w:ascii="Times New Roman" w:eastAsia="Times New Roman" w:hAnsi="Times New Roman" w:cs="Times New Roman"/>
                <w:sz w:val="20"/>
                <w:szCs w:val="20"/>
                <w:lang w:val="en-GB" w:eastAsia="nl-BE"/>
              </w:rPr>
              <w:t>Swing (t-1)</w:t>
            </w:r>
          </w:p>
        </w:tc>
        <w:tc>
          <w:tcPr>
            <w:tcW w:w="2225"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1AB62AF7" w14:textId="0BB98E33" w:rsidR="00034FE8" w:rsidRPr="00034FE8" w:rsidRDefault="00034FE8" w:rsidP="00085169">
            <w:pPr>
              <w:spacing w:after="0" w:line="240" w:lineRule="auto"/>
              <w:jc w:val="right"/>
              <w:rPr>
                <w:rFonts w:ascii="Times New Roman" w:eastAsia="Times New Roman" w:hAnsi="Times New Roman" w:cs="Times New Roman"/>
                <w:sz w:val="20"/>
                <w:szCs w:val="20"/>
                <w:lang w:val="en-GB" w:eastAsia="nl-BE"/>
              </w:rPr>
            </w:pPr>
            <w:r w:rsidRPr="00034FE8">
              <w:rPr>
                <w:rFonts w:ascii="Calibri" w:hAnsi="Calibri" w:cs="Calibri"/>
                <w:color w:val="000000"/>
                <w:sz w:val="20"/>
                <w:szCs w:val="20"/>
              </w:rPr>
              <w:t>-0,002</w:t>
            </w:r>
          </w:p>
        </w:tc>
        <w:tc>
          <w:tcPr>
            <w:tcW w:w="581"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599B1408" w14:textId="6890EAC8" w:rsidR="00034FE8" w:rsidRPr="00034FE8" w:rsidRDefault="00034FE8" w:rsidP="00085169">
            <w:pPr>
              <w:spacing w:after="0" w:line="240" w:lineRule="auto"/>
              <w:jc w:val="right"/>
              <w:rPr>
                <w:rFonts w:ascii="Times New Roman" w:eastAsia="Times New Roman" w:hAnsi="Times New Roman" w:cs="Times New Roman"/>
                <w:sz w:val="20"/>
                <w:szCs w:val="20"/>
                <w:lang w:val="en-GB" w:eastAsia="nl-BE"/>
              </w:rPr>
            </w:pPr>
            <w:r w:rsidRPr="00034FE8">
              <w:rPr>
                <w:rFonts w:ascii="Calibri" w:hAnsi="Calibri" w:cs="Calibri"/>
                <w:color w:val="000000"/>
                <w:sz w:val="20"/>
                <w:szCs w:val="20"/>
              </w:rPr>
              <w:t>0,671</w:t>
            </w:r>
          </w:p>
        </w:tc>
      </w:tr>
      <w:tr w:rsidR="00034FE8" w:rsidRPr="00034FE8" w14:paraId="15F9CC3A" w14:textId="77777777" w:rsidTr="00034FE8">
        <w:trPr>
          <w:trHeight w:val="285"/>
        </w:trPr>
        <w:tc>
          <w:tcPr>
            <w:tcW w:w="219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48816D58" w14:textId="44828DF8" w:rsidR="00034FE8" w:rsidRPr="00034FE8" w:rsidRDefault="00034FE8" w:rsidP="00034FE8">
            <w:pPr>
              <w:spacing w:after="0" w:line="240" w:lineRule="auto"/>
              <w:rPr>
                <w:rFonts w:ascii="Times New Roman" w:eastAsia="Times New Roman" w:hAnsi="Times New Roman" w:cs="Times New Roman"/>
                <w:sz w:val="20"/>
                <w:szCs w:val="20"/>
                <w:lang w:val="en-GB" w:eastAsia="nl-BE"/>
              </w:rPr>
            </w:pPr>
            <w:r w:rsidRPr="00034FE8">
              <w:rPr>
                <w:rFonts w:ascii="Times New Roman" w:eastAsia="Times New Roman" w:hAnsi="Times New Roman" w:cs="Times New Roman"/>
                <w:sz w:val="20"/>
                <w:szCs w:val="20"/>
                <w:lang w:val="en-GB" w:eastAsia="nl-BE"/>
              </w:rPr>
              <w:t>ElectoralS</w:t>
            </w:r>
            <w:r w:rsidR="00570665">
              <w:rPr>
                <w:rFonts w:ascii="Times New Roman" w:eastAsia="Times New Roman" w:hAnsi="Times New Roman" w:cs="Times New Roman"/>
                <w:sz w:val="20"/>
                <w:szCs w:val="20"/>
                <w:lang w:val="en-GB" w:eastAsia="nl-BE"/>
              </w:rPr>
              <w:t>trength</w:t>
            </w:r>
            <w:r w:rsidRPr="00034FE8">
              <w:rPr>
                <w:rFonts w:ascii="Times New Roman" w:eastAsia="Times New Roman" w:hAnsi="Times New Roman" w:cs="Times New Roman"/>
                <w:sz w:val="20"/>
                <w:szCs w:val="20"/>
                <w:lang w:val="en-GB" w:eastAsia="nl-BE"/>
              </w:rPr>
              <w:t xml:space="preserve"> (% votes)</w:t>
            </w:r>
          </w:p>
        </w:tc>
        <w:tc>
          <w:tcPr>
            <w:tcW w:w="2225"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36DF2794" w14:textId="50CC13F6" w:rsidR="00034FE8" w:rsidRPr="00034FE8" w:rsidRDefault="00034FE8" w:rsidP="00034FE8">
            <w:pPr>
              <w:spacing w:after="0" w:line="240" w:lineRule="auto"/>
              <w:jc w:val="right"/>
              <w:rPr>
                <w:rFonts w:ascii="Times New Roman" w:eastAsia="Times New Roman" w:hAnsi="Times New Roman" w:cs="Times New Roman"/>
                <w:sz w:val="20"/>
                <w:szCs w:val="20"/>
                <w:lang w:val="en-GB" w:eastAsia="nl-BE"/>
              </w:rPr>
            </w:pPr>
            <w:r w:rsidRPr="00034FE8">
              <w:rPr>
                <w:rFonts w:ascii="Calibri" w:hAnsi="Calibri" w:cs="Calibri"/>
                <w:color w:val="000000"/>
                <w:sz w:val="20"/>
                <w:szCs w:val="20"/>
              </w:rPr>
              <w:t>0,045</w:t>
            </w:r>
            <w:r w:rsidR="00710EB5">
              <w:rPr>
                <w:rFonts w:ascii="Calibri" w:hAnsi="Calibri" w:cs="Calibri"/>
                <w:color w:val="000000"/>
                <w:sz w:val="20"/>
                <w:szCs w:val="20"/>
              </w:rPr>
              <w:t>***</w:t>
            </w:r>
          </w:p>
        </w:tc>
        <w:tc>
          <w:tcPr>
            <w:tcW w:w="581"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29FE25B8" w14:textId="04B37BA6" w:rsidR="00034FE8" w:rsidRPr="00034FE8" w:rsidRDefault="00034FE8" w:rsidP="00034FE8">
            <w:pPr>
              <w:spacing w:after="0" w:line="240" w:lineRule="auto"/>
              <w:jc w:val="right"/>
              <w:rPr>
                <w:rFonts w:ascii="Times New Roman" w:eastAsia="Times New Roman" w:hAnsi="Times New Roman" w:cs="Times New Roman"/>
                <w:sz w:val="20"/>
                <w:szCs w:val="20"/>
                <w:lang w:val="en-GB" w:eastAsia="nl-BE"/>
              </w:rPr>
            </w:pPr>
            <w:r w:rsidRPr="00034FE8">
              <w:rPr>
                <w:rFonts w:ascii="Calibri" w:hAnsi="Calibri" w:cs="Calibri"/>
                <w:color w:val="000000"/>
                <w:sz w:val="20"/>
                <w:szCs w:val="20"/>
              </w:rPr>
              <w:t>0,000</w:t>
            </w:r>
          </w:p>
        </w:tc>
      </w:tr>
      <w:tr w:rsidR="00034FE8" w:rsidRPr="00034FE8" w14:paraId="7C45E60B" w14:textId="77777777" w:rsidTr="00034FE8">
        <w:trPr>
          <w:trHeight w:val="285"/>
        </w:trPr>
        <w:tc>
          <w:tcPr>
            <w:tcW w:w="219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161CFD71" w14:textId="77F5F996" w:rsidR="00034FE8" w:rsidRPr="00034FE8" w:rsidRDefault="00034FE8" w:rsidP="00034FE8">
            <w:pPr>
              <w:spacing w:after="0" w:line="240" w:lineRule="auto"/>
              <w:rPr>
                <w:rFonts w:ascii="Times New Roman" w:eastAsia="Times New Roman" w:hAnsi="Times New Roman" w:cs="Times New Roman"/>
                <w:sz w:val="20"/>
                <w:szCs w:val="20"/>
                <w:lang w:val="en-GB" w:eastAsia="nl-BE"/>
              </w:rPr>
            </w:pPr>
            <w:r w:rsidRPr="00034FE8">
              <w:rPr>
                <w:rFonts w:ascii="Times New Roman" w:eastAsia="Times New Roman" w:hAnsi="Times New Roman" w:cs="Times New Roman"/>
                <w:sz w:val="20"/>
                <w:szCs w:val="20"/>
                <w:lang w:val="en-GB" w:eastAsia="nl-BE"/>
              </w:rPr>
              <w:t>PartyMembers (# members)</w:t>
            </w:r>
          </w:p>
        </w:tc>
        <w:tc>
          <w:tcPr>
            <w:tcW w:w="2225"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747A4E35" w14:textId="05943330" w:rsidR="00034FE8" w:rsidRPr="00034FE8" w:rsidRDefault="00034FE8" w:rsidP="00034FE8">
            <w:pPr>
              <w:spacing w:after="0" w:line="240" w:lineRule="auto"/>
              <w:jc w:val="right"/>
              <w:rPr>
                <w:rFonts w:ascii="Times New Roman" w:eastAsia="Times New Roman" w:hAnsi="Times New Roman" w:cs="Times New Roman"/>
                <w:sz w:val="20"/>
                <w:szCs w:val="20"/>
                <w:lang w:val="en-GB" w:eastAsia="nl-BE"/>
              </w:rPr>
            </w:pPr>
            <w:r w:rsidRPr="00034FE8">
              <w:rPr>
                <w:rFonts w:ascii="Calibri" w:hAnsi="Calibri" w:cs="Calibri"/>
                <w:color w:val="000000"/>
                <w:sz w:val="20"/>
                <w:szCs w:val="20"/>
              </w:rPr>
              <w:t>-0,074</w:t>
            </w:r>
          </w:p>
        </w:tc>
        <w:tc>
          <w:tcPr>
            <w:tcW w:w="581"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13173481" w14:textId="217C5C41" w:rsidR="00034FE8" w:rsidRPr="00034FE8" w:rsidRDefault="00034FE8" w:rsidP="00034FE8">
            <w:pPr>
              <w:spacing w:after="0" w:line="240" w:lineRule="auto"/>
              <w:jc w:val="right"/>
              <w:rPr>
                <w:rFonts w:ascii="Times New Roman" w:eastAsia="Times New Roman" w:hAnsi="Times New Roman" w:cs="Times New Roman"/>
                <w:sz w:val="20"/>
                <w:szCs w:val="20"/>
                <w:lang w:val="en-GB" w:eastAsia="nl-BE"/>
              </w:rPr>
            </w:pPr>
            <w:r w:rsidRPr="00034FE8">
              <w:rPr>
                <w:rFonts w:ascii="Calibri" w:hAnsi="Calibri" w:cs="Calibri"/>
                <w:color w:val="000000"/>
                <w:sz w:val="20"/>
                <w:szCs w:val="20"/>
              </w:rPr>
              <w:t>0,286</w:t>
            </w:r>
          </w:p>
        </w:tc>
      </w:tr>
      <w:tr w:rsidR="00034FE8" w:rsidRPr="00034FE8" w14:paraId="7A3BBC24" w14:textId="77777777" w:rsidTr="00034FE8">
        <w:trPr>
          <w:trHeight w:val="285"/>
        </w:trPr>
        <w:tc>
          <w:tcPr>
            <w:tcW w:w="219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29C331D1" w14:textId="77777777" w:rsidR="00034FE8" w:rsidRPr="00034FE8" w:rsidRDefault="00034FE8" w:rsidP="00085169">
            <w:pPr>
              <w:spacing w:after="0" w:line="240" w:lineRule="auto"/>
              <w:rPr>
                <w:rFonts w:ascii="Times New Roman" w:eastAsia="Times New Roman" w:hAnsi="Times New Roman" w:cs="Times New Roman"/>
                <w:sz w:val="20"/>
                <w:szCs w:val="20"/>
                <w:lang w:val="en-GB" w:eastAsia="nl-BE"/>
              </w:rPr>
            </w:pPr>
            <w:r w:rsidRPr="00034FE8">
              <w:rPr>
                <w:rFonts w:ascii="Times New Roman" w:eastAsia="Times New Roman" w:hAnsi="Times New Roman" w:cs="Times New Roman"/>
                <w:sz w:val="20"/>
                <w:szCs w:val="20"/>
                <w:lang w:val="en-GB" w:eastAsia="nl-BE"/>
              </w:rPr>
              <w:t>LeaderChange</w:t>
            </w:r>
          </w:p>
        </w:tc>
        <w:tc>
          <w:tcPr>
            <w:tcW w:w="2225"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0D30669A" w14:textId="6A7AACCA" w:rsidR="00034FE8" w:rsidRPr="00034FE8" w:rsidRDefault="00034FE8" w:rsidP="00085169">
            <w:pPr>
              <w:spacing w:after="0" w:line="240" w:lineRule="auto"/>
              <w:jc w:val="right"/>
              <w:rPr>
                <w:rFonts w:ascii="Times New Roman" w:eastAsia="Times New Roman" w:hAnsi="Times New Roman" w:cs="Times New Roman"/>
                <w:sz w:val="20"/>
                <w:szCs w:val="20"/>
                <w:lang w:val="en-GB" w:eastAsia="nl-BE"/>
              </w:rPr>
            </w:pPr>
            <w:r w:rsidRPr="00034FE8">
              <w:rPr>
                <w:rFonts w:ascii="Calibri" w:hAnsi="Calibri" w:cs="Calibri"/>
                <w:color w:val="000000"/>
                <w:sz w:val="20"/>
                <w:szCs w:val="20"/>
              </w:rPr>
              <w:t>0,014</w:t>
            </w:r>
          </w:p>
        </w:tc>
        <w:tc>
          <w:tcPr>
            <w:tcW w:w="581"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14DCEB4E" w14:textId="7F43BA9D" w:rsidR="00034FE8" w:rsidRPr="00034FE8" w:rsidRDefault="00034FE8" w:rsidP="00085169">
            <w:pPr>
              <w:spacing w:after="0" w:line="240" w:lineRule="auto"/>
              <w:jc w:val="right"/>
              <w:rPr>
                <w:rFonts w:ascii="Times New Roman" w:eastAsia="Times New Roman" w:hAnsi="Times New Roman" w:cs="Times New Roman"/>
                <w:sz w:val="20"/>
                <w:szCs w:val="20"/>
                <w:lang w:val="en-GB" w:eastAsia="nl-BE"/>
              </w:rPr>
            </w:pPr>
            <w:r w:rsidRPr="00034FE8">
              <w:rPr>
                <w:rFonts w:ascii="Calibri" w:hAnsi="Calibri" w:cs="Calibri"/>
                <w:color w:val="000000"/>
                <w:sz w:val="20"/>
                <w:szCs w:val="20"/>
              </w:rPr>
              <w:t>0,951</w:t>
            </w:r>
          </w:p>
        </w:tc>
      </w:tr>
      <w:tr w:rsidR="00034FE8" w:rsidRPr="00034FE8" w14:paraId="5E934766" w14:textId="77777777" w:rsidTr="00034FE8">
        <w:trPr>
          <w:trHeight w:val="285"/>
        </w:trPr>
        <w:tc>
          <w:tcPr>
            <w:tcW w:w="219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60ADA2BE" w14:textId="77777777" w:rsidR="00034FE8" w:rsidRPr="00034FE8" w:rsidRDefault="00034FE8" w:rsidP="00085169">
            <w:pPr>
              <w:spacing w:after="0" w:line="240" w:lineRule="auto"/>
              <w:rPr>
                <w:rFonts w:ascii="Times New Roman" w:eastAsia="Times New Roman" w:hAnsi="Times New Roman" w:cs="Times New Roman"/>
                <w:sz w:val="20"/>
                <w:szCs w:val="20"/>
                <w:lang w:val="en-GB" w:eastAsia="nl-BE"/>
              </w:rPr>
            </w:pPr>
            <w:r w:rsidRPr="00034FE8">
              <w:rPr>
                <w:rFonts w:ascii="Times New Roman" w:eastAsia="Times New Roman" w:hAnsi="Times New Roman" w:cs="Times New Roman"/>
                <w:sz w:val="20"/>
                <w:szCs w:val="20"/>
                <w:lang w:val="en-GB" w:eastAsia="nl-BE"/>
              </w:rPr>
              <w:t>Namechange</w:t>
            </w:r>
          </w:p>
        </w:tc>
        <w:tc>
          <w:tcPr>
            <w:tcW w:w="2225"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58DB9490" w14:textId="645B1530" w:rsidR="00034FE8" w:rsidRPr="00034FE8" w:rsidRDefault="00034FE8" w:rsidP="00085169">
            <w:pPr>
              <w:spacing w:after="0" w:line="240" w:lineRule="auto"/>
              <w:jc w:val="right"/>
              <w:rPr>
                <w:rFonts w:ascii="Times New Roman" w:eastAsia="Times New Roman" w:hAnsi="Times New Roman" w:cs="Times New Roman"/>
                <w:sz w:val="20"/>
                <w:szCs w:val="20"/>
                <w:lang w:val="en-GB" w:eastAsia="nl-BE"/>
              </w:rPr>
            </w:pPr>
            <w:r w:rsidRPr="00034FE8">
              <w:rPr>
                <w:rFonts w:ascii="Calibri" w:hAnsi="Calibri" w:cs="Calibri"/>
                <w:color w:val="000000"/>
                <w:sz w:val="20"/>
                <w:szCs w:val="20"/>
              </w:rPr>
              <w:t>0,015</w:t>
            </w:r>
          </w:p>
        </w:tc>
        <w:tc>
          <w:tcPr>
            <w:tcW w:w="581"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7ADF2B76" w14:textId="1548D1E5" w:rsidR="00034FE8" w:rsidRPr="00034FE8" w:rsidRDefault="00034FE8" w:rsidP="00085169">
            <w:pPr>
              <w:spacing w:after="0" w:line="240" w:lineRule="auto"/>
              <w:jc w:val="right"/>
              <w:rPr>
                <w:rFonts w:ascii="Times New Roman" w:eastAsia="Times New Roman" w:hAnsi="Times New Roman" w:cs="Times New Roman"/>
                <w:sz w:val="20"/>
                <w:szCs w:val="20"/>
                <w:lang w:val="en-GB" w:eastAsia="nl-BE"/>
              </w:rPr>
            </w:pPr>
            <w:r w:rsidRPr="00034FE8">
              <w:rPr>
                <w:rFonts w:ascii="Calibri" w:hAnsi="Calibri" w:cs="Calibri"/>
                <w:color w:val="000000"/>
                <w:sz w:val="20"/>
                <w:szCs w:val="20"/>
              </w:rPr>
              <w:t>0,795</w:t>
            </w:r>
          </w:p>
        </w:tc>
      </w:tr>
      <w:tr w:rsidR="00034FE8" w:rsidRPr="00034FE8" w14:paraId="45940012" w14:textId="77777777" w:rsidTr="00034FE8">
        <w:trPr>
          <w:trHeight w:val="285"/>
        </w:trPr>
        <w:tc>
          <w:tcPr>
            <w:tcW w:w="219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532705DF" w14:textId="77777777" w:rsidR="00034FE8" w:rsidRPr="00034FE8" w:rsidRDefault="00034FE8" w:rsidP="00085169">
            <w:pPr>
              <w:spacing w:after="0" w:line="240" w:lineRule="auto"/>
              <w:rPr>
                <w:rFonts w:ascii="Times New Roman" w:eastAsia="Times New Roman" w:hAnsi="Times New Roman" w:cs="Times New Roman"/>
                <w:sz w:val="20"/>
                <w:szCs w:val="20"/>
                <w:lang w:val="en-GB" w:eastAsia="nl-BE"/>
              </w:rPr>
            </w:pPr>
            <w:r w:rsidRPr="00034FE8">
              <w:rPr>
                <w:rFonts w:ascii="Times New Roman" w:eastAsia="Times New Roman" w:hAnsi="Times New Roman" w:cs="Times New Roman"/>
                <w:sz w:val="20"/>
                <w:szCs w:val="20"/>
                <w:lang w:val="en-GB" w:eastAsia="nl-BE"/>
              </w:rPr>
              <w:t>PCR_Member</w:t>
            </w:r>
          </w:p>
        </w:tc>
        <w:tc>
          <w:tcPr>
            <w:tcW w:w="2225"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4EEE09F5" w14:textId="25A8F08C" w:rsidR="00034FE8" w:rsidRPr="00034FE8" w:rsidRDefault="00034FE8" w:rsidP="00085169">
            <w:pPr>
              <w:spacing w:after="0" w:line="240" w:lineRule="auto"/>
              <w:jc w:val="right"/>
              <w:rPr>
                <w:rFonts w:ascii="Times New Roman" w:eastAsia="Times New Roman" w:hAnsi="Times New Roman" w:cs="Times New Roman"/>
                <w:sz w:val="20"/>
                <w:szCs w:val="20"/>
                <w:lang w:val="en-GB" w:eastAsia="nl-BE"/>
              </w:rPr>
            </w:pPr>
            <w:r w:rsidRPr="00034FE8">
              <w:rPr>
                <w:rFonts w:ascii="Calibri" w:hAnsi="Calibri" w:cs="Calibri"/>
                <w:color w:val="000000"/>
                <w:sz w:val="20"/>
                <w:szCs w:val="20"/>
              </w:rPr>
              <w:t>-0,124</w:t>
            </w:r>
          </w:p>
        </w:tc>
        <w:tc>
          <w:tcPr>
            <w:tcW w:w="581"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1D00DFBC" w14:textId="5D20E0BB" w:rsidR="00034FE8" w:rsidRPr="00034FE8" w:rsidRDefault="00034FE8" w:rsidP="00085169">
            <w:pPr>
              <w:spacing w:after="0" w:line="240" w:lineRule="auto"/>
              <w:jc w:val="right"/>
              <w:rPr>
                <w:rFonts w:ascii="Times New Roman" w:eastAsia="Times New Roman" w:hAnsi="Times New Roman" w:cs="Times New Roman"/>
                <w:sz w:val="20"/>
                <w:szCs w:val="20"/>
                <w:lang w:val="en-GB" w:eastAsia="nl-BE"/>
              </w:rPr>
            </w:pPr>
            <w:r w:rsidRPr="00034FE8">
              <w:rPr>
                <w:rFonts w:ascii="Calibri" w:hAnsi="Calibri" w:cs="Calibri"/>
                <w:color w:val="000000"/>
                <w:sz w:val="20"/>
                <w:szCs w:val="20"/>
              </w:rPr>
              <w:t>0,157</w:t>
            </w:r>
          </w:p>
        </w:tc>
      </w:tr>
      <w:tr w:rsidR="00034FE8" w:rsidRPr="00034FE8" w14:paraId="351A49B7" w14:textId="77777777" w:rsidTr="00034FE8">
        <w:trPr>
          <w:trHeight w:val="285"/>
        </w:trPr>
        <w:tc>
          <w:tcPr>
            <w:tcW w:w="219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59D38509" w14:textId="77777777" w:rsidR="00034FE8" w:rsidRPr="00034FE8" w:rsidRDefault="00034FE8" w:rsidP="00085169">
            <w:pPr>
              <w:spacing w:after="0" w:line="240" w:lineRule="auto"/>
              <w:rPr>
                <w:rFonts w:ascii="Times New Roman" w:eastAsia="Times New Roman" w:hAnsi="Times New Roman" w:cs="Times New Roman"/>
                <w:sz w:val="20"/>
                <w:szCs w:val="20"/>
                <w:lang w:val="en-GB" w:eastAsia="nl-BE"/>
              </w:rPr>
            </w:pPr>
            <w:r w:rsidRPr="00034FE8">
              <w:rPr>
                <w:rFonts w:ascii="Times New Roman" w:eastAsia="Times New Roman" w:hAnsi="Times New Roman" w:cs="Times New Roman"/>
                <w:sz w:val="20"/>
                <w:szCs w:val="20"/>
                <w:lang w:val="en-GB" w:eastAsia="nl-BE"/>
              </w:rPr>
              <w:t>PCR_MonthsMember</w:t>
            </w:r>
          </w:p>
        </w:tc>
        <w:tc>
          <w:tcPr>
            <w:tcW w:w="2225"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59B70D9F" w14:textId="515A56C6" w:rsidR="00034FE8" w:rsidRPr="00034FE8" w:rsidRDefault="00034FE8" w:rsidP="00085169">
            <w:pPr>
              <w:spacing w:after="0" w:line="240" w:lineRule="auto"/>
              <w:jc w:val="right"/>
              <w:rPr>
                <w:rFonts w:ascii="Times New Roman" w:eastAsia="Times New Roman" w:hAnsi="Times New Roman" w:cs="Times New Roman"/>
                <w:sz w:val="20"/>
                <w:szCs w:val="20"/>
                <w:lang w:val="en-GB" w:eastAsia="nl-BE"/>
              </w:rPr>
            </w:pPr>
            <w:r w:rsidRPr="00034FE8">
              <w:rPr>
                <w:rFonts w:ascii="Calibri" w:hAnsi="Calibri" w:cs="Calibri"/>
                <w:color w:val="000000"/>
                <w:sz w:val="20"/>
                <w:szCs w:val="20"/>
              </w:rPr>
              <w:t>-0,010</w:t>
            </w:r>
          </w:p>
        </w:tc>
        <w:tc>
          <w:tcPr>
            <w:tcW w:w="581"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5E927EE0" w14:textId="11BFD8E7" w:rsidR="00034FE8" w:rsidRPr="00034FE8" w:rsidRDefault="00034FE8" w:rsidP="00085169">
            <w:pPr>
              <w:spacing w:after="0" w:line="240" w:lineRule="auto"/>
              <w:jc w:val="right"/>
              <w:rPr>
                <w:rFonts w:ascii="Times New Roman" w:eastAsia="Times New Roman" w:hAnsi="Times New Roman" w:cs="Times New Roman"/>
                <w:sz w:val="20"/>
                <w:szCs w:val="20"/>
                <w:lang w:val="en-GB" w:eastAsia="nl-BE"/>
              </w:rPr>
            </w:pPr>
            <w:r w:rsidRPr="00034FE8">
              <w:rPr>
                <w:rFonts w:ascii="Calibri" w:hAnsi="Calibri" w:cs="Calibri"/>
                <w:color w:val="000000"/>
                <w:sz w:val="20"/>
                <w:szCs w:val="20"/>
              </w:rPr>
              <w:t>0,195</w:t>
            </w:r>
          </w:p>
        </w:tc>
      </w:tr>
      <w:tr w:rsidR="00034FE8" w:rsidRPr="00034FE8" w14:paraId="4072F920" w14:textId="77777777" w:rsidTr="00034FE8">
        <w:trPr>
          <w:trHeight w:val="285"/>
        </w:trPr>
        <w:tc>
          <w:tcPr>
            <w:tcW w:w="219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4C8AD25D" w14:textId="77777777" w:rsidR="00034FE8" w:rsidRPr="00034FE8" w:rsidRDefault="00034FE8" w:rsidP="00085169">
            <w:pPr>
              <w:spacing w:after="0" w:line="240" w:lineRule="auto"/>
              <w:rPr>
                <w:rFonts w:ascii="Times New Roman" w:eastAsia="Times New Roman" w:hAnsi="Times New Roman" w:cs="Times New Roman"/>
                <w:sz w:val="20"/>
                <w:szCs w:val="20"/>
                <w:lang w:val="en-GB" w:eastAsia="nl-BE"/>
              </w:rPr>
            </w:pPr>
            <w:r w:rsidRPr="00034FE8">
              <w:rPr>
                <w:rFonts w:ascii="Times New Roman" w:eastAsia="Times New Roman" w:hAnsi="Times New Roman" w:cs="Times New Roman"/>
                <w:sz w:val="20"/>
                <w:szCs w:val="20"/>
                <w:lang w:val="en-GB" w:eastAsia="nl-BE"/>
              </w:rPr>
              <w:t>PCR_Other</w:t>
            </w:r>
          </w:p>
        </w:tc>
        <w:tc>
          <w:tcPr>
            <w:tcW w:w="2225"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6656B742" w14:textId="07F0C9C6" w:rsidR="00034FE8" w:rsidRPr="00034FE8" w:rsidRDefault="00034FE8" w:rsidP="00085169">
            <w:pPr>
              <w:spacing w:after="0" w:line="240" w:lineRule="auto"/>
              <w:jc w:val="right"/>
              <w:rPr>
                <w:rFonts w:ascii="Times New Roman" w:eastAsia="Times New Roman" w:hAnsi="Times New Roman" w:cs="Times New Roman"/>
                <w:sz w:val="20"/>
                <w:szCs w:val="20"/>
                <w:lang w:val="en-GB" w:eastAsia="nl-BE"/>
              </w:rPr>
            </w:pPr>
            <w:r w:rsidRPr="00034FE8">
              <w:rPr>
                <w:rFonts w:ascii="Calibri" w:hAnsi="Calibri" w:cs="Calibri"/>
                <w:color w:val="000000"/>
                <w:sz w:val="20"/>
                <w:szCs w:val="20"/>
              </w:rPr>
              <w:t>-0,133</w:t>
            </w:r>
          </w:p>
        </w:tc>
        <w:tc>
          <w:tcPr>
            <w:tcW w:w="581"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27C15F55" w14:textId="3B7958B8" w:rsidR="00034FE8" w:rsidRPr="00034FE8" w:rsidRDefault="00034FE8" w:rsidP="00085169">
            <w:pPr>
              <w:spacing w:after="0" w:line="240" w:lineRule="auto"/>
              <w:jc w:val="right"/>
              <w:rPr>
                <w:rFonts w:ascii="Times New Roman" w:eastAsia="Times New Roman" w:hAnsi="Times New Roman" w:cs="Times New Roman"/>
                <w:sz w:val="20"/>
                <w:szCs w:val="20"/>
                <w:lang w:val="en-GB" w:eastAsia="nl-BE"/>
              </w:rPr>
            </w:pPr>
            <w:r w:rsidRPr="00034FE8">
              <w:rPr>
                <w:rFonts w:ascii="Calibri" w:hAnsi="Calibri" w:cs="Calibri"/>
                <w:color w:val="000000"/>
                <w:sz w:val="20"/>
                <w:szCs w:val="20"/>
              </w:rPr>
              <w:t>0,247</w:t>
            </w:r>
          </w:p>
        </w:tc>
      </w:tr>
      <w:tr w:rsidR="00034FE8" w:rsidRPr="00034FE8" w14:paraId="544B8806" w14:textId="77777777" w:rsidTr="00034FE8">
        <w:trPr>
          <w:trHeight w:val="285"/>
        </w:trPr>
        <w:tc>
          <w:tcPr>
            <w:tcW w:w="219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15CC11C6" w14:textId="77777777" w:rsidR="00034FE8" w:rsidRPr="00034FE8" w:rsidRDefault="00034FE8" w:rsidP="00085169">
            <w:pPr>
              <w:spacing w:after="0" w:line="240" w:lineRule="auto"/>
              <w:rPr>
                <w:rFonts w:ascii="Times New Roman" w:eastAsia="Times New Roman" w:hAnsi="Times New Roman" w:cs="Times New Roman"/>
                <w:sz w:val="20"/>
                <w:szCs w:val="20"/>
                <w:lang w:val="en-GB" w:eastAsia="nl-BE"/>
              </w:rPr>
            </w:pPr>
            <w:r w:rsidRPr="00034FE8">
              <w:rPr>
                <w:rFonts w:ascii="Times New Roman" w:eastAsia="Times New Roman" w:hAnsi="Times New Roman" w:cs="Times New Roman"/>
                <w:sz w:val="20"/>
                <w:szCs w:val="20"/>
                <w:lang w:val="en-GB" w:eastAsia="nl-BE"/>
              </w:rPr>
              <w:t>PVQ_share</w:t>
            </w:r>
          </w:p>
        </w:tc>
        <w:tc>
          <w:tcPr>
            <w:tcW w:w="2225"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1D576068" w14:textId="394D4FA1" w:rsidR="00034FE8" w:rsidRPr="00034FE8" w:rsidRDefault="00034FE8" w:rsidP="00085169">
            <w:pPr>
              <w:spacing w:after="0" w:line="240" w:lineRule="auto"/>
              <w:jc w:val="right"/>
              <w:rPr>
                <w:rFonts w:ascii="Times New Roman" w:eastAsia="Times New Roman" w:hAnsi="Times New Roman" w:cs="Times New Roman"/>
                <w:sz w:val="20"/>
                <w:szCs w:val="20"/>
                <w:lang w:val="en-GB" w:eastAsia="nl-BE"/>
              </w:rPr>
            </w:pPr>
            <w:r w:rsidRPr="00034FE8">
              <w:rPr>
                <w:rFonts w:ascii="Calibri" w:hAnsi="Calibri" w:cs="Calibri"/>
                <w:color w:val="000000"/>
                <w:sz w:val="20"/>
                <w:szCs w:val="20"/>
              </w:rPr>
              <w:t>0,274</w:t>
            </w:r>
          </w:p>
        </w:tc>
        <w:tc>
          <w:tcPr>
            <w:tcW w:w="581"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3C1A340C" w14:textId="65F4A396" w:rsidR="00034FE8" w:rsidRPr="00034FE8" w:rsidRDefault="00034FE8" w:rsidP="00085169">
            <w:pPr>
              <w:spacing w:after="0" w:line="240" w:lineRule="auto"/>
              <w:jc w:val="right"/>
              <w:rPr>
                <w:rFonts w:ascii="Times New Roman" w:eastAsia="Times New Roman" w:hAnsi="Times New Roman" w:cs="Times New Roman"/>
                <w:sz w:val="20"/>
                <w:szCs w:val="20"/>
                <w:lang w:val="en-GB" w:eastAsia="nl-BE"/>
              </w:rPr>
            </w:pPr>
            <w:r w:rsidRPr="00034FE8">
              <w:rPr>
                <w:rFonts w:ascii="Calibri" w:hAnsi="Calibri" w:cs="Calibri"/>
                <w:color w:val="000000"/>
                <w:sz w:val="20"/>
                <w:szCs w:val="20"/>
              </w:rPr>
              <w:t>0,197</w:t>
            </w:r>
          </w:p>
        </w:tc>
      </w:tr>
      <w:tr w:rsidR="00034FE8" w:rsidRPr="00034FE8" w14:paraId="2B622C8F" w14:textId="77777777" w:rsidTr="00034FE8">
        <w:trPr>
          <w:trHeight w:val="285"/>
        </w:trPr>
        <w:tc>
          <w:tcPr>
            <w:tcW w:w="219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378A465B" w14:textId="4B24F119" w:rsidR="00034FE8" w:rsidRPr="00034FE8" w:rsidRDefault="00034FE8" w:rsidP="00085169">
            <w:pPr>
              <w:spacing w:after="0" w:line="240" w:lineRule="auto"/>
              <w:rPr>
                <w:rFonts w:ascii="Times New Roman" w:eastAsia="Times New Roman" w:hAnsi="Times New Roman" w:cs="Times New Roman"/>
                <w:sz w:val="20"/>
                <w:szCs w:val="20"/>
                <w:lang w:val="en-GB" w:eastAsia="nl-BE"/>
              </w:rPr>
            </w:pPr>
            <w:r w:rsidRPr="00034FE8">
              <w:rPr>
                <w:rFonts w:ascii="Times New Roman" w:eastAsia="Times New Roman" w:hAnsi="Times New Roman" w:cs="Times New Roman"/>
                <w:sz w:val="20"/>
                <w:szCs w:val="20"/>
                <w:lang w:val="en-GB" w:eastAsia="nl-BE"/>
              </w:rPr>
              <w:t>PartyCovariates</w:t>
            </w:r>
          </w:p>
        </w:tc>
        <w:tc>
          <w:tcPr>
            <w:tcW w:w="2806" w:type="pct"/>
            <w:gridSpan w:val="2"/>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0F758B00" w14:textId="6558CCB8" w:rsidR="00034FE8" w:rsidRPr="00034FE8" w:rsidRDefault="00034FE8" w:rsidP="00034FE8">
            <w:pPr>
              <w:spacing w:after="0" w:line="240" w:lineRule="auto"/>
              <w:jc w:val="center"/>
              <w:rPr>
                <w:rFonts w:ascii="Calibri" w:hAnsi="Calibri" w:cs="Calibri"/>
                <w:color w:val="000000"/>
                <w:sz w:val="20"/>
                <w:szCs w:val="20"/>
              </w:rPr>
            </w:pPr>
            <w:r w:rsidRPr="00034FE8">
              <w:rPr>
                <w:rFonts w:ascii="Calibri" w:hAnsi="Calibri" w:cs="Calibri"/>
                <w:color w:val="000000"/>
                <w:sz w:val="20"/>
                <w:szCs w:val="20"/>
              </w:rPr>
              <w:t>included</w:t>
            </w:r>
          </w:p>
        </w:tc>
      </w:tr>
      <w:tr w:rsidR="00034FE8" w:rsidRPr="00034FE8" w14:paraId="46A7F27D" w14:textId="77777777" w:rsidTr="00034FE8">
        <w:trPr>
          <w:trHeight w:val="285"/>
        </w:trPr>
        <w:tc>
          <w:tcPr>
            <w:tcW w:w="2194" w:type="pct"/>
            <w:tcBorders>
              <w:top w:val="nil"/>
              <w:left w:val="nil"/>
              <w:bottom w:val="nil"/>
              <w:right w:val="nil"/>
            </w:tcBorders>
            <w:shd w:val="clear" w:color="auto" w:fill="auto"/>
            <w:noWrap/>
            <w:tcMar>
              <w:top w:w="15" w:type="dxa"/>
              <w:left w:w="15" w:type="dxa"/>
              <w:bottom w:w="0" w:type="dxa"/>
              <w:right w:w="15" w:type="dxa"/>
            </w:tcMar>
            <w:vAlign w:val="bottom"/>
          </w:tcPr>
          <w:p w14:paraId="70AE3BF2" w14:textId="68C0FF15" w:rsidR="00034FE8" w:rsidRPr="00034FE8" w:rsidRDefault="00034FE8" w:rsidP="00034FE8">
            <w:pPr>
              <w:spacing w:after="0" w:line="240" w:lineRule="auto"/>
              <w:rPr>
                <w:rFonts w:ascii="Times New Roman" w:eastAsia="Times New Roman" w:hAnsi="Times New Roman" w:cs="Times New Roman"/>
                <w:sz w:val="20"/>
                <w:szCs w:val="20"/>
                <w:lang w:val="en-GB" w:eastAsia="nl-BE"/>
              </w:rPr>
            </w:pPr>
            <w:r w:rsidRPr="00034FE8">
              <w:rPr>
                <w:rFonts w:ascii="Times New Roman" w:eastAsia="Times New Roman" w:hAnsi="Times New Roman" w:cs="Times New Roman"/>
                <w:sz w:val="20"/>
                <w:szCs w:val="20"/>
                <w:lang w:val="en-GB" w:eastAsia="nl-BE"/>
              </w:rPr>
              <w:t xml:space="preserve">Ballot type: Semi-open </w:t>
            </w:r>
          </w:p>
        </w:tc>
        <w:tc>
          <w:tcPr>
            <w:tcW w:w="2225" w:type="pct"/>
            <w:tcBorders>
              <w:top w:val="nil"/>
              <w:left w:val="nil"/>
              <w:bottom w:val="nil"/>
              <w:right w:val="nil"/>
            </w:tcBorders>
            <w:shd w:val="clear" w:color="auto" w:fill="auto"/>
            <w:noWrap/>
            <w:tcMar>
              <w:top w:w="15" w:type="dxa"/>
              <w:left w:w="15" w:type="dxa"/>
              <w:bottom w:w="0" w:type="dxa"/>
              <w:right w:w="15" w:type="dxa"/>
            </w:tcMar>
            <w:vAlign w:val="bottom"/>
          </w:tcPr>
          <w:p w14:paraId="3E4241A2" w14:textId="5E28BA48" w:rsidR="00034FE8" w:rsidRPr="00034FE8" w:rsidRDefault="00034FE8" w:rsidP="00034FE8">
            <w:pPr>
              <w:spacing w:after="0" w:line="240" w:lineRule="auto"/>
              <w:jc w:val="right"/>
              <w:rPr>
                <w:rFonts w:ascii="Times New Roman" w:eastAsia="Times New Roman" w:hAnsi="Times New Roman" w:cs="Times New Roman"/>
                <w:sz w:val="20"/>
                <w:szCs w:val="20"/>
                <w:lang w:val="en-GB" w:eastAsia="nl-BE"/>
              </w:rPr>
            </w:pPr>
            <w:r w:rsidRPr="00034FE8">
              <w:rPr>
                <w:rFonts w:ascii="Calibri" w:hAnsi="Calibri" w:cs="Calibri"/>
                <w:color w:val="000000"/>
                <w:sz w:val="20"/>
                <w:szCs w:val="20"/>
              </w:rPr>
              <w:t>-1,667</w:t>
            </w:r>
            <w:r w:rsidR="00710EB5">
              <w:rPr>
                <w:rFonts w:ascii="Calibri" w:hAnsi="Calibri" w:cs="Calibri"/>
                <w:color w:val="000000"/>
                <w:sz w:val="20"/>
                <w:szCs w:val="20"/>
              </w:rPr>
              <w:t>*</w:t>
            </w:r>
          </w:p>
        </w:tc>
        <w:tc>
          <w:tcPr>
            <w:tcW w:w="581" w:type="pct"/>
            <w:tcBorders>
              <w:top w:val="nil"/>
              <w:left w:val="nil"/>
              <w:bottom w:val="nil"/>
              <w:right w:val="nil"/>
            </w:tcBorders>
            <w:shd w:val="clear" w:color="auto" w:fill="auto"/>
            <w:noWrap/>
            <w:tcMar>
              <w:top w:w="15" w:type="dxa"/>
              <w:left w:w="15" w:type="dxa"/>
              <w:bottom w:w="0" w:type="dxa"/>
              <w:right w:w="15" w:type="dxa"/>
            </w:tcMar>
            <w:vAlign w:val="bottom"/>
          </w:tcPr>
          <w:p w14:paraId="0EDCC616" w14:textId="7CD1E20A" w:rsidR="00034FE8" w:rsidRPr="00034FE8" w:rsidRDefault="00034FE8" w:rsidP="00034FE8">
            <w:pPr>
              <w:spacing w:after="0" w:line="240" w:lineRule="auto"/>
              <w:jc w:val="right"/>
              <w:rPr>
                <w:rFonts w:ascii="Times New Roman" w:eastAsia="Times New Roman" w:hAnsi="Times New Roman" w:cs="Times New Roman"/>
                <w:sz w:val="20"/>
                <w:szCs w:val="20"/>
                <w:lang w:val="en-GB" w:eastAsia="nl-BE"/>
              </w:rPr>
            </w:pPr>
            <w:r w:rsidRPr="00034FE8">
              <w:rPr>
                <w:rFonts w:ascii="Calibri" w:hAnsi="Calibri" w:cs="Calibri"/>
                <w:color w:val="000000"/>
                <w:sz w:val="20"/>
                <w:szCs w:val="20"/>
              </w:rPr>
              <w:t>0,011</w:t>
            </w:r>
          </w:p>
        </w:tc>
      </w:tr>
      <w:tr w:rsidR="00034FE8" w:rsidRPr="00034FE8" w14:paraId="38F10350" w14:textId="77777777" w:rsidTr="00034FE8">
        <w:trPr>
          <w:trHeight w:val="285"/>
        </w:trPr>
        <w:tc>
          <w:tcPr>
            <w:tcW w:w="2194" w:type="pct"/>
            <w:tcBorders>
              <w:top w:val="nil"/>
              <w:left w:val="nil"/>
              <w:bottom w:val="nil"/>
              <w:right w:val="nil"/>
            </w:tcBorders>
            <w:shd w:val="clear" w:color="auto" w:fill="auto"/>
            <w:noWrap/>
            <w:tcMar>
              <w:top w:w="15" w:type="dxa"/>
              <w:left w:w="15" w:type="dxa"/>
              <w:bottom w:w="0" w:type="dxa"/>
              <w:right w:w="15" w:type="dxa"/>
            </w:tcMar>
            <w:vAlign w:val="bottom"/>
          </w:tcPr>
          <w:p w14:paraId="340E7D9A" w14:textId="4E28F508" w:rsidR="00034FE8" w:rsidRPr="00034FE8" w:rsidRDefault="00034FE8" w:rsidP="00034FE8">
            <w:pPr>
              <w:spacing w:after="0" w:line="240" w:lineRule="auto"/>
              <w:rPr>
                <w:rFonts w:ascii="Times New Roman" w:eastAsia="Times New Roman" w:hAnsi="Times New Roman" w:cs="Times New Roman"/>
                <w:sz w:val="20"/>
                <w:szCs w:val="20"/>
                <w:lang w:val="en-GB" w:eastAsia="nl-BE"/>
              </w:rPr>
            </w:pPr>
            <w:r w:rsidRPr="00034FE8">
              <w:rPr>
                <w:rFonts w:ascii="Times New Roman" w:eastAsia="Times New Roman" w:hAnsi="Times New Roman" w:cs="Times New Roman"/>
                <w:sz w:val="20"/>
                <w:szCs w:val="20"/>
                <w:lang w:val="en-GB" w:eastAsia="nl-BE"/>
              </w:rPr>
              <w:t>Ballot type: Open</w:t>
            </w:r>
          </w:p>
        </w:tc>
        <w:tc>
          <w:tcPr>
            <w:tcW w:w="2225" w:type="pct"/>
            <w:tcBorders>
              <w:top w:val="nil"/>
              <w:left w:val="nil"/>
              <w:bottom w:val="nil"/>
              <w:right w:val="nil"/>
            </w:tcBorders>
            <w:shd w:val="clear" w:color="auto" w:fill="auto"/>
            <w:noWrap/>
            <w:tcMar>
              <w:top w:w="15" w:type="dxa"/>
              <w:left w:w="15" w:type="dxa"/>
              <w:bottom w:w="0" w:type="dxa"/>
              <w:right w:w="15" w:type="dxa"/>
            </w:tcMar>
            <w:vAlign w:val="bottom"/>
          </w:tcPr>
          <w:p w14:paraId="4710D364" w14:textId="7901AD6C" w:rsidR="00034FE8" w:rsidRPr="00034FE8" w:rsidRDefault="00034FE8" w:rsidP="00034FE8">
            <w:pPr>
              <w:spacing w:after="0" w:line="240" w:lineRule="auto"/>
              <w:jc w:val="right"/>
              <w:rPr>
                <w:rFonts w:ascii="Times New Roman" w:eastAsia="Times New Roman" w:hAnsi="Times New Roman" w:cs="Times New Roman"/>
                <w:sz w:val="20"/>
                <w:szCs w:val="20"/>
                <w:lang w:val="en-GB" w:eastAsia="nl-BE"/>
              </w:rPr>
            </w:pPr>
            <w:r w:rsidRPr="00034FE8">
              <w:rPr>
                <w:rFonts w:ascii="Calibri" w:hAnsi="Calibri" w:cs="Calibri"/>
                <w:color w:val="000000"/>
                <w:sz w:val="20"/>
                <w:szCs w:val="20"/>
              </w:rPr>
              <w:t>-1,500</w:t>
            </w:r>
            <w:r w:rsidR="00710EB5">
              <w:rPr>
                <w:rFonts w:ascii="Calibri" w:hAnsi="Calibri" w:cs="Calibri"/>
                <w:color w:val="000000"/>
                <w:sz w:val="20"/>
                <w:szCs w:val="20"/>
              </w:rPr>
              <w:t>*</w:t>
            </w:r>
          </w:p>
        </w:tc>
        <w:tc>
          <w:tcPr>
            <w:tcW w:w="581" w:type="pct"/>
            <w:tcBorders>
              <w:top w:val="nil"/>
              <w:left w:val="nil"/>
              <w:bottom w:val="nil"/>
              <w:right w:val="nil"/>
            </w:tcBorders>
            <w:shd w:val="clear" w:color="auto" w:fill="auto"/>
            <w:noWrap/>
            <w:tcMar>
              <w:top w:w="15" w:type="dxa"/>
              <w:left w:w="15" w:type="dxa"/>
              <w:bottom w:w="0" w:type="dxa"/>
              <w:right w:w="15" w:type="dxa"/>
            </w:tcMar>
            <w:vAlign w:val="bottom"/>
          </w:tcPr>
          <w:p w14:paraId="6B8A6FD4" w14:textId="25A81E41" w:rsidR="00034FE8" w:rsidRPr="00034FE8" w:rsidRDefault="00034FE8" w:rsidP="00034FE8">
            <w:pPr>
              <w:spacing w:after="0" w:line="240" w:lineRule="auto"/>
              <w:jc w:val="right"/>
              <w:rPr>
                <w:rFonts w:ascii="Times New Roman" w:eastAsia="Times New Roman" w:hAnsi="Times New Roman" w:cs="Times New Roman"/>
                <w:sz w:val="20"/>
                <w:szCs w:val="20"/>
                <w:lang w:val="en-GB" w:eastAsia="nl-BE"/>
              </w:rPr>
            </w:pPr>
            <w:r w:rsidRPr="00034FE8">
              <w:rPr>
                <w:rFonts w:ascii="Calibri" w:hAnsi="Calibri" w:cs="Calibri"/>
                <w:color w:val="000000"/>
                <w:sz w:val="20"/>
                <w:szCs w:val="20"/>
              </w:rPr>
              <w:t>0,029</w:t>
            </w:r>
          </w:p>
        </w:tc>
      </w:tr>
      <w:tr w:rsidR="00034FE8" w:rsidRPr="00034FE8" w14:paraId="34652E50" w14:textId="77777777" w:rsidTr="00034FE8">
        <w:trPr>
          <w:trHeight w:val="285"/>
        </w:trPr>
        <w:tc>
          <w:tcPr>
            <w:tcW w:w="2194" w:type="pct"/>
            <w:tcBorders>
              <w:top w:val="nil"/>
              <w:left w:val="nil"/>
              <w:right w:val="nil"/>
            </w:tcBorders>
            <w:shd w:val="clear" w:color="auto" w:fill="auto"/>
            <w:noWrap/>
            <w:tcMar>
              <w:top w:w="15" w:type="dxa"/>
              <w:left w:w="15" w:type="dxa"/>
              <w:bottom w:w="0" w:type="dxa"/>
              <w:right w:w="15" w:type="dxa"/>
            </w:tcMar>
            <w:vAlign w:val="bottom"/>
          </w:tcPr>
          <w:p w14:paraId="680145A5" w14:textId="77777777" w:rsidR="00034FE8" w:rsidRPr="00034FE8" w:rsidRDefault="00034FE8" w:rsidP="00085169">
            <w:pPr>
              <w:spacing w:after="0" w:line="240" w:lineRule="auto"/>
              <w:rPr>
                <w:rFonts w:ascii="Times New Roman" w:eastAsia="Times New Roman" w:hAnsi="Times New Roman" w:cs="Times New Roman"/>
                <w:sz w:val="20"/>
                <w:szCs w:val="20"/>
                <w:lang w:val="en-GB" w:eastAsia="nl-BE"/>
              </w:rPr>
            </w:pPr>
            <w:r w:rsidRPr="00034FE8">
              <w:rPr>
                <w:rFonts w:ascii="Times New Roman" w:eastAsia="Times New Roman" w:hAnsi="Times New Roman" w:cs="Times New Roman"/>
                <w:sz w:val="20"/>
                <w:szCs w:val="20"/>
                <w:lang w:val="en-GB" w:eastAsia="nl-BE"/>
              </w:rPr>
              <w:t>LGQ_share</w:t>
            </w:r>
          </w:p>
        </w:tc>
        <w:tc>
          <w:tcPr>
            <w:tcW w:w="2225" w:type="pct"/>
            <w:tcBorders>
              <w:top w:val="nil"/>
              <w:left w:val="nil"/>
              <w:bottom w:val="nil"/>
              <w:right w:val="nil"/>
            </w:tcBorders>
            <w:shd w:val="clear" w:color="auto" w:fill="auto"/>
            <w:noWrap/>
            <w:tcMar>
              <w:top w:w="15" w:type="dxa"/>
              <w:left w:w="15" w:type="dxa"/>
              <w:bottom w:w="0" w:type="dxa"/>
              <w:right w:w="15" w:type="dxa"/>
            </w:tcMar>
            <w:vAlign w:val="bottom"/>
          </w:tcPr>
          <w:p w14:paraId="10B98467" w14:textId="506700A5" w:rsidR="00034FE8" w:rsidRPr="00034FE8" w:rsidRDefault="00034FE8" w:rsidP="00085169">
            <w:pPr>
              <w:spacing w:after="0" w:line="240" w:lineRule="auto"/>
              <w:jc w:val="right"/>
              <w:rPr>
                <w:rFonts w:ascii="Times New Roman" w:eastAsia="Times New Roman" w:hAnsi="Times New Roman" w:cs="Times New Roman"/>
                <w:sz w:val="20"/>
                <w:szCs w:val="20"/>
                <w:lang w:val="en-GB" w:eastAsia="nl-BE"/>
              </w:rPr>
            </w:pPr>
            <w:r w:rsidRPr="00034FE8">
              <w:rPr>
                <w:rFonts w:ascii="Calibri" w:hAnsi="Calibri" w:cs="Calibri"/>
                <w:color w:val="000000"/>
                <w:sz w:val="20"/>
                <w:szCs w:val="20"/>
              </w:rPr>
              <w:t>-2,927</w:t>
            </w:r>
            <w:r w:rsidR="00710EB5">
              <w:rPr>
                <w:rFonts w:ascii="Calibri" w:hAnsi="Calibri" w:cs="Calibri"/>
                <w:color w:val="000000"/>
                <w:sz w:val="20"/>
                <w:szCs w:val="20"/>
              </w:rPr>
              <w:t>*</w:t>
            </w:r>
          </w:p>
        </w:tc>
        <w:tc>
          <w:tcPr>
            <w:tcW w:w="581" w:type="pct"/>
            <w:tcBorders>
              <w:top w:val="nil"/>
              <w:left w:val="nil"/>
              <w:bottom w:val="nil"/>
              <w:right w:val="nil"/>
            </w:tcBorders>
            <w:shd w:val="clear" w:color="auto" w:fill="auto"/>
            <w:noWrap/>
            <w:tcMar>
              <w:top w:w="15" w:type="dxa"/>
              <w:left w:w="15" w:type="dxa"/>
              <w:bottom w:w="0" w:type="dxa"/>
              <w:right w:w="15" w:type="dxa"/>
            </w:tcMar>
            <w:vAlign w:val="bottom"/>
          </w:tcPr>
          <w:p w14:paraId="38190F1A" w14:textId="01A50BD6" w:rsidR="00034FE8" w:rsidRPr="00034FE8" w:rsidRDefault="00034FE8" w:rsidP="00085169">
            <w:pPr>
              <w:spacing w:after="0" w:line="240" w:lineRule="auto"/>
              <w:jc w:val="right"/>
              <w:rPr>
                <w:rFonts w:ascii="Times New Roman" w:eastAsia="Times New Roman" w:hAnsi="Times New Roman" w:cs="Times New Roman"/>
                <w:sz w:val="20"/>
                <w:szCs w:val="20"/>
                <w:lang w:val="en-GB" w:eastAsia="nl-BE"/>
              </w:rPr>
            </w:pPr>
            <w:r w:rsidRPr="00034FE8">
              <w:rPr>
                <w:rFonts w:ascii="Calibri" w:hAnsi="Calibri" w:cs="Calibri"/>
                <w:color w:val="000000"/>
                <w:sz w:val="20"/>
                <w:szCs w:val="20"/>
              </w:rPr>
              <w:t>0,020</w:t>
            </w:r>
          </w:p>
        </w:tc>
      </w:tr>
      <w:tr w:rsidR="00034FE8" w:rsidRPr="00034FE8" w14:paraId="53317930" w14:textId="77777777" w:rsidTr="00034FE8">
        <w:trPr>
          <w:trHeight w:val="285"/>
        </w:trPr>
        <w:tc>
          <w:tcPr>
            <w:tcW w:w="2194" w:type="pct"/>
            <w:tcBorders>
              <w:top w:val="nil"/>
              <w:left w:val="nil"/>
              <w:bottom w:val="nil"/>
              <w:right w:val="nil"/>
            </w:tcBorders>
            <w:shd w:val="clear" w:color="auto" w:fill="auto"/>
            <w:noWrap/>
            <w:tcMar>
              <w:top w:w="15" w:type="dxa"/>
              <w:left w:w="15" w:type="dxa"/>
              <w:bottom w:w="0" w:type="dxa"/>
              <w:right w:w="15" w:type="dxa"/>
            </w:tcMar>
            <w:vAlign w:val="bottom"/>
          </w:tcPr>
          <w:p w14:paraId="28AE930C" w14:textId="77777777" w:rsidR="00034FE8" w:rsidRPr="00034FE8" w:rsidRDefault="00034FE8" w:rsidP="00085169">
            <w:pPr>
              <w:spacing w:after="0" w:line="240" w:lineRule="auto"/>
              <w:rPr>
                <w:rFonts w:ascii="Times New Roman" w:eastAsia="Times New Roman" w:hAnsi="Times New Roman" w:cs="Times New Roman"/>
                <w:sz w:val="20"/>
                <w:szCs w:val="20"/>
                <w:lang w:val="en-GB" w:eastAsia="nl-BE"/>
              </w:rPr>
            </w:pPr>
            <w:r w:rsidRPr="00034FE8">
              <w:rPr>
                <w:rFonts w:ascii="Times New Roman" w:eastAsia="Times New Roman" w:hAnsi="Times New Roman" w:cs="Times New Roman"/>
                <w:sz w:val="20"/>
                <w:szCs w:val="20"/>
                <w:lang w:val="en-GB" w:eastAsia="nl-BE"/>
              </w:rPr>
              <w:t>LGQ_NotValidSanction</w:t>
            </w:r>
          </w:p>
        </w:tc>
        <w:tc>
          <w:tcPr>
            <w:tcW w:w="2225" w:type="pct"/>
            <w:tcBorders>
              <w:top w:val="nil"/>
              <w:left w:val="nil"/>
              <w:bottom w:val="nil"/>
              <w:right w:val="nil"/>
            </w:tcBorders>
            <w:shd w:val="clear" w:color="auto" w:fill="auto"/>
            <w:noWrap/>
            <w:tcMar>
              <w:top w:w="15" w:type="dxa"/>
              <w:left w:w="15" w:type="dxa"/>
              <w:bottom w:w="0" w:type="dxa"/>
              <w:right w:w="15" w:type="dxa"/>
            </w:tcMar>
            <w:vAlign w:val="bottom"/>
          </w:tcPr>
          <w:p w14:paraId="048124BE" w14:textId="1A908FE3" w:rsidR="00034FE8" w:rsidRPr="00034FE8" w:rsidRDefault="00034FE8" w:rsidP="00085169">
            <w:pPr>
              <w:spacing w:after="0" w:line="240" w:lineRule="auto"/>
              <w:jc w:val="right"/>
              <w:rPr>
                <w:rFonts w:ascii="Times New Roman" w:eastAsia="Times New Roman" w:hAnsi="Times New Roman" w:cs="Times New Roman"/>
                <w:sz w:val="20"/>
                <w:szCs w:val="20"/>
                <w:lang w:val="en-GB" w:eastAsia="nl-BE"/>
              </w:rPr>
            </w:pPr>
            <w:r w:rsidRPr="00034FE8">
              <w:rPr>
                <w:rFonts w:ascii="Calibri" w:hAnsi="Calibri" w:cs="Calibri"/>
                <w:color w:val="000000"/>
                <w:sz w:val="20"/>
                <w:szCs w:val="20"/>
              </w:rPr>
              <w:t>1,328</w:t>
            </w:r>
            <w:r w:rsidR="00710EB5">
              <w:rPr>
                <w:rFonts w:ascii="Calibri" w:hAnsi="Calibri" w:cs="Calibri"/>
                <w:color w:val="000000"/>
                <w:sz w:val="20"/>
                <w:szCs w:val="20"/>
              </w:rPr>
              <w:t>*</w:t>
            </w:r>
          </w:p>
        </w:tc>
        <w:tc>
          <w:tcPr>
            <w:tcW w:w="581" w:type="pct"/>
            <w:tcBorders>
              <w:top w:val="nil"/>
              <w:left w:val="nil"/>
              <w:bottom w:val="nil"/>
              <w:right w:val="nil"/>
            </w:tcBorders>
            <w:shd w:val="clear" w:color="auto" w:fill="auto"/>
            <w:noWrap/>
            <w:tcMar>
              <w:top w:w="15" w:type="dxa"/>
              <w:left w:w="15" w:type="dxa"/>
              <w:bottom w:w="0" w:type="dxa"/>
              <w:right w:w="15" w:type="dxa"/>
            </w:tcMar>
            <w:vAlign w:val="bottom"/>
          </w:tcPr>
          <w:p w14:paraId="696B448B" w14:textId="75828A16" w:rsidR="00034FE8" w:rsidRPr="00034FE8" w:rsidRDefault="00034FE8" w:rsidP="00085169">
            <w:pPr>
              <w:spacing w:after="0" w:line="240" w:lineRule="auto"/>
              <w:jc w:val="right"/>
              <w:rPr>
                <w:rFonts w:ascii="Times New Roman" w:eastAsia="Times New Roman" w:hAnsi="Times New Roman" w:cs="Times New Roman"/>
                <w:sz w:val="20"/>
                <w:szCs w:val="20"/>
                <w:lang w:val="en-GB" w:eastAsia="nl-BE"/>
              </w:rPr>
            </w:pPr>
            <w:r w:rsidRPr="00034FE8">
              <w:rPr>
                <w:rFonts w:ascii="Calibri" w:hAnsi="Calibri" w:cs="Calibri"/>
                <w:color w:val="000000"/>
                <w:sz w:val="20"/>
                <w:szCs w:val="20"/>
              </w:rPr>
              <w:t>0,037</w:t>
            </w:r>
          </w:p>
        </w:tc>
      </w:tr>
      <w:tr w:rsidR="00034FE8" w:rsidRPr="00034FE8" w14:paraId="2DF271C1" w14:textId="77777777" w:rsidTr="00034FE8">
        <w:trPr>
          <w:trHeight w:val="285"/>
        </w:trPr>
        <w:tc>
          <w:tcPr>
            <w:tcW w:w="2194" w:type="pct"/>
            <w:tcBorders>
              <w:top w:val="nil"/>
              <w:left w:val="nil"/>
              <w:right w:val="nil"/>
            </w:tcBorders>
            <w:shd w:val="clear" w:color="auto" w:fill="auto"/>
            <w:noWrap/>
            <w:tcMar>
              <w:top w:w="15" w:type="dxa"/>
              <w:left w:w="15" w:type="dxa"/>
              <w:bottom w:w="0" w:type="dxa"/>
              <w:right w:w="15" w:type="dxa"/>
            </w:tcMar>
            <w:vAlign w:val="bottom"/>
          </w:tcPr>
          <w:p w14:paraId="2C030779" w14:textId="77777777" w:rsidR="00034FE8" w:rsidRPr="00034FE8" w:rsidRDefault="00034FE8" w:rsidP="00085169">
            <w:pPr>
              <w:spacing w:after="0" w:line="240" w:lineRule="auto"/>
              <w:rPr>
                <w:rFonts w:ascii="Times New Roman" w:eastAsia="Times New Roman" w:hAnsi="Times New Roman" w:cs="Times New Roman"/>
                <w:sz w:val="20"/>
                <w:szCs w:val="20"/>
                <w:lang w:val="en-GB" w:eastAsia="nl-BE"/>
              </w:rPr>
            </w:pPr>
            <w:r w:rsidRPr="00034FE8">
              <w:rPr>
                <w:rFonts w:ascii="Times New Roman" w:eastAsia="Times New Roman" w:hAnsi="Times New Roman" w:cs="Times New Roman"/>
                <w:sz w:val="20"/>
                <w:szCs w:val="20"/>
                <w:lang w:val="en-GB" w:eastAsia="nl-BE"/>
              </w:rPr>
              <w:t>ElVol</w:t>
            </w:r>
          </w:p>
        </w:tc>
        <w:tc>
          <w:tcPr>
            <w:tcW w:w="2225" w:type="pct"/>
            <w:tcBorders>
              <w:top w:val="nil"/>
              <w:left w:val="nil"/>
              <w:right w:val="nil"/>
            </w:tcBorders>
            <w:shd w:val="clear" w:color="auto" w:fill="auto"/>
            <w:noWrap/>
            <w:tcMar>
              <w:top w:w="15" w:type="dxa"/>
              <w:left w:w="15" w:type="dxa"/>
              <w:bottom w:w="0" w:type="dxa"/>
              <w:right w:w="15" w:type="dxa"/>
            </w:tcMar>
            <w:vAlign w:val="bottom"/>
          </w:tcPr>
          <w:p w14:paraId="5596C874" w14:textId="2BF86B76" w:rsidR="00034FE8" w:rsidRPr="00034FE8" w:rsidRDefault="00034FE8" w:rsidP="00085169">
            <w:pPr>
              <w:spacing w:after="0" w:line="240" w:lineRule="auto"/>
              <w:jc w:val="right"/>
              <w:rPr>
                <w:rFonts w:ascii="Times New Roman" w:hAnsi="Times New Roman" w:cs="Times New Roman"/>
                <w:color w:val="000000"/>
                <w:sz w:val="20"/>
                <w:szCs w:val="20"/>
              </w:rPr>
            </w:pPr>
            <w:r w:rsidRPr="00034FE8">
              <w:rPr>
                <w:rFonts w:ascii="Calibri" w:hAnsi="Calibri" w:cs="Calibri"/>
                <w:color w:val="000000"/>
                <w:sz w:val="20"/>
                <w:szCs w:val="20"/>
              </w:rPr>
              <w:t>-0,016</w:t>
            </w:r>
          </w:p>
        </w:tc>
        <w:tc>
          <w:tcPr>
            <w:tcW w:w="581" w:type="pct"/>
            <w:tcBorders>
              <w:top w:val="nil"/>
              <w:left w:val="nil"/>
              <w:right w:val="nil"/>
            </w:tcBorders>
            <w:shd w:val="clear" w:color="auto" w:fill="auto"/>
            <w:noWrap/>
            <w:tcMar>
              <w:top w:w="15" w:type="dxa"/>
              <w:left w:w="15" w:type="dxa"/>
              <w:bottom w:w="0" w:type="dxa"/>
              <w:right w:w="15" w:type="dxa"/>
            </w:tcMar>
            <w:vAlign w:val="bottom"/>
          </w:tcPr>
          <w:p w14:paraId="1494DD17" w14:textId="743F5AAA" w:rsidR="00034FE8" w:rsidRPr="00034FE8" w:rsidRDefault="00034FE8" w:rsidP="00085169">
            <w:pPr>
              <w:spacing w:after="0" w:line="240" w:lineRule="auto"/>
              <w:jc w:val="right"/>
              <w:rPr>
                <w:rFonts w:ascii="Times New Roman" w:hAnsi="Times New Roman" w:cs="Times New Roman"/>
                <w:color w:val="000000"/>
                <w:sz w:val="20"/>
                <w:szCs w:val="20"/>
              </w:rPr>
            </w:pPr>
            <w:r w:rsidRPr="00034FE8">
              <w:rPr>
                <w:rFonts w:ascii="Calibri" w:hAnsi="Calibri" w:cs="Calibri"/>
                <w:color w:val="000000"/>
                <w:sz w:val="20"/>
                <w:szCs w:val="20"/>
              </w:rPr>
              <w:t>0,559</w:t>
            </w:r>
          </w:p>
        </w:tc>
      </w:tr>
      <w:tr w:rsidR="00034FE8" w:rsidRPr="00034FE8" w14:paraId="3364F0E3" w14:textId="77777777" w:rsidTr="00034FE8">
        <w:trPr>
          <w:trHeight w:val="285"/>
        </w:trPr>
        <w:tc>
          <w:tcPr>
            <w:tcW w:w="2194" w:type="pct"/>
            <w:tcBorders>
              <w:top w:val="nil"/>
              <w:left w:val="nil"/>
              <w:bottom w:val="nil"/>
              <w:right w:val="nil"/>
            </w:tcBorders>
            <w:shd w:val="clear" w:color="auto" w:fill="auto"/>
            <w:noWrap/>
            <w:tcMar>
              <w:top w:w="15" w:type="dxa"/>
              <w:left w:w="15" w:type="dxa"/>
              <w:bottom w:w="0" w:type="dxa"/>
              <w:right w:w="15" w:type="dxa"/>
            </w:tcMar>
            <w:vAlign w:val="bottom"/>
          </w:tcPr>
          <w:p w14:paraId="4902CE02" w14:textId="77777777" w:rsidR="00034FE8" w:rsidRPr="00034FE8" w:rsidRDefault="00034FE8" w:rsidP="00085169">
            <w:pPr>
              <w:spacing w:after="0" w:line="240" w:lineRule="auto"/>
              <w:rPr>
                <w:rFonts w:ascii="Times New Roman" w:eastAsia="Times New Roman" w:hAnsi="Times New Roman" w:cs="Times New Roman"/>
                <w:sz w:val="20"/>
                <w:szCs w:val="20"/>
                <w:lang w:val="en-GB" w:eastAsia="nl-BE"/>
              </w:rPr>
            </w:pPr>
            <w:r w:rsidRPr="00034FE8">
              <w:rPr>
                <w:rFonts w:ascii="Times New Roman" w:eastAsia="Times New Roman" w:hAnsi="Times New Roman" w:cs="Times New Roman"/>
                <w:sz w:val="20"/>
                <w:szCs w:val="20"/>
                <w:lang w:val="en-GB" w:eastAsia="nl-BE"/>
              </w:rPr>
              <w:t>ENEP</w:t>
            </w:r>
          </w:p>
        </w:tc>
        <w:tc>
          <w:tcPr>
            <w:tcW w:w="2225" w:type="pct"/>
            <w:tcBorders>
              <w:top w:val="nil"/>
              <w:left w:val="nil"/>
              <w:bottom w:val="nil"/>
              <w:right w:val="nil"/>
            </w:tcBorders>
            <w:shd w:val="clear" w:color="auto" w:fill="auto"/>
            <w:noWrap/>
            <w:tcMar>
              <w:top w:w="15" w:type="dxa"/>
              <w:left w:w="15" w:type="dxa"/>
              <w:bottom w:w="0" w:type="dxa"/>
              <w:right w:w="15" w:type="dxa"/>
            </w:tcMar>
            <w:vAlign w:val="bottom"/>
          </w:tcPr>
          <w:p w14:paraId="6D794CFB" w14:textId="3D8632EE" w:rsidR="00034FE8" w:rsidRPr="00034FE8" w:rsidRDefault="00034FE8" w:rsidP="00085169">
            <w:pPr>
              <w:spacing w:after="0" w:line="240" w:lineRule="auto"/>
              <w:jc w:val="right"/>
              <w:rPr>
                <w:rFonts w:ascii="Times New Roman" w:hAnsi="Times New Roman" w:cs="Times New Roman"/>
                <w:color w:val="000000"/>
                <w:sz w:val="20"/>
                <w:szCs w:val="20"/>
              </w:rPr>
            </w:pPr>
            <w:r w:rsidRPr="00034FE8">
              <w:rPr>
                <w:rFonts w:ascii="Calibri" w:hAnsi="Calibri" w:cs="Calibri"/>
                <w:color w:val="000000"/>
                <w:sz w:val="20"/>
                <w:szCs w:val="20"/>
              </w:rPr>
              <w:t>-0,006</w:t>
            </w:r>
          </w:p>
        </w:tc>
        <w:tc>
          <w:tcPr>
            <w:tcW w:w="581" w:type="pct"/>
            <w:tcBorders>
              <w:top w:val="nil"/>
              <w:left w:val="nil"/>
              <w:bottom w:val="nil"/>
              <w:right w:val="nil"/>
            </w:tcBorders>
            <w:shd w:val="clear" w:color="auto" w:fill="auto"/>
            <w:noWrap/>
            <w:tcMar>
              <w:top w:w="15" w:type="dxa"/>
              <w:left w:w="15" w:type="dxa"/>
              <w:bottom w:w="0" w:type="dxa"/>
              <w:right w:w="15" w:type="dxa"/>
            </w:tcMar>
            <w:vAlign w:val="bottom"/>
          </w:tcPr>
          <w:p w14:paraId="618B2DB2" w14:textId="605CA203" w:rsidR="00034FE8" w:rsidRPr="00034FE8" w:rsidRDefault="00034FE8" w:rsidP="00085169">
            <w:pPr>
              <w:spacing w:after="0" w:line="240" w:lineRule="auto"/>
              <w:jc w:val="right"/>
              <w:rPr>
                <w:rFonts w:ascii="Times New Roman" w:hAnsi="Times New Roman" w:cs="Times New Roman"/>
                <w:color w:val="000000"/>
                <w:sz w:val="20"/>
                <w:szCs w:val="20"/>
              </w:rPr>
            </w:pPr>
            <w:r w:rsidRPr="00034FE8">
              <w:rPr>
                <w:rFonts w:ascii="Calibri" w:hAnsi="Calibri" w:cs="Calibri"/>
                <w:color w:val="000000"/>
                <w:sz w:val="20"/>
                <w:szCs w:val="20"/>
              </w:rPr>
              <w:t>0,830</w:t>
            </w:r>
          </w:p>
        </w:tc>
      </w:tr>
      <w:tr w:rsidR="00034FE8" w:rsidRPr="00034FE8" w14:paraId="54B4F0BF" w14:textId="77777777" w:rsidTr="00034FE8">
        <w:trPr>
          <w:trHeight w:val="285"/>
        </w:trPr>
        <w:tc>
          <w:tcPr>
            <w:tcW w:w="2194" w:type="pct"/>
            <w:tcBorders>
              <w:top w:val="nil"/>
              <w:left w:val="nil"/>
              <w:bottom w:val="nil"/>
              <w:right w:val="nil"/>
            </w:tcBorders>
            <w:shd w:val="clear" w:color="auto" w:fill="auto"/>
            <w:noWrap/>
            <w:tcMar>
              <w:top w:w="15" w:type="dxa"/>
              <w:left w:w="15" w:type="dxa"/>
              <w:bottom w:w="0" w:type="dxa"/>
              <w:right w:w="15" w:type="dxa"/>
            </w:tcMar>
            <w:vAlign w:val="bottom"/>
          </w:tcPr>
          <w:p w14:paraId="3AC6AE00" w14:textId="1F7328AF" w:rsidR="00034FE8" w:rsidRPr="00034FE8" w:rsidRDefault="00034FE8" w:rsidP="00034FE8">
            <w:pPr>
              <w:spacing w:after="0" w:line="240" w:lineRule="auto"/>
              <w:rPr>
                <w:rFonts w:ascii="Times New Roman" w:eastAsia="Times New Roman" w:hAnsi="Times New Roman" w:cs="Times New Roman"/>
                <w:sz w:val="20"/>
                <w:szCs w:val="20"/>
                <w:lang w:val="en-GB" w:eastAsia="nl-BE"/>
              </w:rPr>
            </w:pPr>
            <w:r w:rsidRPr="00034FE8">
              <w:rPr>
                <w:rFonts w:ascii="Times New Roman" w:eastAsia="Times New Roman" w:hAnsi="Times New Roman" w:cs="Times New Roman"/>
                <w:sz w:val="20"/>
                <w:szCs w:val="20"/>
                <w:lang w:val="en-GB" w:eastAsia="nl-BE"/>
              </w:rPr>
              <w:t>EU dummy</w:t>
            </w:r>
          </w:p>
        </w:tc>
        <w:tc>
          <w:tcPr>
            <w:tcW w:w="2806" w:type="pct"/>
            <w:gridSpan w:val="2"/>
            <w:tcBorders>
              <w:top w:val="nil"/>
              <w:left w:val="nil"/>
              <w:bottom w:val="nil"/>
              <w:right w:val="nil"/>
            </w:tcBorders>
            <w:shd w:val="clear" w:color="auto" w:fill="auto"/>
            <w:noWrap/>
            <w:tcMar>
              <w:top w:w="15" w:type="dxa"/>
              <w:left w:w="15" w:type="dxa"/>
              <w:bottom w:w="0" w:type="dxa"/>
              <w:right w:w="15" w:type="dxa"/>
            </w:tcMar>
            <w:vAlign w:val="bottom"/>
          </w:tcPr>
          <w:p w14:paraId="7ED88D62" w14:textId="149D08D9" w:rsidR="00034FE8" w:rsidRPr="00034FE8" w:rsidRDefault="00034FE8" w:rsidP="00034FE8">
            <w:pPr>
              <w:spacing w:after="0" w:line="240" w:lineRule="auto"/>
              <w:jc w:val="center"/>
              <w:rPr>
                <w:rFonts w:ascii="Calibri" w:hAnsi="Calibri" w:cs="Calibri"/>
                <w:color w:val="000000"/>
                <w:sz w:val="20"/>
                <w:szCs w:val="20"/>
              </w:rPr>
            </w:pPr>
            <w:r w:rsidRPr="00034FE8">
              <w:rPr>
                <w:rFonts w:ascii="Calibri" w:hAnsi="Calibri" w:cs="Calibri"/>
                <w:color w:val="000000"/>
                <w:sz w:val="20"/>
                <w:szCs w:val="20"/>
              </w:rPr>
              <w:t>included</w:t>
            </w:r>
          </w:p>
        </w:tc>
      </w:tr>
      <w:tr w:rsidR="00034FE8" w:rsidRPr="00034FE8" w14:paraId="5D630514" w14:textId="77777777" w:rsidTr="00034FE8">
        <w:trPr>
          <w:trHeight w:val="285"/>
        </w:trPr>
        <w:tc>
          <w:tcPr>
            <w:tcW w:w="2194" w:type="pct"/>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038C92F3" w14:textId="1FEC8AA2" w:rsidR="00034FE8" w:rsidRPr="00034FE8" w:rsidRDefault="00034FE8" w:rsidP="00034FE8">
            <w:pPr>
              <w:spacing w:after="0" w:line="240" w:lineRule="auto"/>
              <w:rPr>
                <w:rFonts w:ascii="Times New Roman" w:eastAsia="Times New Roman" w:hAnsi="Times New Roman" w:cs="Times New Roman"/>
                <w:sz w:val="20"/>
                <w:szCs w:val="20"/>
                <w:lang w:val="en-GB" w:eastAsia="nl-BE"/>
              </w:rPr>
            </w:pPr>
            <w:r w:rsidRPr="00034FE8">
              <w:rPr>
                <w:rFonts w:ascii="Times New Roman" w:eastAsia="Times New Roman" w:hAnsi="Times New Roman" w:cs="Times New Roman"/>
                <w:sz w:val="20"/>
                <w:szCs w:val="20"/>
                <w:lang w:val="en-GB" w:eastAsia="nl-BE"/>
              </w:rPr>
              <w:t>SystemicCovariates</w:t>
            </w:r>
          </w:p>
        </w:tc>
        <w:tc>
          <w:tcPr>
            <w:tcW w:w="2806" w:type="pct"/>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44C890AD" w14:textId="676920C1" w:rsidR="00034FE8" w:rsidRPr="00034FE8" w:rsidRDefault="00034FE8" w:rsidP="00034FE8">
            <w:pPr>
              <w:spacing w:after="0" w:line="240" w:lineRule="auto"/>
              <w:jc w:val="center"/>
              <w:rPr>
                <w:rFonts w:ascii="Calibri" w:hAnsi="Calibri" w:cs="Calibri"/>
                <w:color w:val="000000"/>
                <w:sz w:val="20"/>
                <w:szCs w:val="20"/>
              </w:rPr>
            </w:pPr>
            <w:r w:rsidRPr="00034FE8">
              <w:rPr>
                <w:rFonts w:ascii="Calibri" w:hAnsi="Calibri" w:cs="Calibri"/>
                <w:color w:val="000000"/>
                <w:sz w:val="20"/>
                <w:szCs w:val="20"/>
              </w:rPr>
              <w:t>included</w:t>
            </w:r>
          </w:p>
        </w:tc>
      </w:tr>
    </w:tbl>
    <w:p w14:paraId="2638D7E8" w14:textId="4026ADCB" w:rsidR="00B4394B" w:rsidRPr="00710EB5" w:rsidRDefault="00804EDE" w:rsidP="00710EB5">
      <w:pPr>
        <w:spacing w:after="0" w:line="240" w:lineRule="auto"/>
        <w:jc w:val="both"/>
        <w:rPr>
          <w:rFonts w:ascii="Times New Roman" w:hAnsi="Times New Roman" w:cs="Times New Roman"/>
          <w:sz w:val="20"/>
          <w:szCs w:val="20"/>
          <w:lang w:val="en-GB"/>
        </w:rPr>
      </w:pPr>
      <w:r w:rsidRPr="00616144">
        <w:rPr>
          <w:rFonts w:ascii="Times New Roman" w:hAnsi="Times New Roman" w:cs="Times New Roman"/>
          <w:sz w:val="20"/>
          <w:szCs w:val="20"/>
          <w:lang w:val="en-GB"/>
        </w:rPr>
        <w:t>Notes: ElVol = electoral volatility; ENEP = effective number of electoral parties; LGQ = legislative gender quota; PVQ = party voluntary quota; PCR = party candidate requirements. Significance codes: 0 ‘***’ 0.001 ‘**’ 0.01 ‘*’ 0.05 ‘ ’ 1.</w:t>
      </w:r>
      <w:r>
        <w:rPr>
          <w:rFonts w:ascii="Times New Roman" w:hAnsi="Times New Roman" w:cs="Times New Roman"/>
          <w:sz w:val="20"/>
          <w:szCs w:val="20"/>
          <w:lang w:val="en-GB"/>
        </w:rPr>
        <w:t xml:space="preserve"> </w:t>
      </w:r>
    </w:p>
    <w:p w14:paraId="3B644402" w14:textId="5AFFBE7C" w:rsidR="00097DB6" w:rsidRDefault="00097DB6">
      <w:pPr>
        <w:spacing w:after="160" w:line="259" w:lineRule="auto"/>
        <w:rPr>
          <w:rFonts w:ascii="Times New Roman" w:hAnsi="Times New Roman" w:cs="Times New Roman"/>
          <w:lang w:val="en-GB"/>
        </w:rPr>
      </w:pPr>
      <w:r>
        <w:rPr>
          <w:rFonts w:ascii="Times New Roman" w:hAnsi="Times New Roman" w:cs="Times New Roman"/>
          <w:lang w:val="en-GB"/>
        </w:rPr>
        <w:br w:type="page"/>
      </w:r>
    </w:p>
    <w:p w14:paraId="762C67FB" w14:textId="77777777" w:rsidR="001D7CF5" w:rsidRPr="001D7CF5" w:rsidRDefault="001D7CF5" w:rsidP="001D7CF5">
      <w:pPr>
        <w:spacing w:after="0" w:line="240" w:lineRule="auto"/>
        <w:jc w:val="both"/>
        <w:rPr>
          <w:rFonts w:ascii="Times New Roman" w:hAnsi="Times New Roman" w:cs="Times New Roman"/>
          <w:sz w:val="20"/>
          <w:szCs w:val="18"/>
          <w:lang w:val="en-GB"/>
        </w:rPr>
      </w:pPr>
      <w:bookmarkStart w:id="3" w:name="_Hlk76198812"/>
      <w:r w:rsidRPr="001D7CF5">
        <w:rPr>
          <w:rFonts w:ascii="Times New Roman" w:hAnsi="Times New Roman" w:cs="Times New Roman"/>
          <w:sz w:val="20"/>
          <w:szCs w:val="18"/>
          <w:lang w:val="en-GB"/>
        </w:rPr>
        <w:lastRenderedPageBreak/>
        <w:t xml:space="preserve">Table 4d: Main RIGLS models for weighted turnover with alternative smoothness parameter values as dependent variable. </w:t>
      </w:r>
    </w:p>
    <w:tbl>
      <w:tblPr>
        <w:tblW w:w="5000" w:type="pct"/>
        <w:tblCellMar>
          <w:left w:w="0" w:type="dxa"/>
          <w:right w:w="0" w:type="dxa"/>
        </w:tblCellMar>
        <w:tblLook w:val="04A0" w:firstRow="1" w:lastRow="0" w:firstColumn="1" w:lastColumn="0" w:noHBand="0" w:noVBand="1"/>
      </w:tblPr>
      <w:tblGrid>
        <w:gridCol w:w="2131"/>
        <w:gridCol w:w="2275"/>
        <w:gridCol w:w="934"/>
        <w:gridCol w:w="2772"/>
        <w:gridCol w:w="960"/>
      </w:tblGrid>
      <w:tr w:rsidR="001D7CF5" w:rsidRPr="001D7CF5" w14:paraId="4A85622A" w14:textId="77777777" w:rsidTr="00585BF3">
        <w:trPr>
          <w:trHeight w:val="285"/>
        </w:trPr>
        <w:tc>
          <w:tcPr>
            <w:tcW w:w="1174"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209E0FF5" w14:textId="77777777" w:rsidR="001D7CF5" w:rsidRPr="001D7CF5" w:rsidRDefault="001D7CF5" w:rsidP="00585BF3">
            <w:pPr>
              <w:spacing w:after="0" w:line="240" w:lineRule="auto"/>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RIGLS estimation</w:t>
            </w:r>
          </w:p>
        </w:tc>
        <w:tc>
          <w:tcPr>
            <w:tcW w:w="1769" w:type="pct"/>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6AD6E293" w14:textId="77777777" w:rsidR="001D7CF5" w:rsidRPr="001D7CF5" w:rsidRDefault="001D7CF5" w:rsidP="00585BF3">
            <w:pPr>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Model 3 (RIGLS)</w:t>
            </w:r>
          </w:p>
        </w:tc>
        <w:tc>
          <w:tcPr>
            <w:tcW w:w="2057" w:type="pct"/>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50BF0090" w14:textId="77777777" w:rsidR="001D7CF5" w:rsidRPr="001D7CF5" w:rsidRDefault="001D7CF5" w:rsidP="00585BF3">
            <w:pPr>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Model 3 (RIGLS)</w:t>
            </w:r>
          </w:p>
        </w:tc>
      </w:tr>
      <w:tr w:rsidR="001D7CF5" w:rsidRPr="001D7CF5" w14:paraId="02713260" w14:textId="77777777" w:rsidTr="00585BF3">
        <w:trPr>
          <w:trHeight w:val="285"/>
        </w:trPr>
        <w:tc>
          <w:tcPr>
            <w:tcW w:w="1174"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7A13B487" w14:textId="77777777" w:rsidR="001D7CF5" w:rsidRPr="001D7CF5" w:rsidRDefault="001D7CF5" w:rsidP="00585BF3">
            <w:pPr>
              <w:spacing w:after="0" w:line="240" w:lineRule="auto"/>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Response</w:t>
            </w:r>
          </w:p>
        </w:tc>
        <w:tc>
          <w:tcPr>
            <w:tcW w:w="1769" w:type="pct"/>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6101A5FD" w14:textId="77777777" w:rsidR="001D7CF5" w:rsidRPr="001D7CF5" w:rsidRDefault="001D7CF5" w:rsidP="00585BF3">
            <w:pPr>
              <w:spacing w:after="0" w:line="240" w:lineRule="auto"/>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Weighted (smoothness K = 0,20)</w:t>
            </w:r>
          </w:p>
        </w:tc>
        <w:tc>
          <w:tcPr>
            <w:tcW w:w="2057" w:type="pct"/>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1749B9FF" w14:textId="77777777" w:rsidR="001D7CF5" w:rsidRPr="001D7CF5" w:rsidRDefault="001D7CF5" w:rsidP="00585BF3">
            <w:pPr>
              <w:spacing w:after="0" w:line="240" w:lineRule="auto"/>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Weighted (smoothness K = 0,30)</w:t>
            </w:r>
          </w:p>
        </w:tc>
      </w:tr>
      <w:tr w:rsidR="001D7CF5" w:rsidRPr="001D7CF5" w14:paraId="1C90B82D" w14:textId="77777777" w:rsidTr="00585BF3">
        <w:trPr>
          <w:trHeight w:val="285"/>
        </w:trPr>
        <w:tc>
          <w:tcPr>
            <w:tcW w:w="1174"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4BA62BF8" w14:textId="77777777" w:rsidR="001D7CF5" w:rsidRPr="001D7CF5" w:rsidRDefault="001D7CF5" w:rsidP="00585BF3">
            <w:pPr>
              <w:spacing w:after="0" w:line="240" w:lineRule="auto"/>
              <w:rPr>
                <w:rFonts w:ascii="Times New Roman" w:eastAsia="Times New Roman" w:hAnsi="Times New Roman" w:cs="Times New Roman"/>
                <w:sz w:val="18"/>
                <w:szCs w:val="18"/>
                <w:lang w:val="en-GB" w:eastAsia="nl-BE"/>
              </w:rPr>
            </w:pPr>
          </w:p>
        </w:tc>
        <w:tc>
          <w:tcPr>
            <w:tcW w:w="1254"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40F1B18C" w14:textId="77777777" w:rsidR="001D7CF5" w:rsidRPr="001D7CF5" w:rsidRDefault="001D7CF5" w:rsidP="00585BF3">
            <w:pPr>
              <w:spacing w:after="0" w:line="240" w:lineRule="auto"/>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Estimate</w:t>
            </w:r>
          </w:p>
        </w:tc>
        <w:tc>
          <w:tcPr>
            <w:tcW w:w="515"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13351A49" w14:textId="77777777" w:rsidR="001D7CF5" w:rsidRPr="001D7CF5" w:rsidRDefault="001D7CF5" w:rsidP="00585BF3">
            <w:pPr>
              <w:spacing w:after="0" w:line="240" w:lineRule="auto"/>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P-value</w:t>
            </w:r>
          </w:p>
        </w:tc>
        <w:tc>
          <w:tcPr>
            <w:tcW w:w="1528"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773E0E80" w14:textId="77777777" w:rsidR="001D7CF5" w:rsidRPr="001D7CF5" w:rsidRDefault="001D7CF5" w:rsidP="00585BF3">
            <w:pPr>
              <w:spacing w:after="0" w:line="240" w:lineRule="auto"/>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Estimate</w:t>
            </w:r>
          </w:p>
        </w:tc>
        <w:tc>
          <w:tcPr>
            <w:tcW w:w="528"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22BF363E" w14:textId="77777777" w:rsidR="001D7CF5" w:rsidRPr="001D7CF5" w:rsidRDefault="001D7CF5" w:rsidP="00585BF3">
            <w:pPr>
              <w:spacing w:after="0" w:line="240" w:lineRule="auto"/>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P-value</w:t>
            </w:r>
          </w:p>
        </w:tc>
      </w:tr>
      <w:tr w:rsidR="001D7CF5" w:rsidRPr="001D7CF5" w14:paraId="4A78CE86" w14:textId="77777777" w:rsidTr="00585BF3">
        <w:trPr>
          <w:trHeight w:val="285"/>
        </w:trPr>
        <w:tc>
          <w:tcPr>
            <w:tcW w:w="1174" w:type="pct"/>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76F64D0B" w14:textId="77777777" w:rsidR="001D7CF5" w:rsidRPr="001D7CF5" w:rsidRDefault="001D7CF5" w:rsidP="00585BF3">
            <w:pPr>
              <w:spacing w:after="0" w:line="240" w:lineRule="auto"/>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Cons</w:t>
            </w:r>
          </w:p>
        </w:tc>
        <w:tc>
          <w:tcPr>
            <w:tcW w:w="1254" w:type="pct"/>
            <w:tcBorders>
              <w:top w:val="nil"/>
              <w:left w:val="nil"/>
              <w:bottom w:val="nil"/>
              <w:right w:val="nil"/>
            </w:tcBorders>
            <w:shd w:val="clear" w:color="auto" w:fill="auto"/>
            <w:noWrap/>
            <w:tcMar>
              <w:top w:w="15" w:type="dxa"/>
              <w:left w:w="15" w:type="dxa"/>
              <w:bottom w:w="0" w:type="dxa"/>
              <w:right w:w="15" w:type="dxa"/>
            </w:tcMar>
            <w:vAlign w:val="bottom"/>
          </w:tcPr>
          <w:p w14:paraId="61F68FC3" w14:textId="77777777" w:rsidR="001D7CF5" w:rsidRPr="001D7CF5" w:rsidRDefault="001D7CF5" w:rsidP="00585BF3">
            <w:pPr>
              <w:spacing w:after="0" w:line="240" w:lineRule="auto"/>
              <w:jc w:val="right"/>
              <w:rPr>
                <w:rFonts w:ascii="Times New Roman" w:eastAsia="Times New Roman" w:hAnsi="Times New Roman" w:cs="Times New Roman"/>
                <w:sz w:val="18"/>
                <w:szCs w:val="18"/>
                <w:lang w:val="en-GB" w:eastAsia="nl-BE"/>
              </w:rPr>
            </w:pPr>
            <w:r w:rsidRPr="001D7CF5">
              <w:rPr>
                <w:rFonts w:ascii="Times New Roman" w:hAnsi="Times New Roman" w:cs="Times New Roman"/>
                <w:color w:val="000000"/>
                <w:sz w:val="18"/>
                <w:szCs w:val="18"/>
              </w:rPr>
              <w:t>-0,734</w:t>
            </w:r>
          </w:p>
        </w:tc>
        <w:tc>
          <w:tcPr>
            <w:tcW w:w="515" w:type="pct"/>
            <w:tcBorders>
              <w:top w:val="nil"/>
              <w:left w:val="nil"/>
              <w:bottom w:val="nil"/>
              <w:right w:val="nil"/>
            </w:tcBorders>
            <w:shd w:val="clear" w:color="auto" w:fill="auto"/>
            <w:noWrap/>
            <w:tcMar>
              <w:top w:w="15" w:type="dxa"/>
              <w:left w:w="15" w:type="dxa"/>
              <w:bottom w:w="0" w:type="dxa"/>
              <w:right w:w="15" w:type="dxa"/>
            </w:tcMar>
            <w:vAlign w:val="bottom"/>
          </w:tcPr>
          <w:p w14:paraId="4AF613EA" w14:textId="77777777" w:rsidR="001D7CF5" w:rsidRPr="001D7CF5" w:rsidRDefault="001D7CF5" w:rsidP="00585BF3">
            <w:pPr>
              <w:spacing w:after="0" w:line="240" w:lineRule="auto"/>
              <w:jc w:val="right"/>
              <w:rPr>
                <w:rFonts w:ascii="Times New Roman" w:eastAsia="Times New Roman" w:hAnsi="Times New Roman" w:cs="Times New Roman"/>
                <w:sz w:val="18"/>
                <w:szCs w:val="18"/>
                <w:lang w:val="en-GB" w:eastAsia="nl-BE"/>
              </w:rPr>
            </w:pPr>
            <w:r w:rsidRPr="001D7CF5">
              <w:rPr>
                <w:rFonts w:ascii="Times New Roman" w:hAnsi="Times New Roman" w:cs="Times New Roman"/>
                <w:color w:val="000000"/>
                <w:sz w:val="18"/>
                <w:szCs w:val="18"/>
              </w:rPr>
              <w:t>0,265</w:t>
            </w:r>
          </w:p>
        </w:tc>
        <w:tc>
          <w:tcPr>
            <w:tcW w:w="1528" w:type="pct"/>
            <w:tcBorders>
              <w:top w:val="nil"/>
              <w:left w:val="nil"/>
              <w:bottom w:val="nil"/>
              <w:right w:val="nil"/>
            </w:tcBorders>
            <w:shd w:val="clear" w:color="auto" w:fill="auto"/>
            <w:noWrap/>
            <w:tcMar>
              <w:top w:w="15" w:type="dxa"/>
              <w:left w:w="15" w:type="dxa"/>
              <w:bottom w:w="0" w:type="dxa"/>
              <w:right w:w="15" w:type="dxa"/>
            </w:tcMar>
            <w:vAlign w:val="bottom"/>
          </w:tcPr>
          <w:p w14:paraId="5D66DD4F" w14:textId="77777777" w:rsidR="001D7CF5" w:rsidRPr="001D7CF5" w:rsidRDefault="001D7CF5" w:rsidP="00585BF3">
            <w:pPr>
              <w:spacing w:after="0" w:line="240" w:lineRule="auto"/>
              <w:jc w:val="right"/>
              <w:rPr>
                <w:rFonts w:ascii="Times New Roman" w:eastAsia="Times New Roman" w:hAnsi="Times New Roman" w:cs="Times New Roman"/>
                <w:sz w:val="18"/>
                <w:szCs w:val="18"/>
                <w:lang w:val="en-GB" w:eastAsia="nl-BE"/>
              </w:rPr>
            </w:pPr>
            <w:r w:rsidRPr="001D7CF5">
              <w:rPr>
                <w:rFonts w:ascii="Times New Roman" w:hAnsi="Times New Roman" w:cs="Times New Roman"/>
                <w:color w:val="000000"/>
                <w:sz w:val="18"/>
                <w:szCs w:val="18"/>
              </w:rPr>
              <w:t>-0,718</w:t>
            </w:r>
          </w:p>
        </w:tc>
        <w:tc>
          <w:tcPr>
            <w:tcW w:w="528" w:type="pct"/>
            <w:tcBorders>
              <w:top w:val="nil"/>
              <w:left w:val="nil"/>
              <w:bottom w:val="nil"/>
              <w:right w:val="nil"/>
            </w:tcBorders>
            <w:shd w:val="clear" w:color="auto" w:fill="auto"/>
            <w:noWrap/>
            <w:tcMar>
              <w:top w:w="15" w:type="dxa"/>
              <w:left w:w="15" w:type="dxa"/>
              <w:bottom w:w="0" w:type="dxa"/>
              <w:right w:w="15" w:type="dxa"/>
            </w:tcMar>
            <w:vAlign w:val="bottom"/>
          </w:tcPr>
          <w:p w14:paraId="4E450FB7" w14:textId="77777777" w:rsidR="001D7CF5" w:rsidRPr="001D7CF5" w:rsidRDefault="001D7CF5" w:rsidP="00585BF3">
            <w:pPr>
              <w:spacing w:after="0" w:line="240" w:lineRule="auto"/>
              <w:jc w:val="right"/>
              <w:rPr>
                <w:rFonts w:ascii="Times New Roman" w:eastAsia="Times New Roman" w:hAnsi="Times New Roman" w:cs="Times New Roman"/>
                <w:sz w:val="18"/>
                <w:szCs w:val="18"/>
                <w:lang w:val="en-GB" w:eastAsia="nl-BE"/>
              </w:rPr>
            </w:pPr>
            <w:r w:rsidRPr="001D7CF5">
              <w:rPr>
                <w:rFonts w:ascii="Times New Roman" w:hAnsi="Times New Roman" w:cs="Times New Roman"/>
                <w:color w:val="000000"/>
                <w:sz w:val="18"/>
                <w:szCs w:val="18"/>
              </w:rPr>
              <w:t>0,271</w:t>
            </w:r>
          </w:p>
        </w:tc>
      </w:tr>
      <w:tr w:rsidR="001D7CF5" w:rsidRPr="001D7CF5" w14:paraId="37BA2CF7" w14:textId="77777777" w:rsidTr="00585BF3">
        <w:trPr>
          <w:trHeight w:val="285"/>
        </w:trPr>
        <w:tc>
          <w:tcPr>
            <w:tcW w:w="117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1797CBDD" w14:textId="77777777" w:rsidR="001D7CF5" w:rsidRPr="001D7CF5" w:rsidRDefault="001D7CF5" w:rsidP="00585BF3">
            <w:pPr>
              <w:spacing w:after="0" w:line="240" w:lineRule="auto"/>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Swing (t)</w:t>
            </w:r>
          </w:p>
        </w:tc>
        <w:tc>
          <w:tcPr>
            <w:tcW w:w="125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3574A751" w14:textId="77777777" w:rsidR="001D7CF5" w:rsidRPr="001D7CF5" w:rsidRDefault="001D7CF5" w:rsidP="00585BF3">
            <w:pPr>
              <w:spacing w:after="0" w:line="240" w:lineRule="auto"/>
              <w:jc w:val="right"/>
              <w:rPr>
                <w:rFonts w:ascii="Times New Roman" w:eastAsia="Times New Roman" w:hAnsi="Times New Roman" w:cs="Times New Roman"/>
                <w:sz w:val="18"/>
                <w:szCs w:val="18"/>
                <w:lang w:val="en-GB" w:eastAsia="nl-BE"/>
              </w:rPr>
            </w:pPr>
            <w:r w:rsidRPr="001D7CF5">
              <w:rPr>
                <w:rFonts w:ascii="Times New Roman" w:hAnsi="Times New Roman" w:cs="Times New Roman"/>
                <w:color w:val="000000"/>
                <w:sz w:val="18"/>
                <w:szCs w:val="18"/>
              </w:rPr>
              <w:t>-0,006</w:t>
            </w:r>
          </w:p>
        </w:tc>
        <w:tc>
          <w:tcPr>
            <w:tcW w:w="515"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57439395" w14:textId="77777777" w:rsidR="001D7CF5" w:rsidRPr="001D7CF5" w:rsidRDefault="001D7CF5" w:rsidP="00585BF3">
            <w:pPr>
              <w:spacing w:after="0" w:line="240" w:lineRule="auto"/>
              <w:jc w:val="right"/>
              <w:rPr>
                <w:rFonts w:ascii="Times New Roman" w:eastAsia="Times New Roman" w:hAnsi="Times New Roman" w:cs="Times New Roman"/>
                <w:sz w:val="18"/>
                <w:szCs w:val="18"/>
                <w:lang w:val="en-GB" w:eastAsia="nl-BE"/>
              </w:rPr>
            </w:pPr>
            <w:r w:rsidRPr="001D7CF5">
              <w:rPr>
                <w:rFonts w:ascii="Times New Roman" w:hAnsi="Times New Roman" w:cs="Times New Roman"/>
                <w:color w:val="000000"/>
                <w:sz w:val="18"/>
                <w:szCs w:val="18"/>
              </w:rPr>
              <w:t>0,162</w:t>
            </w:r>
          </w:p>
        </w:tc>
        <w:tc>
          <w:tcPr>
            <w:tcW w:w="1528"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5681AE11" w14:textId="77777777" w:rsidR="001D7CF5" w:rsidRPr="001D7CF5" w:rsidRDefault="001D7CF5" w:rsidP="00585BF3">
            <w:pPr>
              <w:spacing w:after="0" w:line="240" w:lineRule="auto"/>
              <w:jc w:val="right"/>
              <w:rPr>
                <w:rFonts w:ascii="Times New Roman" w:eastAsia="Times New Roman" w:hAnsi="Times New Roman" w:cs="Times New Roman"/>
                <w:sz w:val="18"/>
                <w:szCs w:val="18"/>
                <w:lang w:val="en-GB" w:eastAsia="nl-BE"/>
              </w:rPr>
            </w:pPr>
            <w:r w:rsidRPr="001D7CF5">
              <w:rPr>
                <w:rFonts w:ascii="Times New Roman" w:hAnsi="Times New Roman" w:cs="Times New Roman"/>
                <w:color w:val="000000"/>
                <w:sz w:val="18"/>
                <w:szCs w:val="18"/>
              </w:rPr>
              <w:t>-0,006</w:t>
            </w:r>
          </w:p>
        </w:tc>
        <w:tc>
          <w:tcPr>
            <w:tcW w:w="528"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47FFB471" w14:textId="77777777" w:rsidR="001D7CF5" w:rsidRPr="001D7CF5" w:rsidRDefault="001D7CF5" w:rsidP="00585BF3">
            <w:pPr>
              <w:spacing w:after="0" w:line="240" w:lineRule="auto"/>
              <w:jc w:val="right"/>
              <w:rPr>
                <w:rFonts w:ascii="Times New Roman" w:eastAsia="Times New Roman" w:hAnsi="Times New Roman" w:cs="Times New Roman"/>
                <w:sz w:val="18"/>
                <w:szCs w:val="18"/>
                <w:lang w:val="en-GB" w:eastAsia="nl-BE"/>
              </w:rPr>
            </w:pPr>
            <w:r w:rsidRPr="001D7CF5">
              <w:rPr>
                <w:rFonts w:ascii="Times New Roman" w:hAnsi="Times New Roman" w:cs="Times New Roman"/>
                <w:color w:val="000000"/>
                <w:sz w:val="18"/>
                <w:szCs w:val="18"/>
              </w:rPr>
              <w:t>0,168</w:t>
            </w:r>
          </w:p>
        </w:tc>
      </w:tr>
      <w:tr w:rsidR="001D7CF5" w:rsidRPr="001D7CF5" w14:paraId="659C0B25" w14:textId="77777777" w:rsidTr="00585BF3">
        <w:trPr>
          <w:trHeight w:val="285"/>
        </w:trPr>
        <w:tc>
          <w:tcPr>
            <w:tcW w:w="117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7C5BD85E" w14:textId="77777777" w:rsidR="001D7CF5" w:rsidRPr="001D7CF5" w:rsidRDefault="001D7CF5" w:rsidP="00585BF3">
            <w:pPr>
              <w:spacing w:after="0" w:line="240" w:lineRule="auto"/>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Swing (t-1)</w:t>
            </w:r>
          </w:p>
        </w:tc>
        <w:tc>
          <w:tcPr>
            <w:tcW w:w="125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6A8889C7" w14:textId="77777777" w:rsidR="001D7CF5" w:rsidRPr="001D7CF5" w:rsidRDefault="001D7CF5" w:rsidP="00585BF3">
            <w:pPr>
              <w:spacing w:after="0" w:line="240" w:lineRule="auto"/>
              <w:jc w:val="right"/>
              <w:rPr>
                <w:rFonts w:ascii="Times New Roman" w:eastAsia="Times New Roman" w:hAnsi="Times New Roman" w:cs="Times New Roman"/>
                <w:sz w:val="18"/>
                <w:szCs w:val="18"/>
                <w:lang w:val="en-GB" w:eastAsia="nl-BE"/>
              </w:rPr>
            </w:pPr>
            <w:r w:rsidRPr="001D7CF5">
              <w:rPr>
                <w:rFonts w:ascii="Times New Roman" w:hAnsi="Times New Roman" w:cs="Times New Roman"/>
                <w:color w:val="000000"/>
                <w:sz w:val="18"/>
                <w:szCs w:val="18"/>
              </w:rPr>
              <w:t>-0,002</w:t>
            </w:r>
          </w:p>
        </w:tc>
        <w:tc>
          <w:tcPr>
            <w:tcW w:w="515"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131A8C69" w14:textId="77777777" w:rsidR="001D7CF5" w:rsidRPr="001D7CF5" w:rsidRDefault="001D7CF5" w:rsidP="00585BF3">
            <w:pPr>
              <w:spacing w:after="0" w:line="240" w:lineRule="auto"/>
              <w:jc w:val="right"/>
              <w:rPr>
                <w:rFonts w:ascii="Times New Roman" w:eastAsia="Times New Roman" w:hAnsi="Times New Roman" w:cs="Times New Roman"/>
                <w:sz w:val="18"/>
                <w:szCs w:val="18"/>
                <w:lang w:val="en-GB" w:eastAsia="nl-BE"/>
              </w:rPr>
            </w:pPr>
            <w:r w:rsidRPr="001D7CF5">
              <w:rPr>
                <w:rFonts w:ascii="Times New Roman" w:hAnsi="Times New Roman" w:cs="Times New Roman"/>
                <w:color w:val="000000"/>
                <w:sz w:val="18"/>
                <w:szCs w:val="18"/>
              </w:rPr>
              <w:t>0,682</w:t>
            </w:r>
          </w:p>
        </w:tc>
        <w:tc>
          <w:tcPr>
            <w:tcW w:w="1528"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7C8947F2" w14:textId="77777777" w:rsidR="001D7CF5" w:rsidRPr="001D7CF5" w:rsidRDefault="001D7CF5" w:rsidP="00585BF3">
            <w:pPr>
              <w:spacing w:after="0" w:line="240" w:lineRule="auto"/>
              <w:jc w:val="right"/>
              <w:rPr>
                <w:rFonts w:ascii="Times New Roman" w:eastAsia="Times New Roman" w:hAnsi="Times New Roman" w:cs="Times New Roman"/>
                <w:sz w:val="18"/>
                <w:szCs w:val="18"/>
                <w:lang w:val="en-GB" w:eastAsia="nl-BE"/>
              </w:rPr>
            </w:pPr>
            <w:r w:rsidRPr="001D7CF5">
              <w:rPr>
                <w:rFonts w:ascii="Times New Roman" w:hAnsi="Times New Roman" w:cs="Times New Roman"/>
                <w:color w:val="000000"/>
                <w:sz w:val="18"/>
                <w:szCs w:val="18"/>
              </w:rPr>
              <w:t>-0,002</w:t>
            </w:r>
          </w:p>
        </w:tc>
        <w:tc>
          <w:tcPr>
            <w:tcW w:w="528"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399A0AC5" w14:textId="77777777" w:rsidR="001D7CF5" w:rsidRPr="001D7CF5" w:rsidRDefault="001D7CF5" w:rsidP="00585BF3">
            <w:pPr>
              <w:spacing w:after="0" w:line="240" w:lineRule="auto"/>
              <w:jc w:val="right"/>
              <w:rPr>
                <w:rFonts w:ascii="Times New Roman" w:eastAsia="Times New Roman" w:hAnsi="Times New Roman" w:cs="Times New Roman"/>
                <w:sz w:val="18"/>
                <w:szCs w:val="18"/>
                <w:lang w:val="en-GB" w:eastAsia="nl-BE"/>
              </w:rPr>
            </w:pPr>
            <w:r w:rsidRPr="001D7CF5">
              <w:rPr>
                <w:rFonts w:ascii="Times New Roman" w:hAnsi="Times New Roman" w:cs="Times New Roman"/>
                <w:color w:val="000000"/>
                <w:sz w:val="18"/>
                <w:szCs w:val="18"/>
              </w:rPr>
              <w:t>0,688</w:t>
            </w:r>
          </w:p>
        </w:tc>
      </w:tr>
      <w:tr w:rsidR="001D7CF5" w:rsidRPr="001D7CF5" w14:paraId="74C53F7A" w14:textId="77777777" w:rsidTr="00585BF3">
        <w:trPr>
          <w:trHeight w:val="285"/>
        </w:trPr>
        <w:tc>
          <w:tcPr>
            <w:tcW w:w="117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2E6473A4" w14:textId="77777777" w:rsidR="001D7CF5" w:rsidRPr="001D7CF5" w:rsidRDefault="001D7CF5" w:rsidP="00585BF3">
            <w:pPr>
              <w:spacing w:after="0" w:line="240" w:lineRule="auto"/>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ElectoralStrength (% votes)</w:t>
            </w:r>
          </w:p>
        </w:tc>
        <w:tc>
          <w:tcPr>
            <w:tcW w:w="125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5EB53551"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0,047***</w:t>
            </w:r>
          </w:p>
        </w:tc>
        <w:tc>
          <w:tcPr>
            <w:tcW w:w="515"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68CB3CFD"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0,000</w:t>
            </w:r>
          </w:p>
        </w:tc>
        <w:tc>
          <w:tcPr>
            <w:tcW w:w="1528"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57EFAA93"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0,043***</w:t>
            </w:r>
          </w:p>
        </w:tc>
        <w:tc>
          <w:tcPr>
            <w:tcW w:w="528"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206F9C20"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0,000</w:t>
            </w:r>
          </w:p>
        </w:tc>
      </w:tr>
      <w:tr w:rsidR="001D7CF5" w:rsidRPr="001D7CF5" w14:paraId="35E93689" w14:textId="77777777" w:rsidTr="00585BF3">
        <w:trPr>
          <w:trHeight w:val="285"/>
        </w:trPr>
        <w:tc>
          <w:tcPr>
            <w:tcW w:w="117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4E2132F1" w14:textId="77777777" w:rsidR="001D7CF5" w:rsidRPr="001D7CF5" w:rsidRDefault="001D7CF5" w:rsidP="00585BF3">
            <w:pPr>
              <w:spacing w:after="0" w:line="240" w:lineRule="auto"/>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PartySize (# members)</w:t>
            </w:r>
          </w:p>
        </w:tc>
        <w:tc>
          <w:tcPr>
            <w:tcW w:w="125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6AAC18B2"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0,232*</w:t>
            </w:r>
          </w:p>
        </w:tc>
        <w:tc>
          <w:tcPr>
            <w:tcW w:w="515"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673C5A00"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0,014</w:t>
            </w:r>
          </w:p>
        </w:tc>
        <w:tc>
          <w:tcPr>
            <w:tcW w:w="1528"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11559D13"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0,208*</w:t>
            </w:r>
          </w:p>
        </w:tc>
        <w:tc>
          <w:tcPr>
            <w:tcW w:w="528"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1C77AB09"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0,016</w:t>
            </w:r>
          </w:p>
        </w:tc>
      </w:tr>
      <w:tr w:rsidR="001D7CF5" w:rsidRPr="001D7CF5" w14:paraId="0D0D7417" w14:textId="77777777" w:rsidTr="00585BF3">
        <w:trPr>
          <w:trHeight w:val="285"/>
        </w:trPr>
        <w:tc>
          <w:tcPr>
            <w:tcW w:w="117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4EDDFD6F" w14:textId="77777777" w:rsidR="001D7CF5" w:rsidRPr="001D7CF5" w:rsidRDefault="001D7CF5" w:rsidP="00585BF3">
            <w:pPr>
              <w:spacing w:after="0" w:line="240" w:lineRule="auto"/>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LeaderChange</w:t>
            </w:r>
          </w:p>
        </w:tc>
        <w:tc>
          <w:tcPr>
            <w:tcW w:w="125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35507918"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-0,082</w:t>
            </w:r>
          </w:p>
        </w:tc>
        <w:tc>
          <w:tcPr>
            <w:tcW w:w="515"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6B426B87"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0,251</w:t>
            </w:r>
          </w:p>
        </w:tc>
        <w:tc>
          <w:tcPr>
            <w:tcW w:w="1528"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6E2403C4"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-0,068</w:t>
            </w:r>
          </w:p>
        </w:tc>
        <w:tc>
          <w:tcPr>
            <w:tcW w:w="528"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76B15B6E"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0,302</w:t>
            </w:r>
          </w:p>
        </w:tc>
      </w:tr>
      <w:tr w:rsidR="001D7CF5" w:rsidRPr="001D7CF5" w14:paraId="6B78D2AE" w14:textId="77777777" w:rsidTr="00585BF3">
        <w:trPr>
          <w:trHeight w:val="285"/>
        </w:trPr>
        <w:tc>
          <w:tcPr>
            <w:tcW w:w="117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582B43D6" w14:textId="77777777" w:rsidR="001D7CF5" w:rsidRPr="001D7CF5" w:rsidRDefault="001D7CF5" w:rsidP="00585BF3">
            <w:pPr>
              <w:spacing w:after="0" w:line="240" w:lineRule="auto"/>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Namechange</w:t>
            </w:r>
          </w:p>
        </w:tc>
        <w:tc>
          <w:tcPr>
            <w:tcW w:w="125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0ED64C66"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0,008</w:t>
            </w:r>
          </w:p>
        </w:tc>
        <w:tc>
          <w:tcPr>
            <w:tcW w:w="515"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4E3DAEDC"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0,918</w:t>
            </w:r>
          </w:p>
        </w:tc>
        <w:tc>
          <w:tcPr>
            <w:tcW w:w="1528"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2F6A048A"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0,008</w:t>
            </w:r>
          </w:p>
        </w:tc>
        <w:tc>
          <w:tcPr>
            <w:tcW w:w="528"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113CFB13"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0,990</w:t>
            </w:r>
          </w:p>
        </w:tc>
      </w:tr>
      <w:tr w:rsidR="001D7CF5" w:rsidRPr="001D7CF5" w14:paraId="75176C1F" w14:textId="77777777" w:rsidTr="00585BF3">
        <w:trPr>
          <w:trHeight w:val="285"/>
        </w:trPr>
        <w:tc>
          <w:tcPr>
            <w:tcW w:w="117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153741B1" w14:textId="77777777" w:rsidR="001D7CF5" w:rsidRPr="001D7CF5" w:rsidRDefault="001D7CF5" w:rsidP="00585BF3">
            <w:pPr>
              <w:spacing w:after="0" w:line="240" w:lineRule="auto"/>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PCR_Member</w:t>
            </w:r>
          </w:p>
        </w:tc>
        <w:tc>
          <w:tcPr>
            <w:tcW w:w="125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03DFED1C"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-0,133</w:t>
            </w:r>
          </w:p>
        </w:tc>
        <w:tc>
          <w:tcPr>
            <w:tcW w:w="515"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4097FB6D"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0,149</w:t>
            </w:r>
          </w:p>
        </w:tc>
        <w:tc>
          <w:tcPr>
            <w:tcW w:w="1528"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21955D8A"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-0,111</w:t>
            </w:r>
          </w:p>
        </w:tc>
        <w:tc>
          <w:tcPr>
            <w:tcW w:w="528"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7A3241E8"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0,178</w:t>
            </w:r>
          </w:p>
        </w:tc>
      </w:tr>
      <w:tr w:rsidR="001D7CF5" w:rsidRPr="001D7CF5" w14:paraId="2445FD91" w14:textId="77777777" w:rsidTr="00585BF3">
        <w:trPr>
          <w:trHeight w:val="285"/>
        </w:trPr>
        <w:tc>
          <w:tcPr>
            <w:tcW w:w="117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1E9BD16F" w14:textId="77777777" w:rsidR="001D7CF5" w:rsidRPr="001D7CF5" w:rsidRDefault="001D7CF5" w:rsidP="00585BF3">
            <w:pPr>
              <w:spacing w:after="0" w:line="240" w:lineRule="auto"/>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PCR_MonthsMember</w:t>
            </w:r>
          </w:p>
        </w:tc>
        <w:tc>
          <w:tcPr>
            <w:tcW w:w="125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5ABE3FA7"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-0,011</w:t>
            </w:r>
          </w:p>
        </w:tc>
        <w:tc>
          <w:tcPr>
            <w:tcW w:w="515"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4F9CC993"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0,174</w:t>
            </w:r>
          </w:p>
        </w:tc>
        <w:tc>
          <w:tcPr>
            <w:tcW w:w="1528"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4CEDF96C"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-0,009</w:t>
            </w:r>
          </w:p>
        </w:tc>
        <w:tc>
          <w:tcPr>
            <w:tcW w:w="528"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60868916"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0,212</w:t>
            </w:r>
          </w:p>
        </w:tc>
      </w:tr>
      <w:tr w:rsidR="001D7CF5" w:rsidRPr="001D7CF5" w14:paraId="50F06150" w14:textId="77777777" w:rsidTr="00585BF3">
        <w:trPr>
          <w:trHeight w:val="285"/>
        </w:trPr>
        <w:tc>
          <w:tcPr>
            <w:tcW w:w="117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2C1D5EB9" w14:textId="77777777" w:rsidR="001D7CF5" w:rsidRPr="001D7CF5" w:rsidRDefault="001D7CF5" w:rsidP="00585BF3">
            <w:pPr>
              <w:spacing w:after="0" w:line="240" w:lineRule="auto"/>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PCR_Other</w:t>
            </w:r>
          </w:p>
        </w:tc>
        <w:tc>
          <w:tcPr>
            <w:tcW w:w="125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7DC797C6"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-0,129</w:t>
            </w:r>
          </w:p>
        </w:tc>
        <w:tc>
          <w:tcPr>
            <w:tcW w:w="515"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6D168C73"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0,260</w:t>
            </w:r>
          </w:p>
        </w:tc>
        <w:tc>
          <w:tcPr>
            <w:tcW w:w="1528"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15170BFE"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-0,127</w:t>
            </w:r>
          </w:p>
        </w:tc>
        <w:tc>
          <w:tcPr>
            <w:tcW w:w="528"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3033DEA0"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0,264</w:t>
            </w:r>
          </w:p>
        </w:tc>
      </w:tr>
      <w:tr w:rsidR="001D7CF5" w:rsidRPr="001D7CF5" w14:paraId="7A0FAE8C" w14:textId="77777777" w:rsidTr="00585BF3">
        <w:trPr>
          <w:trHeight w:val="285"/>
        </w:trPr>
        <w:tc>
          <w:tcPr>
            <w:tcW w:w="117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30D214F4" w14:textId="77777777" w:rsidR="001D7CF5" w:rsidRPr="001D7CF5" w:rsidRDefault="001D7CF5" w:rsidP="00585BF3">
            <w:pPr>
              <w:spacing w:after="0" w:line="240" w:lineRule="auto"/>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PVQ_share</w:t>
            </w:r>
          </w:p>
        </w:tc>
        <w:tc>
          <w:tcPr>
            <w:tcW w:w="125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067A94C8"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0,293</w:t>
            </w:r>
          </w:p>
        </w:tc>
        <w:tc>
          <w:tcPr>
            <w:tcW w:w="515"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27AA82B7"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0,183</w:t>
            </w:r>
          </w:p>
        </w:tc>
        <w:tc>
          <w:tcPr>
            <w:tcW w:w="1528"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536579F3"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0,255</w:t>
            </w:r>
          </w:p>
        </w:tc>
        <w:tc>
          <w:tcPr>
            <w:tcW w:w="528"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77044673"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0,209</w:t>
            </w:r>
          </w:p>
        </w:tc>
      </w:tr>
      <w:tr w:rsidR="001D7CF5" w:rsidRPr="001D7CF5" w14:paraId="5BFBCD04" w14:textId="77777777" w:rsidTr="00585BF3">
        <w:trPr>
          <w:trHeight w:val="285"/>
        </w:trPr>
        <w:tc>
          <w:tcPr>
            <w:tcW w:w="1174" w:type="pct"/>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46A82BF7" w14:textId="77777777" w:rsidR="001D7CF5" w:rsidRPr="001D7CF5" w:rsidRDefault="001D7CF5" w:rsidP="00585BF3">
            <w:pPr>
              <w:spacing w:after="0" w:line="240" w:lineRule="auto"/>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PartyCovariates</w:t>
            </w:r>
          </w:p>
        </w:tc>
        <w:tc>
          <w:tcPr>
            <w:tcW w:w="1769" w:type="pct"/>
            <w:gridSpan w:val="2"/>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3CAB8D5B" w14:textId="77777777" w:rsidR="001D7CF5" w:rsidRPr="001D7CF5" w:rsidRDefault="001D7CF5" w:rsidP="00585BF3">
            <w:pPr>
              <w:spacing w:after="0" w:line="240" w:lineRule="auto"/>
              <w:jc w:val="center"/>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included</w:t>
            </w:r>
          </w:p>
        </w:tc>
        <w:tc>
          <w:tcPr>
            <w:tcW w:w="2057" w:type="pct"/>
            <w:gridSpan w:val="2"/>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tcPr>
          <w:p w14:paraId="1C5AA1BF" w14:textId="77777777" w:rsidR="001D7CF5" w:rsidRPr="001D7CF5" w:rsidRDefault="001D7CF5" w:rsidP="00585BF3">
            <w:pPr>
              <w:spacing w:after="0" w:line="240" w:lineRule="auto"/>
              <w:jc w:val="center"/>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included</w:t>
            </w:r>
          </w:p>
        </w:tc>
      </w:tr>
      <w:tr w:rsidR="001D7CF5" w:rsidRPr="001D7CF5" w14:paraId="719732BD" w14:textId="77777777" w:rsidTr="00585BF3">
        <w:trPr>
          <w:trHeight w:val="285"/>
        </w:trPr>
        <w:tc>
          <w:tcPr>
            <w:tcW w:w="1174" w:type="pct"/>
            <w:tcBorders>
              <w:top w:val="nil"/>
              <w:left w:val="nil"/>
              <w:bottom w:val="nil"/>
              <w:right w:val="nil"/>
            </w:tcBorders>
            <w:shd w:val="clear" w:color="auto" w:fill="auto"/>
            <w:noWrap/>
            <w:tcMar>
              <w:top w:w="15" w:type="dxa"/>
              <w:left w:w="15" w:type="dxa"/>
              <w:bottom w:w="0" w:type="dxa"/>
              <w:right w:w="15" w:type="dxa"/>
            </w:tcMar>
            <w:vAlign w:val="bottom"/>
          </w:tcPr>
          <w:p w14:paraId="65F4E7DF" w14:textId="77777777" w:rsidR="001D7CF5" w:rsidRPr="001D7CF5" w:rsidRDefault="001D7CF5" w:rsidP="00585BF3">
            <w:pPr>
              <w:spacing w:after="0" w:line="240" w:lineRule="auto"/>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 xml:space="preserve">Ballot type: Semi-open </w:t>
            </w:r>
          </w:p>
        </w:tc>
        <w:tc>
          <w:tcPr>
            <w:tcW w:w="1254" w:type="pct"/>
            <w:tcBorders>
              <w:top w:val="nil"/>
              <w:left w:val="nil"/>
              <w:bottom w:val="nil"/>
              <w:right w:val="nil"/>
            </w:tcBorders>
            <w:shd w:val="clear" w:color="auto" w:fill="auto"/>
            <w:noWrap/>
            <w:tcMar>
              <w:top w:w="15" w:type="dxa"/>
              <w:left w:w="15" w:type="dxa"/>
              <w:bottom w:w="0" w:type="dxa"/>
              <w:right w:w="15" w:type="dxa"/>
            </w:tcMar>
            <w:vAlign w:val="bottom"/>
          </w:tcPr>
          <w:p w14:paraId="7F70328B" w14:textId="77777777" w:rsidR="001D7CF5" w:rsidRPr="001D7CF5" w:rsidRDefault="001D7CF5" w:rsidP="00585BF3">
            <w:pPr>
              <w:spacing w:after="0" w:line="240" w:lineRule="auto"/>
              <w:jc w:val="right"/>
              <w:rPr>
                <w:rFonts w:ascii="Times New Roman" w:eastAsia="Times New Roman" w:hAnsi="Times New Roman" w:cs="Times New Roman"/>
                <w:sz w:val="18"/>
                <w:szCs w:val="18"/>
                <w:lang w:val="en-GB" w:eastAsia="nl-BE"/>
              </w:rPr>
            </w:pPr>
            <w:r w:rsidRPr="001D7CF5">
              <w:rPr>
                <w:rFonts w:ascii="Times New Roman" w:hAnsi="Times New Roman" w:cs="Times New Roman"/>
                <w:color w:val="000000"/>
                <w:sz w:val="18"/>
                <w:szCs w:val="18"/>
              </w:rPr>
              <w:t>-1,693*</w:t>
            </w:r>
          </w:p>
        </w:tc>
        <w:tc>
          <w:tcPr>
            <w:tcW w:w="515" w:type="pct"/>
            <w:tcBorders>
              <w:top w:val="nil"/>
              <w:left w:val="nil"/>
              <w:bottom w:val="nil"/>
              <w:right w:val="nil"/>
            </w:tcBorders>
            <w:shd w:val="clear" w:color="auto" w:fill="auto"/>
            <w:noWrap/>
            <w:tcMar>
              <w:top w:w="15" w:type="dxa"/>
              <w:left w:w="15" w:type="dxa"/>
              <w:bottom w:w="0" w:type="dxa"/>
              <w:right w:w="15" w:type="dxa"/>
            </w:tcMar>
            <w:vAlign w:val="bottom"/>
          </w:tcPr>
          <w:p w14:paraId="0E500B37" w14:textId="77777777" w:rsidR="001D7CF5" w:rsidRPr="001D7CF5" w:rsidRDefault="001D7CF5" w:rsidP="00585BF3">
            <w:pPr>
              <w:spacing w:after="0" w:line="240" w:lineRule="auto"/>
              <w:jc w:val="right"/>
              <w:rPr>
                <w:rFonts w:ascii="Times New Roman" w:eastAsia="Times New Roman" w:hAnsi="Times New Roman" w:cs="Times New Roman"/>
                <w:sz w:val="18"/>
                <w:szCs w:val="18"/>
                <w:lang w:val="en-GB" w:eastAsia="nl-BE"/>
              </w:rPr>
            </w:pPr>
            <w:r w:rsidRPr="001D7CF5">
              <w:rPr>
                <w:rFonts w:ascii="Times New Roman" w:hAnsi="Times New Roman" w:cs="Times New Roman"/>
                <w:color w:val="000000"/>
                <w:sz w:val="18"/>
                <w:szCs w:val="18"/>
              </w:rPr>
              <w:t>0,012</w:t>
            </w:r>
          </w:p>
        </w:tc>
        <w:tc>
          <w:tcPr>
            <w:tcW w:w="1528" w:type="pct"/>
            <w:tcBorders>
              <w:top w:val="nil"/>
              <w:left w:val="nil"/>
              <w:bottom w:val="nil"/>
              <w:right w:val="nil"/>
            </w:tcBorders>
            <w:shd w:val="clear" w:color="auto" w:fill="auto"/>
            <w:noWrap/>
            <w:tcMar>
              <w:top w:w="15" w:type="dxa"/>
              <w:left w:w="15" w:type="dxa"/>
              <w:bottom w:w="0" w:type="dxa"/>
              <w:right w:w="15" w:type="dxa"/>
            </w:tcMar>
            <w:vAlign w:val="bottom"/>
          </w:tcPr>
          <w:p w14:paraId="2FCAF541" w14:textId="77777777" w:rsidR="001D7CF5" w:rsidRPr="001D7CF5" w:rsidRDefault="001D7CF5" w:rsidP="00585BF3">
            <w:pPr>
              <w:spacing w:after="0" w:line="240" w:lineRule="auto"/>
              <w:jc w:val="right"/>
              <w:rPr>
                <w:rFonts w:ascii="Times New Roman" w:eastAsia="Times New Roman" w:hAnsi="Times New Roman" w:cs="Times New Roman"/>
                <w:sz w:val="18"/>
                <w:szCs w:val="18"/>
                <w:lang w:val="en-GB" w:eastAsia="nl-BE"/>
              </w:rPr>
            </w:pPr>
            <w:r w:rsidRPr="001D7CF5">
              <w:rPr>
                <w:rFonts w:ascii="Times New Roman" w:hAnsi="Times New Roman" w:cs="Times New Roman"/>
                <w:color w:val="000000"/>
                <w:sz w:val="18"/>
                <w:szCs w:val="18"/>
              </w:rPr>
              <w:t>-1,621*</w:t>
            </w:r>
          </w:p>
        </w:tc>
        <w:tc>
          <w:tcPr>
            <w:tcW w:w="528" w:type="pct"/>
            <w:tcBorders>
              <w:top w:val="nil"/>
              <w:left w:val="nil"/>
              <w:bottom w:val="nil"/>
              <w:right w:val="nil"/>
            </w:tcBorders>
            <w:shd w:val="clear" w:color="auto" w:fill="auto"/>
            <w:noWrap/>
            <w:tcMar>
              <w:top w:w="15" w:type="dxa"/>
              <w:left w:w="15" w:type="dxa"/>
              <w:bottom w:w="0" w:type="dxa"/>
              <w:right w:w="15" w:type="dxa"/>
            </w:tcMar>
            <w:vAlign w:val="bottom"/>
          </w:tcPr>
          <w:p w14:paraId="182F81E7" w14:textId="77777777" w:rsidR="001D7CF5" w:rsidRPr="001D7CF5" w:rsidRDefault="001D7CF5" w:rsidP="00585BF3">
            <w:pPr>
              <w:spacing w:after="0" w:line="240" w:lineRule="auto"/>
              <w:jc w:val="right"/>
              <w:rPr>
                <w:rFonts w:ascii="Times New Roman" w:eastAsia="Times New Roman" w:hAnsi="Times New Roman" w:cs="Times New Roman"/>
                <w:sz w:val="18"/>
                <w:szCs w:val="18"/>
                <w:lang w:val="en-GB" w:eastAsia="nl-BE"/>
              </w:rPr>
            </w:pPr>
            <w:r w:rsidRPr="001D7CF5">
              <w:rPr>
                <w:rFonts w:ascii="Times New Roman" w:hAnsi="Times New Roman" w:cs="Times New Roman"/>
                <w:color w:val="000000"/>
                <w:sz w:val="18"/>
                <w:szCs w:val="18"/>
              </w:rPr>
              <w:t>0,012</w:t>
            </w:r>
          </w:p>
        </w:tc>
      </w:tr>
      <w:tr w:rsidR="001D7CF5" w:rsidRPr="001D7CF5" w14:paraId="12752912" w14:textId="77777777" w:rsidTr="00585BF3">
        <w:trPr>
          <w:trHeight w:val="285"/>
        </w:trPr>
        <w:tc>
          <w:tcPr>
            <w:tcW w:w="1174" w:type="pct"/>
            <w:tcBorders>
              <w:top w:val="nil"/>
              <w:left w:val="nil"/>
              <w:bottom w:val="nil"/>
              <w:right w:val="nil"/>
            </w:tcBorders>
            <w:shd w:val="clear" w:color="auto" w:fill="auto"/>
            <w:noWrap/>
            <w:tcMar>
              <w:top w:w="15" w:type="dxa"/>
              <w:left w:w="15" w:type="dxa"/>
              <w:bottom w:w="0" w:type="dxa"/>
              <w:right w:w="15" w:type="dxa"/>
            </w:tcMar>
            <w:vAlign w:val="bottom"/>
          </w:tcPr>
          <w:p w14:paraId="508262DD" w14:textId="77777777" w:rsidR="001D7CF5" w:rsidRPr="001D7CF5" w:rsidRDefault="001D7CF5" w:rsidP="00585BF3">
            <w:pPr>
              <w:spacing w:after="0" w:line="240" w:lineRule="auto"/>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Ballot type: Open</w:t>
            </w:r>
          </w:p>
        </w:tc>
        <w:tc>
          <w:tcPr>
            <w:tcW w:w="1254" w:type="pct"/>
            <w:tcBorders>
              <w:top w:val="nil"/>
              <w:left w:val="nil"/>
              <w:bottom w:val="nil"/>
              <w:right w:val="nil"/>
            </w:tcBorders>
            <w:shd w:val="clear" w:color="auto" w:fill="auto"/>
            <w:noWrap/>
            <w:tcMar>
              <w:top w:w="15" w:type="dxa"/>
              <w:left w:w="15" w:type="dxa"/>
              <w:bottom w:w="0" w:type="dxa"/>
              <w:right w:w="15" w:type="dxa"/>
            </w:tcMar>
            <w:vAlign w:val="bottom"/>
          </w:tcPr>
          <w:p w14:paraId="351788D6" w14:textId="77777777" w:rsidR="001D7CF5" w:rsidRPr="001D7CF5" w:rsidRDefault="001D7CF5" w:rsidP="00585BF3">
            <w:pPr>
              <w:spacing w:after="0" w:line="240" w:lineRule="auto"/>
              <w:jc w:val="right"/>
              <w:rPr>
                <w:rFonts w:ascii="Times New Roman" w:eastAsia="Times New Roman" w:hAnsi="Times New Roman" w:cs="Times New Roman"/>
                <w:sz w:val="18"/>
                <w:szCs w:val="18"/>
                <w:lang w:val="en-GB" w:eastAsia="nl-BE"/>
              </w:rPr>
            </w:pPr>
            <w:r w:rsidRPr="001D7CF5">
              <w:rPr>
                <w:rFonts w:ascii="Times New Roman" w:hAnsi="Times New Roman" w:cs="Times New Roman"/>
                <w:color w:val="000000"/>
                <w:sz w:val="18"/>
                <w:szCs w:val="18"/>
              </w:rPr>
              <w:t>-1,572*</w:t>
            </w:r>
          </w:p>
        </w:tc>
        <w:tc>
          <w:tcPr>
            <w:tcW w:w="515" w:type="pct"/>
            <w:tcBorders>
              <w:top w:val="nil"/>
              <w:left w:val="nil"/>
              <w:bottom w:val="nil"/>
              <w:right w:val="nil"/>
            </w:tcBorders>
            <w:shd w:val="clear" w:color="auto" w:fill="auto"/>
            <w:noWrap/>
            <w:tcMar>
              <w:top w:w="15" w:type="dxa"/>
              <w:left w:w="15" w:type="dxa"/>
              <w:bottom w:w="0" w:type="dxa"/>
              <w:right w:w="15" w:type="dxa"/>
            </w:tcMar>
            <w:vAlign w:val="bottom"/>
          </w:tcPr>
          <w:p w14:paraId="62E93755" w14:textId="77777777" w:rsidR="001D7CF5" w:rsidRPr="001D7CF5" w:rsidRDefault="001D7CF5" w:rsidP="00585BF3">
            <w:pPr>
              <w:spacing w:after="0" w:line="240" w:lineRule="auto"/>
              <w:jc w:val="right"/>
              <w:rPr>
                <w:rFonts w:ascii="Times New Roman" w:eastAsia="Times New Roman" w:hAnsi="Times New Roman" w:cs="Times New Roman"/>
                <w:sz w:val="18"/>
                <w:szCs w:val="18"/>
                <w:lang w:val="en-GB" w:eastAsia="nl-BE"/>
              </w:rPr>
            </w:pPr>
            <w:r w:rsidRPr="001D7CF5">
              <w:rPr>
                <w:rFonts w:ascii="Times New Roman" w:hAnsi="Times New Roman" w:cs="Times New Roman"/>
                <w:color w:val="000000"/>
                <w:sz w:val="18"/>
                <w:szCs w:val="18"/>
              </w:rPr>
              <w:t>0,028</w:t>
            </w:r>
          </w:p>
        </w:tc>
        <w:tc>
          <w:tcPr>
            <w:tcW w:w="1528" w:type="pct"/>
            <w:tcBorders>
              <w:top w:val="nil"/>
              <w:left w:val="nil"/>
              <w:bottom w:val="nil"/>
              <w:right w:val="nil"/>
            </w:tcBorders>
            <w:shd w:val="clear" w:color="auto" w:fill="auto"/>
            <w:noWrap/>
            <w:tcMar>
              <w:top w:w="15" w:type="dxa"/>
              <w:left w:w="15" w:type="dxa"/>
              <w:bottom w:w="0" w:type="dxa"/>
              <w:right w:w="15" w:type="dxa"/>
            </w:tcMar>
            <w:vAlign w:val="bottom"/>
          </w:tcPr>
          <w:p w14:paraId="27FC9D8F" w14:textId="77777777" w:rsidR="001D7CF5" w:rsidRPr="001D7CF5" w:rsidRDefault="001D7CF5" w:rsidP="00585BF3">
            <w:pPr>
              <w:spacing w:after="0" w:line="240" w:lineRule="auto"/>
              <w:jc w:val="right"/>
              <w:rPr>
                <w:rFonts w:ascii="Times New Roman" w:eastAsia="Times New Roman" w:hAnsi="Times New Roman" w:cs="Times New Roman"/>
                <w:sz w:val="18"/>
                <w:szCs w:val="18"/>
                <w:lang w:val="en-GB" w:eastAsia="nl-BE"/>
              </w:rPr>
            </w:pPr>
            <w:r w:rsidRPr="001D7CF5">
              <w:rPr>
                <w:rFonts w:ascii="Times New Roman" w:hAnsi="Times New Roman" w:cs="Times New Roman"/>
                <w:color w:val="000000"/>
                <w:sz w:val="18"/>
                <w:szCs w:val="18"/>
              </w:rPr>
              <w:t>-1,410*</w:t>
            </w:r>
          </w:p>
        </w:tc>
        <w:tc>
          <w:tcPr>
            <w:tcW w:w="528" w:type="pct"/>
            <w:tcBorders>
              <w:top w:val="nil"/>
              <w:left w:val="nil"/>
              <w:bottom w:val="nil"/>
              <w:right w:val="nil"/>
            </w:tcBorders>
            <w:shd w:val="clear" w:color="auto" w:fill="auto"/>
            <w:noWrap/>
            <w:tcMar>
              <w:top w:w="15" w:type="dxa"/>
              <w:left w:w="15" w:type="dxa"/>
              <w:bottom w:w="0" w:type="dxa"/>
              <w:right w:w="15" w:type="dxa"/>
            </w:tcMar>
            <w:vAlign w:val="bottom"/>
          </w:tcPr>
          <w:p w14:paraId="21353D16" w14:textId="77777777" w:rsidR="001D7CF5" w:rsidRPr="001D7CF5" w:rsidRDefault="001D7CF5" w:rsidP="00585BF3">
            <w:pPr>
              <w:spacing w:after="0" w:line="240" w:lineRule="auto"/>
              <w:jc w:val="right"/>
              <w:rPr>
                <w:rFonts w:ascii="Times New Roman" w:eastAsia="Times New Roman" w:hAnsi="Times New Roman" w:cs="Times New Roman"/>
                <w:sz w:val="18"/>
                <w:szCs w:val="18"/>
                <w:lang w:val="en-GB" w:eastAsia="nl-BE"/>
              </w:rPr>
            </w:pPr>
            <w:r w:rsidRPr="001D7CF5">
              <w:rPr>
                <w:rFonts w:ascii="Times New Roman" w:hAnsi="Times New Roman" w:cs="Times New Roman"/>
                <w:color w:val="000000"/>
                <w:sz w:val="18"/>
                <w:szCs w:val="18"/>
              </w:rPr>
              <w:t>0,032</w:t>
            </w:r>
          </w:p>
        </w:tc>
      </w:tr>
      <w:tr w:rsidR="001D7CF5" w:rsidRPr="001D7CF5" w14:paraId="29237D34" w14:textId="77777777" w:rsidTr="00585BF3">
        <w:trPr>
          <w:trHeight w:val="285"/>
        </w:trPr>
        <w:tc>
          <w:tcPr>
            <w:tcW w:w="1174" w:type="pct"/>
            <w:tcBorders>
              <w:top w:val="nil"/>
              <w:left w:val="nil"/>
              <w:bottom w:val="nil"/>
              <w:right w:val="nil"/>
            </w:tcBorders>
            <w:shd w:val="clear" w:color="auto" w:fill="auto"/>
            <w:noWrap/>
            <w:tcMar>
              <w:top w:w="15" w:type="dxa"/>
              <w:left w:w="15" w:type="dxa"/>
              <w:bottom w:w="0" w:type="dxa"/>
              <w:right w:w="15" w:type="dxa"/>
            </w:tcMar>
            <w:vAlign w:val="bottom"/>
          </w:tcPr>
          <w:p w14:paraId="33B5543B" w14:textId="77777777" w:rsidR="001D7CF5" w:rsidRPr="001D7CF5" w:rsidRDefault="001D7CF5" w:rsidP="00585BF3">
            <w:pPr>
              <w:spacing w:after="0" w:line="240" w:lineRule="auto"/>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LGQ_share</w:t>
            </w:r>
          </w:p>
        </w:tc>
        <w:tc>
          <w:tcPr>
            <w:tcW w:w="1254" w:type="pct"/>
            <w:tcBorders>
              <w:top w:val="nil"/>
              <w:left w:val="nil"/>
              <w:bottom w:val="nil"/>
              <w:right w:val="nil"/>
            </w:tcBorders>
            <w:shd w:val="clear" w:color="auto" w:fill="auto"/>
            <w:noWrap/>
            <w:tcMar>
              <w:top w:w="15" w:type="dxa"/>
              <w:left w:w="15" w:type="dxa"/>
              <w:bottom w:w="0" w:type="dxa"/>
              <w:right w:w="15" w:type="dxa"/>
            </w:tcMar>
            <w:vAlign w:val="bottom"/>
          </w:tcPr>
          <w:p w14:paraId="4E6D3A38"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-2,981*</w:t>
            </w:r>
          </w:p>
        </w:tc>
        <w:tc>
          <w:tcPr>
            <w:tcW w:w="515" w:type="pct"/>
            <w:tcBorders>
              <w:top w:val="nil"/>
              <w:left w:val="nil"/>
              <w:bottom w:val="nil"/>
              <w:right w:val="nil"/>
            </w:tcBorders>
            <w:shd w:val="clear" w:color="auto" w:fill="auto"/>
            <w:noWrap/>
            <w:tcMar>
              <w:top w:w="15" w:type="dxa"/>
              <w:left w:w="15" w:type="dxa"/>
              <w:bottom w:w="0" w:type="dxa"/>
              <w:right w:w="15" w:type="dxa"/>
            </w:tcMar>
            <w:vAlign w:val="bottom"/>
          </w:tcPr>
          <w:p w14:paraId="4F5F4791"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0,020</w:t>
            </w:r>
          </w:p>
        </w:tc>
        <w:tc>
          <w:tcPr>
            <w:tcW w:w="1528" w:type="pct"/>
            <w:tcBorders>
              <w:top w:val="nil"/>
              <w:left w:val="nil"/>
              <w:bottom w:val="nil"/>
              <w:right w:val="nil"/>
            </w:tcBorders>
            <w:shd w:val="clear" w:color="auto" w:fill="auto"/>
            <w:noWrap/>
            <w:tcMar>
              <w:top w:w="15" w:type="dxa"/>
              <w:left w:w="15" w:type="dxa"/>
              <w:bottom w:w="0" w:type="dxa"/>
              <w:right w:w="15" w:type="dxa"/>
            </w:tcMar>
            <w:vAlign w:val="bottom"/>
          </w:tcPr>
          <w:p w14:paraId="15495B9F"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-2,861*</w:t>
            </w:r>
          </w:p>
        </w:tc>
        <w:tc>
          <w:tcPr>
            <w:tcW w:w="528" w:type="pct"/>
            <w:tcBorders>
              <w:top w:val="nil"/>
              <w:left w:val="nil"/>
              <w:bottom w:val="nil"/>
              <w:right w:val="nil"/>
            </w:tcBorders>
            <w:shd w:val="clear" w:color="auto" w:fill="auto"/>
            <w:noWrap/>
            <w:tcMar>
              <w:top w:w="15" w:type="dxa"/>
              <w:left w:w="15" w:type="dxa"/>
              <w:bottom w:w="0" w:type="dxa"/>
              <w:right w:w="15" w:type="dxa"/>
            </w:tcMar>
            <w:vAlign w:val="bottom"/>
          </w:tcPr>
          <w:p w14:paraId="3A4CA35A"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0,020</w:t>
            </w:r>
          </w:p>
        </w:tc>
      </w:tr>
      <w:tr w:rsidR="001D7CF5" w:rsidRPr="001D7CF5" w14:paraId="77CC88F3" w14:textId="77777777" w:rsidTr="00585BF3">
        <w:trPr>
          <w:trHeight w:val="285"/>
        </w:trPr>
        <w:tc>
          <w:tcPr>
            <w:tcW w:w="1174" w:type="pct"/>
            <w:tcBorders>
              <w:top w:val="nil"/>
              <w:left w:val="nil"/>
              <w:bottom w:val="nil"/>
              <w:right w:val="nil"/>
            </w:tcBorders>
            <w:shd w:val="clear" w:color="auto" w:fill="auto"/>
            <w:noWrap/>
            <w:tcMar>
              <w:top w:w="15" w:type="dxa"/>
              <w:left w:w="15" w:type="dxa"/>
              <w:bottom w:w="0" w:type="dxa"/>
              <w:right w:w="15" w:type="dxa"/>
            </w:tcMar>
            <w:vAlign w:val="bottom"/>
          </w:tcPr>
          <w:p w14:paraId="5186EEA2" w14:textId="77777777" w:rsidR="001D7CF5" w:rsidRPr="001D7CF5" w:rsidRDefault="001D7CF5" w:rsidP="00585BF3">
            <w:pPr>
              <w:spacing w:after="0" w:line="240" w:lineRule="auto"/>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LGQ_NotValidSanction</w:t>
            </w:r>
          </w:p>
        </w:tc>
        <w:tc>
          <w:tcPr>
            <w:tcW w:w="1254" w:type="pct"/>
            <w:tcBorders>
              <w:top w:val="nil"/>
              <w:left w:val="nil"/>
              <w:bottom w:val="nil"/>
              <w:right w:val="nil"/>
            </w:tcBorders>
            <w:shd w:val="clear" w:color="auto" w:fill="auto"/>
            <w:noWrap/>
            <w:tcMar>
              <w:top w:w="15" w:type="dxa"/>
              <w:left w:w="15" w:type="dxa"/>
              <w:bottom w:w="0" w:type="dxa"/>
              <w:right w:w="15" w:type="dxa"/>
            </w:tcMar>
            <w:vAlign w:val="bottom"/>
          </w:tcPr>
          <w:p w14:paraId="407DA647"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1,346*</w:t>
            </w:r>
          </w:p>
        </w:tc>
        <w:tc>
          <w:tcPr>
            <w:tcW w:w="515" w:type="pct"/>
            <w:tcBorders>
              <w:top w:val="nil"/>
              <w:left w:val="nil"/>
              <w:bottom w:val="nil"/>
              <w:right w:val="nil"/>
            </w:tcBorders>
            <w:shd w:val="clear" w:color="auto" w:fill="auto"/>
            <w:noWrap/>
            <w:tcMar>
              <w:top w:w="15" w:type="dxa"/>
              <w:left w:w="15" w:type="dxa"/>
              <w:bottom w:w="0" w:type="dxa"/>
              <w:right w:w="15" w:type="dxa"/>
            </w:tcMar>
            <w:vAlign w:val="bottom"/>
          </w:tcPr>
          <w:p w14:paraId="2F60BB13"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0,036</w:t>
            </w:r>
          </w:p>
        </w:tc>
        <w:tc>
          <w:tcPr>
            <w:tcW w:w="1528" w:type="pct"/>
            <w:tcBorders>
              <w:top w:val="nil"/>
              <w:left w:val="nil"/>
              <w:bottom w:val="nil"/>
              <w:right w:val="nil"/>
            </w:tcBorders>
            <w:shd w:val="clear" w:color="auto" w:fill="auto"/>
            <w:noWrap/>
            <w:tcMar>
              <w:top w:w="15" w:type="dxa"/>
              <w:left w:w="15" w:type="dxa"/>
              <w:bottom w:w="0" w:type="dxa"/>
              <w:right w:w="15" w:type="dxa"/>
            </w:tcMar>
            <w:vAlign w:val="bottom"/>
          </w:tcPr>
          <w:p w14:paraId="2CF5941B"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1,330*</w:t>
            </w:r>
          </w:p>
        </w:tc>
        <w:tc>
          <w:tcPr>
            <w:tcW w:w="528" w:type="pct"/>
            <w:tcBorders>
              <w:top w:val="nil"/>
              <w:left w:val="nil"/>
              <w:bottom w:val="nil"/>
              <w:right w:val="nil"/>
            </w:tcBorders>
            <w:shd w:val="clear" w:color="auto" w:fill="auto"/>
            <w:noWrap/>
            <w:tcMar>
              <w:top w:w="15" w:type="dxa"/>
              <w:left w:w="15" w:type="dxa"/>
              <w:bottom w:w="0" w:type="dxa"/>
              <w:right w:w="15" w:type="dxa"/>
            </w:tcMar>
            <w:vAlign w:val="bottom"/>
          </w:tcPr>
          <w:p w14:paraId="643F9F3B"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0,036</w:t>
            </w:r>
          </w:p>
        </w:tc>
      </w:tr>
      <w:tr w:rsidR="001D7CF5" w:rsidRPr="001D7CF5" w14:paraId="708E6CBA" w14:textId="77777777" w:rsidTr="00585BF3">
        <w:trPr>
          <w:trHeight w:val="285"/>
        </w:trPr>
        <w:tc>
          <w:tcPr>
            <w:tcW w:w="1174" w:type="pct"/>
            <w:tcBorders>
              <w:top w:val="nil"/>
              <w:left w:val="nil"/>
              <w:bottom w:val="nil"/>
              <w:right w:val="nil"/>
            </w:tcBorders>
            <w:shd w:val="clear" w:color="auto" w:fill="auto"/>
            <w:noWrap/>
            <w:tcMar>
              <w:top w:w="15" w:type="dxa"/>
              <w:left w:w="15" w:type="dxa"/>
              <w:bottom w:w="0" w:type="dxa"/>
              <w:right w:w="15" w:type="dxa"/>
            </w:tcMar>
            <w:vAlign w:val="bottom"/>
          </w:tcPr>
          <w:p w14:paraId="7CAECF67" w14:textId="77777777" w:rsidR="001D7CF5" w:rsidRPr="001D7CF5" w:rsidRDefault="001D7CF5" w:rsidP="00585BF3">
            <w:pPr>
              <w:spacing w:after="0" w:line="240" w:lineRule="auto"/>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ElVol</w:t>
            </w:r>
          </w:p>
        </w:tc>
        <w:tc>
          <w:tcPr>
            <w:tcW w:w="1254" w:type="pct"/>
            <w:tcBorders>
              <w:top w:val="nil"/>
              <w:left w:val="nil"/>
              <w:bottom w:val="nil"/>
              <w:right w:val="nil"/>
            </w:tcBorders>
            <w:shd w:val="clear" w:color="auto" w:fill="auto"/>
            <w:noWrap/>
            <w:tcMar>
              <w:top w:w="15" w:type="dxa"/>
              <w:left w:w="15" w:type="dxa"/>
              <w:bottom w:w="0" w:type="dxa"/>
              <w:right w:w="15" w:type="dxa"/>
            </w:tcMar>
            <w:vAlign w:val="bottom"/>
          </w:tcPr>
          <w:p w14:paraId="5957AFCE"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-0,018</w:t>
            </w:r>
          </w:p>
        </w:tc>
        <w:tc>
          <w:tcPr>
            <w:tcW w:w="515" w:type="pct"/>
            <w:tcBorders>
              <w:top w:val="nil"/>
              <w:left w:val="nil"/>
              <w:bottom w:val="nil"/>
              <w:right w:val="nil"/>
            </w:tcBorders>
            <w:shd w:val="clear" w:color="auto" w:fill="auto"/>
            <w:noWrap/>
            <w:tcMar>
              <w:top w:w="15" w:type="dxa"/>
              <w:left w:w="15" w:type="dxa"/>
              <w:bottom w:w="0" w:type="dxa"/>
              <w:right w:w="15" w:type="dxa"/>
            </w:tcMar>
            <w:vAlign w:val="bottom"/>
          </w:tcPr>
          <w:p w14:paraId="140068C0"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0,492</w:t>
            </w:r>
          </w:p>
        </w:tc>
        <w:tc>
          <w:tcPr>
            <w:tcW w:w="1528" w:type="pct"/>
            <w:tcBorders>
              <w:top w:val="nil"/>
              <w:left w:val="nil"/>
              <w:bottom w:val="nil"/>
              <w:right w:val="nil"/>
            </w:tcBorders>
            <w:shd w:val="clear" w:color="auto" w:fill="auto"/>
            <w:noWrap/>
            <w:tcMar>
              <w:top w:w="15" w:type="dxa"/>
              <w:left w:w="15" w:type="dxa"/>
              <w:bottom w:w="0" w:type="dxa"/>
              <w:right w:w="15" w:type="dxa"/>
            </w:tcMar>
            <w:vAlign w:val="bottom"/>
          </w:tcPr>
          <w:p w14:paraId="6EBF4B57"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-0,016</w:t>
            </w:r>
          </w:p>
        </w:tc>
        <w:tc>
          <w:tcPr>
            <w:tcW w:w="528" w:type="pct"/>
            <w:tcBorders>
              <w:top w:val="nil"/>
              <w:left w:val="nil"/>
              <w:bottom w:val="nil"/>
              <w:right w:val="nil"/>
            </w:tcBorders>
            <w:shd w:val="clear" w:color="auto" w:fill="auto"/>
            <w:noWrap/>
            <w:tcMar>
              <w:top w:w="15" w:type="dxa"/>
              <w:left w:w="15" w:type="dxa"/>
              <w:bottom w:w="0" w:type="dxa"/>
              <w:right w:w="15" w:type="dxa"/>
            </w:tcMar>
            <w:vAlign w:val="bottom"/>
          </w:tcPr>
          <w:p w14:paraId="3BBA2E49"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0,581</w:t>
            </w:r>
          </w:p>
        </w:tc>
      </w:tr>
      <w:tr w:rsidR="001D7CF5" w:rsidRPr="001D7CF5" w14:paraId="7A97A8C2" w14:textId="77777777" w:rsidTr="00585BF3">
        <w:trPr>
          <w:trHeight w:val="285"/>
        </w:trPr>
        <w:tc>
          <w:tcPr>
            <w:tcW w:w="1174" w:type="pct"/>
            <w:tcBorders>
              <w:top w:val="nil"/>
              <w:left w:val="nil"/>
              <w:bottom w:val="nil"/>
              <w:right w:val="nil"/>
            </w:tcBorders>
            <w:shd w:val="clear" w:color="auto" w:fill="auto"/>
            <w:noWrap/>
            <w:tcMar>
              <w:top w:w="15" w:type="dxa"/>
              <w:left w:w="15" w:type="dxa"/>
              <w:bottom w:w="0" w:type="dxa"/>
              <w:right w:w="15" w:type="dxa"/>
            </w:tcMar>
            <w:vAlign w:val="bottom"/>
          </w:tcPr>
          <w:p w14:paraId="22EDFCFB" w14:textId="77777777" w:rsidR="001D7CF5" w:rsidRPr="001D7CF5" w:rsidRDefault="001D7CF5" w:rsidP="00585BF3">
            <w:pPr>
              <w:spacing w:after="0" w:line="240" w:lineRule="auto"/>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ENEP</w:t>
            </w:r>
          </w:p>
        </w:tc>
        <w:tc>
          <w:tcPr>
            <w:tcW w:w="1254" w:type="pct"/>
            <w:tcBorders>
              <w:top w:val="nil"/>
              <w:left w:val="nil"/>
              <w:bottom w:val="nil"/>
              <w:right w:val="nil"/>
            </w:tcBorders>
            <w:shd w:val="clear" w:color="auto" w:fill="auto"/>
            <w:noWrap/>
            <w:tcMar>
              <w:top w:w="15" w:type="dxa"/>
              <w:left w:w="15" w:type="dxa"/>
              <w:bottom w:w="0" w:type="dxa"/>
              <w:right w:w="15" w:type="dxa"/>
            </w:tcMar>
            <w:vAlign w:val="bottom"/>
          </w:tcPr>
          <w:p w14:paraId="1F0EE1C2"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-0,006</w:t>
            </w:r>
          </w:p>
        </w:tc>
        <w:tc>
          <w:tcPr>
            <w:tcW w:w="515" w:type="pct"/>
            <w:tcBorders>
              <w:top w:val="nil"/>
              <w:left w:val="nil"/>
              <w:bottom w:val="nil"/>
              <w:right w:val="nil"/>
            </w:tcBorders>
            <w:shd w:val="clear" w:color="auto" w:fill="auto"/>
            <w:noWrap/>
            <w:tcMar>
              <w:top w:w="15" w:type="dxa"/>
              <w:left w:w="15" w:type="dxa"/>
              <w:bottom w:w="0" w:type="dxa"/>
              <w:right w:w="15" w:type="dxa"/>
            </w:tcMar>
            <w:vAlign w:val="bottom"/>
          </w:tcPr>
          <w:p w14:paraId="18F78846"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0,760</w:t>
            </w:r>
          </w:p>
        </w:tc>
        <w:tc>
          <w:tcPr>
            <w:tcW w:w="1528" w:type="pct"/>
            <w:tcBorders>
              <w:top w:val="nil"/>
              <w:left w:val="nil"/>
              <w:bottom w:val="nil"/>
              <w:right w:val="nil"/>
            </w:tcBorders>
            <w:shd w:val="clear" w:color="auto" w:fill="auto"/>
            <w:noWrap/>
            <w:tcMar>
              <w:top w:w="15" w:type="dxa"/>
              <w:left w:w="15" w:type="dxa"/>
              <w:bottom w:w="0" w:type="dxa"/>
              <w:right w:w="15" w:type="dxa"/>
            </w:tcMar>
            <w:vAlign w:val="bottom"/>
          </w:tcPr>
          <w:p w14:paraId="6B33B321"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-0,006</w:t>
            </w:r>
          </w:p>
        </w:tc>
        <w:tc>
          <w:tcPr>
            <w:tcW w:w="528" w:type="pct"/>
            <w:tcBorders>
              <w:top w:val="nil"/>
              <w:left w:val="nil"/>
              <w:bottom w:val="nil"/>
              <w:right w:val="nil"/>
            </w:tcBorders>
            <w:shd w:val="clear" w:color="auto" w:fill="auto"/>
            <w:noWrap/>
            <w:tcMar>
              <w:top w:w="15" w:type="dxa"/>
              <w:left w:w="15" w:type="dxa"/>
              <w:bottom w:w="0" w:type="dxa"/>
              <w:right w:w="15" w:type="dxa"/>
            </w:tcMar>
            <w:vAlign w:val="bottom"/>
          </w:tcPr>
          <w:p w14:paraId="396BE0B1" w14:textId="77777777" w:rsidR="001D7CF5" w:rsidRPr="001D7CF5" w:rsidRDefault="001D7CF5" w:rsidP="00585BF3">
            <w:pPr>
              <w:spacing w:after="0" w:line="240" w:lineRule="auto"/>
              <w:jc w:val="right"/>
              <w:rPr>
                <w:rFonts w:ascii="Times New Roman" w:hAnsi="Times New Roman" w:cs="Times New Roman"/>
                <w:color w:val="000000"/>
                <w:sz w:val="18"/>
                <w:szCs w:val="18"/>
              </w:rPr>
            </w:pPr>
            <w:r w:rsidRPr="001D7CF5">
              <w:rPr>
                <w:rFonts w:ascii="Times New Roman" w:hAnsi="Times New Roman" w:cs="Times New Roman"/>
                <w:color w:val="000000"/>
                <w:sz w:val="18"/>
                <w:szCs w:val="18"/>
              </w:rPr>
              <w:t>0,893</w:t>
            </w:r>
          </w:p>
        </w:tc>
      </w:tr>
      <w:tr w:rsidR="001D7CF5" w:rsidRPr="001D7CF5" w14:paraId="038D00BF" w14:textId="77777777" w:rsidTr="00585BF3">
        <w:trPr>
          <w:trHeight w:val="285"/>
        </w:trPr>
        <w:tc>
          <w:tcPr>
            <w:tcW w:w="1174" w:type="pct"/>
            <w:tcBorders>
              <w:top w:val="nil"/>
              <w:left w:val="nil"/>
              <w:bottom w:val="nil"/>
              <w:right w:val="nil"/>
            </w:tcBorders>
            <w:shd w:val="clear" w:color="auto" w:fill="auto"/>
            <w:noWrap/>
            <w:tcMar>
              <w:top w:w="15" w:type="dxa"/>
              <w:left w:w="15" w:type="dxa"/>
              <w:bottom w:w="0" w:type="dxa"/>
              <w:right w:w="15" w:type="dxa"/>
            </w:tcMar>
            <w:vAlign w:val="bottom"/>
          </w:tcPr>
          <w:p w14:paraId="27321F1A" w14:textId="77777777" w:rsidR="001D7CF5" w:rsidRPr="001D7CF5" w:rsidRDefault="001D7CF5" w:rsidP="00585BF3">
            <w:pPr>
              <w:spacing w:after="0" w:line="240" w:lineRule="auto"/>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EU dummy</w:t>
            </w:r>
          </w:p>
        </w:tc>
        <w:tc>
          <w:tcPr>
            <w:tcW w:w="1769" w:type="pct"/>
            <w:gridSpan w:val="2"/>
            <w:tcBorders>
              <w:top w:val="nil"/>
              <w:left w:val="nil"/>
              <w:bottom w:val="nil"/>
              <w:right w:val="nil"/>
            </w:tcBorders>
            <w:shd w:val="clear" w:color="auto" w:fill="auto"/>
            <w:noWrap/>
            <w:tcMar>
              <w:top w:w="15" w:type="dxa"/>
              <w:left w:w="15" w:type="dxa"/>
              <w:bottom w:w="0" w:type="dxa"/>
              <w:right w:w="15" w:type="dxa"/>
            </w:tcMar>
            <w:vAlign w:val="bottom"/>
          </w:tcPr>
          <w:p w14:paraId="48DFEF67" w14:textId="77777777" w:rsidR="001D7CF5" w:rsidRPr="001D7CF5" w:rsidRDefault="001D7CF5" w:rsidP="00585BF3">
            <w:pPr>
              <w:spacing w:after="0" w:line="240" w:lineRule="auto"/>
              <w:jc w:val="center"/>
              <w:rPr>
                <w:rFonts w:ascii="Times New Roman" w:hAnsi="Times New Roman" w:cs="Times New Roman"/>
                <w:color w:val="000000"/>
                <w:sz w:val="18"/>
                <w:szCs w:val="18"/>
              </w:rPr>
            </w:pPr>
            <w:r w:rsidRPr="001D7CF5">
              <w:rPr>
                <w:rFonts w:ascii="Times New Roman" w:eastAsia="Times New Roman" w:hAnsi="Times New Roman" w:cs="Times New Roman"/>
                <w:sz w:val="18"/>
                <w:szCs w:val="18"/>
                <w:lang w:val="en-GB" w:eastAsia="nl-BE"/>
              </w:rPr>
              <w:t>included</w:t>
            </w:r>
          </w:p>
        </w:tc>
        <w:tc>
          <w:tcPr>
            <w:tcW w:w="2057" w:type="pct"/>
            <w:gridSpan w:val="2"/>
            <w:tcBorders>
              <w:top w:val="nil"/>
              <w:left w:val="nil"/>
              <w:bottom w:val="nil"/>
              <w:right w:val="nil"/>
            </w:tcBorders>
            <w:shd w:val="clear" w:color="auto" w:fill="auto"/>
            <w:noWrap/>
            <w:tcMar>
              <w:top w:w="15" w:type="dxa"/>
              <w:left w:w="15" w:type="dxa"/>
              <w:bottom w:w="0" w:type="dxa"/>
              <w:right w:w="15" w:type="dxa"/>
            </w:tcMar>
            <w:vAlign w:val="bottom"/>
          </w:tcPr>
          <w:p w14:paraId="51F01CC8" w14:textId="77777777" w:rsidR="001D7CF5" w:rsidRPr="001D7CF5" w:rsidRDefault="001D7CF5" w:rsidP="00585BF3">
            <w:pPr>
              <w:spacing w:after="0" w:line="240" w:lineRule="auto"/>
              <w:jc w:val="center"/>
              <w:rPr>
                <w:rFonts w:ascii="Times New Roman" w:hAnsi="Times New Roman" w:cs="Times New Roman"/>
                <w:color w:val="000000"/>
                <w:sz w:val="18"/>
                <w:szCs w:val="18"/>
              </w:rPr>
            </w:pPr>
            <w:r w:rsidRPr="001D7CF5">
              <w:rPr>
                <w:rFonts w:ascii="Times New Roman" w:eastAsia="Times New Roman" w:hAnsi="Times New Roman" w:cs="Times New Roman"/>
                <w:sz w:val="18"/>
                <w:szCs w:val="18"/>
                <w:lang w:val="en-GB" w:eastAsia="nl-BE"/>
              </w:rPr>
              <w:t>included</w:t>
            </w:r>
          </w:p>
        </w:tc>
      </w:tr>
      <w:tr w:rsidR="001D7CF5" w:rsidRPr="001D7CF5" w14:paraId="7F0E6A99" w14:textId="77777777" w:rsidTr="00585BF3">
        <w:trPr>
          <w:trHeight w:val="285"/>
        </w:trPr>
        <w:tc>
          <w:tcPr>
            <w:tcW w:w="1174" w:type="pct"/>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53625BEE" w14:textId="77777777" w:rsidR="001D7CF5" w:rsidRPr="001D7CF5" w:rsidRDefault="001D7CF5" w:rsidP="00585BF3">
            <w:pPr>
              <w:spacing w:after="0" w:line="240" w:lineRule="auto"/>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SystemicCovariates</w:t>
            </w:r>
          </w:p>
        </w:tc>
        <w:tc>
          <w:tcPr>
            <w:tcW w:w="1769" w:type="pct"/>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7F6D8A4E" w14:textId="77777777" w:rsidR="001D7CF5" w:rsidRPr="001D7CF5" w:rsidRDefault="001D7CF5" w:rsidP="00585BF3">
            <w:pPr>
              <w:spacing w:after="0" w:line="240" w:lineRule="auto"/>
              <w:jc w:val="center"/>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included</w:t>
            </w:r>
          </w:p>
        </w:tc>
        <w:tc>
          <w:tcPr>
            <w:tcW w:w="2057" w:type="pct"/>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285FD22A" w14:textId="77777777" w:rsidR="001D7CF5" w:rsidRPr="001D7CF5" w:rsidRDefault="001D7CF5" w:rsidP="00585BF3">
            <w:pPr>
              <w:spacing w:after="0" w:line="240" w:lineRule="auto"/>
              <w:jc w:val="center"/>
              <w:rPr>
                <w:rFonts w:ascii="Times New Roman" w:eastAsia="Times New Roman" w:hAnsi="Times New Roman" w:cs="Times New Roman"/>
                <w:sz w:val="18"/>
                <w:szCs w:val="18"/>
                <w:lang w:val="en-GB" w:eastAsia="nl-BE"/>
              </w:rPr>
            </w:pPr>
            <w:r w:rsidRPr="001D7CF5">
              <w:rPr>
                <w:rFonts w:ascii="Times New Roman" w:eastAsia="Times New Roman" w:hAnsi="Times New Roman" w:cs="Times New Roman"/>
                <w:sz w:val="18"/>
                <w:szCs w:val="18"/>
                <w:lang w:val="en-GB" w:eastAsia="nl-BE"/>
              </w:rPr>
              <w:t>included</w:t>
            </w:r>
          </w:p>
        </w:tc>
      </w:tr>
    </w:tbl>
    <w:p w14:paraId="671C6B83" w14:textId="77777777" w:rsidR="001D7CF5" w:rsidRPr="001D7CF5" w:rsidRDefault="001D7CF5" w:rsidP="001D7CF5">
      <w:pPr>
        <w:spacing w:after="160" w:line="259" w:lineRule="auto"/>
        <w:jc w:val="both"/>
        <w:rPr>
          <w:rFonts w:ascii="Times New Roman" w:hAnsi="Times New Roman" w:cs="Times New Roman"/>
          <w:lang w:val="en-GB"/>
        </w:rPr>
      </w:pPr>
      <w:r w:rsidRPr="001D7CF5">
        <w:rPr>
          <w:rFonts w:ascii="Times New Roman" w:hAnsi="Times New Roman" w:cs="Times New Roman"/>
          <w:sz w:val="20"/>
          <w:szCs w:val="18"/>
          <w:lang w:val="en-GB"/>
        </w:rPr>
        <w:t>Notes: ElVol = electoral volatility; ENEP = effective number of electoral parties; LGQ = legislative gender quota; PVQ = party voluntary quota; PCR = party candidate requirements. Significance codes: 0 ‘***’ 0.001 ‘**’ 0.01 ‘*’ 0.05 ‘ ’ 1.</w:t>
      </w:r>
    </w:p>
    <w:p w14:paraId="4EC9EB5B" w14:textId="77777777" w:rsidR="001D7CF5" w:rsidRDefault="001D7CF5">
      <w:pPr>
        <w:spacing w:after="160" w:line="259" w:lineRule="auto"/>
        <w:rPr>
          <w:rFonts w:ascii="Times New Roman" w:hAnsi="Times New Roman" w:cs="Times New Roman"/>
          <w:lang w:val="en-GB"/>
        </w:rPr>
      </w:pPr>
      <w:r>
        <w:rPr>
          <w:rFonts w:ascii="Times New Roman" w:hAnsi="Times New Roman" w:cs="Times New Roman"/>
          <w:lang w:val="en-GB"/>
        </w:rPr>
        <w:br w:type="page"/>
      </w:r>
    </w:p>
    <w:p w14:paraId="774D5CC5" w14:textId="4849B5A2" w:rsidR="00097DB6" w:rsidRPr="00F46585" w:rsidRDefault="00097DB6" w:rsidP="00097DB6">
      <w:pPr>
        <w:spacing w:after="160" w:line="259" w:lineRule="auto"/>
        <w:rPr>
          <w:rFonts w:ascii="Times New Roman" w:hAnsi="Times New Roman" w:cs="Times New Roman"/>
          <w:lang w:val="en-GB"/>
        </w:rPr>
      </w:pPr>
      <w:r w:rsidRPr="00097DB6">
        <w:rPr>
          <w:rFonts w:ascii="Times New Roman" w:hAnsi="Times New Roman" w:cs="Times New Roman"/>
          <w:lang w:val="en-GB"/>
        </w:rPr>
        <w:lastRenderedPageBreak/>
        <w:t xml:space="preserve">Annex </w:t>
      </w:r>
      <w:r w:rsidR="00080EF3">
        <w:rPr>
          <w:rFonts w:ascii="Times New Roman" w:hAnsi="Times New Roman" w:cs="Times New Roman"/>
          <w:lang w:val="en-GB"/>
        </w:rPr>
        <w:t>E</w:t>
      </w:r>
      <w:r w:rsidRPr="00097DB6">
        <w:rPr>
          <w:rFonts w:ascii="Times New Roman" w:hAnsi="Times New Roman" w:cs="Times New Roman"/>
          <w:lang w:val="en-GB"/>
        </w:rPr>
        <w:t xml:space="preserve">: </w:t>
      </w:r>
      <w:r w:rsidRPr="00F46585">
        <w:rPr>
          <w:rFonts w:ascii="Times New Roman" w:hAnsi="Times New Roman" w:cs="Times New Roman"/>
          <w:lang w:val="en-GB"/>
        </w:rPr>
        <w:t>Variance partitioning based on full RIGLS</w:t>
      </w:r>
      <w:bookmarkEnd w:id="3"/>
      <w:r w:rsidRPr="00F46585">
        <w:rPr>
          <w:rFonts w:ascii="Times New Roman" w:hAnsi="Times New Roman" w:cs="Times New Roman"/>
          <w:lang w:val="en-GB"/>
        </w:rPr>
        <w:t xml:space="preserve"> models</w:t>
      </w:r>
      <w:r w:rsidR="00C03FA0">
        <w:rPr>
          <w:rFonts w:ascii="Times New Roman" w:hAnsi="Times New Roman" w:cs="Times New Roman"/>
          <w:lang w:val="en-GB"/>
        </w:rPr>
        <w:t>, weighted turnover.</w:t>
      </w:r>
    </w:p>
    <w:tbl>
      <w:tblPr>
        <w:tblStyle w:val="TableGrid"/>
        <w:tblW w:w="5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536"/>
        <w:gridCol w:w="1830"/>
        <w:gridCol w:w="1830"/>
        <w:gridCol w:w="1829"/>
      </w:tblGrid>
      <w:tr w:rsidR="00097DB6" w:rsidRPr="00057F59" w14:paraId="17F0A416" w14:textId="77777777" w:rsidTr="00B66B96">
        <w:trPr>
          <w:trHeight w:val="870"/>
        </w:trPr>
        <w:tc>
          <w:tcPr>
            <w:tcW w:w="1162" w:type="pct"/>
            <w:tcBorders>
              <w:top w:val="single" w:sz="4" w:space="0" w:color="auto"/>
              <w:bottom w:val="single" w:sz="4" w:space="0" w:color="auto"/>
            </w:tcBorders>
          </w:tcPr>
          <w:p w14:paraId="0C424AA2" w14:textId="77777777" w:rsidR="00097DB6" w:rsidRPr="00B66B96" w:rsidRDefault="00097DB6" w:rsidP="00536597">
            <w:pPr>
              <w:spacing w:after="160" w:line="259" w:lineRule="auto"/>
              <w:jc w:val="both"/>
              <w:rPr>
                <w:rFonts w:ascii="Times New Roman" w:hAnsi="Times New Roman" w:cs="Times New Roman"/>
                <w:sz w:val="20"/>
                <w:szCs w:val="18"/>
              </w:rPr>
            </w:pPr>
            <w:r w:rsidRPr="00B66B96">
              <w:rPr>
                <w:rFonts w:ascii="Times New Roman" w:hAnsi="Times New Roman" w:cs="Times New Roman"/>
                <w:sz w:val="20"/>
                <w:szCs w:val="18"/>
              </w:rPr>
              <w:t>Random part</w:t>
            </w:r>
          </w:p>
        </w:tc>
        <w:tc>
          <w:tcPr>
            <w:tcW w:w="839" w:type="pct"/>
            <w:tcBorders>
              <w:top w:val="single" w:sz="4" w:space="0" w:color="auto"/>
              <w:bottom w:val="single" w:sz="4" w:space="0" w:color="auto"/>
            </w:tcBorders>
          </w:tcPr>
          <w:p w14:paraId="6635DB47" w14:textId="77777777" w:rsidR="00097DB6" w:rsidRPr="00B66B96" w:rsidRDefault="00097DB6" w:rsidP="00536597">
            <w:pPr>
              <w:spacing w:after="160" w:line="259" w:lineRule="auto"/>
              <w:jc w:val="both"/>
              <w:rPr>
                <w:rFonts w:ascii="Times New Roman" w:hAnsi="Times New Roman" w:cs="Times New Roman"/>
                <w:sz w:val="20"/>
                <w:szCs w:val="18"/>
              </w:rPr>
            </w:pPr>
            <w:r w:rsidRPr="00B66B96">
              <w:rPr>
                <w:rFonts w:ascii="Times New Roman" w:hAnsi="Times New Roman" w:cs="Times New Roman"/>
                <w:sz w:val="20"/>
                <w:szCs w:val="18"/>
              </w:rPr>
              <w:t xml:space="preserve">Model 0 </w:t>
            </w:r>
          </w:p>
          <w:p w14:paraId="3B2A1600" w14:textId="77777777" w:rsidR="00097DB6" w:rsidRPr="00B66B96" w:rsidRDefault="00097DB6" w:rsidP="00536597">
            <w:pPr>
              <w:spacing w:after="160" w:line="259" w:lineRule="auto"/>
              <w:jc w:val="both"/>
              <w:rPr>
                <w:rFonts w:ascii="Times New Roman" w:hAnsi="Times New Roman" w:cs="Times New Roman"/>
                <w:sz w:val="20"/>
                <w:szCs w:val="18"/>
              </w:rPr>
            </w:pPr>
            <w:r w:rsidRPr="00B66B96">
              <w:rPr>
                <w:rFonts w:ascii="Times New Roman" w:hAnsi="Times New Roman" w:cs="Times New Roman"/>
                <w:sz w:val="20"/>
                <w:szCs w:val="18"/>
              </w:rPr>
              <w:t>(Empty model)</w:t>
            </w:r>
          </w:p>
        </w:tc>
        <w:tc>
          <w:tcPr>
            <w:tcW w:w="1000" w:type="pct"/>
            <w:tcBorders>
              <w:top w:val="single" w:sz="4" w:space="0" w:color="auto"/>
              <w:bottom w:val="single" w:sz="4" w:space="0" w:color="auto"/>
            </w:tcBorders>
          </w:tcPr>
          <w:p w14:paraId="589AC45B" w14:textId="77777777" w:rsidR="00097DB6" w:rsidRPr="00B66B96" w:rsidRDefault="00097DB6" w:rsidP="00536597">
            <w:pPr>
              <w:spacing w:after="160" w:line="259" w:lineRule="auto"/>
              <w:jc w:val="both"/>
              <w:rPr>
                <w:rFonts w:ascii="Times New Roman" w:hAnsi="Times New Roman" w:cs="Times New Roman"/>
                <w:sz w:val="20"/>
                <w:szCs w:val="18"/>
              </w:rPr>
            </w:pPr>
            <w:r w:rsidRPr="00B66B96">
              <w:rPr>
                <w:rFonts w:ascii="Times New Roman" w:hAnsi="Times New Roman" w:cs="Times New Roman"/>
                <w:sz w:val="20"/>
                <w:szCs w:val="18"/>
              </w:rPr>
              <w:t>Model 1</w:t>
            </w:r>
          </w:p>
          <w:p w14:paraId="446BC667" w14:textId="77777777" w:rsidR="00097DB6" w:rsidRPr="00B66B96" w:rsidRDefault="00097DB6" w:rsidP="00536597">
            <w:pPr>
              <w:spacing w:after="160" w:line="259" w:lineRule="auto"/>
              <w:jc w:val="both"/>
              <w:rPr>
                <w:rFonts w:ascii="Times New Roman" w:hAnsi="Times New Roman" w:cs="Times New Roman"/>
                <w:sz w:val="20"/>
                <w:szCs w:val="18"/>
              </w:rPr>
            </w:pPr>
            <w:r w:rsidRPr="00B66B96">
              <w:rPr>
                <w:rFonts w:ascii="Times New Roman" w:hAnsi="Times New Roman" w:cs="Times New Roman"/>
                <w:sz w:val="20"/>
                <w:szCs w:val="18"/>
              </w:rPr>
              <w:t>(+ list variables)</w:t>
            </w:r>
          </w:p>
        </w:tc>
        <w:tc>
          <w:tcPr>
            <w:tcW w:w="1000" w:type="pct"/>
            <w:tcBorders>
              <w:top w:val="single" w:sz="4" w:space="0" w:color="auto"/>
              <w:bottom w:val="single" w:sz="4" w:space="0" w:color="auto"/>
            </w:tcBorders>
          </w:tcPr>
          <w:p w14:paraId="75A7341B" w14:textId="77777777" w:rsidR="00097DB6" w:rsidRPr="00B66B96" w:rsidRDefault="00097DB6" w:rsidP="00536597">
            <w:pPr>
              <w:spacing w:after="160" w:line="259" w:lineRule="auto"/>
              <w:jc w:val="both"/>
              <w:rPr>
                <w:rFonts w:ascii="Times New Roman" w:hAnsi="Times New Roman" w:cs="Times New Roman"/>
                <w:sz w:val="20"/>
                <w:szCs w:val="18"/>
              </w:rPr>
            </w:pPr>
            <w:r w:rsidRPr="00B66B96">
              <w:rPr>
                <w:rFonts w:ascii="Times New Roman" w:hAnsi="Times New Roman" w:cs="Times New Roman"/>
                <w:sz w:val="20"/>
                <w:szCs w:val="18"/>
              </w:rPr>
              <w:t>Model 2</w:t>
            </w:r>
          </w:p>
          <w:p w14:paraId="2A86F615" w14:textId="77777777" w:rsidR="00097DB6" w:rsidRPr="00B66B96" w:rsidRDefault="00097DB6" w:rsidP="00536597">
            <w:pPr>
              <w:spacing w:after="160" w:line="259" w:lineRule="auto"/>
              <w:jc w:val="both"/>
              <w:rPr>
                <w:rFonts w:ascii="Times New Roman" w:hAnsi="Times New Roman" w:cs="Times New Roman"/>
                <w:sz w:val="20"/>
                <w:szCs w:val="18"/>
              </w:rPr>
            </w:pPr>
            <w:r w:rsidRPr="00B66B96">
              <w:rPr>
                <w:rFonts w:ascii="Times New Roman" w:hAnsi="Times New Roman" w:cs="Times New Roman"/>
                <w:sz w:val="20"/>
                <w:szCs w:val="18"/>
              </w:rPr>
              <w:t>(+ list &amp; party variables)</w:t>
            </w:r>
          </w:p>
        </w:tc>
        <w:tc>
          <w:tcPr>
            <w:tcW w:w="999" w:type="pct"/>
            <w:tcBorders>
              <w:top w:val="single" w:sz="4" w:space="0" w:color="auto"/>
              <w:bottom w:val="single" w:sz="4" w:space="0" w:color="auto"/>
            </w:tcBorders>
          </w:tcPr>
          <w:p w14:paraId="169B4A4A" w14:textId="77777777" w:rsidR="00097DB6" w:rsidRPr="00B66B96" w:rsidRDefault="00097DB6" w:rsidP="00536597">
            <w:pPr>
              <w:spacing w:after="160" w:line="259" w:lineRule="auto"/>
              <w:jc w:val="both"/>
              <w:rPr>
                <w:rFonts w:ascii="Times New Roman" w:hAnsi="Times New Roman" w:cs="Times New Roman"/>
                <w:sz w:val="20"/>
                <w:szCs w:val="18"/>
                <w:lang w:val="en-GB"/>
              </w:rPr>
            </w:pPr>
            <w:r w:rsidRPr="00B66B96">
              <w:rPr>
                <w:rFonts w:ascii="Times New Roman" w:hAnsi="Times New Roman" w:cs="Times New Roman"/>
                <w:sz w:val="20"/>
                <w:szCs w:val="18"/>
                <w:lang w:val="en-GB"/>
              </w:rPr>
              <w:t>Model 3</w:t>
            </w:r>
          </w:p>
          <w:p w14:paraId="5E7DB75F" w14:textId="77777777" w:rsidR="00097DB6" w:rsidRPr="00B66B96" w:rsidRDefault="00097DB6" w:rsidP="00536597">
            <w:pPr>
              <w:spacing w:after="160" w:line="259" w:lineRule="auto"/>
              <w:jc w:val="both"/>
              <w:rPr>
                <w:rFonts w:ascii="Times New Roman" w:hAnsi="Times New Roman" w:cs="Times New Roman"/>
                <w:sz w:val="20"/>
                <w:szCs w:val="18"/>
                <w:lang w:val="en-GB"/>
              </w:rPr>
            </w:pPr>
            <w:r w:rsidRPr="00B66B96">
              <w:rPr>
                <w:rFonts w:ascii="Times New Roman" w:hAnsi="Times New Roman" w:cs="Times New Roman"/>
                <w:sz w:val="20"/>
                <w:szCs w:val="18"/>
                <w:lang w:val="en-GB"/>
              </w:rPr>
              <w:t>(+ list, party &amp; election variables)</w:t>
            </w:r>
          </w:p>
        </w:tc>
      </w:tr>
      <w:tr w:rsidR="00097DB6" w:rsidRPr="00B66B96" w14:paraId="601C2874" w14:textId="77777777" w:rsidTr="00B66B96">
        <w:trPr>
          <w:trHeight w:val="338"/>
        </w:trPr>
        <w:tc>
          <w:tcPr>
            <w:tcW w:w="1162" w:type="pct"/>
            <w:tcBorders>
              <w:top w:val="single" w:sz="4" w:space="0" w:color="auto"/>
            </w:tcBorders>
          </w:tcPr>
          <w:p w14:paraId="21EF8735" w14:textId="386DF48C" w:rsidR="00097DB6" w:rsidRPr="00B66B96" w:rsidRDefault="00097DB6" w:rsidP="00B66B96">
            <w:pPr>
              <w:spacing w:after="160" w:line="259" w:lineRule="auto"/>
              <w:jc w:val="both"/>
              <w:rPr>
                <w:rFonts w:ascii="Times New Roman" w:hAnsi="Times New Roman" w:cs="Times New Roman"/>
                <w:sz w:val="20"/>
                <w:szCs w:val="18"/>
              </w:rPr>
            </w:pPr>
            <w:r w:rsidRPr="00B66B96">
              <w:rPr>
                <w:rFonts w:ascii="Times New Roman" w:hAnsi="Times New Roman" w:cs="Times New Roman"/>
                <w:sz w:val="20"/>
                <w:szCs w:val="18"/>
              </w:rPr>
              <w:t>Election level</w:t>
            </w:r>
            <w:r w:rsidR="00B66B96">
              <w:rPr>
                <w:rFonts w:ascii="Times New Roman" w:hAnsi="Times New Roman" w:cs="Times New Roman"/>
                <w:sz w:val="20"/>
                <w:szCs w:val="18"/>
              </w:rPr>
              <w:t xml:space="preserve"> v</w:t>
            </w:r>
            <w:r w:rsidRPr="00B66B96">
              <w:rPr>
                <w:rFonts w:ascii="Times New Roman" w:hAnsi="Times New Roman" w:cs="Times New Roman"/>
                <w:sz w:val="20"/>
                <w:szCs w:val="18"/>
              </w:rPr>
              <w:t>ariance</w:t>
            </w:r>
          </w:p>
        </w:tc>
        <w:tc>
          <w:tcPr>
            <w:tcW w:w="839" w:type="pct"/>
            <w:tcBorders>
              <w:top w:val="single" w:sz="4" w:space="0" w:color="auto"/>
            </w:tcBorders>
          </w:tcPr>
          <w:p w14:paraId="7D22B50C" w14:textId="48D4EF4C" w:rsidR="00097DB6" w:rsidRPr="00B66B96" w:rsidRDefault="00097DB6" w:rsidP="00536597">
            <w:pPr>
              <w:spacing w:after="160" w:line="259" w:lineRule="auto"/>
              <w:jc w:val="both"/>
              <w:rPr>
                <w:rFonts w:ascii="Times New Roman" w:hAnsi="Times New Roman" w:cs="Times New Roman"/>
                <w:sz w:val="20"/>
                <w:szCs w:val="18"/>
              </w:rPr>
            </w:pPr>
            <w:r w:rsidRPr="00B66B96">
              <w:rPr>
                <w:rFonts w:ascii="Times New Roman" w:hAnsi="Times New Roman" w:cs="Times New Roman"/>
                <w:sz w:val="20"/>
                <w:szCs w:val="18"/>
              </w:rPr>
              <w:t>0,</w:t>
            </w:r>
            <w:r w:rsidR="00AC287B" w:rsidRPr="00B66B96">
              <w:rPr>
                <w:rFonts w:ascii="Times New Roman" w:hAnsi="Times New Roman" w:cs="Times New Roman"/>
                <w:sz w:val="20"/>
                <w:szCs w:val="18"/>
              </w:rPr>
              <w:t>002</w:t>
            </w:r>
            <w:r w:rsidRPr="00B66B96">
              <w:rPr>
                <w:rFonts w:ascii="Times New Roman" w:hAnsi="Times New Roman" w:cs="Times New Roman"/>
                <w:sz w:val="20"/>
                <w:szCs w:val="18"/>
              </w:rPr>
              <w:t>***</w:t>
            </w:r>
          </w:p>
        </w:tc>
        <w:tc>
          <w:tcPr>
            <w:tcW w:w="1000" w:type="pct"/>
            <w:tcBorders>
              <w:top w:val="single" w:sz="4" w:space="0" w:color="auto"/>
            </w:tcBorders>
          </w:tcPr>
          <w:p w14:paraId="3788816D" w14:textId="05D1FC5E" w:rsidR="00097DB6" w:rsidRPr="00B66B96" w:rsidRDefault="00097DB6" w:rsidP="00536597">
            <w:pPr>
              <w:spacing w:after="160" w:line="259" w:lineRule="auto"/>
              <w:jc w:val="both"/>
              <w:rPr>
                <w:rFonts w:ascii="Times New Roman" w:hAnsi="Times New Roman" w:cs="Times New Roman"/>
                <w:sz w:val="20"/>
                <w:szCs w:val="18"/>
              </w:rPr>
            </w:pPr>
            <w:r w:rsidRPr="00B66B96">
              <w:rPr>
                <w:rFonts w:ascii="Times New Roman" w:hAnsi="Times New Roman" w:cs="Times New Roman"/>
                <w:sz w:val="20"/>
                <w:szCs w:val="18"/>
              </w:rPr>
              <w:t>0,</w:t>
            </w:r>
            <w:r w:rsidR="00AC287B" w:rsidRPr="00B66B96">
              <w:rPr>
                <w:rFonts w:ascii="Times New Roman" w:hAnsi="Times New Roman" w:cs="Times New Roman"/>
                <w:sz w:val="20"/>
                <w:szCs w:val="18"/>
              </w:rPr>
              <w:t>002</w:t>
            </w:r>
            <w:r w:rsidRPr="00B66B96">
              <w:rPr>
                <w:rFonts w:ascii="Times New Roman" w:hAnsi="Times New Roman" w:cs="Times New Roman"/>
                <w:sz w:val="20"/>
                <w:szCs w:val="18"/>
              </w:rPr>
              <w:t>***</w:t>
            </w:r>
          </w:p>
        </w:tc>
        <w:tc>
          <w:tcPr>
            <w:tcW w:w="1000" w:type="pct"/>
            <w:tcBorders>
              <w:top w:val="single" w:sz="4" w:space="0" w:color="auto"/>
            </w:tcBorders>
          </w:tcPr>
          <w:p w14:paraId="0AD9F403" w14:textId="3F585164" w:rsidR="00097DB6" w:rsidRPr="00B66B96" w:rsidRDefault="00097DB6" w:rsidP="00536597">
            <w:pPr>
              <w:spacing w:after="160" w:line="259" w:lineRule="auto"/>
              <w:jc w:val="both"/>
              <w:rPr>
                <w:rFonts w:ascii="Times New Roman" w:hAnsi="Times New Roman" w:cs="Times New Roman"/>
                <w:sz w:val="20"/>
                <w:szCs w:val="18"/>
              </w:rPr>
            </w:pPr>
            <w:r w:rsidRPr="00B66B96">
              <w:rPr>
                <w:rFonts w:ascii="Times New Roman" w:hAnsi="Times New Roman" w:cs="Times New Roman"/>
                <w:sz w:val="20"/>
                <w:szCs w:val="18"/>
              </w:rPr>
              <w:t>0,</w:t>
            </w:r>
            <w:r w:rsidR="00536597" w:rsidRPr="00B66B96">
              <w:rPr>
                <w:rFonts w:ascii="Times New Roman" w:hAnsi="Times New Roman" w:cs="Times New Roman"/>
                <w:sz w:val="20"/>
                <w:szCs w:val="18"/>
              </w:rPr>
              <w:t>002</w:t>
            </w:r>
            <w:r w:rsidRPr="00B66B96">
              <w:rPr>
                <w:rFonts w:ascii="Times New Roman" w:hAnsi="Times New Roman" w:cs="Times New Roman"/>
                <w:sz w:val="20"/>
                <w:szCs w:val="18"/>
              </w:rPr>
              <w:t>***</w:t>
            </w:r>
          </w:p>
        </w:tc>
        <w:tc>
          <w:tcPr>
            <w:tcW w:w="999" w:type="pct"/>
            <w:tcBorders>
              <w:top w:val="single" w:sz="4" w:space="0" w:color="auto"/>
            </w:tcBorders>
          </w:tcPr>
          <w:p w14:paraId="6672E084" w14:textId="2EA1FD0A" w:rsidR="00097DB6" w:rsidRPr="00B66B96" w:rsidRDefault="00097DB6" w:rsidP="00536597">
            <w:pPr>
              <w:spacing w:after="160" w:line="259" w:lineRule="auto"/>
              <w:jc w:val="both"/>
              <w:rPr>
                <w:rFonts w:ascii="Times New Roman" w:hAnsi="Times New Roman" w:cs="Times New Roman"/>
                <w:sz w:val="20"/>
                <w:szCs w:val="18"/>
              </w:rPr>
            </w:pPr>
            <w:r w:rsidRPr="00B66B96">
              <w:rPr>
                <w:rFonts w:ascii="Times New Roman" w:hAnsi="Times New Roman" w:cs="Times New Roman"/>
                <w:sz w:val="20"/>
                <w:szCs w:val="18"/>
              </w:rPr>
              <w:t>0,</w:t>
            </w:r>
            <w:r w:rsidR="00536597" w:rsidRPr="00B66B96">
              <w:rPr>
                <w:rFonts w:ascii="Times New Roman" w:hAnsi="Times New Roman" w:cs="Times New Roman"/>
                <w:sz w:val="20"/>
                <w:szCs w:val="18"/>
              </w:rPr>
              <w:t>001</w:t>
            </w:r>
            <w:r w:rsidRPr="00B66B96">
              <w:rPr>
                <w:rFonts w:ascii="Times New Roman" w:hAnsi="Times New Roman" w:cs="Times New Roman"/>
                <w:sz w:val="20"/>
                <w:szCs w:val="18"/>
              </w:rPr>
              <w:t>***</w:t>
            </w:r>
          </w:p>
        </w:tc>
      </w:tr>
      <w:tr w:rsidR="00097DB6" w:rsidRPr="00B66B96" w14:paraId="14E28462" w14:textId="77777777" w:rsidTr="00B66B96">
        <w:trPr>
          <w:trHeight w:val="523"/>
        </w:trPr>
        <w:tc>
          <w:tcPr>
            <w:tcW w:w="1162" w:type="pct"/>
          </w:tcPr>
          <w:p w14:paraId="0C8743D9" w14:textId="04E64B3E" w:rsidR="00097DB6" w:rsidRPr="00B66B96" w:rsidRDefault="00097DB6" w:rsidP="00B66B96">
            <w:pPr>
              <w:spacing w:after="160" w:line="259" w:lineRule="auto"/>
              <w:jc w:val="both"/>
              <w:rPr>
                <w:rFonts w:ascii="Times New Roman" w:hAnsi="Times New Roman" w:cs="Times New Roman"/>
                <w:sz w:val="20"/>
                <w:szCs w:val="18"/>
              </w:rPr>
            </w:pPr>
            <w:r w:rsidRPr="00B66B96">
              <w:rPr>
                <w:rFonts w:ascii="Times New Roman" w:hAnsi="Times New Roman" w:cs="Times New Roman"/>
                <w:sz w:val="20"/>
                <w:szCs w:val="18"/>
              </w:rPr>
              <w:t>Party level</w:t>
            </w:r>
            <w:r w:rsidR="00B66B96">
              <w:rPr>
                <w:rFonts w:ascii="Times New Roman" w:hAnsi="Times New Roman" w:cs="Times New Roman"/>
                <w:sz w:val="20"/>
                <w:szCs w:val="18"/>
              </w:rPr>
              <w:t xml:space="preserve"> v</w:t>
            </w:r>
            <w:r w:rsidRPr="00B66B96">
              <w:rPr>
                <w:rFonts w:ascii="Times New Roman" w:hAnsi="Times New Roman" w:cs="Times New Roman"/>
                <w:sz w:val="20"/>
                <w:szCs w:val="18"/>
              </w:rPr>
              <w:t>ariance</w:t>
            </w:r>
          </w:p>
        </w:tc>
        <w:tc>
          <w:tcPr>
            <w:tcW w:w="839" w:type="pct"/>
          </w:tcPr>
          <w:p w14:paraId="3C428531" w14:textId="2BED2222" w:rsidR="00097DB6" w:rsidRPr="00B66B96" w:rsidRDefault="00097DB6" w:rsidP="00536597">
            <w:pPr>
              <w:spacing w:after="160" w:line="259" w:lineRule="auto"/>
              <w:jc w:val="both"/>
              <w:rPr>
                <w:rFonts w:ascii="Times New Roman" w:hAnsi="Times New Roman" w:cs="Times New Roman"/>
                <w:sz w:val="20"/>
                <w:szCs w:val="18"/>
              </w:rPr>
            </w:pPr>
            <w:r w:rsidRPr="00B66B96">
              <w:rPr>
                <w:rFonts w:ascii="Times New Roman" w:hAnsi="Times New Roman" w:cs="Times New Roman"/>
                <w:sz w:val="20"/>
                <w:szCs w:val="18"/>
              </w:rPr>
              <w:t>0,</w:t>
            </w:r>
            <w:r w:rsidR="00AC287B" w:rsidRPr="00B66B96">
              <w:rPr>
                <w:rFonts w:ascii="Times New Roman" w:hAnsi="Times New Roman" w:cs="Times New Roman"/>
                <w:sz w:val="20"/>
                <w:szCs w:val="18"/>
              </w:rPr>
              <w:t>002</w:t>
            </w:r>
            <w:r w:rsidRPr="00B66B96">
              <w:rPr>
                <w:rFonts w:ascii="Times New Roman" w:hAnsi="Times New Roman" w:cs="Times New Roman"/>
                <w:sz w:val="20"/>
                <w:szCs w:val="18"/>
              </w:rPr>
              <w:t>***</w:t>
            </w:r>
          </w:p>
        </w:tc>
        <w:tc>
          <w:tcPr>
            <w:tcW w:w="1000" w:type="pct"/>
          </w:tcPr>
          <w:p w14:paraId="5EFC8CD4" w14:textId="5046407A" w:rsidR="00097DB6" w:rsidRPr="00B66B96" w:rsidRDefault="00097DB6" w:rsidP="00536597">
            <w:pPr>
              <w:spacing w:after="160" w:line="259" w:lineRule="auto"/>
              <w:jc w:val="both"/>
              <w:rPr>
                <w:rFonts w:ascii="Times New Roman" w:hAnsi="Times New Roman" w:cs="Times New Roman"/>
                <w:sz w:val="20"/>
                <w:szCs w:val="18"/>
              </w:rPr>
            </w:pPr>
            <w:r w:rsidRPr="00B66B96">
              <w:rPr>
                <w:rFonts w:ascii="Times New Roman" w:hAnsi="Times New Roman" w:cs="Times New Roman"/>
                <w:sz w:val="20"/>
                <w:szCs w:val="18"/>
              </w:rPr>
              <w:t>0,</w:t>
            </w:r>
            <w:r w:rsidR="00AC287B" w:rsidRPr="00B66B96">
              <w:rPr>
                <w:rFonts w:ascii="Times New Roman" w:hAnsi="Times New Roman" w:cs="Times New Roman"/>
                <w:sz w:val="20"/>
                <w:szCs w:val="18"/>
              </w:rPr>
              <w:t>00</w:t>
            </w:r>
            <w:r w:rsidR="00277308" w:rsidRPr="00B66B96">
              <w:rPr>
                <w:rFonts w:ascii="Times New Roman" w:hAnsi="Times New Roman" w:cs="Times New Roman"/>
                <w:sz w:val="20"/>
                <w:szCs w:val="18"/>
              </w:rPr>
              <w:t>1</w:t>
            </w:r>
            <w:r w:rsidRPr="00B66B96">
              <w:rPr>
                <w:rFonts w:ascii="Times New Roman" w:hAnsi="Times New Roman" w:cs="Times New Roman"/>
                <w:sz w:val="20"/>
                <w:szCs w:val="18"/>
              </w:rPr>
              <w:t>***</w:t>
            </w:r>
          </w:p>
        </w:tc>
        <w:tc>
          <w:tcPr>
            <w:tcW w:w="1000" w:type="pct"/>
          </w:tcPr>
          <w:p w14:paraId="19B38DAA" w14:textId="3A3737EE" w:rsidR="00097DB6" w:rsidRPr="00B66B96" w:rsidRDefault="00097DB6" w:rsidP="00536597">
            <w:pPr>
              <w:spacing w:after="160" w:line="259" w:lineRule="auto"/>
              <w:jc w:val="both"/>
              <w:rPr>
                <w:rFonts w:ascii="Times New Roman" w:hAnsi="Times New Roman" w:cs="Times New Roman"/>
                <w:sz w:val="20"/>
                <w:szCs w:val="18"/>
              </w:rPr>
            </w:pPr>
            <w:r w:rsidRPr="00B66B96">
              <w:rPr>
                <w:rFonts w:ascii="Times New Roman" w:hAnsi="Times New Roman" w:cs="Times New Roman"/>
                <w:sz w:val="20"/>
                <w:szCs w:val="18"/>
              </w:rPr>
              <w:t>0,</w:t>
            </w:r>
            <w:r w:rsidR="00536597" w:rsidRPr="00B66B96">
              <w:rPr>
                <w:rFonts w:ascii="Times New Roman" w:hAnsi="Times New Roman" w:cs="Times New Roman"/>
                <w:sz w:val="20"/>
                <w:szCs w:val="18"/>
              </w:rPr>
              <w:t>001</w:t>
            </w:r>
            <w:r w:rsidRPr="00B66B96">
              <w:rPr>
                <w:rFonts w:ascii="Times New Roman" w:hAnsi="Times New Roman" w:cs="Times New Roman"/>
                <w:sz w:val="20"/>
                <w:szCs w:val="18"/>
              </w:rPr>
              <w:t>***</w:t>
            </w:r>
          </w:p>
        </w:tc>
        <w:tc>
          <w:tcPr>
            <w:tcW w:w="999" w:type="pct"/>
          </w:tcPr>
          <w:p w14:paraId="184E74C6" w14:textId="1775251A" w:rsidR="00097DB6" w:rsidRPr="00B66B96" w:rsidRDefault="00097DB6" w:rsidP="00536597">
            <w:pPr>
              <w:spacing w:after="160" w:line="259" w:lineRule="auto"/>
              <w:jc w:val="both"/>
              <w:rPr>
                <w:rFonts w:ascii="Times New Roman" w:hAnsi="Times New Roman" w:cs="Times New Roman"/>
                <w:sz w:val="20"/>
                <w:szCs w:val="18"/>
              </w:rPr>
            </w:pPr>
            <w:r w:rsidRPr="00B66B96">
              <w:rPr>
                <w:rFonts w:ascii="Times New Roman" w:hAnsi="Times New Roman" w:cs="Times New Roman"/>
                <w:sz w:val="20"/>
                <w:szCs w:val="18"/>
              </w:rPr>
              <w:t>0,</w:t>
            </w:r>
            <w:r w:rsidR="00536597" w:rsidRPr="00B66B96">
              <w:rPr>
                <w:rFonts w:ascii="Times New Roman" w:hAnsi="Times New Roman" w:cs="Times New Roman"/>
                <w:sz w:val="20"/>
                <w:szCs w:val="18"/>
              </w:rPr>
              <w:t>001</w:t>
            </w:r>
            <w:r w:rsidRPr="00B66B96">
              <w:rPr>
                <w:rFonts w:ascii="Times New Roman" w:hAnsi="Times New Roman" w:cs="Times New Roman"/>
                <w:sz w:val="20"/>
                <w:szCs w:val="18"/>
              </w:rPr>
              <w:t>***</w:t>
            </w:r>
          </w:p>
        </w:tc>
      </w:tr>
      <w:tr w:rsidR="00097DB6" w:rsidRPr="00B66B96" w14:paraId="22DDD517" w14:textId="77777777" w:rsidTr="00B66B96">
        <w:trPr>
          <w:trHeight w:val="580"/>
        </w:trPr>
        <w:tc>
          <w:tcPr>
            <w:tcW w:w="1162" w:type="pct"/>
            <w:tcBorders>
              <w:bottom w:val="single" w:sz="4" w:space="0" w:color="auto"/>
            </w:tcBorders>
          </w:tcPr>
          <w:p w14:paraId="22DCE21C" w14:textId="0BBC9A58" w:rsidR="00097DB6" w:rsidRPr="00B66B96" w:rsidRDefault="00097DB6" w:rsidP="00B66B96">
            <w:pPr>
              <w:spacing w:after="160" w:line="259" w:lineRule="auto"/>
              <w:jc w:val="both"/>
              <w:rPr>
                <w:rFonts w:ascii="Times New Roman" w:hAnsi="Times New Roman" w:cs="Times New Roman"/>
                <w:sz w:val="20"/>
                <w:szCs w:val="18"/>
              </w:rPr>
            </w:pPr>
            <w:r w:rsidRPr="00B66B96">
              <w:rPr>
                <w:rFonts w:ascii="Times New Roman" w:hAnsi="Times New Roman" w:cs="Times New Roman"/>
                <w:sz w:val="20"/>
                <w:szCs w:val="18"/>
              </w:rPr>
              <w:t>List level</w:t>
            </w:r>
            <w:r w:rsidR="00B66B96">
              <w:rPr>
                <w:rFonts w:ascii="Times New Roman" w:hAnsi="Times New Roman" w:cs="Times New Roman"/>
                <w:sz w:val="20"/>
                <w:szCs w:val="18"/>
              </w:rPr>
              <w:t xml:space="preserve"> v</w:t>
            </w:r>
            <w:r w:rsidRPr="00B66B96">
              <w:rPr>
                <w:rFonts w:ascii="Times New Roman" w:hAnsi="Times New Roman" w:cs="Times New Roman"/>
                <w:sz w:val="20"/>
                <w:szCs w:val="18"/>
              </w:rPr>
              <w:t>ariance</w:t>
            </w:r>
          </w:p>
        </w:tc>
        <w:tc>
          <w:tcPr>
            <w:tcW w:w="839" w:type="pct"/>
            <w:tcBorders>
              <w:bottom w:val="single" w:sz="4" w:space="0" w:color="auto"/>
            </w:tcBorders>
          </w:tcPr>
          <w:p w14:paraId="0EDB1F45" w14:textId="43433EEE" w:rsidR="00097DB6" w:rsidRPr="00B66B96" w:rsidRDefault="00097DB6" w:rsidP="00536597">
            <w:pPr>
              <w:spacing w:after="160" w:line="259" w:lineRule="auto"/>
              <w:jc w:val="both"/>
              <w:rPr>
                <w:rFonts w:ascii="Times New Roman" w:hAnsi="Times New Roman" w:cs="Times New Roman"/>
                <w:sz w:val="20"/>
                <w:szCs w:val="18"/>
              </w:rPr>
            </w:pPr>
            <w:r w:rsidRPr="00B66B96">
              <w:rPr>
                <w:rFonts w:ascii="Times New Roman" w:hAnsi="Times New Roman" w:cs="Times New Roman"/>
                <w:sz w:val="20"/>
                <w:szCs w:val="18"/>
              </w:rPr>
              <w:t>0,</w:t>
            </w:r>
            <w:r w:rsidR="00AC287B" w:rsidRPr="00B66B96">
              <w:rPr>
                <w:rFonts w:ascii="Times New Roman" w:hAnsi="Times New Roman" w:cs="Times New Roman"/>
                <w:sz w:val="20"/>
                <w:szCs w:val="18"/>
              </w:rPr>
              <w:t>002</w:t>
            </w:r>
            <w:r w:rsidRPr="00B66B96">
              <w:rPr>
                <w:rFonts w:ascii="Times New Roman" w:hAnsi="Times New Roman" w:cs="Times New Roman"/>
                <w:sz w:val="20"/>
                <w:szCs w:val="18"/>
              </w:rPr>
              <w:t>***</w:t>
            </w:r>
          </w:p>
        </w:tc>
        <w:tc>
          <w:tcPr>
            <w:tcW w:w="1000" w:type="pct"/>
            <w:tcBorders>
              <w:bottom w:val="single" w:sz="4" w:space="0" w:color="auto"/>
            </w:tcBorders>
          </w:tcPr>
          <w:p w14:paraId="074B5E68" w14:textId="0AA38CAC" w:rsidR="00097DB6" w:rsidRPr="00B66B96" w:rsidRDefault="00097DB6" w:rsidP="00536597">
            <w:pPr>
              <w:spacing w:after="160" w:line="259" w:lineRule="auto"/>
              <w:jc w:val="both"/>
              <w:rPr>
                <w:rFonts w:ascii="Times New Roman" w:hAnsi="Times New Roman" w:cs="Times New Roman"/>
                <w:sz w:val="20"/>
                <w:szCs w:val="18"/>
              </w:rPr>
            </w:pPr>
            <w:r w:rsidRPr="00B66B96">
              <w:rPr>
                <w:rFonts w:ascii="Times New Roman" w:hAnsi="Times New Roman" w:cs="Times New Roman"/>
                <w:sz w:val="20"/>
                <w:szCs w:val="18"/>
              </w:rPr>
              <w:t>0,</w:t>
            </w:r>
            <w:r w:rsidR="00AC287B" w:rsidRPr="00B66B96">
              <w:rPr>
                <w:rFonts w:ascii="Times New Roman" w:hAnsi="Times New Roman" w:cs="Times New Roman"/>
                <w:sz w:val="20"/>
                <w:szCs w:val="18"/>
              </w:rPr>
              <w:t>001</w:t>
            </w:r>
            <w:r w:rsidRPr="00B66B96">
              <w:rPr>
                <w:rFonts w:ascii="Times New Roman" w:hAnsi="Times New Roman" w:cs="Times New Roman"/>
                <w:sz w:val="20"/>
                <w:szCs w:val="18"/>
              </w:rPr>
              <w:t>***</w:t>
            </w:r>
          </w:p>
        </w:tc>
        <w:tc>
          <w:tcPr>
            <w:tcW w:w="1000" w:type="pct"/>
            <w:tcBorders>
              <w:bottom w:val="single" w:sz="4" w:space="0" w:color="auto"/>
            </w:tcBorders>
          </w:tcPr>
          <w:p w14:paraId="71716211" w14:textId="73696DB0" w:rsidR="00097DB6" w:rsidRPr="00B66B96" w:rsidRDefault="00097DB6" w:rsidP="00536597">
            <w:pPr>
              <w:spacing w:after="160" w:line="259" w:lineRule="auto"/>
              <w:jc w:val="both"/>
              <w:rPr>
                <w:rFonts w:ascii="Times New Roman" w:hAnsi="Times New Roman" w:cs="Times New Roman"/>
                <w:sz w:val="20"/>
                <w:szCs w:val="18"/>
              </w:rPr>
            </w:pPr>
            <w:r w:rsidRPr="00B66B96">
              <w:rPr>
                <w:rFonts w:ascii="Times New Roman" w:hAnsi="Times New Roman" w:cs="Times New Roman"/>
                <w:sz w:val="20"/>
                <w:szCs w:val="18"/>
              </w:rPr>
              <w:t>0,</w:t>
            </w:r>
            <w:r w:rsidR="00536597" w:rsidRPr="00B66B96">
              <w:rPr>
                <w:rFonts w:ascii="Times New Roman" w:hAnsi="Times New Roman" w:cs="Times New Roman"/>
                <w:sz w:val="20"/>
                <w:szCs w:val="18"/>
              </w:rPr>
              <w:t>001</w:t>
            </w:r>
            <w:r w:rsidRPr="00B66B96">
              <w:rPr>
                <w:rFonts w:ascii="Times New Roman" w:hAnsi="Times New Roman" w:cs="Times New Roman"/>
                <w:sz w:val="20"/>
                <w:szCs w:val="18"/>
              </w:rPr>
              <w:t>***</w:t>
            </w:r>
          </w:p>
        </w:tc>
        <w:tc>
          <w:tcPr>
            <w:tcW w:w="999" w:type="pct"/>
            <w:tcBorders>
              <w:bottom w:val="single" w:sz="4" w:space="0" w:color="auto"/>
            </w:tcBorders>
          </w:tcPr>
          <w:p w14:paraId="25CC1F69" w14:textId="041D2054" w:rsidR="00097DB6" w:rsidRPr="00B66B96" w:rsidRDefault="00097DB6" w:rsidP="00536597">
            <w:pPr>
              <w:spacing w:after="160" w:line="259" w:lineRule="auto"/>
              <w:jc w:val="both"/>
              <w:rPr>
                <w:rFonts w:ascii="Times New Roman" w:hAnsi="Times New Roman" w:cs="Times New Roman"/>
                <w:sz w:val="20"/>
                <w:szCs w:val="18"/>
              </w:rPr>
            </w:pPr>
            <w:r w:rsidRPr="00B66B96">
              <w:rPr>
                <w:rFonts w:ascii="Times New Roman" w:hAnsi="Times New Roman" w:cs="Times New Roman"/>
                <w:sz w:val="20"/>
                <w:szCs w:val="18"/>
              </w:rPr>
              <w:t>0,</w:t>
            </w:r>
            <w:r w:rsidR="00536597" w:rsidRPr="00B66B96">
              <w:rPr>
                <w:rFonts w:ascii="Times New Roman" w:hAnsi="Times New Roman" w:cs="Times New Roman"/>
                <w:sz w:val="20"/>
                <w:szCs w:val="18"/>
              </w:rPr>
              <w:t>001</w:t>
            </w:r>
            <w:r w:rsidRPr="00B66B96">
              <w:rPr>
                <w:rFonts w:ascii="Times New Roman" w:hAnsi="Times New Roman" w:cs="Times New Roman"/>
                <w:sz w:val="20"/>
                <w:szCs w:val="18"/>
              </w:rPr>
              <w:t>***</w:t>
            </w:r>
          </w:p>
        </w:tc>
      </w:tr>
    </w:tbl>
    <w:p w14:paraId="203B8659" w14:textId="7684D0D1" w:rsidR="001F17A7" w:rsidRPr="003152B7" w:rsidRDefault="00097DB6" w:rsidP="00755DD2">
      <w:pPr>
        <w:spacing w:after="160" w:line="259" w:lineRule="auto"/>
        <w:jc w:val="both"/>
        <w:rPr>
          <w:rFonts w:ascii="Times New Roman" w:hAnsi="Times New Roman" w:cs="Times New Roman"/>
          <w:lang w:val="en-GB"/>
        </w:rPr>
      </w:pPr>
      <w:r w:rsidRPr="00F46585">
        <w:rPr>
          <w:rFonts w:ascii="Times New Roman" w:hAnsi="Times New Roman" w:cs="Times New Roman"/>
          <w:sz w:val="20"/>
          <w:szCs w:val="18"/>
          <w:lang w:val="en-GB"/>
        </w:rPr>
        <w:t xml:space="preserve">Notes: Variance components are tested via one-sided tests as negative values are excluded from the parameter space: significance codes:  0 ‘***’ 0.001 ‘**’ 0.01 ‘*’ 0.05 ‘.’ 0.1 ‘ ’ 1. We made use of the standard logistic link function for estimating beta parameters, but the variance component results above are reweighted to undo the model-implied constant first-level variance. </w:t>
      </w:r>
    </w:p>
    <w:sectPr w:rsidR="001F17A7" w:rsidRPr="003152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B5269" w14:textId="77777777" w:rsidR="001E3659" w:rsidRDefault="001E3659" w:rsidP="00AF7EAA">
      <w:pPr>
        <w:spacing w:after="0" w:line="240" w:lineRule="auto"/>
      </w:pPr>
      <w:r>
        <w:separator/>
      </w:r>
    </w:p>
  </w:endnote>
  <w:endnote w:type="continuationSeparator" w:id="0">
    <w:p w14:paraId="01669F10" w14:textId="77777777" w:rsidR="001E3659" w:rsidRDefault="001E3659" w:rsidP="00AF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560294"/>
      <w:docPartObj>
        <w:docPartGallery w:val="Page Numbers (Bottom of Page)"/>
        <w:docPartUnique/>
      </w:docPartObj>
    </w:sdtPr>
    <w:sdtEndPr/>
    <w:sdtContent>
      <w:p w14:paraId="7EE52BA7" w14:textId="3A196B9A" w:rsidR="007D1189" w:rsidRDefault="007D1189">
        <w:pPr>
          <w:pStyle w:val="Footer"/>
        </w:pPr>
        <w:r>
          <w:fldChar w:fldCharType="begin"/>
        </w:r>
        <w:r>
          <w:instrText>PAGE   \* MERGEFORMAT</w:instrText>
        </w:r>
        <w:r>
          <w:fldChar w:fldCharType="separate"/>
        </w:r>
        <w:r w:rsidR="005D44E8" w:rsidRPr="005D44E8">
          <w:rPr>
            <w:noProof/>
            <w:lang w:val="nl-NL"/>
          </w:rPr>
          <w:t>3</w:t>
        </w:r>
        <w:r>
          <w:fldChar w:fldCharType="end"/>
        </w:r>
      </w:p>
    </w:sdtContent>
  </w:sdt>
  <w:p w14:paraId="38C8A905" w14:textId="77777777" w:rsidR="007D1189" w:rsidRDefault="007D1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04E4D" w14:textId="77777777" w:rsidR="001E3659" w:rsidRDefault="001E3659" w:rsidP="00AF7EAA">
      <w:pPr>
        <w:spacing w:after="0" w:line="240" w:lineRule="auto"/>
      </w:pPr>
      <w:r>
        <w:separator/>
      </w:r>
    </w:p>
  </w:footnote>
  <w:footnote w:type="continuationSeparator" w:id="0">
    <w:p w14:paraId="47608E7C" w14:textId="77777777" w:rsidR="001E3659" w:rsidRDefault="001E3659" w:rsidP="00AF7E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0B4D"/>
    <w:multiLevelType w:val="hybridMultilevel"/>
    <w:tmpl w:val="7B90B1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94B"/>
    <w:rsid w:val="00001F45"/>
    <w:rsid w:val="000038E9"/>
    <w:rsid w:val="00005962"/>
    <w:rsid w:val="00015521"/>
    <w:rsid w:val="000218F2"/>
    <w:rsid w:val="00022209"/>
    <w:rsid w:val="000266F2"/>
    <w:rsid w:val="00027905"/>
    <w:rsid w:val="00032C2C"/>
    <w:rsid w:val="000339F0"/>
    <w:rsid w:val="00034FE8"/>
    <w:rsid w:val="00040097"/>
    <w:rsid w:val="000416FF"/>
    <w:rsid w:val="000421C9"/>
    <w:rsid w:val="000421FB"/>
    <w:rsid w:val="00042D27"/>
    <w:rsid w:val="00053849"/>
    <w:rsid w:val="00057F59"/>
    <w:rsid w:val="00061D0D"/>
    <w:rsid w:val="00061EE8"/>
    <w:rsid w:val="00064B12"/>
    <w:rsid w:val="00064D07"/>
    <w:rsid w:val="000663E5"/>
    <w:rsid w:val="00072F75"/>
    <w:rsid w:val="00076442"/>
    <w:rsid w:val="00080467"/>
    <w:rsid w:val="00080857"/>
    <w:rsid w:val="00080EF3"/>
    <w:rsid w:val="00085169"/>
    <w:rsid w:val="000941FA"/>
    <w:rsid w:val="00096F9C"/>
    <w:rsid w:val="00097DB6"/>
    <w:rsid w:val="000B136A"/>
    <w:rsid w:val="000D530C"/>
    <w:rsid w:val="000E0ABE"/>
    <w:rsid w:val="000E1AAE"/>
    <w:rsid w:val="000E3562"/>
    <w:rsid w:val="000E73AE"/>
    <w:rsid w:val="000F7C10"/>
    <w:rsid w:val="00104714"/>
    <w:rsid w:val="00105979"/>
    <w:rsid w:val="001451DB"/>
    <w:rsid w:val="00147272"/>
    <w:rsid w:val="00150BA3"/>
    <w:rsid w:val="001531E3"/>
    <w:rsid w:val="00153CF8"/>
    <w:rsid w:val="0015594E"/>
    <w:rsid w:val="00160FE0"/>
    <w:rsid w:val="001745E3"/>
    <w:rsid w:val="00177E3C"/>
    <w:rsid w:val="00183009"/>
    <w:rsid w:val="00183D91"/>
    <w:rsid w:val="00195DA0"/>
    <w:rsid w:val="001A4CEA"/>
    <w:rsid w:val="001B253F"/>
    <w:rsid w:val="001B4ABC"/>
    <w:rsid w:val="001C0692"/>
    <w:rsid w:val="001C6C05"/>
    <w:rsid w:val="001D091F"/>
    <w:rsid w:val="001D255F"/>
    <w:rsid w:val="001D4EBA"/>
    <w:rsid w:val="001D6FC1"/>
    <w:rsid w:val="001D7CF5"/>
    <w:rsid w:val="001E3659"/>
    <w:rsid w:val="001E4C77"/>
    <w:rsid w:val="001F17A7"/>
    <w:rsid w:val="001F1FCD"/>
    <w:rsid w:val="00210035"/>
    <w:rsid w:val="00221133"/>
    <w:rsid w:val="0022129B"/>
    <w:rsid w:val="002221D9"/>
    <w:rsid w:val="00226183"/>
    <w:rsid w:val="00226CC5"/>
    <w:rsid w:val="00227356"/>
    <w:rsid w:val="00233764"/>
    <w:rsid w:val="0023511F"/>
    <w:rsid w:val="00247A07"/>
    <w:rsid w:val="00252934"/>
    <w:rsid w:val="002567C5"/>
    <w:rsid w:val="002569B8"/>
    <w:rsid w:val="00262583"/>
    <w:rsid w:val="00264E8A"/>
    <w:rsid w:val="00272EC3"/>
    <w:rsid w:val="002748A7"/>
    <w:rsid w:val="00277308"/>
    <w:rsid w:val="002813F7"/>
    <w:rsid w:val="00284617"/>
    <w:rsid w:val="002912BB"/>
    <w:rsid w:val="002A3F02"/>
    <w:rsid w:val="002B1208"/>
    <w:rsid w:val="002B37A6"/>
    <w:rsid w:val="002C0BB4"/>
    <w:rsid w:val="002C1C48"/>
    <w:rsid w:val="002D6A93"/>
    <w:rsid w:val="002D7155"/>
    <w:rsid w:val="002F130E"/>
    <w:rsid w:val="002F4389"/>
    <w:rsid w:val="002F58D1"/>
    <w:rsid w:val="003013F0"/>
    <w:rsid w:val="00310333"/>
    <w:rsid w:val="003152B7"/>
    <w:rsid w:val="00320BBF"/>
    <w:rsid w:val="003217B1"/>
    <w:rsid w:val="00327334"/>
    <w:rsid w:val="00327C1E"/>
    <w:rsid w:val="0033151E"/>
    <w:rsid w:val="00340229"/>
    <w:rsid w:val="00342A49"/>
    <w:rsid w:val="0035369B"/>
    <w:rsid w:val="0035379F"/>
    <w:rsid w:val="003549E7"/>
    <w:rsid w:val="0038008D"/>
    <w:rsid w:val="00380C2E"/>
    <w:rsid w:val="0038209B"/>
    <w:rsid w:val="00385614"/>
    <w:rsid w:val="00385A01"/>
    <w:rsid w:val="00394C96"/>
    <w:rsid w:val="00396CA3"/>
    <w:rsid w:val="0039717B"/>
    <w:rsid w:val="003B562A"/>
    <w:rsid w:val="003C1A4F"/>
    <w:rsid w:val="003C2116"/>
    <w:rsid w:val="003C2668"/>
    <w:rsid w:val="003D37CE"/>
    <w:rsid w:val="003E0618"/>
    <w:rsid w:val="003E245E"/>
    <w:rsid w:val="003F3953"/>
    <w:rsid w:val="004000AA"/>
    <w:rsid w:val="004039C8"/>
    <w:rsid w:val="004107DF"/>
    <w:rsid w:val="0043228D"/>
    <w:rsid w:val="004349A9"/>
    <w:rsid w:val="00445521"/>
    <w:rsid w:val="00453F6B"/>
    <w:rsid w:val="004677BB"/>
    <w:rsid w:val="00474108"/>
    <w:rsid w:val="00480FCC"/>
    <w:rsid w:val="00481FA4"/>
    <w:rsid w:val="004838D0"/>
    <w:rsid w:val="004946E7"/>
    <w:rsid w:val="004B0DE2"/>
    <w:rsid w:val="004B4C09"/>
    <w:rsid w:val="004B68A1"/>
    <w:rsid w:val="004C32B1"/>
    <w:rsid w:val="004C35C3"/>
    <w:rsid w:val="004D06A7"/>
    <w:rsid w:val="004D3030"/>
    <w:rsid w:val="004D5334"/>
    <w:rsid w:val="004D61AB"/>
    <w:rsid w:val="004D7C49"/>
    <w:rsid w:val="004E7726"/>
    <w:rsid w:val="004F7DC3"/>
    <w:rsid w:val="00506D04"/>
    <w:rsid w:val="00511191"/>
    <w:rsid w:val="00513690"/>
    <w:rsid w:val="0052367E"/>
    <w:rsid w:val="0053141C"/>
    <w:rsid w:val="00536597"/>
    <w:rsid w:val="005373DB"/>
    <w:rsid w:val="00544858"/>
    <w:rsid w:val="005468BC"/>
    <w:rsid w:val="005539D5"/>
    <w:rsid w:val="005569DF"/>
    <w:rsid w:val="00570665"/>
    <w:rsid w:val="00574848"/>
    <w:rsid w:val="00577FC2"/>
    <w:rsid w:val="0058384D"/>
    <w:rsid w:val="005A0A7F"/>
    <w:rsid w:val="005A6BD9"/>
    <w:rsid w:val="005A6C72"/>
    <w:rsid w:val="005B2A58"/>
    <w:rsid w:val="005B3765"/>
    <w:rsid w:val="005B4644"/>
    <w:rsid w:val="005C3867"/>
    <w:rsid w:val="005C5567"/>
    <w:rsid w:val="005C64DF"/>
    <w:rsid w:val="005D44E8"/>
    <w:rsid w:val="005D69F9"/>
    <w:rsid w:val="005D7172"/>
    <w:rsid w:val="005E0C2F"/>
    <w:rsid w:val="005E3F18"/>
    <w:rsid w:val="005E68BA"/>
    <w:rsid w:val="005F587E"/>
    <w:rsid w:val="0060283E"/>
    <w:rsid w:val="00616144"/>
    <w:rsid w:val="006239BB"/>
    <w:rsid w:val="00625172"/>
    <w:rsid w:val="006272DD"/>
    <w:rsid w:val="00632F55"/>
    <w:rsid w:val="00635354"/>
    <w:rsid w:val="00641EFB"/>
    <w:rsid w:val="006446B2"/>
    <w:rsid w:val="006511D8"/>
    <w:rsid w:val="00655D45"/>
    <w:rsid w:val="006877B5"/>
    <w:rsid w:val="00692BF5"/>
    <w:rsid w:val="00694691"/>
    <w:rsid w:val="0069704C"/>
    <w:rsid w:val="006A31F4"/>
    <w:rsid w:val="006A422C"/>
    <w:rsid w:val="006A548E"/>
    <w:rsid w:val="006B0A43"/>
    <w:rsid w:val="006B1C1D"/>
    <w:rsid w:val="006B6D96"/>
    <w:rsid w:val="006D19F6"/>
    <w:rsid w:val="006D3E54"/>
    <w:rsid w:val="006D4E4E"/>
    <w:rsid w:val="006D5DC3"/>
    <w:rsid w:val="006E3E8A"/>
    <w:rsid w:val="006F3FD1"/>
    <w:rsid w:val="006F5570"/>
    <w:rsid w:val="0070422B"/>
    <w:rsid w:val="00710EB5"/>
    <w:rsid w:val="007117A8"/>
    <w:rsid w:val="00714E1F"/>
    <w:rsid w:val="0072244D"/>
    <w:rsid w:val="00723BFB"/>
    <w:rsid w:val="00726E10"/>
    <w:rsid w:val="00727424"/>
    <w:rsid w:val="0073032B"/>
    <w:rsid w:val="00741EC1"/>
    <w:rsid w:val="0075288F"/>
    <w:rsid w:val="00752CA6"/>
    <w:rsid w:val="00753A0E"/>
    <w:rsid w:val="00755DD2"/>
    <w:rsid w:val="00755FA1"/>
    <w:rsid w:val="00756DB7"/>
    <w:rsid w:val="007677CE"/>
    <w:rsid w:val="00770DAA"/>
    <w:rsid w:val="00772193"/>
    <w:rsid w:val="00775FA1"/>
    <w:rsid w:val="00795D6A"/>
    <w:rsid w:val="007A0849"/>
    <w:rsid w:val="007A2347"/>
    <w:rsid w:val="007A3C16"/>
    <w:rsid w:val="007B5423"/>
    <w:rsid w:val="007B66F2"/>
    <w:rsid w:val="007C4027"/>
    <w:rsid w:val="007C4389"/>
    <w:rsid w:val="007C6FDB"/>
    <w:rsid w:val="007D1189"/>
    <w:rsid w:val="007E6759"/>
    <w:rsid w:val="007E6F58"/>
    <w:rsid w:val="007F0C26"/>
    <w:rsid w:val="00804278"/>
    <w:rsid w:val="00804EDE"/>
    <w:rsid w:val="00805081"/>
    <w:rsid w:val="00806626"/>
    <w:rsid w:val="008126B9"/>
    <w:rsid w:val="008229F5"/>
    <w:rsid w:val="00822B30"/>
    <w:rsid w:val="0082489B"/>
    <w:rsid w:val="00833D0D"/>
    <w:rsid w:val="0084140C"/>
    <w:rsid w:val="00842942"/>
    <w:rsid w:val="0084330B"/>
    <w:rsid w:val="0084568C"/>
    <w:rsid w:val="008469D2"/>
    <w:rsid w:val="008505BC"/>
    <w:rsid w:val="00853CC6"/>
    <w:rsid w:val="0085455D"/>
    <w:rsid w:val="008619C3"/>
    <w:rsid w:val="00862969"/>
    <w:rsid w:val="00862EC3"/>
    <w:rsid w:val="0086582C"/>
    <w:rsid w:val="00867982"/>
    <w:rsid w:val="008710BB"/>
    <w:rsid w:val="00883E4B"/>
    <w:rsid w:val="00886B50"/>
    <w:rsid w:val="008A66A6"/>
    <w:rsid w:val="008A6A91"/>
    <w:rsid w:val="008B243C"/>
    <w:rsid w:val="008B4C7D"/>
    <w:rsid w:val="008C0D10"/>
    <w:rsid w:val="008C3F9D"/>
    <w:rsid w:val="008C4E36"/>
    <w:rsid w:val="008C7C96"/>
    <w:rsid w:val="008D6E2B"/>
    <w:rsid w:val="008F0589"/>
    <w:rsid w:val="008F14E8"/>
    <w:rsid w:val="008F3A8B"/>
    <w:rsid w:val="008F731B"/>
    <w:rsid w:val="00905E80"/>
    <w:rsid w:val="0090707E"/>
    <w:rsid w:val="00914228"/>
    <w:rsid w:val="00924406"/>
    <w:rsid w:val="00930518"/>
    <w:rsid w:val="0095039D"/>
    <w:rsid w:val="00960F36"/>
    <w:rsid w:val="00963F50"/>
    <w:rsid w:val="00965897"/>
    <w:rsid w:val="0097690E"/>
    <w:rsid w:val="009814F2"/>
    <w:rsid w:val="00984CD8"/>
    <w:rsid w:val="009855E4"/>
    <w:rsid w:val="0098584A"/>
    <w:rsid w:val="00986F5E"/>
    <w:rsid w:val="00996652"/>
    <w:rsid w:val="009A0DE4"/>
    <w:rsid w:val="009A59A5"/>
    <w:rsid w:val="009B6A1E"/>
    <w:rsid w:val="009B7651"/>
    <w:rsid w:val="009C54C4"/>
    <w:rsid w:val="009D3D79"/>
    <w:rsid w:val="00A011BB"/>
    <w:rsid w:val="00A04B69"/>
    <w:rsid w:val="00A136AC"/>
    <w:rsid w:val="00A212E0"/>
    <w:rsid w:val="00A24C47"/>
    <w:rsid w:val="00A2751D"/>
    <w:rsid w:val="00A32404"/>
    <w:rsid w:val="00A33CED"/>
    <w:rsid w:val="00A40F83"/>
    <w:rsid w:val="00A44547"/>
    <w:rsid w:val="00A44FAD"/>
    <w:rsid w:val="00A53768"/>
    <w:rsid w:val="00A603BE"/>
    <w:rsid w:val="00A626E0"/>
    <w:rsid w:val="00A652D1"/>
    <w:rsid w:val="00A71F72"/>
    <w:rsid w:val="00A80AD3"/>
    <w:rsid w:val="00A839A4"/>
    <w:rsid w:val="00A94559"/>
    <w:rsid w:val="00A9770F"/>
    <w:rsid w:val="00AA690A"/>
    <w:rsid w:val="00AB456B"/>
    <w:rsid w:val="00AB51B9"/>
    <w:rsid w:val="00AC02F5"/>
    <w:rsid w:val="00AC287B"/>
    <w:rsid w:val="00AC58A6"/>
    <w:rsid w:val="00AC5BE2"/>
    <w:rsid w:val="00AD2184"/>
    <w:rsid w:val="00AE6E1F"/>
    <w:rsid w:val="00AF1227"/>
    <w:rsid w:val="00AF617B"/>
    <w:rsid w:val="00AF7EAA"/>
    <w:rsid w:val="00B06AB8"/>
    <w:rsid w:val="00B147FC"/>
    <w:rsid w:val="00B15ACD"/>
    <w:rsid w:val="00B23693"/>
    <w:rsid w:val="00B27251"/>
    <w:rsid w:val="00B2771F"/>
    <w:rsid w:val="00B4394B"/>
    <w:rsid w:val="00B444CF"/>
    <w:rsid w:val="00B5722F"/>
    <w:rsid w:val="00B66B26"/>
    <w:rsid w:val="00B66B96"/>
    <w:rsid w:val="00B72AC8"/>
    <w:rsid w:val="00B80BCE"/>
    <w:rsid w:val="00B8311B"/>
    <w:rsid w:val="00B86A1E"/>
    <w:rsid w:val="00B86B4F"/>
    <w:rsid w:val="00B86CBD"/>
    <w:rsid w:val="00B93D08"/>
    <w:rsid w:val="00B95593"/>
    <w:rsid w:val="00B96452"/>
    <w:rsid w:val="00BA6C51"/>
    <w:rsid w:val="00BA78E8"/>
    <w:rsid w:val="00BB61E4"/>
    <w:rsid w:val="00BC495C"/>
    <w:rsid w:val="00BC6F31"/>
    <w:rsid w:val="00BE026C"/>
    <w:rsid w:val="00BE08D0"/>
    <w:rsid w:val="00BF6ABE"/>
    <w:rsid w:val="00C021A0"/>
    <w:rsid w:val="00C02B75"/>
    <w:rsid w:val="00C0322A"/>
    <w:rsid w:val="00C03FA0"/>
    <w:rsid w:val="00C06316"/>
    <w:rsid w:val="00C11651"/>
    <w:rsid w:val="00C13872"/>
    <w:rsid w:val="00C1467F"/>
    <w:rsid w:val="00C17381"/>
    <w:rsid w:val="00C25131"/>
    <w:rsid w:val="00C422F4"/>
    <w:rsid w:val="00C42C92"/>
    <w:rsid w:val="00C47661"/>
    <w:rsid w:val="00C50547"/>
    <w:rsid w:val="00C52900"/>
    <w:rsid w:val="00C65A61"/>
    <w:rsid w:val="00C661AC"/>
    <w:rsid w:val="00C73A88"/>
    <w:rsid w:val="00C80F6C"/>
    <w:rsid w:val="00C84ABC"/>
    <w:rsid w:val="00C94FB4"/>
    <w:rsid w:val="00CC40D4"/>
    <w:rsid w:val="00CE1D5E"/>
    <w:rsid w:val="00CF5FDC"/>
    <w:rsid w:val="00CF7F10"/>
    <w:rsid w:val="00D013F9"/>
    <w:rsid w:val="00D05167"/>
    <w:rsid w:val="00D21146"/>
    <w:rsid w:val="00D24828"/>
    <w:rsid w:val="00D31BF8"/>
    <w:rsid w:val="00D33531"/>
    <w:rsid w:val="00D36476"/>
    <w:rsid w:val="00D37387"/>
    <w:rsid w:val="00D43501"/>
    <w:rsid w:val="00D44279"/>
    <w:rsid w:val="00D46872"/>
    <w:rsid w:val="00D522A9"/>
    <w:rsid w:val="00D562BC"/>
    <w:rsid w:val="00D569C7"/>
    <w:rsid w:val="00D61D6A"/>
    <w:rsid w:val="00D6548D"/>
    <w:rsid w:val="00D6592D"/>
    <w:rsid w:val="00D70255"/>
    <w:rsid w:val="00D70856"/>
    <w:rsid w:val="00D77D65"/>
    <w:rsid w:val="00D80147"/>
    <w:rsid w:val="00D86129"/>
    <w:rsid w:val="00D87573"/>
    <w:rsid w:val="00D92F39"/>
    <w:rsid w:val="00D94B08"/>
    <w:rsid w:val="00DA5FBA"/>
    <w:rsid w:val="00DA62B6"/>
    <w:rsid w:val="00DB7F67"/>
    <w:rsid w:val="00DC1A16"/>
    <w:rsid w:val="00DC30D9"/>
    <w:rsid w:val="00DC4BE3"/>
    <w:rsid w:val="00DC5DF8"/>
    <w:rsid w:val="00DD083E"/>
    <w:rsid w:val="00DD76BE"/>
    <w:rsid w:val="00DE411F"/>
    <w:rsid w:val="00DE74EB"/>
    <w:rsid w:val="00DF4D58"/>
    <w:rsid w:val="00DF7148"/>
    <w:rsid w:val="00DF7E9F"/>
    <w:rsid w:val="00E02A4C"/>
    <w:rsid w:val="00E03D91"/>
    <w:rsid w:val="00E121D6"/>
    <w:rsid w:val="00E200E6"/>
    <w:rsid w:val="00E23170"/>
    <w:rsid w:val="00E31236"/>
    <w:rsid w:val="00E5166A"/>
    <w:rsid w:val="00E608C0"/>
    <w:rsid w:val="00E61CB3"/>
    <w:rsid w:val="00E6385D"/>
    <w:rsid w:val="00E63970"/>
    <w:rsid w:val="00E64044"/>
    <w:rsid w:val="00E655BC"/>
    <w:rsid w:val="00E65951"/>
    <w:rsid w:val="00E707C4"/>
    <w:rsid w:val="00E72AD7"/>
    <w:rsid w:val="00E76A6B"/>
    <w:rsid w:val="00E772D4"/>
    <w:rsid w:val="00E77556"/>
    <w:rsid w:val="00E8331D"/>
    <w:rsid w:val="00E83BA8"/>
    <w:rsid w:val="00E936CC"/>
    <w:rsid w:val="00E95DDE"/>
    <w:rsid w:val="00EA6194"/>
    <w:rsid w:val="00EB77CB"/>
    <w:rsid w:val="00EC4C0E"/>
    <w:rsid w:val="00ED45C0"/>
    <w:rsid w:val="00F075F8"/>
    <w:rsid w:val="00F104FD"/>
    <w:rsid w:val="00F156E2"/>
    <w:rsid w:val="00F15C9F"/>
    <w:rsid w:val="00F162DD"/>
    <w:rsid w:val="00F173E6"/>
    <w:rsid w:val="00F1797A"/>
    <w:rsid w:val="00F17B23"/>
    <w:rsid w:val="00F25C86"/>
    <w:rsid w:val="00F4030A"/>
    <w:rsid w:val="00F411EE"/>
    <w:rsid w:val="00F44651"/>
    <w:rsid w:val="00F44F09"/>
    <w:rsid w:val="00F51D17"/>
    <w:rsid w:val="00F570DC"/>
    <w:rsid w:val="00F60C4E"/>
    <w:rsid w:val="00F66EBC"/>
    <w:rsid w:val="00F71EAD"/>
    <w:rsid w:val="00F726BC"/>
    <w:rsid w:val="00F81343"/>
    <w:rsid w:val="00F82D70"/>
    <w:rsid w:val="00F830D6"/>
    <w:rsid w:val="00F9242B"/>
    <w:rsid w:val="00F928ED"/>
    <w:rsid w:val="00F977D8"/>
    <w:rsid w:val="00FA1AC1"/>
    <w:rsid w:val="00FA7858"/>
    <w:rsid w:val="00FC0FE9"/>
    <w:rsid w:val="00FC4ADF"/>
    <w:rsid w:val="00FC5BAD"/>
    <w:rsid w:val="00FC7FA4"/>
    <w:rsid w:val="00FD57C9"/>
    <w:rsid w:val="00FD5D68"/>
    <w:rsid w:val="00FD780F"/>
    <w:rsid w:val="00FE0391"/>
    <w:rsid w:val="00FE0FEE"/>
    <w:rsid w:val="00FE10E2"/>
    <w:rsid w:val="00FF10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5CDE"/>
  <w15:chartTrackingRefBased/>
  <w15:docId w15:val="{3DBEA214-DF06-4E4B-A72E-90F2FE02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94B"/>
    <w:pPr>
      <w:spacing w:after="200" w:line="276" w:lineRule="auto"/>
    </w:pPr>
    <w:rPr>
      <w:rFonts w:ascii="Arial" w:hAnsi="Arial"/>
      <w:sz w:val="24"/>
    </w:rPr>
  </w:style>
  <w:style w:type="paragraph" w:styleId="Heading2">
    <w:name w:val="heading 2"/>
    <w:basedOn w:val="Normal"/>
    <w:next w:val="Normal"/>
    <w:link w:val="Heading2Char"/>
    <w:uiPriority w:val="9"/>
    <w:unhideWhenUsed/>
    <w:qFormat/>
    <w:rsid w:val="00D562BC"/>
    <w:pPr>
      <w:keepNext/>
      <w:keepLines/>
      <w:spacing w:before="40" w:after="0"/>
      <w:outlineLvl w:val="1"/>
    </w:pPr>
    <w:rPr>
      <w:rFonts w:eastAsiaTheme="majorEastAsia" w:cstheme="majorBidi"/>
      <w:b/>
      <w: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F7E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7EAA"/>
    <w:rPr>
      <w:rFonts w:ascii="Arial" w:hAnsi="Arial"/>
      <w:sz w:val="20"/>
      <w:szCs w:val="20"/>
    </w:rPr>
  </w:style>
  <w:style w:type="character" w:styleId="FootnoteReference">
    <w:name w:val="footnote reference"/>
    <w:basedOn w:val="DefaultParagraphFont"/>
    <w:uiPriority w:val="99"/>
    <w:semiHidden/>
    <w:unhideWhenUsed/>
    <w:rsid w:val="00AF7EAA"/>
    <w:rPr>
      <w:vertAlign w:val="superscript"/>
    </w:rPr>
  </w:style>
  <w:style w:type="character" w:customStyle="1" w:styleId="Heading2Char">
    <w:name w:val="Heading 2 Char"/>
    <w:basedOn w:val="DefaultParagraphFont"/>
    <w:link w:val="Heading2"/>
    <w:uiPriority w:val="9"/>
    <w:rsid w:val="00D562BC"/>
    <w:rPr>
      <w:rFonts w:ascii="Arial" w:eastAsiaTheme="majorEastAsia" w:hAnsi="Arial" w:cstheme="majorBidi"/>
      <w:b/>
      <w:i/>
      <w:color w:val="000000" w:themeColor="text1"/>
      <w:sz w:val="24"/>
      <w:szCs w:val="26"/>
    </w:rPr>
  </w:style>
  <w:style w:type="paragraph" w:styleId="Footer">
    <w:name w:val="footer"/>
    <w:basedOn w:val="Normal"/>
    <w:link w:val="FooterChar"/>
    <w:uiPriority w:val="99"/>
    <w:rsid w:val="00C661AC"/>
    <w:pPr>
      <w:tabs>
        <w:tab w:val="center" w:pos="3969"/>
        <w:tab w:val="right" w:pos="7938"/>
      </w:tabs>
      <w:spacing w:before="240" w:after="0" w:line="240" w:lineRule="auto"/>
      <w:jc w:val="right"/>
    </w:pPr>
    <w:rPr>
      <w:rFonts w:eastAsiaTheme="minorEastAsia"/>
      <w:caps/>
      <w:sz w:val="14"/>
      <w:szCs w:val="20"/>
      <w:lang w:eastAsia="nl-BE"/>
    </w:rPr>
  </w:style>
  <w:style w:type="character" w:customStyle="1" w:styleId="FooterChar">
    <w:name w:val="Footer Char"/>
    <w:basedOn w:val="DefaultParagraphFont"/>
    <w:link w:val="Footer"/>
    <w:uiPriority w:val="99"/>
    <w:rsid w:val="00C661AC"/>
    <w:rPr>
      <w:rFonts w:ascii="Arial" w:eastAsiaTheme="minorEastAsia" w:hAnsi="Arial"/>
      <w:caps/>
      <w:sz w:val="14"/>
      <w:szCs w:val="20"/>
      <w:lang w:eastAsia="nl-BE"/>
    </w:rPr>
  </w:style>
  <w:style w:type="paragraph" w:styleId="BalloonText">
    <w:name w:val="Balloon Text"/>
    <w:basedOn w:val="Normal"/>
    <w:link w:val="BalloonTextChar"/>
    <w:uiPriority w:val="99"/>
    <w:semiHidden/>
    <w:unhideWhenUsed/>
    <w:rsid w:val="00730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32B"/>
    <w:rPr>
      <w:rFonts w:ascii="Segoe UI" w:hAnsi="Segoe UI" w:cs="Segoe UI"/>
      <w:sz w:val="18"/>
      <w:szCs w:val="18"/>
    </w:rPr>
  </w:style>
  <w:style w:type="table" w:styleId="TableGrid">
    <w:name w:val="Table Grid"/>
    <w:basedOn w:val="TableNormal"/>
    <w:rsid w:val="00D65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48D"/>
    <w:pPr>
      <w:ind w:left="720"/>
      <w:contextualSpacing/>
    </w:pPr>
  </w:style>
  <w:style w:type="character" w:styleId="CommentReference">
    <w:name w:val="annotation reference"/>
    <w:basedOn w:val="DefaultParagraphFont"/>
    <w:uiPriority w:val="99"/>
    <w:semiHidden/>
    <w:unhideWhenUsed/>
    <w:rsid w:val="00DA62B6"/>
    <w:rPr>
      <w:sz w:val="16"/>
      <w:szCs w:val="16"/>
    </w:rPr>
  </w:style>
  <w:style w:type="paragraph" w:styleId="CommentText">
    <w:name w:val="annotation text"/>
    <w:basedOn w:val="Normal"/>
    <w:link w:val="CommentTextChar"/>
    <w:uiPriority w:val="99"/>
    <w:semiHidden/>
    <w:unhideWhenUsed/>
    <w:rsid w:val="00DA62B6"/>
    <w:pPr>
      <w:spacing w:line="240" w:lineRule="auto"/>
    </w:pPr>
    <w:rPr>
      <w:sz w:val="20"/>
      <w:szCs w:val="20"/>
    </w:rPr>
  </w:style>
  <w:style w:type="character" w:customStyle="1" w:styleId="CommentTextChar">
    <w:name w:val="Comment Text Char"/>
    <w:basedOn w:val="DefaultParagraphFont"/>
    <w:link w:val="CommentText"/>
    <w:uiPriority w:val="99"/>
    <w:semiHidden/>
    <w:rsid w:val="00DA62B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A62B6"/>
    <w:rPr>
      <w:b/>
      <w:bCs/>
    </w:rPr>
  </w:style>
  <w:style w:type="character" w:customStyle="1" w:styleId="CommentSubjectChar">
    <w:name w:val="Comment Subject Char"/>
    <w:basedOn w:val="CommentTextChar"/>
    <w:link w:val="CommentSubject"/>
    <w:uiPriority w:val="99"/>
    <w:semiHidden/>
    <w:rsid w:val="00DA62B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1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7FBC6-C828-4BD5-AA42-EF4A6303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2748</Words>
  <Characters>15119</Characters>
  <Application>Microsoft Office Word</Application>
  <DocSecurity>0</DocSecurity>
  <Lines>125</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Gertjan Muyters</dc:creator>
  <cp:keywords/>
  <dc:description/>
  <cp:lastModifiedBy>Gertjan Muyters</cp:lastModifiedBy>
  <cp:revision>8</cp:revision>
  <dcterms:created xsi:type="dcterms:W3CDTF">2022-06-07T10:12:00Z</dcterms:created>
  <dcterms:modified xsi:type="dcterms:W3CDTF">2022-10-10T11:20:00Z</dcterms:modified>
</cp:coreProperties>
</file>