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822E" w14:textId="6BD42E55" w:rsidR="00D804CE" w:rsidRDefault="00E65F72" w:rsidP="00D804CE">
      <w:pPr>
        <w:pStyle w:val="Heading1"/>
        <w:spacing w:before="120" w:after="0" w:line="240" w:lineRule="auto"/>
        <w:jc w:val="both"/>
        <w:rPr>
          <w:rFonts w:ascii="Times New Roman" w:eastAsiaTheme="majorEastAsia" w:hAnsi="Times New Roman" w:cs="Times New Roman"/>
          <w:b/>
          <w:bCs/>
          <w:sz w:val="24"/>
          <w:szCs w:val="24"/>
          <w:lang w:val="en-GB" w:eastAsia="en-US"/>
        </w:rPr>
      </w:pPr>
      <w:bookmarkStart w:id="0" w:name="_GoBack"/>
      <w:bookmarkEnd w:id="0"/>
      <w:r>
        <w:rPr>
          <w:rFonts w:ascii="Times New Roman" w:eastAsiaTheme="majorEastAsia" w:hAnsi="Times New Roman" w:cs="Times New Roman"/>
          <w:b/>
          <w:bCs/>
          <w:sz w:val="24"/>
          <w:szCs w:val="24"/>
          <w:lang w:val="en-GB" w:eastAsia="en-US"/>
        </w:rPr>
        <w:t>Appendix</w:t>
      </w:r>
      <w:r w:rsidR="00D804CE">
        <w:rPr>
          <w:rFonts w:ascii="Times New Roman" w:eastAsiaTheme="majorEastAsia" w:hAnsi="Times New Roman" w:cs="Times New Roman"/>
          <w:b/>
          <w:bCs/>
          <w:sz w:val="24"/>
          <w:szCs w:val="24"/>
          <w:lang w:val="en-GB" w:eastAsia="en-US"/>
        </w:rPr>
        <w:t xml:space="preserve"> A – Supplementary information on the data collection and measurement</w:t>
      </w:r>
      <w:r w:rsidR="00A64C51">
        <w:rPr>
          <w:rFonts w:ascii="Times New Roman" w:eastAsiaTheme="majorEastAsia" w:hAnsi="Times New Roman" w:cs="Times New Roman"/>
          <w:b/>
          <w:bCs/>
          <w:sz w:val="24"/>
          <w:szCs w:val="24"/>
          <w:lang w:val="en-GB" w:eastAsia="en-US"/>
        </w:rPr>
        <w:t xml:space="preserve"> for control variables included in the regression models</w:t>
      </w:r>
    </w:p>
    <w:p w14:paraId="5E00999F" w14:textId="581247C5" w:rsidR="00AE78A9" w:rsidRDefault="00AE78A9" w:rsidP="00AE78A9">
      <w:pPr>
        <w:rPr>
          <w:rFonts w:hint="eastAsia"/>
          <w:lang w:val="en-GB" w:eastAsia="en-US" w:bidi="ar-SA"/>
        </w:rPr>
      </w:pPr>
    </w:p>
    <w:p w14:paraId="084AC88F" w14:textId="0F1A68B8" w:rsidR="007C6AC3" w:rsidRDefault="007C6AC3" w:rsidP="007C6AC3">
      <w:pPr>
        <w:spacing w:line="360" w:lineRule="auto"/>
        <w:jc w:val="both"/>
        <w:rPr>
          <w:rFonts w:ascii="Times New Roman" w:hAnsi="Times New Roman" w:cs="Times New Roman"/>
          <w:lang w:val="en-GB"/>
        </w:rPr>
      </w:pPr>
      <w:r>
        <w:rPr>
          <w:rFonts w:ascii="Times New Roman" w:hAnsi="Times New Roman" w:cs="Times New Roman"/>
          <w:lang w:val="en-GB"/>
        </w:rPr>
        <w:t>In this section</w:t>
      </w:r>
      <w:r w:rsidR="00CC7C9F">
        <w:rPr>
          <w:rFonts w:ascii="Times New Roman" w:hAnsi="Times New Roman" w:cs="Times New Roman"/>
          <w:lang w:val="en-GB"/>
        </w:rPr>
        <w:t>,</w:t>
      </w:r>
      <w:r>
        <w:rPr>
          <w:rFonts w:ascii="Times New Roman" w:hAnsi="Times New Roman" w:cs="Times New Roman"/>
          <w:lang w:val="en-GB"/>
        </w:rPr>
        <w:t xml:space="preserve"> we report information on the measurement strategy and data sources for the control variables included in our regression models. To recall, they</w:t>
      </w:r>
      <w:r w:rsidRPr="00A13BEF">
        <w:rPr>
          <w:rFonts w:ascii="Times New Roman" w:hAnsi="Times New Roman" w:cs="Times New Roman"/>
          <w:lang w:val="en-GB"/>
        </w:rPr>
        <w:t xml:space="preserve"> include </w:t>
      </w:r>
      <w:r w:rsidR="00036742">
        <w:rPr>
          <w:rFonts w:ascii="Times New Roman" w:hAnsi="Times New Roman" w:cs="Times New Roman"/>
          <w:lang w:val="en-GB"/>
        </w:rPr>
        <w:t xml:space="preserve">classic second-order elections elements (such as </w:t>
      </w:r>
      <w:r w:rsidRPr="00A13BEF">
        <w:rPr>
          <w:rFonts w:ascii="Times New Roman" w:hAnsi="Times New Roman" w:cs="Times New Roman"/>
          <w:lang w:val="en-GB"/>
        </w:rPr>
        <w:t xml:space="preserve">the national </w:t>
      </w:r>
      <w:r w:rsidR="00036742">
        <w:rPr>
          <w:rFonts w:ascii="Times New Roman" w:hAnsi="Times New Roman" w:cs="Times New Roman"/>
          <w:lang w:val="en-GB"/>
        </w:rPr>
        <w:t xml:space="preserve">electoral </w:t>
      </w:r>
      <w:r w:rsidRPr="00A13BEF">
        <w:rPr>
          <w:rFonts w:ascii="Times New Roman" w:hAnsi="Times New Roman" w:cs="Times New Roman"/>
          <w:lang w:val="en-GB"/>
        </w:rPr>
        <w:t>cycle, the horizontal simultaneity</w:t>
      </w:r>
      <w:r>
        <w:rPr>
          <w:rFonts w:ascii="Times New Roman" w:hAnsi="Times New Roman" w:cs="Times New Roman"/>
          <w:lang w:val="en-GB"/>
        </w:rPr>
        <w:t xml:space="preserve">, </w:t>
      </w:r>
      <w:r w:rsidR="00036742">
        <w:rPr>
          <w:rFonts w:ascii="Times New Roman" w:hAnsi="Times New Roman" w:cs="Times New Roman"/>
          <w:lang w:val="en-GB"/>
        </w:rPr>
        <w:t xml:space="preserve">and </w:t>
      </w:r>
      <w:r w:rsidR="00EE7D89">
        <w:rPr>
          <w:rFonts w:ascii="Times New Roman" w:hAnsi="Times New Roman" w:cs="Times New Roman"/>
          <w:lang w:val="en-GB"/>
        </w:rPr>
        <w:t>municipal powers</w:t>
      </w:r>
      <w:r w:rsidR="00036742">
        <w:rPr>
          <w:rFonts w:ascii="Times New Roman" w:hAnsi="Times New Roman" w:cs="Times New Roman"/>
          <w:lang w:val="en-GB"/>
        </w:rPr>
        <w:t>) alongside</w:t>
      </w:r>
      <w:r w:rsidR="00EE7D89">
        <w:rPr>
          <w:rFonts w:ascii="Times New Roman" w:hAnsi="Times New Roman" w:cs="Times New Roman"/>
          <w:lang w:val="en-GB"/>
        </w:rPr>
        <w:t xml:space="preserve"> </w:t>
      </w:r>
      <w:r w:rsidR="00036742">
        <w:rPr>
          <w:rFonts w:ascii="Times New Roman" w:hAnsi="Times New Roman" w:cs="Times New Roman"/>
          <w:lang w:val="en-GB"/>
        </w:rPr>
        <w:t xml:space="preserve">the type of electoral system, </w:t>
      </w:r>
      <w:r>
        <w:rPr>
          <w:rFonts w:ascii="Times New Roman" w:hAnsi="Times New Roman" w:cs="Times New Roman"/>
          <w:lang w:val="en-GB"/>
        </w:rPr>
        <w:t>political culture</w:t>
      </w:r>
      <w:r w:rsidR="00EE7D89">
        <w:rPr>
          <w:rFonts w:ascii="Times New Roman" w:hAnsi="Times New Roman" w:cs="Times New Roman"/>
          <w:lang w:val="en-GB"/>
        </w:rPr>
        <w:t>, and a time variable</w:t>
      </w:r>
      <w:r w:rsidR="00FE56FA">
        <w:rPr>
          <w:rFonts w:ascii="Times New Roman" w:hAnsi="Times New Roman" w:cs="Times New Roman"/>
          <w:lang w:val="en-GB"/>
        </w:rPr>
        <w:t xml:space="preserve"> capturing the passage of time within our period of observation (January 1991- December 2019)</w:t>
      </w:r>
      <w:r>
        <w:rPr>
          <w:rFonts w:ascii="Times New Roman" w:hAnsi="Times New Roman" w:cs="Times New Roman"/>
          <w:lang w:val="en-GB"/>
        </w:rPr>
        <w:t>.</w:t>
      </w:r>
    </w:p>
    <w:p w14:paraId="67029D11" w14:textId="0330119F" w:rsidR="007C6AC3" w:rsidRDefault="00EE7D89" w:rsidP="007C6AC3">
      <w:pPr>
        <w:spacing w:line="360" w:lineRule="auto"/>
        <w:jc w:val="both"/>
        <w:rPr>
          <w:rFonts w:ascii="Times New Roman" w:hAnsi="Times New Roman" w:cs="Times New Roman"/>
          <w:lang w:val="en-GB"/>
        </w:rPr>
      </w:pPr>
      <w:r>
        <w:rPr>
          <w:rFonts w:ascii="Times New Roman" w:hAnsi="Times New Roman" w:cs="Times New Roman"/>
          <w:lang w:val="en-GB"/>
        </w:rPr>
        <w:t xml:space="preserve">As standard practice in the second-order elections literature, </w:t>
      </w:r>
      <w:r w:rsidR="00FE56FA">
        <w:rPr>
          <w:rFonts w:ascii="Times New Roman" w:hAnsi="Times New Roman" w:cs="Times New Roman"/>
          <w:lang w:val="en-GB"/>
        </w:rPr>
        <w:t xml:space="preserve">for each observation in our dataset, </w:t>
      </w:r>
      <w:r>
        <w:rPr>
          <w:rFonts w:ascii="Times New Roman" w:hAnsi="Times New Roman" w:cs="Times New Roman"/>
          <w:lang w:val="en-GB"/>
        </w:rPr>
        <w:t xml:space="preserve">the national cycle is </w:t>
      </w:r>
      <w:r w:rsidR="007C6AC3" w:rsidRPr="00A13BEF">
        <w:rPr>
          <w:rFonts w:ascii="Times New Roman" w:hAnsi="Times New Roman" w:cs="Times New Roman"/>
          <w:lang w:val="en-GB"/>
        </w:rPr>
        <w:t xml:space="preserve">measured </w:t>
      </w:r>
      <w:r w:rsidR="007C6AC3">
        <w:rPr>
          <w:rFonts w:ascii="Times New Roman" w:hAnsi="Times New Roman" w:cs="Times New Roman"/>
          <w:lang w:val="en-GB"/>
        </w:rPr>
        <w:t>as</w:t>
      </w:r>
      <w:r w:rsidR="007C6AC3" w:rsidRPr="00A13BEF">
        <w:rPr>
          <w:rFonts w:ascii="Times New Roman" w:hAnsi="Times New Roman" w:cs="Times New Roman"/>
          <w:lang w:val="en-GB"/>
        </w:rPr>
        <w:t xml:space="preserve"> the fraction of an entire cycle elapsed at the moment of th</w:t>
      </w:r>
      <w:r w:rsidR="00FE56FA">
        <w:rPr>
          <w:rFonts w:ascii="Times New Roman" w:hAnsi="Times New Roman" w:cs="Times New Roman"/>
          <w:lang w:val="en-GB"/>
        </w:rPr>
        <w:t>at</w:t>
      </w:r>
      <w:r w:rsidR="007C6AC3" w:rsidRPr="00A13BEF">
        <w:rPr>
          <w:rFonts w:ascii="Times New Roman" w:hAnsi="Times New Roman" w:cs="Times New Roman"/>
          <w:lang w:val="en-GB"/>
        </w:rPr>
        <w:t xml:space="preserve"> particular municipal election</w:t>
      </w:r>
      <w:r w:rsidR="00A910C2">
        <w:rPr>
          <w:rFonts w:ascii="Times New Roman" w:hAnsi="Times New Roman" w:cs="Times New Roman"/>
          <w:lang w:val="en-GB"/>
        </w:rPr>
        <w:t xml:space="preserve"> </w:t>
      </w:r>
      <w:r w:rsidR="00A910C2" w:rsidRPr="00B050D2">
        <w:rPr>
          <w:rFonts w:eastAsia="Times New Roman" w:cstheme="minorHAnsi"/>
          <w:lang w:val="en-US"/>
        </w:rPr>
        <w:t>(Jeffery and Hough 2003; Schakel and Dandoy 2014)</w:t>
      </w:r>
      <w:r>
        <w:rPr>
          <w:rFonts w:ascii="Times New Roman" w:hAnsi="Times New Roman" w:cs="Times New Roman"/>
          <w:lang w:val="en-GB"/>
        </w:rPr>
        <w:t>, and it is included in the regression models with both the linear and a quadratic term to account for the expected parabolic effect</w:t>
      </w:r>
      <w:r w:rsidR="00501A66">
        <w:rPr>
          <w:rFonts w:ascii="Times New Roman" w:hAnsi="Times New Roman" w:cs="Times New Roman"/>
          <w:lang w:val="en-GB"/>
        </w:rPr>
        <w:t xml:space="preserve"> </w:t>
      </w:r>
      <w:r w:rsidR="00501A66" w:rsidRPr="00501A66">
        <w:rPr>
          <w:rFonts w:ascii="Times New Roman" w:hAnsi="Times New Roman" w:cs="Times New Roman" w:hint="eastAsia"/>
          <w:lang w:val="en-GB"/>
        </w:rPr>
        <w:t>(Marsh 1998; Hix and Marsh 2007)</w:t>
      </w:r>
      <w:r>
        <w:rPr>
          <w:rFonts w:ascii="Times New Roman" w:hAnsi="Times New Roman" w:cs="Times New Roman"/>
          <w:lang w:val="en-GB"/>
        </w:rPr>
        <w:t>.</w:t>
      </w:r>
      <w:r w:rsidR="00FE56FA">
        <w:rPr>
          <w:rStyle w:val="FootnoteReference"/>
          <w:rFonts w:ascii="Times New Roman" w:hAnsi="Times New Roman" w:cs="Times New Roman"/>
          <w:lang w:val="en-GB"/>
        </w:rPr>
        <w:footnoteReference w:id="1"/>
      </w:r>
      <w:r w:rsidR="007C6AC3" w:rsidRPr="00A13BEF">
        <w:rPr>
          <w:rFonts w:ascii="Times New Roman" w:hAnsi="Times New Roman" w:cs="Times New Roman"/>
          <w:lang w:val="en-GB"/>
        </w:rPr>
        <w:t xml:space="preserve"> </w:t>
      </w:r>
    </w:p>
    <w:p w14:paraId="63E76511" w14:textId="1BEB58C5" w:rsidR="00FF53F1" w:rsidRDefault="00FF53F1" w:rsidP="007C6AC3">
      <w:pPr>
        <w:spacing w:line="360" w:lineRule="auto"/>
        <w:jc w:val="both"/>
        <w:rPr>
          <w:rFonts w:ascii="Times New Roman" w:hAnsi="Times New Roman" w:cs="Times New Roman"/>
          <w:lang w:val="en-GB"/>
        </w:rPr>
      </w:pPr>
      <w:r>
        <w:rPr>
          <w:rFonts w:ascii="Times New Roman" w:hAnsi="Times New Roman" w:cs="Times New Roman"/>
          <w:lang w:val="en-GB"/>
        </w:rPr>
        <w:t xml:space="preserve">The horizontal simultaneity captures the </w:t>
      </w:r>
      <w:r w:rsidR="00036742" w:rsidRPr="00B050D2">
        <w:rPr>
          <w:rFonts w:cstheme="minorHAnsi"/>
          <w:lang w:val="en-US"/>
        </w:rPr>
        <w:t xml:space="preserve">placement of </w:t>
      </w:r>
      <w:r w:rsidR="00036742">
        <w:rPr>
          <w:rFonts w:cstheme="minorHAnsi"/>
          <w:lang w:val="en-US"/>
        </w:rPr>
        <w:t>each municipal</w:t>
      </w:r>
      <w:r w:rsidR="00036742" w:rsidRPr="00B050D2">
        <w:rPr>
          <w:rFonts w:cstheme="minorHAnsi"/>
          <w:lang w:val="en-US"/>
        </w:rPr>
        <w:t xml:space="preserve"> election relatively to the rest of the </w:t>
      </w:r>
      <w:r w:rsidR="00036742">
        <w:rPr>
          <w:rFonts w:cstheme="minorHAnsi"/>
          <w:lang w:val="en-US"/>
        </w:rPr>
        <w:t xml:space="preserve">municipal </w:t>
      </w:r>
      <w:r w:rsidR="00036742" w:rsidRPr="00B050D2">
        <w:rPr>
          <w:rFonts w:cstheme="minorHAnsi"/>
          <w:lang w:val="en-US"/>
        </w:rPr>
        <w:t>elections</w:t>
      </w:r>
      <w:r w:rsidR="00036742">
        <w:rPr>
          <w:rFonts w:cstheme="minorHAnsi"/>
          <w:lang w:val="en-US"/>
        </w:rPr>
        <w:t xml:space="preserve"> within a given country</w:t>
      </w:r>
      <w:r w:rsidR="00036742" w:rsidRPr="00B050D2">
        <w:rPr>
          <w:rFonts w:cstheme="minorHAnsi"/>
          <w:lang w:val="en-US"/>
        </w:rPr>
        <w:t>. Holding subnational elections simultaneously may provid</w:t>
      </w:r>
      <w:r w:rsidR="00036742">
        <w:rPr>
          <w:rFonts w:cstheme="minorHAnsi"/>
          <w:lang w:val="en-US"/>
        </w:rPr>
        <w:t>e</w:t>
      </w:r>
      <w:r w:rsidR="00036742" w:rsidRPr="00B050D2">
        <w:rPr>
          <w:rFonts w:cstheme="minorHAnsi"/>
          <w:lang w:val="en-US"/>
        </w:rPr>
        <w:t xml:space="preserve"> them </w:t>
      </w:r>
      <w:r w:rsidR="00036742">
        <w:rPr>
          <w:rFonts w:cstheme="minorHAnsi"/>
          <w:lang w:val="en-US"/>
        </w:rPr>
        <w:t xml:space="preserve">with a </w:t>
      </w:r>
      <w:r w:rsidR="00036742" w:rsidRPr="00B050D2">
        <w:rPr>
          <w:rFonts w:cstheme="minorHAnsi"/>
          <w:lang w:val="en-US"/>
        </w:rPr>
        <w:t>nationwide resonance</w:t>
      </w:r>
      <w:r w:rsidR="00DB422B">
        <w:rPr>
          <w:rFonts w:cstheme="minorHAnsi"/>
          <w:lang w:val="en-US"/>
        </w:rPr>
        <w:t>, thus</w:t>
      </w:r>
      <w:r w:rsidR="00036742" w:rsidRPr="00B050D2">
        <w:rPr>
          <w:rFonts w:cstheme="minorHAnsi"/>
          <w:lang w:val="en-US"/>
        </w:rPr>
        <w:t xml:space="preserve"> </w:t>
      </w:r>
      <w:r w:rsidR="00036742">
        <w:rPr>
          <w:rFonts w:cstheme="minorHAnsi"/>
          <w:lang w:val="en-US"/>
        </w:rPr>
        <w:t xml:space="preserve">increasing participation </w:t>
      </w:r>
      <w:r w:rsidR="00036742" w:rsidRPr="00B050D2">
        <w:rPr>
          <w:rFonts w:cstheme="minorHAnsi"/>
          <w:lang w:val="en-US"/>
        </w:rPr>
        <w:t>(Hough and Jeffery 2006, 249)</w:t>
      </w:r>
      <w:r w:rsidR="00DB422B">
        <w:rPr>
          <w:rFonts w:ascii="Times New Roman" w:hAnsi="Times New Roman" w:cs="Times New Roman"/>
          <w:lang w:val="en-GB"/>
        </w:rPr>
        <w:t>. I</w:t>
      </w:r>
      <w:r>
        <w:rPr>
          <w:rFonts w:ascii="Times New Roman" w:hAnsi="Times New Roman" w:cs="Times New Roman"/>
          <w:lang w:val="en-GB"/>
        </w:rPr>
        <w:t xml:space="preserve">t is measured as </w:t>
      </w:r>
      <w:r w:rsidR="007C6AC3" w:rsidRPr="00A13BEF">
        <w:rPr>
          <w:rFonts w:ascii="Times New Roman" w:hAnsi="Times New Roman" w:cs="Times New Roman"/>
          <w:lang w:val="en-GB"/>
        </w:rPr>
        <w:t xml:space="preserve">the fraction of the overall </w:t>
      </w:r>
      <w:r>
        <w:rPr>
          <w:rFonts w:ascii="Times New Roman" w:hAnsi="Times New Roman" w:cs="Times New Roman"/>
          <w:lang w:val="en-GB"/>
        </w:rPr>
        <w:t xml:space="preserve">national </w:t>
      </w:r>
      <w:r w:rsidR="007C6AC3" w:rsidRPr="00A13BEF">
        <w:rPr>
          <w:rFonts w:ascii="Times New Roman" w:hAnsi="Times New Roman" w:cs="Times New Roman"/>
          <w:lang w:val="en-GB"/>
        </w:rPr>
        <w:t>municipalities voting in a given municipal electoral wave</w:t>
      </w:r>
      <w:r w:rsidR="00036742">
        <w:rPr>
          <w:rFonts w:ascii="Times New Roman" w:hAnsi="Times New Roman" w:cs="Times New Roman"/>
          <w:lang w:val="en-GB"/>
        </w:rPr>
        <w:t xml:space="preserve"> along with the </w:t>
      </w:r>
      <w:r w:rsidR="00DB422B">
        <w:rPr>
          <w:rFonts w:ascii="Times New Roman" w:hAnsi="Times New Roman" w:cs="Times New Roman"/>
          <w:lang w:val="en-GB"/>
        </w:rPr>
        <w:t xml:space="preserve">particular </w:t>
      </w:r>
      <w:r w:rsidR="00036742">
        <w:rPr>
          <w:rFonts w:ascii="Times New Roman" w:hAnsi="Times New Roman" w:cs="Times New Roman"/>
          <w:lang w:val="en-GB"/>
        </w:rPr>
        <w:t>observation</w:t>
      </w:r>
      <w:r w:rsidR="00DB422B">
        <w:rPr>
          <w:rFonts w:ascii="Times New Roman" w:hAnsi="Times New Roman" w:cs="Times New Roman"/>
          <w:lang w:val="en-GB"/>
        </w:rPr>
        <w:t xml:space="preserve"> in our dataset</w:t>
      </w:r>
      <w:r>
        <w:rPr>
          <w:rFonts w:ascii="Times New Roman" w:hAnsi="Times New Roman" w:cs="Times New Roman"/>
          <w:lang w:val="en-GB"/>
        </w:rPr>
        <w:t>.</w:t>
      </w:r>
    </w:p>
    <w:p w14:paraId="795753F5" w14:textId="40719138" w:rsidR="0099731A" w:rsidRDefault="0099731A" w:rsidP="00AE78A9">
      <w:pPr>
        <w:spacing w:line="360" w:lineRule="auto"/>
        <w:jc w:val="both"/>
        <w:rPr>
          <w:rFonts w:ascii="Times New Roman" w:hAnsi="Times New Roman" w:cs="Times New Roman"/>
          <w:lang w:val="en-GB"/>
        </w:rPr>
      </w:pPr>
      <w:r w:rsidRPr="005D292D">
        <w:rPr>
          <w:rFonts w:ascii="Times New Roman" w:hAnsi="Times New Roman" w:cs="Times New Roman"/>
          <w:lang w:val="en-GB"/>
        </w:rPr>
        <w:t xml:space="preserve">Municipal </w:t>
      </w:r>
      <w:r w:rsidR="00D03B0F">
        <w:rPr>
          <w:rFonts w:ascii="Times New Roman" w:hAnsi="Times New Roman" w:cs="Times New Roman"/>
          <w:lang w:val="en-GB"/>
        </w:rPr>
        <w:t>powers</w:t>
      </w:r>
      <w:r w:rsidRPr="005D292D">
        <w:rPr>
          <w:rFonts w:ascii="Times New Roman" w:hAnsi="Times New Roman" w:cs="Times New Roman"/>
          <w:lang w:val="en-GB"/>
        </w:rPr>
        <w:t xml:space="preserve"> </w:t>
      </w:r>
      <w:r w:rsidR="00D03B0F">
        <w:rPr>
          <w:rFonts w:ascii="Times New Roman" w:hAnsi="Times New Roman" w:cs="Times New Roman"/>
          <w:lang w:val="en-GB"/>
        </w:rPr>
        <w:t xml:space="preserve">are </w:t>
      </w:r>
      <w:r w:rsidRPr="005D292D">
        <w:rPr>
          <w:rFonts w:ascii="Times New Roman" w:hAnsi="Times New Roman" w:cs="Times New Roman"/>
          <w:lang w:val="en-GB"/>
        </w:rPr>
        <w:t xml:space="preserve">operationalized through the Local Autonomy Index (LAI) scores </w:t>
      </w:r>
      <w:r w:rsidRPr="005D292D">
        <w:rPr>
          <w:rFonts w:ascii="Times New Roman" w:hAnsi="Times New Roman" w:cs="Times New Roman"/>
          <w:lang w:val="en-GB"/>
        </w:rPr>
        <w:fldChar w:fldCharType="begin"/>
      </w:r>
      <w:r w:rsidRPr="005D292D">
        <w:rPr>
          <w:rFonts w:ascii="Times New Roman" w:hAnsi="Times New Roman" w:cs="Times New Roman"/>
          <w:lang w:val="en-GB"/>
        </w:rPr>
        <w:instrText xml:space="preserve"> ADDIN ZOTERO_ITEM CSL_CITATION {"citationID":"btHARbES","properties":{"formattedCitation":"(Ladner et al. 2019)","plainCitation":"(Ladner et al. 2019)","noteIndex":0},"citationItems":[{"id":1247,"uris":["http://zotero.org/users/5625708/items/FGF59MYT"],"uri":["http://zotero.org/users/5625708/items/FGF59MYT"],"itemData":{"id":1247,"type":"book","abstract":"This book considers local autonomy, measured as a multidimensional concept, from a cross-country comparative perspective, and examines how variations can be explained and what their consequences are. It fills a gap in the literature by providing a comprehensive study of the different components of local autonomy across a large number of countries, over time. It offers a theoretically saturated concept to measure local autonomy and applies it to 39 countries, including all 28 EU member states together with Albania, Georgia, Iceland, Liechtenstein, Macedonia, Moldova, Norway, Serbia, Switzerland Turkey and Ukraine, over a period of 25 years (1990-2014). Andreas Ladner is Professor of Political Institutions and Public Administration at the Swiss Graduate Institute of Public Administration, University of Lausanne, Switzerland. Harald Baldersheim is Professor Emeritus in the Department of Political Science, University of Oslo, Norway. Nikos Hlepas is Associate Professor for Local Self-Government and Regional Administration at the National and Kapodistrian University of Athens, Greece. Nicolas Keuffer is Research Assistant at the Swiss Graduate Institute of Public Administration, University of Lausanne, Switzerland. Carmen Navarro is Associate Professor at the Department of Political Science, University Autónoma of Madrid, Spain. Kristof Steyvers is Professor of Political science, Ghent University, Belgium. Paweł Swianiewicz is Professor in the Department of Development and Local Policy, University of Warsaw, Poland","call-number":"320.6","event-place":"Cham","ISBN":"978-3-319-95642-8","note":"DOI: 10.1007/978-3-319-95642-8","publisher":"Palgrave Macmillan","publisher-place":"Cham","source":"Library of Congress ISBN","title":"Patterns of Local Autonomy in Europe","author":[{"family":"Ladner","given":"Andreas"},{"family":"Baldersheim","given":"Harald"},{"family":"Hlepas","given":"Nikos"},{"family":"Keuffer","given":"Nicolas"},{"family":"Navarro","given":"Carmen"},{"family":"Steyvers","given":"Kristof"},{"family":"Swianiewicz","given":"Pawel"}],"issued":{"date-parts":[["2019"]]}}}],"schema":"https://github.com/citation-style-language/schema/raw/master/csl-citation.json"} </w:instrText>
      </w:r>
      <w:r w:rsidRPr="005D292D">
        <w:rPr>
          <w:rFonts w:ascii="Times New Roman" w:hAnsi="Times New Roman" w:cs="Times New Roman"/>
          <w:lang w:val="en-GB"/>
        </w:rPr>
        <w:fldChar w:fldCharType="separate"/>
      </w:r>
      <w:r w:rsidRPr="005D292D">
        <w:rPr>
          <w:rFonts w:ascii="Times New Roman" w:hAnsi="Times New Roman" w:cs="Times New Roman"/>
          <w:lang w:val="en-GB"/>
        </w:rPr>
        <w:t>(Ladner et al. 2019)</w:t>
      </w:r>
      <w:r w:rsidRPr="005D292D">
        <w:rPr>
          <w:rFonts w:ascii="Times New Roman" w:hAnsi="Times New Roman" w:cs="Times New Roman"/>
          <w:lang w:val="en-GB"/>
        </w:rPr>
        <w:fldChar w:fldCharType="end"/>
      </w:r>
      <w:r>
        <w:rPr>
          <w:rStyle w:val="FootnoteReference"/>
          <w:rFonts w:ascii="Times New Roman" w:hAnsi="Times New Roman" w:cs="Times New Roman"/>
          <w:lang w:val="en-GB"/>
        </w:rPr>
        <w:footnoteReference w:id="2"/>
      </w:r>
      <w:r w:rsidR="00DB422B">
        <w:rPr>
          <w:rFonts w:ascii="Times New Roman" w:hAnsi="Times New Roman" w:cs="Times New Roman"/>
          <w:lang w:val="en-GB"/>
        </w:rPr>
        <w:t>. This is</w:t>
      </w:r>
      <w:r w:rsidRPr="005D292D">
        <w:rPr>
          <w:rFonts w:ascii="Times New Roman" w:hAnsi="Times New Roman" w:cs="Times New Roman"/>
          <w:lang w:val="en-GB"/>
        </w:rPr>
        <w:t xml:space="preserve"> a </w:t>
      </w:r>
      <w:r>
        <w:rPr>
          <w:rFonts w:ascii="Times New Roman" w:hAnsi="Times New Roman" w:cs="Times New Roman"/>
          <w:lang w:val="en-GB"/>
        </w:rPr>
        <w:t>quantitative</w:t>
      </w:r>
      <w:r w:rsidRPr="005D292D">
        <w:rPr>
          <w:rFonts w:ascii="Times New Roman" w:hAnsi="Times New Roman" w:cs="Times New Roman"/>
          <w:lang w:val="en-GB"/>
        </w:rPr>
        <w:t xml:space="preserve"> measure especially designed to comparatively assess municipal </w:t>
      </w:r>
      <w:r w:rsidR="00D03B0F">
        <w:rPr>
          <w:rFonts w:ascii="Times New Roman" w:hAnsi="Times New Roman" w:cs="Times New Roman"/>
          <w:lang w:val="en-GB"/>
        </w:rPr>
        <w:t>autonomy</w:t>
      </w:r>
      <w:r w:rsidRPr="005D292D">
        <w:rPr>
          <w:rFonts w:ascii="Times New Roman" w:hAnsi="Times New Roman" w:cs="Times New Roman"/>
          <w:lang w:val="en-GB"/>
        </w:rPr>
        <w:t xml:space="preserve"> across</w:t>
      </w:r>
      <w:r w:rsidRPr="005D292D">
        <w:rPr>
          <w:rFonts w:ascii="Times New Roman" w:hAnsi="Times New Roman" w:cs="Times New Roman" w:hint="eastAsia"/>
          <w:lang w:val="en-GB"/>
        </w:rPr>
        <w:t xml:space="preserve"> countries</w:t>
      </w:r>
      <w:r>
        <w:rPr>
          <w:rFonts w:ascii="Times New Roman" w:hAnsi="Times New Roman" w:cs="Times New Roman"/>
          <w:lang w:val="en-GB"/>
        </w:rPr>
        <w:t>, combining</w:t>
      </w:r>
      <w:r w:rsidRPr="005D292D">
        <w:rPr>
          <w:rFonts w:ascii="Times New Roman" w:hAnsi="Times New Roman" w:cs="Times New Roman"/>
          <w:lang w:val="en-GB"/>
        </w:rPr>
        <w:t xml:space="preserve"> multiple indicators capturing various aspects of </w:t>
      </w:r>
      <w:r w:rsidRPr="005D292D">
        <w:rPr>
          <w:rFonts w:ascii="Times New Roman" w:hAnsi="Times New Roman" w:cs="Times New Roman" w:hint="eastAsia"/>
          <w:lang w:val="en-GB"/>
        </w:rPr>
        <w:t>decentralization</w:t>
      </w:r>
      <w:r w:rsidRPr="00784B33">
        <w:rPr>
          <w:rFonts w:ascii="Times New Roman" w:hAnsi="Times New Roman" w:cs="Times New Roman"/>
          <w:lang w:val="en-GB"/>
        </w:rPr>
        <w:t>.</w:t>
      </w:r>
      <w:r w:rsidR="00DB422B">
        <w:rPr>
          <w:rFonts w:ascii="Times New Roman" w:hAnsi="Times New Roman" w:cs="Times New Roman"/>
          <w:lang w:val="en-GB"/>
        </w:rPr>
        <w:t xml:space="preserve"> </w:t>
      </w:r>
    </w:p>
    <w:p w14:paraId="3686DE54" w14:textId="60240FD6" w:rsidR="00B57033" w:rsidRDefault="00B57033" w:rsidP="00B57033">
      <w:pPr>
        <w:spacing w:line="360" w:lineRule="auto"/>
        <w:jc w:val="both"/>
        <w:rPr>
          <w:rFonts w:ascii="Times New Roman" w:hAnsi="Times New Roman" w:cs="Times New Roman"/>
          <w:lang w:val="en-GB"/>
        </w:rPr>
      </w:pPr>
      <w:r>
        <w:rPr>
          <w:rFonts w:ascii="Times New Roman" w:hAnsi="Times New Roman" w:cs="Times New Roman"/>
          <w:lang w:val="en-GB"/>
        </w:rPr>
        <w:t>For the features</w:t>
      </w:r>
      <w:r w:rsidRPr="00A13BEF">
        <w:rPr>
          <w:rFonts w:ascii="Times New Roman" w:hAnsi="Times New Roman" w:cs="Times New Roman"/>
          <w:lang w:val="en-GB"/>
        </w:rPr>
        <w:t xml:space="preserve"> </w:t>
      </w:r>
      <w:r>
        <w:rPr>
          <w:rFonts w:ascii="Times New Roman" w:hAnsi="Times New Roman" w:cs="Times New Roman"/>
          <w:lang w:val="en-GB"/>
        </w:rPr>
        <w:t xml:space="preserve">of </w:t>
      </w:r>
      <w:r w:rsidRPr="00A13BEF">
        <w:rPr>
          <w:rFonts w:ascii="Times New Roman" w:hAnsi="Times New Roman" w:cs="Times New Roman"/>
          <w:lang w:val="en-GB"/>
        </w:rPr>
        <w:t>the electoral system</w:t>
      </w:r>
      <w:r>
        <w:rPr>
          <w:rFonts w:ascii="Times New Roman" w:hAnsi="Times New Roman" w:cs="Times New Roman"/>
          <w:lang w:val="en-GB"/>
        </w:rPr>
        <w:t xml:space="preserve"> applied in the municipal elections</w:t>
      </w:r>
      <w:r w:rsidRPr="00A13BEF">
        <w:rPr>
          <w:rFonts w:ascii="Times New Roman" w:hAnsi="Times New Roman" w:cs="Times New Roman"/>
          <w:lang w:val="en-GB"/>
        </w:rPr>
        <w:t xml:space="preserve">, </w:t>
      </w:r>
      <w:r>
        <w:rPr>
          <w:rFonts w:ascii="Times New Roman" w:hAnsi="Times New Roman" w:cs="Times New Roman"/>
          <w:lang w:val="en-GB"/>
        </w:rPr>
        <w:t xml:space="preserve">we include </w:t>
      </w:r>
      <w:r w:rsidRPr="00A13BEF">
        <w:rPr>
          <w:rFonts w:ascii="Times New Roman" w:hAnsi="Times New Roman" w:cs="Times New Roman"/>
          <w:lang w:val="en-GB"/>
        </w:rPr>
        <w:t xml:space="preserve">two dummy </w:t>
      </w:r>
      <w:r>
        <w:rPr>
          <w:rFonts w:ascii="Times New Roman" w:hAnsi="Times New Roman" w:cs="Times New Roman"/>
          <w:lang w:val="en-GB"/>
        </w:rPr>
        <w:t>indicators.</w:t>
      </w:r>
      <w:r w:rsidRPr="00A13BEF">
        <w:rPr>
          <w:rFonts w:ascii="Times New Roman" w:hAnsi="Times New Roman" w:cs="Times New Roman"/>
          <w:lang w:val="en-GB"/>
        </w:rPr>
        <w:t xml:space="preserve"> </w:t>
      </w:r>
      <w:r>
        <w:rPr>
          <w:rFonts w:ascii="Times New Roman" w:hAnsi="Times New Roman" w:cs="Times New Roman"/>
          <w:lang w:val="en-GB"/>
        </w:rPr>
        <w:t>O</w:t>
      </w:r>
      <w:r w:rsidRPr="00A13BEF">
        <w:rPr>
          <w:rFonts w:ascii="Times New Roman" w:hAnsi="Times New Roman" w:cs="Times New Roman"/>
          <w:lang w:val="en-GB"/>
        </w:rPr>
        <w:t xml:space="preserve">ne </w:t>
      </w:r>
      <w:r>
        <w:rPr>
          <w:rFonts w:ascii="Times New Roman" w:hAnsi="Times New Roman" w:cs="Times New Roman"/>
          <w:lang w:val="en-GB"/>
        </w:rPr>
        <w:t xml:space="preserve">measures </w:t>
      </w:r>
      <w:r w:rsidRPr="00A13BEF">
        <w:rPr>
          <w:rFonts w:ascii="Times New Roman" w:hAnsi="Times New Roman" w:cs="Times New Roman"/>
          <w:lang w:val="en-GB"/>
        </w:rPr>
        <w:t>its general nature</w:t>
      </w:r>
      <w:r>
        <w:rPr>
          <w:rFonts w:ascii="Times New Roman" w:hAnsi="Times New Roman" w:cs="Times New Roman"/>
          <w:lang w:val="en-GB"/>
        </w:rPr>
        <w:t>, with proportional representation (</w:t>
      </w:r>
      <w:r w:rsidRPr="00A13BEF">
        <w:rPr>
          <w:rFonts w:ascii="Times New Roman" w:hAnsi="Times New Roman" w:cs="Times New Roman"/>
          <w:lang w:val="en-GB"/>
        </w:rPr>
        <w:t>PR</w:t>
      </w:r>
      <w:r>
        <w:rPr>
          <w:rFonts w:ascii="Times New Roman" w:hAnsi="Times New Roman" w:cs="Times New Roman"/>
          <w:lang w:val="en-GB"/>
        </w:rPr>
        <w:t xml:space="preserve">) coded as </w:t>
      </w:r>
      <w:r w:rsidRPr="00A13BEF">
        <w:rPr>
          <w:rFonts w:ascii="Times New Roman" w:hAnsi="Times New Roman" w:cs="Times New Roman"/>
          <w:lang w:val="en-GB"/>
        </w:rPr>
        <w:t xml:space="preserve">1, </w:t>
      </w:r>
      <w:r>
        <w:rPr>
          <w:rFonts w:ascii="Times New Roman" w:hAnsi="Times New Roman" w:cs="Times New Roman"/>
          <w:lang w:val="en-GB"/>
        </w:rPr>
        <w:t xml:space="preserve">and everything </w:t>
      </w:r>
      <w:r w:rsidRPr="00A13BEF">
        <w:rPr>
          <w:rFonts w:ascii="Times New Roman" w:hAnsi="Times New Roman" w:cs="Times New Roman"/>
          <w:lang w:val="en-GB"/>
        </w:rPr>
        <w:t>else</w:t>
      </w:r>
      <w:r>
        <w:rPr>
          <w:rFonts w:ascii="Times New Roman" w:hAnsi="Times New Roman" w:cs="Times New Roman"/>
          <w:lang w:val="en-GB"/>
        </w:rPr>
        <w:t xml:space="preserve"> coded with a </w:t>
      </w:r>
      <w:r w:rsidRPr="00A13BEF">
        <w:rPr>
          <w:rFonts w:ascii="Times New Roman" w:hAnsi="Times New Roman" w:cs="Times New Roman"/>
          <w:lang w:val="en-GB"/>
        </w:rPr>
        <w:t>0</w:t>
      </w:r>
      <w:r>
        <w:rPr>
          <w:rFonts w:ascii="Times New Roman" w:hAnsi="Times New Roman" w:cs="Times New Roman"/>
          <w:lang w:val="en-GB"/>
        </w:rPr>
        <w:t>.</w:t>
      </w:r>
      <w:r w:rsidRPr="00A13BEF">
        <w:rPr>
          <w:rFonts w:ascii="Times New Roman" w:hAnsi="Times New Roman" w:cs="Times New Roman"/>
          <w:lang w:val="en-GB"/>
        </w:rPr>
        <w:t xml:space="preserve"> </w:t>
      </w:r>
      <w:r>
        <w:rPr>
          <w:rFonts w:ascii="Times New Roman" w:hAnsi="Times New Roman" w:cs="Times New Roman"/>
          <w:lang w:val="en-GB"/>
        </w:rPr>
        <w:t xml:space="preserve">The second dichotomous electoral-system predictor looks at whether the </w:t>
      </w:r>
      <w:r w:rsidRPr="00A13BEF">
        <w:rPr>
          <w:rFonts w:ascii="Times New Roman" w:hAnsi="Times New Roman" w:cs="Times New Roman"/>
          <w:lang w:val="en-GB"/>
        </w:rPr>
        <w:t>mayor is directly elected</w:t>
      </w:r>
      <w:r>
        <w:rPr>
          <w:rFonts w:ascii="Times New Roman" w:hAnsi="Times New Roman" w:cs="Times New Roman"/>
          <w:lang w:val="en-GB"/>
        </w:rPr>
        <w:t xml:space="preserve">, and it is coded with a 1 if she is </w:t>
      </w:r>
      <w:r w:rsidRPr="00A13BEF">
        <w:rPr>
          <w:rFonts w:ascii="Times New Roman" w:hAnsi="Times New Roman" w:cs="Times New Roman"/>
          <w:lang w:val="en-GB"/>
        </w:rPr>
        <w:t xml:space="preserve">and </w:t>
      </w:r>
      <w:r>
        <w:rPr>
          <w:rFonts w:ascii="Times New Roman" w:hAnsi="Times New Roman" w:cs="Times New Roman"/>
          <w:lang w:val="en-GB"/>
        </w:rPr>
        <w:t xml:space="preserve">with </w:t>
      </w:r>
      <w:r w:rsidRPr="00A13BEF">
        <w:rPr>
          <w:rFonts w:ascii="Times New Roman" w:hAnsi="Times New Roman" w:cs="Times New Roman"/>
          <w:lang w:val="en-GB"/>
        </w:rPr>
        <w:t xml:space="preserve">0 </w:t>
      </w:r>
      <w:r>
        <w:rPr>
          <w:rFonts w:ascii="Times New Roman" w:hAnsi="Times New Roman" w:cs="Times New Roman"/>
          <w:lang w:val="en-GB"/>
        </w:rPr>
        <w:t>i</w:t>
      </w:r>
      <w:r w:rsidR="00790124">
        <w:rPr>
          <w:rFonts w:ascii="Times New Roman" w:hAnsi="Times New Roman" w:cs="Times New Roman"/>
          <w:lang w:val="en-GB"/>
        </w:rPr>
        <w:t>f</w:t>
      </w:r>
      <w:r>
        <w:rPr>
          <w:rFonts w:ascii="Times New Roman" w:hAnsi="Times New Roman" w:cs="Times New Roman"/>
          <w:lang w:val="en-GB"/>
        </w:rPr>
        <w:t xml:space="preserve"> she is not</w:t>
      </w:r>
      <w:r w:rsidRPr="00A13BEF">
        <w:rPr>
          <w:rFonts w:ascii="Times New Roman" w:hAnsi="Times New Roman" w:cs="Times New Roman"/>
          <w:lang w:val="en-GB"/>
        </w:rPr>
        <w:t>.</w:t>
      </w:r>
    </w:p>
    <w:p w14:paraId="619547F2" w14:textId="7C6AF7B4" w:rsidR="00AE78A9" w:rsidRDefault="00B57033" w:rsidP="00AE78A9">
      <w:pPr>
        <w:spacing w:line="360" w:lineRule="auto"/>
        <w:jc w:val="both"/>
        <w:rPr>
          <w:rFonts w:ascii="Times New Roman" w:hAnsi="Times New Roman" w:cs="Times New Roman"/>
          <w:lang w:val="en-GB"/>
        </w:rPr>
      </w:pPr>
      <w:r>
        <w:rPr>
          <w:rFonts w:ascii="Times New Roman" w:hAnsi="Times New Roman" w:cs="Times New Roman"/>
          <w:lang w:val="en-GB"/>
        </w:rPr>
        <w:t>T</w:t>
      </w:r>
      <w:r w:rsidR="00AE78A9">
        <w:rPr>
          <w:rFonts w:ascii="Times New Roman" w:hAnsi="Times New Roman" w:cs="Times New Roman"/>
          <w:lang w:val="en-GB"/>
        </w:rPr>
        <w:t xml:space="preserve">o control for </w:t>
      </w:r>
      <w:r>
        <w:rPr>
          <w:rFonts w:ascii="Times New Roman" w:hAnsi="Times New Roman" w:cs="Times New Roman"/>
          <w:lang w:val="en-GB"/>
        </w:rPr>
        <w:t xml:space="preserve">national </w:t>
      </w:r>
      <w:r w:rsidR="00AE78A9">
        <w:rPr>
          <w:rFonts w:ascii="Times New Roman" w:hAnsi="Times New Roman" w:cs="Times New Roman"/>
          <w:lang w:val="en-GB"/>
        </w:rPr>
        <w:t>political culture</w:t>
      </w:r>
      <w:r>
        <w:rPr>
          <w:rFonts w:ascii="Times New Roman" w:hAnsi="Times New Roman" w:cs="Times New Roman"/>
          <w:lang w:val="en-GB"/>
        </w:rPr>
        <w:t xml:space="preserve"> in our municipalities</w:t>
      </w:r>
      <w:r w:rsidR="00AE78A9">
        <w:rPr>
          <w:rFonts w:ascii="Times New Roman" w:hAnsi="Times New Roman" w:cs="Times New Roman"/>
          <w:lang w:val="en-GB"/>
        </w:rPr>
        <w:t xml:space="preserve">, we have constructed a national-level indicator aimed at </w:t>
      </w:r>
      <w:r w:rsidR="00AE78A9" w:rsidRPr="00C936C8">
        <w:rPr>
          <w:rFonts w:ascii="Times New Roman" w:hAnsi="Times New Roman" w:cs="Times New Roman"/>
          <w:lang w:val="en-GB"/>
        </w:rPr>
        <w:t>measuring the extent of subject political culture</w:t>
      </w:r>
      <w:r w:rsidR="00AE78A9">
        <w:rPr>
          <w:rFonts w:ascii="Times New Roman" w:hAnsi="Times New Roman" w:cs="Times New Roman"/>
          <w:lang w:val="en-GB"/>
        </w:rPr>
        <w:t xml:space="preserve"> </w:t>
      </w:r>
      <w:r w:rsidR="00AE78A9">
        <w:rPr>
          <w:rFonts w:ascii="Times New Roman" w:hAnsi="Times New Roman" w:cs="Times New Roman"/>
          <w:lang w:val="en-GB"/>
        </w:rPr>
        <w:fldChar w:fldCharType="begin"/>
      </w:r>
      <w:r w:rsidR="00AE78A9">
        <w:rPr>
          <w:rFonts w:ascii="Times New Roman" w:hAnsi="Times New Roman" w:cs="Times New Roman"/>
          <w:lang w:val="en-GB"/>
        </w:rPr>
        <w:instrText xml:space="preserve"> ADDIN ZOTERO_ITEM CSL_CITATION {"citationID":"0pS2nO33","properties":{"formattedCitation":"(Verba and Almond 1963)","plainCitation":"(Verba and Almond 1963)","noteIndex":0},"citationItems":[{"id":2025,"uris":["http://zotero.org/users/5625708/items/UZALKGAG"],"uri":["http://zotero.org/users/5625708/items/UZALKGAG"],"itemData":{"id":2025,"type":"book","event-place":"Princeton","language":"en","publisher":"Princeton University Press","publisher-place":"Princeton","source":"Google Scholar","title":"The civic culture","author":[{"family":"Verba","given":"Sidney"},{"family":"Almond","given":"Gabriel"}],"issued":{"date-parts":[["1963"]]}}}],"schema":"https://github.com/citation-style-language/schema/raw/master/csl-citation.json"} </w:instrText>
      </w:r>
      <w:r w:rsidR="00AE78A9">
        <w:rPr>
          <w:rFonts w:ascii="Times New Roman" w:hAnsi="Times New Roman" w:cs="Times New Roman"/>
          <w:lang w:val="en-GB"/>
        </w:rPr>
        <w:fldChar w:fldCharType="separate"/>
      </w:r>
      <w:r w:rsidR="00AE78A9">
        <w:rPr>
          <w:rFonts w:ascii="Times New Roman" w:hAnsi="Times New Roman" w:cs="Times New Roman"/>
          <w:lang w:val="en-GB"/>
        </w:rPr>
        <w:t>(Verba and Almond 1963)</w:t>
      </w:r>
      <w:r w:rsidR="00AE78A9">
        <w:rPr>
          <w:rFonts w:ascii="Times New Roman" w:hAnsi="Times New Roman" w:cs="Times New Roman"/>
          <w:lang w:val="en-GB"/>
        </w:rPr>
        <w:fldChar w:fldCharType="end"/>
      </w:r>
      <w:r w:rsidR="00AE78A9">
        <w:rPr>
          <w:rFonts w:ascii="Times New Roman" w:hAnsi="Times New Roman" w:cs="Times New Roman"/>
          <w:lang w:val="en-GB"/>
        </w:rPr>
        <w:t xml:space="preserve"> within each polity.</w:t>
      </w:r>
      <w:r>
        <w:rPr>
          <w:rFonts w:ascii="Times New Roman" w:hAnsi="Times New Roman" w:cs="Times New Roman"/>
          <w:lang w:val="en-GB"/>
        </w:rPr>
        <w:t xml:space="preserve"> </w:t>
      </w:r>
      <w:r w:rsidR="00AE78A9" w:rsidRPr="00AE78A9">
        <w:rPr>
          <w:rFonts w:ascii="Times New Roman" w:hAnsi="Times New Roman" w:cs="Times New Roman"/>
          <w:lang w:val="en-GB"/>
        </w:rPr>
        <w:t xml:space="preserve">This was calculated by measuring the portion of national respondents showing </w:t>
      </w:r>
      <w:r w:rsidR="00AE78A9" w:rsidRPr="00AE78A9">
        <w:rPr>
          <w:rFonts w:ascii="Times New Roman" w:hAnsi="Times New Roman" w:cs="Times New Roman"/>
          <w:lang w:val="en-GB"/>
        </w:rPr>
        <w:lastRenderedPageBreak/>
        <w:t xml:space="preserve">both acceptance for the political system and lack of confidence in </w:t>
      </w:r>
      <w:r w:rsidR="00CC7C9F">
        <w:rPr>
          <w:rFonts w:ascii="Times New Roman" w:hAnsi="Times New Roman" w:cs="Times New Roman"/>
          <w:lang w:val="en-GB"/>
        </w:rPr>
        <w:t xml:space="preserve">their </w:t>
      </w:r>
      <w:r w:rsidR="00AE78A9" w:rsidRPr="00AE78A9">
        <w:rPr>
          <w:rFonts w:ascii="Times New Roman" w:hAnsi="Times New Roman" w:cs="Times New Roman"/>
          <w:lang w:val="en-GB"/>
        </w:rPr>
        <w:t xml:space="preserve">personal ability to affect it in the ESS (Wave 9 – Wave </w:t>
      </w:r>
      <w:r w:rsidR="00BF7142">
        <w:rPr>
          <w:rFonts w:ascii="Times New Roman" w:hAnsi="Times New Roman" w:cs="Times New Roman"/>
          <w:lang w:val="en-GB"/>
        </w:rPr>
        <w:t>2</w:t>
      </w:r>
      <w:r w:rsidR="00AE78A9" w:rsidRPr="00AE78A9">
        <w:rPr>
          <w:rFonts w:ascii="Times New Roman" w:hAnsi="Times New Roman" w:cs="Times New Roman"/>
          <w:lang w:val="en-GB"/>
        </w:rPr>
        <w:t xml:space="preserve"> for Luxembourg and Wave </w:t>
      </w:r>
      <w:r w:rsidR="00BF7142">
        <w:rPr>
          <w:rFonts w:ascii="Times New Roman" w:hAnsi="Times New Roman" w:cs="Times New Roman"/>
          <w:lang w:val="en-GB"/>
        </w:rPr>
        <w:t>6</w:t>
      </w:r>
      <w:r w:rsidR="00AE78A9" w:rsidRPr="00AE78A9">
        <w:rPr>
          <w:rFonts w:ascii="Times New Roman" w:hAnsi="Times New Roman" w:cs="Times New Roman"/>
          <w:lang w:val="en-GB"/>
        </w:rPr>
        <w:t xml:space="preserve"> for Albania, </w:t>
      </w:r>
      <w:r w:rsidR="00BF7142">
        <w:rPr>
          <w:rFonts w:ascii="Times New Roman" w:hAnsi="Times New Roman" w:cs="Times New Roman"/>
          <w:lang w:val="en-GB"/>
        </w:rPr>
        <w:t xml:space="preserve">which are </w:t>
      </w:r>
      <w:r w:rsidR="00AE78A9" w:rsidRPr="00AE78A9">
        <w:rPr>
          <w:rFonts w:ascii="Times New Roman" w:hAnsi="Times New Roman" w:cs="Times New Roman"/>
          <w:lang w:val="en-GB"/>
        </w:rPr>
        <w:t xml:space="preserve">missing in Wave </w:t>
      </w:r>
      <w:r w:rsidR="00BF7142">
        <w:rPr>
          <w:rFonts w:ascii="Times New Roman" w:hAnsi="Times New Roman" w:cs="Times New Roman"/>
          <w:lang w:val="en-GB"/>
        </w:rPr>
        <w:t>9</w:t>
      </w:r>
      <w:r w:rsidR="00AE78A9" w:rsidRPr="00AE78A9">
        <w:rPr>
          <w:rFonts w:ascii="Times New Roman" w:hAnsi="Times New Roman" w:cs="Times New Roman"/>
          <w:lang w:val="en-GB"/>
        </w:rPr>
        <w:t xml:space="preserve">). Alternatively, </w:t>
      </w:r>
      <w:r>
        <w:rPr>
          <w:rFonts w:ascii="Times New Roman" w:hAnsi="Times New Roman" w:cs="Times New Roman"/>
          <w:lang w:val="en-GB"/>
        </w:rPr>
        <w:t xml:space="preserve">as a measurement robustness test, </w:t>
      </w:r>
      <w:r w:rsidR="00AE78A9" w:rsidRPr="00AE78A9">
        <w:rPr>
          <w:rFonts w:ascii="Times New Roman" w:hAnsi="Times New Roman" w:cs="Times New Roman"/>
          <w:lang w:val="en-GB"/>
        </w:rPr>
        <w:t xml:space="preserve">we have replaced the subject-political-culture variable with an indicator measuring the portion of national respondents adhering to the “conformity” value of the </w:t>
      </w:r>
      <w:r w:rsidR="00AE78A9" w:rsidRPr="00AE78A9">
        <w:rPr>
          <w:rFonts w:ascii="Times New Roman" w:hAnsi="Times New Roman" w:cs="Times New Roman"/>
          <w:lang w:val="en-GB"/>
        </w:rPr>
        <w:fldChar w:fldCharType="begin"/>
      </w:r>
      <w:r w:rsidR="00AE78A9" w:rsidRPr="00AE78A9">
        <w:rPr>
          <w:rFonts w:ascii="Times New Roman" w:hAnsi="Times New Roman" w:cs="Times New Roman"/>
          <w:lang w:val="en-GB"/>
        </w:rPr>
        <w:instrText xml:space="preserve"> ADDIN ZOTERO_ITEM CSL_CITATION {"citationID":"g50hJgcn","properties":{"formattedCitation":"(Schwartz 1994)","plainCitation":"(Schwartz 1994)","dontUpdate":true,"noteIndex":19},"citationItems":[{"id":2027,"uris":["http://zotero.org/users/5625708/items/QVAUHEFP"],"uri":["http://zotero.org/users/5625708/items/QVAUHEFP"],"itemData":{"id":2027,"type":"article-journal","container-title":"Journal of Social Issues","DOI":"10.1111/j.1540-4560.1994.tb01196.x","ISSN":"00224537, 15404560","issue":"4","language":"en","page":"19-45","source":"DOI.org (Crossref)","title":"Are There Universal Aspects in the Structure and Contents of Human Values?","volume":"50","author":[{"family":"Schwartz","given":"Shalom H."}],"issued":{"date-parts":[["1994",1]]}}}],"schema":"https://github.com/citation-style-language/schema/raw/master/csl-citation.json"} </w:instrText>
      </w:r>
      <w:r w:rsidR="00AE78A9" w:rsidRPr="00AE78A9">
        <w:rPr>
          <w:rFonts w:ascii="Times New Roman" w:hAnsi="Times New Roman" w:cs="Times New Roman"/>
          <w:lang w:val="en-GB"/>
        </w:rPr>
        <w:fldChar w:fldCharType="separate"/>
      </w:r>
      <w:r w:rsidR="00AE78A9" w:rsidRPr="00AE78A9">
        <w:rPr>
          <w:rFonts w:ascii="Times New Roman" w:hAnsi="Times New Roman" w:cs="Times New Roman"/>
          <w:lang w:val="en-GB"/>
        </w:rPr>
        <w:t>Schwartz (1994)</w:t>
      </w:r>
      <w:r w:rsidR="00AE78A9" w:rsidRPr="00AE78A9">
        <w:rPr>
          <w:rFonts w:ascii="Times New Roman" w:hAnsi="Times New Roman" w:cs="Times New Roman"/>
          <w:lang w:val="en-GB"/>
        </w:rPr>
        <w:fldChar w:fldCharType="end"/>
      </w:r>
      <w:r w:rsidR="00AE78A9" w:rsidRPr="00AE78A9">
        <w:rPr>
          <w:rFonts w:ascii="Times New Roman" w:hAnsi="Times New Roman" w:cs="Times New Roman"/>
          <w:lang w:val="en-GB"/>
        </w:rPr>
        <w:t xml:space="preserve"> conceptualization. As a further robustness test, we have also used a </w:t>
      </w:r>
      <w:r w:rsidRPr="00AE78A9">
        <w:rPr>
          <w:rFonts w:ascii="Times New Roman" w:hAnsi="Times New Roman" w:cs="Times New Roman"/>
          <w:lang w:val="en-GB"/>
        </w:rPr>
        <w:t>behavioural</w:t>
      </w:r>
      <w:r w:rsidR="00AE78A9" w:rsidRPr="00AE78A9">
        <w:rPr>
          <w:rFonts w:ascii="Times New Roman" w:hAnsi="Times New Roman" w:cs="Times New Roman"/>
          <w:lang w:val="en-GB"/>
        </w:rPr>
        <w:t xml:space="preserve"> indicator for this dimension – namely, </w:t>
      </w:r>
      <w:r w:rsidR="00AE78A9" w:rsidRPr="00E933A1">
        <w:rPr>
          <w:rFonts w:ascii="Times New Roman" w:hAnsi="Times New Roman" w:cs="Times New Roman"/>
          <w:lang w:val="en-GB"/>
        </w:rPr>
        <w:t xml:space="preserve">the average turnout at national legislative elections for each country in the </w:t>
      </w:r>
      <w:r>
        <w:rPr>
          <w:rFonts w:ascii="Times New Roman" w:hAnsi="Times New Roman" w:cs="Times New Roman"/>
          <w:lang w:val="en-GB"/>
        </w:rPr>
        <w:t xml:space="preserve">(1991-2019) </w:t>
      </w:r>
      <w:r w:rsidR="00AE78A9" w:rsidRPr="00E933A1">
        <w:rPr>
          <w:rFonts w:ascii="Times New Roman" w:hAnsi="Times New Roman" w:cs="Times New Roman"/>
          <w:lang w:val="en-GB"/>
        </w:rPr>
        <w:t>period of observation.</w:t>
      </w:r>
      <w:r w:rsidR="00AE78A9" w:rsidRPr="00AE78A9">
        <w:rPr>
          <w:rFonts w:ascii="Times New Roman" w:hAnsi="Times New Roman" w:cs="Times New Roman"/>
          <w:lang w:val="en-GB"/>
        </w:rPr>
        <w:t xml:space="preserve"> Regardless of which of these three measures is employed, the pattern does not change. No measure yields a significant effect, nor its inclusion affects the significant effects emerging for the other predictors (Appendix </w:t>
      </w:r>
      <w:r w:rsidR="0070671A">
        <w:rPr>
          <w:rFonts w:ascii="Times New Roman" w:hAnsi="Times New Roman" w:cs="Times New Roman"/>
          <w:lang w:val="en-GB"/>
        </w:rPr>
        <w:t xml:space="preserve">B: </w:t>
      </w:r>
      <w:r w:rsidR="00AE78A9" w:rsidRPr="00AE78A9">
        <w:rPr>
          <w:rFonts w:ascii="Times New Roman" w:hAnsi="Times New Roman" w:cs="Times New Roman"/>
          <w:lang w:val="en-GB"/>
        </w:rPr>
        <w:t xml:space="preserve">Table </w:t>
      </w:r>
      <w:r w:rsidR="00546159">
        <w:rPr>
          <w:rFonts w:ascii="Times New Roman" w:hAnsi="Times New Roman" w:cs="Times New Roman"/>
          <w:lang w:val="en-GB"/>
        </w:rPr>
        <w:t>B13</w:t>
      </w:r>
      <w:r w:rsidR="00AE78A9" w:rsidRPr="00AE78A9">
        <w:rPr>
          <w:rFonts w:ascii="Times New Roman" w:hAnsi="Times New Roman" w:cs="Times New Roman"/>
          <w:lang w:val="en-GB"/>
        </w:rPr>
        <w:t>,</w:t>
      </w:r>
      <w:r w:rsidR="0070671A">
        <w:rPr>
          <w:rFonts w:ascii="Times New Roman" w:hAnsi="Times New Roman" w:cs="Times New Roman"/>
          <w:lang w:val="en-GB"/>
        </w:rPr>
        <w:t xml:space="preserve"> </w:t>
      </w:r>
      <w:r w:rsidR="004C7783" w:rsidRPr="00AE78A9">
        <w:rPr>
          <w:rFonts w:ascii="Times New Roman" w:hAnsi="Times New Roman" w:cs="Times New Roman"/>
          <w:lang w:val="en-GB"/>
        </w:rPr>
        <w:t xml:space="preserve">Appendix </w:t>
      </w:r>
      <w:r w:rsidR="004C7783">
        <w:rPr>
          <w:rFonts w:ascii="Times New Roman" w:hAnsi="Times New Roman" w:cs="Times New Roman"/>
          <w:lang w:val="en-GB"/>
        </w:rPr>
        <w:t xml:space="preserve">B: </w:t>
      </w:r>
      <w:r w:rsidR="004C7783" w:rsidRPr="00AE78A9">
        <w:rPr>
          <w:rFonts w:ascii="Times New Roman" w:hAnsi="Times New Roman" w:cs="Times New Roman"/>
          <w:lang w:val="en-GB"/>
        </w:rPr>
        <w:t xml:space="preserve">Table </w:t>
      </w:r>
      <w:r w:rsidR="00546159">
        <w:rPr>
          <w:rFonts w:ascii="Times New Roman" w:hAnsi="Times New Roman" w:cs="Times New Roman"/>
          <w:lang w:val="en-GB"/>
        </w:rPr>
        <w:t>B</w:t>
      </w:r>
      <w:r w:rsidR="004C7783">
        <w:rPr>
          <w:rFonts w:ascii="Times New Roman" w:hAnsi="Times New Roman" w:cs="Times New Roman"/>
          <w:lang w:val="en-GB"/>
        </w:rPr>
        <w:t>1</w:t>
      </w:r>
      <w:r w:rsidR="00546159">
        <w:rPr>
          <w:rFonts w:ascii="Times New Roman" w:hAnsi="Times New Roman" w:cs="Times New Roman"/>
          <w:lang w:val="en-GB"/>
        </w:rPr>
        <w:t>4</w:t>
      </w:r>
      <w:r w:rsidR="00AE78A9" w:rsidRPr="00AE78A9">
        <w:rPr>
          <w:rFonts w:ascii="Times New Roman" w:hAnsi="Times New Roman" w:cs="Times New Roman"/>
          <w:lang w:val="en-GB"/>
        </w:rPr>
        <w:t>).</w:t>
      </w:r>
    </w:p>
    <w:p w14:paraId="226E716D" w14:textId="02021CE5" w:rsidR="00B35E43" w:rsidRDefault="00B35E43" w:rsidP="00AE78A9">
      <w:pPr>
        <w:spacing w:line="360" w:lineRule="auto"/>
        <w:jc w:val="both"/>
        <w:rPr>
          <w:rFonts w:ascii="Times New Roman" w:hAnsi="Times New Roman" w:cs="Times New Roman"/>
          <w:lang w:val="en-GB"/>
        </w:rPr>
      </w:pPr>
    </w:p>
    <w:p w14:paraId="7DF88CD7" w14:textId="2DCB68B8" w:rsidR="00B35E43" w:rsidRDefault="00B35E43" w:rsidP="00B35E43">
      <w:pPr>
        <w:pStyle w:val="Heading1"/>
        <w:spacing w:before="240" w:after="0" w:line="240" w:lineRule="auto"/>
        <w:jc w:val="both"/>
        <w:rPr>
          <w:rFonts w:ascii="Times New Roman" w:eastAsiaTheme="majorEastAsia" w:hAnsi="Times New Roman" w:cs="Times New Roman"/>
          <w:b/>
          <w:bCs/>
          <w:sz w:val="24"/>
          <w:szCs w:val="24"/>
          <w:lang w:eastAsia="en-US"/>
        </w:rPr>
      </w:pPr>
      <w:r w:rsidRPr="002F39E1">
        <w:rPr>
          <w:rFonts w:ascii="Times New Roman" w:eastAsiaTheme="majorEastAsia" w:hAnsi="Times New Roman" w:cs="Times New Roman"/>
          <w:b/>
          <w:bCs/>
          <w:sz w:val="24"/>
          <w:szCs w:val="24"/>
          <w:lang w:eastAsia="en-US"/>
        </w:rPr>
        <w:t>References</w:t>
      </w:r>
      <w:r>
        <w:rPr>
          <w:rFonts w:ascii="Times New Roman" w:eastAsiaTheme="majorEastAsia" w:hAnsi="Times New Roman" w:cs="Times New Roman"/>
          <w:b/>
          <w:bCs/>
          <w:sz w:val="24"/>
          <w:szCs w:val="24"/>
          <w:lang w:eastAsia="en-US"/>
        </w:rPr>
        <w:t xml:space="preserve"> in the Appendix</w:t>
      </w:r>
      <w:r w:rsidR="00FC5E6D">
        <w:rPr>
          <w:rFonts w:ascii="Times New Roman" w:eastAsiaTheme="majorEastAsia" w:hAnsi="Times New Roman" w:cs="Times New Roman"/>
          <w:b/>
          <w:bCs/>
          <w:sz w:val="24"/>
          <w:szCs w:val="24"/>
          <w:lang w:eastAsia="en-US"/>
        </w:rPr>
        <w:t xml:space="preserve"> A</w:t>
      </w:r>
    </w:p>
    <w:p w14:paraId="5DFB9A0A" w14:textId="185162B4" w:rsidR="00B35E43" w:rsidRDefault="00B35E43" w:rsidP="00B35E43">
      <w:pPr>
        <w:rPr>
          <w:rFonts w:hint="eastAsia"/>
          <w:lang w:val="en-US" w:eastAsia="en-US" w:bidi="ar-SA"/>
        </w:rPr>
      </w:pPr>
    </w:p>
    <w:p w14:paraId="7B3A584D" w14:textId="77777777" w:rsidR="00A910C2" w:rsidRPr="00DA4754" w:rsidRDefault="00A910C2" w:rsidP="00A910C2">
      <w:pPr>
        <w:widowControl w:val="0"/>
        <w:autoSpaceDE w:val="0"/>
        <w:autoSpaceDN w:val="0"/>
        <w:adjustRightInd w:val="0"/>
        <w:jc w:val="both"/>
        <w:rPr>
          <w:rFonts w:ascii="Times New Roman" w:hAnsi="Times New Roman" w:cs="Times New Roman"/>
          <w:lang w:val="en-US"/>
        </w:rPr>
      </w:pPr>
      <w:r w:rsidRPr="00DA4754">
        <w:rPr>
          <w:rFonts w:ascii="Times New Roman" w:hAnsi="Times New Roman" w:cs="Times New Roman"/>
          <w:lang w:val="en-US"/>
        </w:rPr>
        <w:t xml:space="preserve">Almond, Gabriel, Sidney, Verba. 1963. </w:t>
      </w:r>
      <w:r w:rsidRPr="00DA4754">
        <w:rPr>
          <w:rFonts w:ascii="Times New Roman" w:hAnsi="Times New Roman" w:cs="Times New Roman"/>
          <w:i/>
          <w:iCs/>
          <w:lang w:val="en-US"/>
        </w:rPr>
        <w:t>The Civic Culture</w:t>
      </w:r>
      <w:r w:rsidRPr="00DA4754">
        <w:rPr>
          <w:rFonts w:ascii="Times New Roman" w:hAnsi="Times New Roman" w:cs="Times New Roman"/>
          <w:lang w:val="en-US"/>
        </w:rPr>
        <w:t>. Princeton: Princeton University Press.</w:t>
      </w:r>
    </w:p>
    <w:p w14:paraId="12493935" w14:textId="77777777" w:rsidR="00A910C2" w:rsidRPr="00DA4754" w:rsidRDefault="00A910C2" w:rsidP="00E91338">
      <w:pPr>
        <w:widowControl w:val="0"/>
        <w:autoSpaceDE w:val="0"/>
        <w:autoSpaceDN w:val="0"/>
        <w:adjustRightInd w:val="0"/>
        <w:jc w:val="both"/>
        <w:rPr>
          <w:rFonts w:ascii="Times New Roman" w:hAnsi="Times New Roman" w:cs="Times New Roman"/>
          <w:lang w:val="en-US"/>
        </w:rPr>
      </w:pPr>
    </w:p>
    <w:p w14:paraId="2E1C517D" w14:textId="4C13099A" w:rsidR="00E91338" w:rsidRPr="00DA4754" w:rsidRDefault="00E91338" w:rsidP="00E91338">
      <w:pPr>
        <w:widowControl w:val="0"/>
        <w:autoSpaceDE w:val="0"/>
        <w:autoSpaceDN w:val="0"/>
        <w:adjustRightInd w:val="0"/>
        <w:jc w:val="both"/>
        <w:rPr>
          <w:rFonts w:ascii="Times New Roman" w:hAnsi="Times New Roman" w:cs="Times New Roman"/>
          <w:lang w:val="fr-FR"/>
        </w:rPr>
      </w:pPr>
      <w:r w:rsidRPr="00FC5E6D">
        <w:rPr>
          <w:rFonts w:ascii="Times New Roman" w:hAnsi="Times New Roman" w:cs="Times New Roman"/>
          <w:lang w:val="en-US"/>
        </w:rPr>
        <w:t xml:space="preserve">Bolgherini Silvia, Greta Klotz, Uwe Fromm. </w:t>
      </w:r>
      <w:r w:rsidRPr="00DA4754">
        <w:rPr>
          <w:rFonts w:ascii="Times New Roman" w:hAnsi="Times New Roman" w:cs="Times New Roman"/>
          <w:lang w:val="fr-FR"/>
        </w:rPr>
        <w:t>2021. ‘</w:t>
      </w:r>
      <w:proofErr w:type="spellStart"/>
      <w:r w:rsidRPr="00DA4754">
        <w:rPr>
          <w:rFonts w:ascii="Times New Roman" w:hAnsi="Times New Roman" w:cs="Times New Roman" w:hint="eastAsia"/>
          <w:lang w:val="fr-FR"/>
        </w:rPr>
        <w:t>Context-driven</w:t>
      </w:r>
      <w:proofErr w:type="spellEnd"/>
      <w:r w:rsidRPr="00DA4754">
        <w:rPr>
          <w:rFonts w:ascii="Times New Roman" w:hAnsi="Times New Roman" w:cs="Times New Roman" w:hint="eastAsia"/>
          <w:lang w:val="fr-FR"/>
        </w:rPr>
        <w:t xml:space="preserve"> Local </w:t>
      </w:r>
      <w:proofErr w:type="spellStart"/>
      <w:r w:rsidRPr="00DA4754">
        <w:rPr>
          <w:rFonts w:ascii="Times New Roman" w:hAnsi="Times New Roman" w:cs="Times New Roman" w:hint="eastAsia"/>
          <w:lang w:val="fr-FR"/>
        </w:rPr>
        <w:t>Autonomy</w:t>
      </w:r>
      <w:proofErr w:type="spellEnd"/>
      <w:r w:rsidRPr="00DA4754">
        <w:rPr>
          <w:rFonts w:ascii="Times New Roman" w:hAnsi="Times New Roman" w:cs="Times New Roman"/>
          <w:lang w:val="fr-FR"/>
        </w:rPr>
        <w:t>’.</w:t>
      </w:r>
      <w:r w:rsidRPr="00DA4754">
        <w:rPr>
          <w:rFonts w:ascii="Times New Roman" w:hAnsi="Times New Roman" w:cs="Times New Roman" w:hint="eastAsia"/>
          <w:lang w:val="fr-FR"/>
        </w:rPr>
        <w:t xml:space="preserve"> </w:t>
      </w:r>
      <w:r w:rsidRPr="00DA4754">
        <w:rPr>
          <w:rFonts w:ascii="Times New Roman" w:hAnsi="Times New Roman" w:cs="Times New Roman" w:hint="eastAsia"/>
          <w:i/>
          <w:iCs/>
          <w:lang w:val="fr-FR"/>
        </w:rPr>
        <w:t>Revue internationale de politique compar</w:t>
      </w:r>
      <w:r w:rsidR="00790124" w:rsidRPr="00DA4754">
        <w:rPr>
          <w:rFonts w:ascii="Times New Roman" w:hAnsi="Times New Roman" w:cs="Times New Roman"/>
          <w:i/>
          <w:iCs/>
          <w:lang w:val="fr-FR"/>
        </w:rPr>
        <w:t>é</w:t>
      </w:r>
      <w:r w:rsidRPr="00DA4754">
        <w:rPr>
          <w:rFonts w:ascii="Times New Roman" w:hAnsi="Times New Roman" w:cs="Times New Roman"/>
          <w:i/>
          <w:iCs/>
          <w:lang w:val="fr-FR"/>
        </w:rPr>
        <w:t>e</w:t>
      </w:r>
      <w:r w:rsidRPr="00DA4754">
        <w:rPr>
          <w:rFonts w:ascii="Times New Roman" w:hAnsi="Times New Roman" w:cs="Times New Roman" w:hint="eastAsia"/>
          <w:lang w:val="fr-FR"/>
        </w:rPr>
        <w:t>, 28</w:t>
      </w:r>
      <w:r w:rsidRPr="00DA4754">
        <w:rPr>
          <w:rFonts w:ascii="Times New Roman" w:hAnsi="Times New Roman" w:cs="Times New Roman"/>
          <w:lang w:val="fr-FR"/>
        </w:rPr>
        <w:t xml:space="preserve"> (</w:t>
      </w:r>
      <w:r w:rsidRPr="00DA4754">
        <w:rPr>
          <w:rFonts w:ascii="Times New Roman" w:hAnsi="Times New Roman" w:cs="Times New Roman" w:hint="eastAsia"/>
          <w:lang w:val="fr-FR"/>
        </w:rPr>
        <w:t>1-2</w:t>
      </w:r>
      <w:r w:rsidRPr="00DA4754">
        <w:rPr>
          <w:rFonts w:ascii="Times New Roman" w:hAnsi="Times New Roman" w:cs="Times New Roman"/>
          <w:lang w:val="fr-FR"/>
        </w:rPr>
        <w:t xml:space="preserve">): </w:t>
      </w:r>
      <w:r w:rsidRPr="00DA4754">
        <w:rPr>
          <w:rFonts w:ascii="Times New Roman" w:hAnsi="Times New Roman" w:cs="Times New Roman" w:hint="eastAsia"/>
          <w:lang w:val="fr-FR"/>
        </w:rPr>
        <w:t>207-</w:t>
      </w:r>
      <w:r w:rsidR="00790124" w:rsidRPr="00DA4754">
        <w:rPr>
          <w:rFonts w:ascii="Times New Roman" w:hAnsi="Times New Roman" w:cs="Times New Roman"/>
          <w:lang w:val="fr-FR"/>
        </w:rPr>
        <w:t>2</w:t>
      </w:r>
      <w:r w:rsidRPr="00DA4754">
        <w:rPr>
          <w:rFonts w:ascii="Times New Roman" w:hAnsi="Times New Roman" w:cs="Times New Roman" w:hint="eastAsia"/>
          <w:lang w:val="fr-FR"/>
        </w:rPr>
        <w:t>55.</w:t>
      </w:r>
    </w:p>
    <w:p w14:paraId="2061A28D" w14:textId="77777777" w:rsidR="00E91338" w:rsidRPr="00DA4754" w:rsidRDefault="00E91338" w:rsidP="00E91338">
      <w:pPr>
        <w:widowControl w:val="0"/>
        <w:autoSpaceDE w:val="0"/>
        <w:autoSpaceDN w:val="0"/>
        <w:adjustRightInd w:val="0"/>
        <w:jc w:val="both"/>
        <w:rPr>
          <w:rFonts w:ascii="Times New Roman" w:hAnsi="Times New Roman" w:cs="Times New Roman"/>
          <w:lang w:val="fr-FR"/>
        </w:rPr>
      </w:pPr>
    </w:p>
    <w:p w14:paraId="6532C77C" w14:textId="22D62233" w:rsidR="009C4340" w:rsidRPr="00DA4754" w:rsidRDefault="009C4340" w:rsidP="009C4340">
      <w:pPr>
        <w:jc w:val="both"/>
        <w:rPr>
          <w:rFonts w:cstheme="minorHAnsi" w:hint="eastAsia"/>
          <w:lang w:val="en-GB"/>
        </w:rPr>
      </w:pPr>
      <w:proofErr w:type="spellStart"/>
      <w:r w:rsidRPr="00122793">
        <w:rPr>
          <w:rFonts w:cstheme="minorHAnsi" w:hint="eastAsia"/>
          <w:lang w:val="fr-FR"/>
        </w:rPr>
        <w:t>Hix</w:t>
      </w:r>
      <w:proofErr w:type="spellEnd"/>
      <w:r w:rsidRPr="00122793">
        <w:rPr>
          <w:rFonts w:cstheme="minorHAnsi" w:hint="eastAsia"/>
          <w:lang w:val="fr-FR"/>
        </w:rPr>
        <w:t xml:space="preserve">, Simon, Michael Marsh. 2007. </w:t>
      </w:r>
      <w:r w:rsidRPr="00DA4754">
        <w:rPr>
          <w:rFonts w:cstheme="minorHAnsi" w:hint="eastAsia"/>
          <w:lang w:val="en-GB"/>
        </w:rPr>
        <w:t>‘</w:t>
      </w:r>
      <w:r w:rsidRPr="00DA4754">
        <w:rPr>
          <w:rFonts w:cstheme="minorHAnsi" w:hint="eastAsia"/>
          <w:lang w:val="en-GB"/>
        </w:rPr>
        <w:t xml:space="preserve">Punishment or protest? </w:t>
      </w:r>
      <w:r w:rsidRPr="00DA4754">
        <w:rPr>
          <w:rFonts w:cstheme="minorHAnsi"/>
          <w:lang w:val="en-GB"/>
        </w:rPr>
        <w:t xml:space="preserve">Understanding European parliament elections’. </w:t>
      </w:r>
      <w:r w:rsidRPr="00DA4754">
        <w:rPr>
          <w:rFonts w:cstheme="minorHAnsi"/>
          <w:i/>
          <w:lang w:val="en-GB"/>
        </w:rPr>
        <w:t>The journal of politics</w:t>
      </w:r>
      <w:r w:rsidRPr="00DA4754">
        <w:rPr>
          <w:rFonts w:cstheme="minorHAnsi"/>
          <w:lang w:val="en-GB"/>
        </w:rPr>
        <w:t xml:space="preserve"> 69(2): 495-510.</w:t>
      </w:r>
    </w:p>
    <w:p w14:paraId="363D9C31" w14:textId="77777777" w:rsidR="009C4340" w:rsidRPr="00DA4754" w:rsidRDefault="009C4340" w:rsidP="001927D1">
      <w:pPr>
        <w:jc w:val="both"/>
        <w:rPr>
          <w:rFonts w:ascii="Times New Roman" w:hAnsi="Times New Roman" w:cs="Times New Roman"/>
          <w:shd w:val="clear" w:color="auto" w:fill="FFFFFF"/>
          <w:lang w:val="en-US"/>
        </w:rPr>
      </w:pPr>
    </w:p>
    <w:p w14:paraId="16C5F4D2" w14:textId="77D80B7C" w:rsidR="001927D1" w:rsidRPr="00DA4754" w:rsidRDefault="001927D1" w:rsidP="001927D1">
      <w:pPr>
        <w:jc w:val="both"/>
        <w:rPr>
          <w:rFonts w:ascii="Times New Roman" w:hAnsi="Times New Roman" w:cs="Times New Roman"/>
          <w:shd w:val="clear" w:color="auto" w:fill="FFFFFF"/>
          <w:lang w:val="en-US"/>
        </w:rPr>
      </w:pPr>
      <w:r w:rsidRPr="00DA4754">
        <w:rPr>
          <w:rFonts w:ascii="Times New Roman" w:hAnsi="Times New Roman" w:cs="Times New Roman"/>
          <w:shd w:val="clear" w:color="auto" w:fill="FFFFFF"/>
          <w:lang w:val="en-US"/>
        </w:rPr>
        <w:t>Hough, D</w:t>
      </w:r>
      <w:r w:rsidR="00C4772E" w:rsidRPr="00DA4754">
        <w:rPr>
          <w:rFonts w:ascii="Times New Roman" w:hAnsi="Times New Roman" w:cs="Times New Roman"/>
          <w:shd w:val="clear" w:color="auto" w:fill="FFFFFF"/>
          <w:lang w:val="en-US"/>
        </w:rPr>
        <w:t>an</w:t>
      </w:r>
      <w:r w:rsidRPr="00DA4754">
        <w:rPr>
          <w:rFonts w:ascii="Times New Roman" w:hAnsi="Times New Roman" w:cs="Times New Roman"/>
          <w:shd w:val="clear" w:color="auto" w:fill="FFFFFF"/>
          <w:lang w:val="en-US"/>
        </w:rPr>
        <w:t xml:space="preserve">, </w:t>
      </w:r>
      <w:r w:rsidR="00C4772E" w:rsidRPr="00DA4754">
        <w:rPr>
          <w:rFonts w:ascii="Times New Roman" w:hAnsi="Times New Roman" w:cs="Times New Roman"/>
          <w:shd w:val="clear" w:color="auto" w:fill="FFFFFF"/>
          <w:lang w:val="en-US"/>
        </w:rPr>
        <w:t xml:space="preserve">Charlie </w:t>
      </w:r>
      <w:r w:rsidRPr="00DA4754">
        <w:rPr>
          <w:rFonts w:ascii="Times New Roman" w:hAnsi="Times New Roman" w:cs="Times New Roman"/>
          <w:shd w:val="clear" w:color="auto" w:fill="FFFFFF"/>
          <w:lang w:val="en-US"/>
        </w:rPr>
        <w:t>Jeffery</w:t>
      </w:r>
      <w:r w:rsidR="00C4772E" w:rsidRPr="00DA4754">
        <w:rPr>
          <w:rFonts w:ascii="Times New Roman" w:hAnsi="Times New Roman" w:cs="Times New Roman"/>
          <w:shd w:val="clear" w:color="auto" w:fill="FFFFFF"/>
          <w:lang w:val="en-US"/>
        </w:rPr>
        <w:t>.</w:t>
      </w:r>
      <w:r w:rsidRPr="00DA4754">
        <w:rPr>
          <w:rFonts w:ascii="Times New Roman" w:hAnsi="Times New Roman" w:cs="Times New Roman"/>
          <w:shd w:val="clear" w:color="auto" w:fill="FFFFFF"/>
          <w:lang w:val="en-US"/>
        </w:rPr>
        <w:t xml:space="preserve"> 2006. </w:t>
      </w:r>
      <w:r w:rsidRPr="00DA4754">
        <w:rPr>
          <w:rFonts w:ascii="Times New Roman" w:hAnsi="Times New Roman" w:cs="Times New Roman"/>
          <w:i/>
          <w:iCs/>
          <w:shd w:val="clear" w:color="auto" w:fill="FFFFFF"/>
          <w:lang w:val="en-US"/>
        </w:rPr>
        <w:t>Devolution and electoral politics</w:t>
      </w:r>
      <w:r w:rsidR="00C4772E" w:rsidRPr="00DA4754">
        <w:rPr>
          <w:rFonts w:ascii="Times New Roman" w:hAnsi="Times New Roman" w:cs="Times New Roman"/>
          <w:shd w:val="clear" w:color="auto" w:fill="FFFFFF"/>
          <w:lang w:val="en-US"/>
        </w:rPr>
        <w:t>.</w:t>
      </w:r>
      <w:r w:rsidRPr="00DA4754">
        <w:rPr>
          <w:rFonts w:ascii="Times New Roman" w:hAnsi="Times New Roman" w:cs="Times New Roman"/>
          <w:shd w:val="clear" w:color="auto" w:fill="FFFFFF"/>
          <w:lang w:val="en-US"/>
        </w:rPr>
        <w:t xml:space="preserve"> Manchester: Manchester University Press.</w:t>
      </w:r>
    </w:p>
    <w:p w14:paraId="573ED438" w14:textId="77777777" w:rsidR="001927D1" w:rsidRPr="00DA4754" w:rsidRDefault="001927D1" w:rsidP="00E91338">
      <w:pPr>
        <w:widowControl w:val="0"/>
        <w:autoSpaceDE w:val="0"/>
        <w:autoSpaceDN w:val="0"/>
        <w:adjustRightInd w:val="0"/>
        <w:jc w:val="both"/>
        <w:rPr>
          <w:rFonts w:ascii="Times New Roman" w:hAnsi="Times New Roman" w:cs="Times New Roman"/>
          <w:lang w:val="en-US"/>
        </w:rPr>
      </w:pPr>
    </w:p>
    <w:p w14:paraId="29F84E08" w14:textId="4B5C3345" w:rsidR="00A910C2" w:rsidRPr="00DA4754" w:rsidRDefault="00A910C2" w:rsidP="00A910C2">
      <w:pPr>
        <w:jc w:val="both"/>
        <w:rPr>
          <w:rFonts w:ascii="Times New Roman" w:hAnsi="Times New Roman" w:cs="Times New Roman"/>
          <w:lang w:val="en-US"/>
        </w:rPr>
      </w:pPr>
      <w:r w:rsidRPr="00DA4754">
        <w:rPr>
          <w:rFonts w:ascii="Times New Roman" w:hAnsi="Times New Roman" w:cs="Times New Roman"/>
          <w:lang w:val="en-US"/>
        </w:rPr>
        <w:t>Jeffery, C</w:t>
      </w:r>
      <w:r w:rsidR="00C4772E" w:rsidRPr="00DA4754">
        <w:rPr>
          <w:rFonts w:ascii="Times New Roman" w:hAnsi="Times New Roman" w:cs="Times New Roman"/>
          <w:lang w:val="en-US"/>
        </w:rPr>
        <w:t>harlie,</w:t>
      </w:r>
      <w:r w:rsidRPr="00DA4754">
        <w:rPr>
          <w:rFonts w:ascii="Times New Roman" w:hAnsi="Times New Roman" w:cs="Times New Roman"/>
          <w:lang w:val="en-US"/>
        </w:rPr>
        <w:t xml:space="preserve"> </w:t>
      </w:r>
      <w:r w:rsidR="00C4772E" w:rsidRPr="00DA4754">
        <w:rPr>
          <w:rFonts w:ascii="Times New Roman" w:hAnsi="Times New Roman" w:cs="Times New Roman"/>
          <w:lang w:val="en-US"/>
        </w:rPr>
        <w:t xml:space="preserve">Dan </w:t>
      </w:r>
      <w:r w:rsidRPr="00DA4754">
        <w:rPr>
          <w:rFonts w:ascii="Times New Roman" w:hAnsi="Times New Roman" w:cs="Times New Roman"/>
          <w:lang w:val="en-US"/>
        </w:rPr>
        <w:t xml:space="preserve">Hough. 2003. </w:t>
      </w:r>
      <w:r w:rsidR="00C4772E" w:rsidRPr="00DA4754">
        <w:rPr>
          <w:rFonts w:ascii="Times New Roman" w:hAnsi="Times New Roman" w:cs="Times New Roman"/>
          <w:lang w:val="en-US"/>
        </w:rPr>
        <w:t>‘</w:t>
      </w:r>
      <w:r w:rsidRPr="00DA4754">
        <w:rPr>
          <w:rFonts w:ascii="Times New Roman" w:hAnsi="Times New Roman" w:cs="Times New Roman"/>
          <w:lang w:val="en-US"/>
        </w:rPr>
        <w:t>Regional Elections in Multi-level Systems</w:t>
      </w:r>
      <w:r w:rsidR="00C4772E" w:rsidRPr="00DA4754">
        <w:rPr>
          <w:rFonts w:ascii="Times New Roman" w:hAnsi="Times New Roman" w:cs="Times New Roman"/>
          <w:lang w:val="en-US"/>
        </w:rPr>
        <w:t>’</w:t>
      </w:r>
      <w:r w:rsidRPr="00DA4754">
        <w:rPr>
          <w:rFonts w:ascii="Times New Roman" w:hAnsi="Times New Roman" w:cs="Times New Roman"/>
          <w:lang w:val="en-US"/>
        </w:rPr>
        <w:t xml:space="preserve">. </w:t>
      </w:r>
      <w:r w:rsidRPr="00DA4754">
        <w:rPr>
          <w:rFonts w:ascii="Times New Roman" w:hAnsi="Times New Roman" w:cs="Times New Roman"/>
          <w:i/>
          <w:lang w:val="en-US"/>
        </w:rPr>
        <w:t xml:space="preserve">European Urban and Regional Studies </w:t>
      </w:r>
      <w:r w:rsidRPr="00DA4754">
        <w:rPr>
          <w:rFonts w:ascii="Times New Roman" w:hAnsi="Times New Roman" w:cs="Times New Roman"/>
          <w:lang w:val="en-US"/>
        </w:rPr>
        <w:t>10 (3): 199–212.</w:t>
      </w:r>
    </w:p>
    <w:p w14:paraId="03450B13" w14:textId="77777777" w:rsidR="00A910C2" w:rsidRPr="00DA4754" w:rsidRDefault="00A910C2" w:rsidP="00E91338">
      <w:pPr>
        <w:widowControl w:val="0"/>
        <w:autoSpaceDE w:val="0"/>
        <w:autoSpaceDN w:val="0"/>
        <w:adjustRightInd w:val="0"/>
        <w:jc w:val="both"/>
        <w:rPr>
          <w:rFonts w:ascii="Times New Roman" w:hAnsi="Times New Roman" w:cs="Times New Roman"/>
          <w:lang w:val="en-US"/>
        </w:rPr>
      </w:pPr>
    </w:p>
    <w:p w14:paraId="298BFFF6" w14:textId="577D76D7" w:rsidR="00E91338" w:rsidRPr="00DA4754" w:rsidRDefault="00E91338" w:rsidP="00E91338">
      <w:pPr>
        <w:widowControl w:val="0"/>
        <w:autoSpaceDE w:val="0"/>
        <w:autoSpaceDN w:val="0"/>
        <w:adjustRightInd w:val="0"/>
        <w:jc w:val="both"/>
        <w:rPr>
          <w:rFonts w:ascii="Times New Roman" w:hAnsi="Times New Roman" w:cs="Times New Roman"/>
          <w:lang w:val="en-US"/>
        </w:rPr>
      </w:pPr>
      <w:r w:rsidRPr="00DA4754">
        <w:rPr>
          <w:rFonts w:ascii="Times New Roman" w:hAnsi="Times New Roman" w:cs="Times New Roman"/>
          <w:lang w:val="en-US"/>
        </w:rPr>
        <w:t xml:space="preserve">Ladner Andreas, Harald Baldersheim, Nikos Hlepas, Nicolas Keuffer, Carmen Navarro, Kristof Steyvers, Pawel Swianiewicz. 2019. </w:t>
      </w:r>
      <w:r w:rsidRPr="00DA4754">
        <w:rPr>
          <w:rFonts w:ascii="Times New Roman" w:hAnsi="Times New Roman" w:cs="Times New Roman"/>
          <w:i/>
          <w:iCs/>
          <w:lang w:val="en-US"/>
        </w:rPr>
        <w:t>Patterns of Local Autonomy in Europe</w:t>
      </w:r>
      <w:r w:rsidRPr="00DA4754">
        <w:rPr>
          <w:rFonts w:ascii="Times New Roman" w:hAnsi="Times New Roman" w:cs="Times New Roman"/>
          <w:lang w:val="en-US"/>
        </w:rPr>
        <w:t xml:space="preserve">. Cham: Palgrave. </w:t>
      </w:r>
    </w:p>
    <w:p w14:paraId="615A81C1" w14:textId="77777777" w:rsidR="00E91338" w:rsidRPr="00DA4754" w:rsidRDefault="00E91338" w:rsidP="00E91338">
      <w:pPr>
        <w:widowControl w:val="0"/>
        <w:autoSpaceDE w:val="0"/>
        <w:autoSpaceDN w:val="0"/>
        <w:adjustRightInd w:val="0"/>
        <w:jc w:val="both"/>
        <w:rPr>
          <w:rFonts w:ascii="Times New Roman" w:hAnsi="Times New Roman" w:cs="Times New Roman"/>
          <w:lang w:val="en-US"/>
        </w:rPr>
      </w:pPr>
    </w:p>
    <w:p w14:paraId="78BFB79F" w14:textId="6CFACE1F" w:rsidR="00501A66" w:rsidRPr="00DA4754" w:rsidRDefault="00501A66" w:rsidP="00501A66">
      <w:pPr>
        <w:autoSpaceDE w:val="0"/>
        <w:autoSpaceDN w:val="0"/>
        <w:adjustRightInd w:val="0"/>
        <w:rPr>
          <w:rFonts w:cstheme="minorHAnsi" w:hint="eastAsia"/>
          <w:lang w:val="en-GB"/>
        </w:rPr>
      </w:pPr>
      <w:r w:rsidRPr="00DA4754">
        <w:rPr>
          <w:rFonts w:cstheme="minorHAnsi"/>
          <w:lang w:val="en-GB"/>
        </w:rPr>
        <w:t xml:space="preserve">Marsh, Michael. 1998. ‘Testing the second-order election model after four European elections’. </w:t>
      </w:r>
      <w:r w:rsidRPr="00DA4754">
        <w:rPr>
          <w:rFonts w:cstheme="minorHAnsi"/>
          <w:i/>
          <w:lang w:val="en-GB"/>
        </w:rPr>
        <w:t>British journal of political science</w:t>
      </w:r>
      <w:r w:rsidRPr="00DA4754">
        <w:rPr>
          <w:rFonts w:cstheme="minorHAnsi"/>
          <w:lang w:val="en-GB"/>
        </w:rPr>
        <w:t xml:space="preserve"> 28 (4): 591-607.</w:t>
      </w:r>
    </w:p>
    <w:p w14:paraId="78C62500" w14:textId="77777777" w:rsidR="00501A66" w:rsidRPr="00DA4754" w:rsidRDefault="00501A66" w:rsidP="00E91338">
      <w:pPr>
        <w:widowControl w:val="0"/>
        <w:autoSpaceDE w:val="0"/>
        <w:autoSpaceDN w:val="0"/>
        <w:adjustRightInd w:val="0"/>
        <w:jc w:val="both"/>
        <w:rPr>
          <w:rFonts w:ascii="Times New Roman" w:hAnsi="Times New Roman" w:cs="Times New Roman"/>
          <w:lang w:val="en-US"/>
        </w:rPr>
      </w:pPr>
    </w:p>
    <w:p w14:paraId="5E425722" w14:textId="19C013D9" w:rsidR="00E91338" w:rsidRPr="00DA4754" w:rsidRDefault="00E91338" w:rsidP="00E91338">
      <w:pPr>
        <w:widowControl w:val="0"/>
        <w:autoSpaceDE w:val="0"/>
        <w:autoSpaceDN w:val="0"/>
        <w:adjustRightInd w:val="0"/>
        <w:jc w:val="both"/>
        <w:rPr>
          <w:rFonts w:ascii="Times New Roman" w:hAnsi="Times New Roman" w:cs="Times New Roman"/>
          <w:lang w:val="en-US"/>
        </w:rPr>
      </w:pPr>
      <w:r w:rsidRPr="00DA4754">
        <w:rPr>
          <w:rFonts w:ascii="Times New Roman" w:hAnsi="Times New Roman" w:cs="Times New Roman"/>
          <w:lang w:val="en-US"/>
        </w:rPr>
        <w:t xml:space="preserve">Schwartz Shalom 1994. ‘Are There Universal Aspects in the Structure and Contents of Human Values?’ </w:t>
      </w:r>
      <w:r w:rsidRPr="00DA4754">
        <w:rPr>
          <w:rFonts w:ascii="Times New Roman" w:hAnsi="Times New Roman" w:cs="Times New Roman"/>
          <w:i/>
          <w:iCs/>
          <w:lang w:val="en-US"/>
        </w:rPr>
        <w:t>Journal of Social Issues</w:t>
      </w:r>
      <w:r w:rsidRPr="00DA4754">
        <w:rPr>
          <w:rFonts w:ascii="Times New Roman" w:hAnsi="Times New Roman" w:cs="Times New Roman"/>
          <w:lang w:val="en-US"/>
        </w:rPr>
        <w:t xml:space="preserve"> 50 (4): 19–45. </w:t>
      </w:r>
    </w:p>
    <w:p w14:paraId="6EA40A06" w14:textId="77777777" w:rsidR="00E91338" w:rsidRPr="00DA4754" w:rsidRDefault="00E91338" w:rsidP="00E91338">
      <w:pPr>
        <w:widowControl w:val="0"/>
        <w:autoSpaceDE w:val="0"/>
        <w:autoSpaceDN w:val="0"/>
        <w:adjustRightInd w:val="0"/>
        <w:jc w:val="both"/>
        <w:rPr>
          <w:rFonts w:ascii="Times New Roman" w:hAnsi="Times New Roman" w:cs="Times New Roman"/>
          <w:lang w:val="en-US"/>
        </w:rPr>
      </w:pPr>
    </w:p>
    <w:p w14:paraId="05444A8B" w14:textId="77777777" w:rsidR="00B35E43" w:rsidRPr="00B35E43" w:rsidRDefault="00B35E43" w:rsidP="00B35E43">
      <w:pPr>
        <w:rPr>
          <w:rFonts w:hint="eastAsia"/>
          <w:lang w:val="en-US" w:eastAsia="en-US" w:bidi="ar-SA"/>
        </w:rPr>
      </w:pPr>
    </w:p>
    <w:p w14:paraId="261B3CCF" w14:textId="77777777" w:rsidR="00B35E43" w:rsidRDefault="00B35E43" w:rsidP="00AE78A9">
      <w:pPr>
        <w:spacing w:line="360" w:lineRule="auto"/>
        <w:jc w:val="both"/>
        <w:rPr>
          <w:rFonts w:ascii="Times New Roman" w:hAnsi="Times New Roman" w:cs="Times New Roman"/>
          <w:lang w:val="en-GB"/>
        </w:rPr>
      </w:pPr>
    </w:p>
    <w:p w14:paraId="4B110808" w14:textId="2DE91D77" w:rsidR="00D804CE" w:rsidRPr="00AE78A9" w:rsidRDefault="00D804CE" w:rsidP="00AE78A9">
      <w:pPr>
        <w:spacing w:line="360" w:lineRule="auto"/>
        <w:jc w:val="both"/>
        <w:rPr>
          <w:rFonts w:ascii="Times New Roman" w:hAnsi="Times New Roman" w:cs="Times New Roman"/>
          <w:lang w:val="en-GB"/>
        </w:rPr>
      </w:pPr>
    </w:p>
    <w:p w14:paraId="5B03175B" w14:textId="7FA09AB7" w:rsidR="00FA7BA2" w:rsidRDefault="00D804CE" w:rsidP="000C4039">
      <w:pPr>
        <w:pStyle w:val="Heading1"/>
        <w:spacing w:before="120" w:after="0" w:line="240" w:lineRule="auto"/>
        <w:jc w:val="both"/>
        <w:rPr>
          <w:rFonts w:ascii="Times New Roman" w:eastAsiaTheme="majorEastAsia" w:hAnsi="Times New Roman" w:cs="Times New Roman"/>
          <w:b/>
          <w:bCs/>
          <w:sz w:val="24"/>
          <w:szCs w:val="24"/>
          <w:lang w:val="en-GB" w:eastAsia="en-US"/>
        </w:rPr>
      </w:pPr>
      <w:r>
        <w:rPr>
          <w:rFonts w:ascii="Times New Roman" w:eastAsiaTheme="majorEastAsia" w:hAnsi="Times New Roman" w:cs="Times New Roman"/>
          <w:b/>
          <w:bCs/>
          <w:sz w:val="24"/>
          <w:szCs w:val="24"/>
          <w:lang w:val="en-GB" w:eastAsia="en-US"/>
        </w:rPr>
        <w:lastRenderedPageBreak/>
        <w:t>Appendix B – Additional tables and figures</w:t>
      </w:r>
    </w:p>
    <w:p w14:paraId="4F5C6580" w14:textId="4DD1E3A8" w:rsidR="004F6FE3" w:rsidRDefault="004F6FE3" w:rsidP="004F6FE3">
      <w:pPr>
        <w:rPr>
          <w:rFonts w:hint="eastAsia"/>
          <w:lang w:val="en-GB" w:eastAsia="en-US" w:bidi="ar-SA"/>
        </w:rPr>
      </w:pPr>
    </w:p>
    <w:p w14:paraId="72874294" w14:textId="16B8F48D" w:rsidR="004F6FE3" w:rsidRDefault="004F6FE3" w:rsidP="004F6FE3">
      <w:pPr>
        <w:spacing w:line="360" w:lineRule="auto"/>
        <w:jc w:val="both"/>
        <w:rPr>
          <w:rFonts w:ascii="Times New Roman" w:hAnsi="Times New Roman" w:cs="Times New Roman"/>
          <w:lang w:val="en-GB"/>
        </w:rPr>
      </w:pPr>
      <w:r w:rsidRPr="006E141E">
        <w:rPr>
          <w:rFonts w:ascii="Times New Roman" w:hAnsi="Times New Roman" w:cs="Times New Roman"/>
          <w:lang w:val="en-GB"/>
        </w:rPr>
        <w:t xml:space="preserve">Figure </w:t>
      </w:r>
      <w:r w:rsidR="00122793">
        <w:rPr>
          <w:rFonts w:ascii="Times New Roman" w:hAnsi="Times New Roman" w:cs="Times New Roman"/>
          <w:lang w:val="en-GB"/>
        </w:rPr>
        <w:t>B</w:t>
      </w:r>
      <w:r w:rsidRPr="006E141E">
        <w:rPr>
          <w:rFonts w:ascii="Times New Roman" w:hAnsi="Times New Roman" w:cs="Times New Roman"/>
          <w:lang w:val="en-GB"/>
        </w:rPr>
        <w:t xml:space="preserve">1 – </w:t>
      </w:r>
      <w:r>
        <w:rPr>
          <w:rFonts w:ascii="Times New Roman" w:hAnsi="Times New Roman" w:cs="Times New Roman"/>
          <w:lang w:val="en-GB"/>
        </w:rPr>
        <w:t>Expected effects of cross-unit population polarization on municipal turnout after amalgamation, in the case of amalgamation between two units.</w:t>
      </w:r>
    </w:p>
    <w:p w14:paraId="4A1210E4" w14:textId="77777777" w:rsidR="004F6FE3" w:rsidRPr="006E141E" w:rsidRDefault="004F6FE3" w:rsidP="004F6FE3">
      <w:pPr>
        <w:spacing w:line="360" w:lineRule="auto"/>
        <w:jc w:val="both"/>
        <w:rPr>
          <w:rFonts w:ascii="Times New Roman" w:hAnsi="Times New Roman" w:cs="Times New Roman"/>
          <w:lang w:val="en-GB"/>
        </w:rPr>
      </w:pPr>
      <w:r w:rsidRPr="00914292">
        <w:rPr>
          <w:rFonts w:ascii="Times New Roman" w:hAnsi="Times New Roman" w:cs="Times New Roman"/>
          <w:noProof/>
          <w:lang w:val="en-GB" w:eastAsia="en-GB" w:bidi="ar-SA"/>
        </w:rPr>
        <w:drawing>
          <wp:inline distT="0" distB="0" distL="0" distR="0" wp14:anchorId="62EB8023" wp14:editId="7F9FAEE1">
            <wp:extent cx="5735320" cy="5943600"/>
            <wp:effectExtent l="0" t="8890" r="8890" b="8890"/>
            <wp:docPr id="11" name="Immagin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EB43B-6290-3E2E-2B20-33E74D03D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EB43B-6290-3E2E-2B20-33E74D03DFBA}"/>
                        </a:ext>
                      </a:extLst>
                    </pic:cNvPr>
                    <pic:cNvPicPr>
                      <a:picLocks noChangeAspect="1"/>
                    </pic:cNvPicPr>
                  </pic:nvPicPr>
                  <pic:blipFill>
                    <a:blip r:embed="rId8"/>
                    <a:stretch>
                      <a:fillRect/>
                    </a:stretch>
                  </pic:blipFill>
                  <pic:spPr>
                    <a:xfrm rot="16200000">
                      <a:off x="0" y="0"/>
                      <a:ext cx="5735320" cy="5943600"/>
                    </a:xfrm>
                    <a:prstGeom prst="rect">
                      <a:avLst/>
                    </a:prstGeom>
                  </pic:spPr>
                </pic:pic>
              </a:graphicData>
            </a:graphic>
          </wp:inline>
        </w:drawing>
      </w:r>
    </w:p>
    <w:p w14:paraId="321ECEAD" w14:textId="77777777" w:rsidR="004F6FE3" w:rsidRDefault="004F6FE3" w:rsidP="004F6FE3">
      <w:pPr>
        <w:spacing w:line="360" w:lineRule="auto"/>
        <w:jc w:val="both"/>
        <w:rPr>
          <w:rFonts w:ascii="Times New Roman" w:hAnsi="Times New Roman" w:cs="Times New Roman"/>
          <w:lang w:val="en-GB"/>
        </w:rPr>
      </w:pPr>
    </w:p>
    <w:p w14:paraId="2C779181" w14:textId="77777777" w:rsidR="00FA7BA2" w:rsidRPr="00A13BEF" w:rsidRDefault="00FA7BA2" w:rsidP="000C4039">
      <w:pPr>
        <w:jc w:val="both"/>
        <w:rPr>
          <w:rFonts w:ascii="Times New Roman" w:hAnsi="Times New Roman" w:cs="Times New Roman"/>
          <w:lang w:val="en-GB"/>
        </w:rPr>
      </w:pPr>
    </w:p>
    <w:p w14:paraId="43495717" w14:textId="77777777" w:rsidR="004F6FE3" w:rsidRDefault="004F6FE3">
      <w:pPr>
        <w:suppressAutoHyphens w:val="0"/>
        <w:spacing w:after="160" w:line="259" w:lineRule="auto"/>
        <w:textAlignment w:val="auto"/>
        <w:rPr>
          <w:rFonts w:ascii="Times New Roman" w:hAnsi="Times New Roman" w:cs="Times New Roman"/>
          <w:lang w:val="en-GB"/>
        </w:rPr>
      </w:pPr>
      <w:r>
        <w:rPr>
          <w:rFonts w:ascii="Times New Roman" w:hAnsi="Times New Roman" w:cs="Times New Roman"/>
          <w:lang w:val="en-GB"/>
        </w:rPr>
        <w:br w:type="page"/>
      </w:r>
    </w:p>
    <w:p w14:paraId="782FBF3D" w14:textId="40353499" w:rsidR="00FA7BA2" w:rsidRPr="006E141E" w:rsidRDefault="00FA7BA2" w:rsidP="000C4039">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122793">
        <w:rPr>
          <w:rFonts w:ascii="Times New Roman" w:hAnsi="Times New Roman" w:cs="Times New Roman"/>
          <w:lang w:val="en-GB"/>
        </w:rPr>
        <w:t>B</w:t>
      </w:r>
      <w:r w:rsidRPr="006E141E">
        <w:rPr>
          <w:rFonts w:ascii="Times New Roman" w:hAnsi="Times New Roman" w:cs="Times New Roman"/>
          <w:lang w:val="en-GB"/>
        </w:rPr>
        <w:t xml:space="preserve">1 – </w:t>
      </w:r>
      <w:r w:rsidRPr="006E141E">
        <w:rPr>
          <w:rFonts w:ascii="Times New Roman" w:hAnsi="Times New Roman" w:cs="Times New Roman" w:hint="eastAsia"/>
          <w:lang w:val="en-GB"/>
        </w:rPr>
        <w:t>Post-amalgamation municipal elections included in the dataset</w:t>
      </w:r>
      <w:r w:rsidR="00766C36">
        <w:rPr>
          <w:rFonts w:ascii="Times New Roman" w:hAnsi="Times New Roman" w:cs="Times New Roman"/>
          <w:lang w:val="en-GB"/>
        </w:rPr>
        <w:t>.</w:t>
      </w:r>
    </w:p>
    <w:tbl>
      <w:tblPr>
        <w:tblW w:w="6420" w:type="pct"/>
        <w:tblInd w:w="-1276" w:type="dxa"/>
        <w:tblBorders>
          <w:top w:val="single" w:sz="4" w:space="0" w:color="auto"/>
          <w:bottom w:val="single" w:sz="4" w:space="0" w:color="auto"/>
        </w:tblBorders>
        <w:tblLook w:val="04A0" w:firstRow="1" w:lastRow="0" w:firstColumn="1" w:lastColumn="0" w:noHBand="0" w:noVBand="1"/>
      </w:tblPr>
      <w:tblGrid>
        <w:gridCol w:w="696"/>
        <w:gridCol w:w="976"/>
        <w:gridCol w:w="923"/>
        <w:gridCol w:w="1109"/>
        <w:gridCol w:w="950"/>
        <w:gridCol w:w="1295"/>
        <w:gridCol w:w="950"/>
        <w:gridCol w:w="1296"/>
        <w:gridCol w:w="1457"/>
        <w:gridCol w:w="1376"/>
        <w:gridCol w:w="990"/>
      </w:tblGrid>
      <w:tr w:rsidR="00C4312A" w:rsidRPr="00A568DC" w14:paraId="01CB619C" w14:textId="77777777" w:rsidTr="000C4039">
        <w:trPr>
          <w:trHeight w:val="230"/>
        </w:trPr>
        <w:tc>
          <w:tcPr>
            <w:tcW w:w="290" w:type="pct"/>
            <w:tcBorders>
              <w:top w:val="single" w:sz="4" w:space="0" w:color="auto"/>
              <w:bottom w:val="single" w:sz="4" w:space="0" w:color="auto"/>
            </w:tcBorders>
            <w:shd w:val="clear" w:color="auto" w:fill="auto"/>
            <w:noWrap/>
            <w:vAlign w:val="center"/>
            <w:hideMark/>
          </w:tcPr>
          <w:p w14:paraId="3CE5431E" w14:textId="77777777" w:rsidR="00C4312A" w:rsidRPr="00C4312A" w:rsidRDefault="00C4312A" w:rsidP="008B202C">
            <w:pPr>
              <w:suppressAutoHyphens w:val="0"/>
              <w:spacing w:after="60"/>
              <w:textAlignment w:val="auto"/>
              <w:rPr>
                <w:rFonts w:ascii="Times New Roman" w:eastAsia="Times New Roman" w:hAnsi="Times New Roman" w:cs="Times New Roman"/>
                <w:kern w:val="0"/>
                <w:lang w:val="en-US" w:eastAsia="en-US" w:bidi="ar-SA"/>
              </w:rPr>
            </w:pPr>
          </w:p>
        </w:tc>
        <w:tc>
          <w:tcPr>
            <w:tcW w:w="406" w:type="pct"/>
            <w:tcBorders>
              <w:top w:val="single" w:sz="4" w:space="0" w:color="auto"/>
              <w:bottom w:val="single" w:sz="4" w:space="0" w:color="auto"/>
            </w:tcBorders>
            <w:shd w:val="clear" w:color="auto" w:fill="auto"/>
            <w:noWrap/>
            <w:vAlign w:val="center"/>
            <w:hideMark/>
          </w:tcPr>
          <w:p w14:paraId="424CB5F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Albania</w:t>
            </w:r>
          </w:p>
        </w:tc>
        <w:tc>
          <w:tcPr>
            <w:tcW w:w="384" w:type="pct"/>
            <w:tcBorders>
              <w:top w:val="single" w:sz="4" w:space="0" w:color="auto"/>
              <w:bottom w:val="single" w:sz="4" w:space="0" w:color="auto"/>
            </w:tcBorders>
            <w:shd w:val="clear" w:color="auto" w:fill="auto"/>
            <w:noWrap/>
            <w:vAlign w:val="center"/>
            <w:hideMark/>
          </w:tcPr>
          <w:p w14:paraId="13ED4C9A"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Austria</w:t>
            </w:r>
          </w:p>
        </w:tc>
        <w:tc>
          <w:tcPr>
            <w:tcW w:w="461" w:type="pct"/>
            <w:tcBorders>
              <w:top w:val="single" w:sz="4" w:space="0" w:color="auto"/>
              <w:bottom w:val="single" w:sz="4" w:space="0" w:color="auto"/>
            </w:tcBorders>
            <w:shd w:val="clear" w:color="auto" w:fill="auto"/>
            <w:noWrap/>
            <w:vAlign w:val="center"/>
            <w:hideMark/>
          </w:tcPr>
          <w:p w14:paraId="11A0663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Denmark</w:t>
            </w:r>
          </w:p>
        </w:tc>
        <w:tc>
          <w:tcPr>
            <w:tcW w:w="395" w:type="pct"/>
            <w:tcBorders>
              <w:top w:val="single" w:sz="4" w:space="0" w:color="auto"/>
              <w:bottom w:val="single" w:sz="4" w:space="0" w:color="auto"/>
            </w:tcBorders>
            <w:shd w:val="clear" w:color="auto" w:fill="auto"/>
            <w:noWrap/>
            <w:vAlign w:val="center"/>
            <w:hideMark/>
          </w:tcPr>
          <w:p w14:paraId="517D531F"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Finland</w:t>
            </w:r>
          </w:p>
        </w:tc>
        <w:tc>
          <w:tcPr>
            <w:tcW w:w="539" w:type="pct"/>
            <w:tcBorders>
              <w:top w:val="single" w:sz="4" w:space="0" w:color="auto"/>
              <w:bottom w:val="single" w:sz="4" w:space="0" w:color="auto"/>
            </w:tcBorders>
            <w:shd w:val="clear" w:color="auto" w:fill="auto"/>
            <w:noWrap/>
            <w:vAlign w:val="center"/>
            <w:hideMark/>
          </w:tcPr>
          <w:p w14:paraId="4FEAA6A0"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Germany</w:t>
            </w:r>
          </w:p>
        </w:tc>
        <w:tc>
          <w:tcPr>
            <w:tcW w:w="395" w:type="pct"/>
            <w:tcBorders>
              <w:top w:val="single" w:sz="4" w:space="0" w:color="auto"/>
              <w:bottom w:val="single" w:sz="4" w:space="0" w:color="auto"/>
            </w:tcBorders>
            <w:shd w:val="clear" w:color="auto" w:fill="auto"/>
            <w:noWrap/>
            <w:vAlign w:val="center"/>
            <w:hideMark/>
          </w:tcPr>
          <w:p w14:paraId="7807243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Iceland</w:t>
            </w:r>
          </w:p>
        </w:tc>
        <w:tc>
          <w:tcPr>
            <w:tcW w:w="539" w:type="pct"/>
            <w:tcBorders>
              <w:top w:val="single" w:sz="4" w:space="0" w:color="auto"/>
              <w:bottom w:val="single" w:sz="4" w:space="0" w:color="auto"/>
            </w:tcBorders>
            <w:shd w:val="clear" w:color="auto" w:fill="auto"/>
            <w:noWrap/>
            <w:vAlign w:val="center"/>
            <w:hideMark/>
          </w:tcPr>
          <w:p w14:paraId="45050E86"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Italy</w:t>
            </w:r>
          </w:p>
        </w:tc>
        <w:tc>
          <w:tcPr>
            <w:tcW w:w="606" w:type="pct"/>
            <w:tcBorders>
              <w:top w:val="single" w:sz="4" w:space="0" w:color="auto"/>
              <w:bottom w:val="single" w:sz="4" w:space="0" w:color="auto"/>
            </w:tcBorders>
            <w:shd w:val="clear" w:color="auto" w:fill="auto"/>
            <w:noWrap/>
            <w:vAlign w:val="center"/>
            <w:hideMark/>
          </w:tcPr>
          <w:p w14:paraId="6E0AFB86"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Luxembourg</w:t>
            </w:r>
          </w:p>
        </w:tc>
        <w:tc>
          <w:tcPr>
            <w:tcW w:w="572" w:type="pct"/>
            <w:tcBorders>
              <w:top w:val="single" w:sz="4" w:space="0" w:color="auto"/>
              <w:bottom w:val="single" w:sz="4" w:space="0" w:color="auto"/>
            </w:tcBorders>
            <w:shd w:val="clear" w:color="auto" w:fill="auto"/>
            <w:noWrap/>
            <w:vAlign w:val="center"/>
            <w:hideMark/>
          </w:tcPr>
          <w:p w14:paraId="3660438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Netherlands</w:t>
            </w:r>
          </w:p>
        </w:tc>
        <w:tc>
          <w:tcPr>
            <w:tcW w:w="412" w:type="pct"/>
            <w:tcBorders>
              <w:top w:val="single" w:sz="4" w:space="0" w:color="auto"/>
              <w:bottom w:val="single" w:sz="4" w:space="0" w:color="auto"/>
            </w:tcBorders>
            <w:shd w:val="clear" w:color="auto" w:fill="auto"/>
            <w:noWrap/>
            <w:vAlign w:val="center"/>
            <w:hideMark/>
          </w:tcPr>
          <w:p w14:paraId="260AA79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Norway</w:t>
            </w:r>
          </w:p>
        </w:tc>
      </w:tr>
      <w:tr w:rsidR="000C4039" w:rsidRPr="00A568DC" w14:paraId="120DB46D" w14:textId="77777777" w:rsidTr="000C4039">
        <w:trPr>
          <w:trHeight w:val="230"/>
        </w:trPr>
        <w:tc>
          <w:tcPr>
            <w:tcW w:w="290" w:type="pct"/>
            <w:tcBorders>
              <w:top w:val="single" w:sz="4" w:space="0" w:color="auto"/>
              <w:bottom w:val="nil"/>
            </w:tcBorders>
            <w:shd w:val="clear" w:color="auto" w:fill="auto"/>
            <w:noWrap/>
            <w:vAlign w:val="center"/>
          </w:tcPr>
          <w:p w14:paraId="1F3B5EAE" w14:textId="1E834C02" w:rsidR="000C4039" w:rsidRPr="00C4312A" w:rsidRDefault="000C4039" w:rsidP="008B202C">
            <w:pPr>
              <w:suppressAutoHyphens w:val="0"/>
              <w:spacing w:after="60"/>
              <w:textAlignment w:val="auto"/>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1991</w:t>
            </w:r>
          </w:p>
        </w:tc>
        <w:tc>
          <w:tcPr>
            <w:tcW w:w="406" w:type="pct"/>
            <w:tcBorders>
              <w:top w:val="single" w:sz="4" w:space="0" w:color="auto"/>
              <w:bottom w:val="nil"/>
            </w:tcBorders>
            <w:shd w:val="clear" w:color="auto" w:fill="auto"/>
            <w:noWrap/>
            <w:vAlign w:val="center"/>
          </w:tcPr>
          <w:p w14:paraId="43ABFDC5"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84" w:type="pct"/>
            <w:tcBorders>
              <w:top w:val="single" w:sz="4" w:space="0" w:color="auto"/>
              <w:bottom w:val="nil"/>
            </w:tcBorders>
            <w:shd w:val="clear" w:color="auto" w:fill="auto"/>
            <w:noWrap/>
            <w:vAlign w:val="center"/>
          </w:tcPr>
          <w:p w14:paraId="38335020"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461" w:type="pct"/>
            <w:tcBorders>
              <w:top w:val="single" w:sz="4" w:space="0" w:color="auto"/>
              <w:bottom w:val="nil"/>
            </w:tcBorders>
            <w:shd w:val="clear" w:color="auto" w:fill="auto"/>
            <w:noWrap/>
            <w:vAlign w:val="center"/>
          </w:tcPr>
          <w:p w14:paraId="2395A222"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tcBorders>
              <w:top w:val="single" w:sz="4" w:space="0" w:color="auto"/>
              <w:bottom w:val="nil"/>
            </w:tcBorders>
            <w:shd w:val="clear" w:color="auto" w:fill="auto"/>
            <w:noWrap/>
            <w:vAlign w:val="center"/>
          </w:tcPr>
          <w:p w14:paraId="3E79C945"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tcBorders>
              <w:top w:val="single" w:sz="4" w:space="0" w:color="auto"/>
              <w:bottom w:val="nil"/>
            </w:tcBorders>
            <w:shd w:val="clear" w:color="auto" w:fill="auto"/>
            <w:noWrap/>
            <w:vAlign w:val="center"/>
          </w:tcPr>
          <w:p w14:paraId="612B2A84"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tcBorders>
              <w:top w:val="single" w:sz="4" w:space="0" w:color="auto"/>
              <w:bottom w:val="nil"/>
            </w:tcBorders>
            <w:shd w:val="clear" w:color="auto" w:fill="auto"/>
            <w:noWrap/>
            <w:vAlign w:val="center"/>
          </w:tcPr>
          <w:p w14:paraId="500AEA9C"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tcBorders>
              <w:top w:val="single" w:sz="4" w:space="0" w:color="auto"/>
              <w:bottom w:val="nil"/>
            </w:tcBorders>
            <w:shd w:val="clear" w:color="auto" w:fill="auto"/>
            <w:noWrap/>
            <w:vAlign w:val="center"/>
          </w:tcPr>
          <w:p w14:paraId="4DD748A6"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606" w:type="pct"/>
            <w:tcBorders>
              <w:top w:val="single" w:sz="4" w:space="0" w:color="auto"/>
              <w:bottom w:val="nil"/>
            </w:tcBorders>
            <w:shd w:val="clear" w:color="auto" w:fill="auto"/>
            <w:noWrap/>
            <w:vAlign w:val="center"/>
          </w:tcPr>
          <w:p w14:paraId="570AEA4F"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tcBorders>
              <w:top w:val="single" w:sz="4" w:space="0" w:color="auto"/>
              <w:bottom w:val="nil"/>
            </w:tcBorders>
            <w:shd w:val="clear" w:color="auto" w:fill="auto"/>
            <w:noWrap/>
            <w:vAlign w:val="center"/>
          </w:tcPr>
          <w:p w14:paraId="58CBC904" w14:textId="77777777"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412" w:type="pct"/>
            <w:tcBorders>
              <w:top w:val="single" w:sz="4" w:space="0" w:color="auto"/>
              <w:bottom w:val="nil"/>
            </w:tcBorders>
            <w:shd w:val="clear" w:color="auto" w:fill="auto"/>
            <w:noWrap/>
            <w:vAlign w:val="center"/>
          </w:tcPr>
          <w:p w14:paraId="1CEB8302" w14:textId="4E9810AE" w:rsidR="000C4039" w:rsidRPr="00C4312A" w:rsidRDefault="000C4039"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8</w:t>
            </w:r>
            <w:r w:rsidRPr="00C4312A">
              <w:rPr>
                <w:rFonts w:ascii="Times New Roman" w:eastAsia="Times New Roman" w:hAnsi="Times New Roman" w:cs="Times New Roman"/>
                <w:color w:val="000000"/>
                <w:kern w:val="0"/>
                <w:lang w:val="en-US" w:eastAsia="en-US" w:bidi="ar-SA"/>
              </w:rPr>
              <w:t>-</w:t>
            </w:r>
            <w:r>
              <w:rPr>
                <w:rFonts w:ascii="Times New Roman" w:eastAsia="Times New Roman" w:hAnsi="Times New Roman" w:cs="Times New Roman"/>
                <w:color w:val="000000"/>
                <w:kern w:val="0"/>
                <w:lang w:val="en-US" w:eastAsia="en-US" w:bidi="ar-SA"/>
              </w:rPr>
              <w:t>sep</w:t>
            </w:r>
          </w:p>
        </w:tc>
      </w:tr>
      <w:tr w:rsidR="00C4312A" w:rsidRPr="00A568DC" w14:paraId="59656D59" w14:textId="77777777" w:rsidTr="000C4039">
        <w:trPr>
          <w:trHeight w:val="230"/>
        </w:trPr>
        <w:tc>
          <w:tcPr>
            <w:tcW w:w="290" w:type="pct"/>
            <w:tcBorders>
              <w:top w:val="nil"/>
            </w:tcBorders>
            <w:shd w:val="clear" w:color="auto" w:fill="auto"/>
            <w:vAlign w:val="center"/>
            <w:hideMark/>
          </w:tcPr>
          <w:p w14:paraId="284951E3"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1992</w:t>
            </w:r>
          </w:p>
        </w:tc>
        <w:tc>
          <w:tcPr>
            <w:tcW w:w="406" w:type="pct"/>
            <w:tcBorders>
              <w:top w:val="nil"/>
            </w:tcBorders>
            <w:shd w:val="clear" w:color="auto" w:fill="auto"/>
            <w:vAlign w:val="center"/>
            <w:hideMark/>
          </w:tcPr>
          <w:p w14:paraId="1FD73940"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tcBorders>
              <w:top w:val="nil"/>
            </w:tcBorders>
            <w:shd w:val="clear" w:color="auto" w:fill="auto"/>
            <w:vAlign w:val="center"/>
            <w:hideMark/>
          </w:tcPr>
          <w:p w14:paraId="1EBC002D"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tcBorders>
              <w:top w:val="nil"/>
            </w:tcBorders>
            <w:shd w:val="clear" w:color="auto" w:fill="auto"/>
            <w:vAlign w:val="center"/>
            <w:hideMark/>
          </w:tcPr>
          <w:p w14:paraId="2D5F937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tcBorders>
              <w:top w:val="nil"/>
            </w:tcBorders>
            <w:shd w:val="clear" w:color="auto" w:fill="auto"/>
            <w:noWrap/>
            <w:vAlign w:val="center"/>
            <w:hideMark/>
          </w:tcPr>
          <w:p w14:paraId="46A92342" w14:textId="46B756B4"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18-</w:t>
            </w:r>
            <w:r w:rsidR="007149CD">
              <w:rPr>
                <w:rFonts w:ascii="Times New Roman" w:eastAsia="Times New Roman" w:hAnsi="Times New Roman" w:cs="Times New Roman"/>
                <w:color w:val="000000"/>
                <w:kern w:val="0"/>
                <w:lang w:val="en-US" w:eastAsia="en-US" w:bidi="ar-SA"/>
              </w:rPr>
              <w:t>oct</w:t>
            </w:r>
          </w:p>
        </w:tc>
        <w:tc>
          <w:tcPr>
            <w:tcW w:w="539" w:type="pct"/>
            <w:tcBorders>
              <w:top w:val="nil"/>
            </w:tcBorders>
            <w:shd w:val="clear" w:color="auto" w:fill="auto"/>
            <w:vAlign w:val="center"/>
            <w:hideMark/>
          </w:tcPr>
          <w:p w14:paraId="61BA6B73"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tcBorders>
              <w:top w:val="nil"/>
            </w:tcBorders>
            <w:shd w:val="clear" w:color="auto" w:fill="auto"/>
            <w:vAlign w:val="center"/>
            <w:hideMark/>
          </w:tcPr>
          <w:p w14:paraId="47B8F7C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tcBorders>
              <w:top w:val="nil"/>
            </w:tcBorders>
            <w:shd w:val="clear" w:color="auto" w:fill="auto"/>
            <w:vAlign w:val="center"/>
            <w:hideMark/>
          </w:tcPr>
          <w:p w14:paraId="1E05DDA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tcBorders>
              <w:top w:val="nil"/>
            </w:tcBorders>
            <w:shd w:val="clear" w:color="auto" w:fill="auto"/>
            <w:vAlign w:val="center"/>
            <w:hideMark/>
          </w:tcPr>
          <w:p w14:paraId="6214A25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tcBorders>
              <w:top w:val="nil"/>
            </w:tcBorders>
            <w:shd w:val="clear" w:color="auto" w:fill="auto"/>
            <w:noWrap/>
            <w:vAlign w:val="bottom"/>
            <w:hideMark/>
          </w:tcPr>
          <w:p w14:paraId="4CA49B3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tcBorders>
              <w:top w:val="nil"/>
            </w:tcBorders>
            <w:shd w:val="clear" w:color="auto" w:fill="auto"/>
            <w:noWrap/>
            <w:vAlign w:val="center"/>
            <w:hideMark/>
          </w:tcPr>
          <w:p w14:paraId="61E2EB30" w14:textId="79A1C88F"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35450B2E" w14:textId="77777777" w:rsidTr="00A568DC">
        <w:trPr>
          <w:trHeight w:val="230"/>
        </w:trPr>
        <w:tc>
          <w:tcPr>
            <w:tcW w:w="290" w:type="pct"/>
            <w:shd w:val="clear" w:color="auto" w:fill="auto"/>
            <w:noWrap/>
            <w:vAlign w:val="center"/>
            <w:hideMark/>
          </w:tcPr>
          <w:p w14:paraId="2320D22A"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1993</w:t>
            </w:r>
          </w:p>
        </w:tc>
        <w:tc>
          <w:tcPr>
            <w:tcW w:w="406" w:type="pct"/>
            <w:shd w:val="clear" w:color="auto" w:fill="auto"/>
            <w:noWrap/>
            <w:vAlign w:val="center"/>
            <w:hideMark/>
          </w:tcPr>
          <w:p w14:paraId="3D2B5F23"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43ED9F4D"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0E0521C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75EE33E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vAlign w:val="center"/>
            <w:hideMark/>
          </w:tcPr>
          <w:p w14:paraId="4E49DF8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0310803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vAlign w:val="center"/>
            <w:hideMark/>
          </w:tcPr>
          <w:p w14:paraId="2B14108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vAlign w:val="center"/>
            <w:hideMark/>
          </w:tcPr>
          <w:p w14:paraId="3BCAF49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74173F9D"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3AF071A8"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618B90B9" w14:textId="77777777" w:rsidTr="00A568DC">
        <w:trPr>
          <w:trHeight w:val="230"/>
        </w:trPr>
        <w:tc>
          <w:tcPr>
            <w:tcW w:w="290" w:type="pct"/>
            <w:shd w:val="clear" w:color="auto" w:fill="auto"/>
            <w:vAlign w:val="center"/>
            <w:hideMark/>
          </w:tcPr>
          <w:p w14:paraId="34CAB2B0"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1994</w:t>
            </w:r>
          </w:p>
        </w:tc>
        <w:tc>
          <w:tcPr>
            <w:tcW w:w="406" w:type="pct"/>
            <w:shd w:val="clear" w:color="auto" w:fill="auto"/>
            <w:noWrap/>
            <w:vAlign w:val="center"/>
            <w:hideMark/>
          </w:tcPr>
          <w:p w14:paraId="5F35CEA5"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2E457F7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3B36A9F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3B22CD4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vAlign w:val="center"/>
            <w:hideMark/>
          </w:tcPr>
          <w:p w14:paraId="412B171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2D22449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vAlign w:val="center"/>
            <w:hideMark/>
          </w:tcPr>
          <w:p w14:paraId="16AF4B2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vAlign w:val="center"/>
            <w:hideMark/>
          </w:tcPr>
          <w:p w14:paraId="5DE1C96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39F8C997" w14:textId="1C778E2A"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3-feb</w:t>
            </w:r>
          </w:p>
        </w:tc>
        <w:tc>
          <w:tcPr>
            <w:tcW w:w="412" w:type="pct"/>
            <w:shd w:val="clear" w:color="auto" w:fill="auto"/>
            <w:noWrap/>
            <w:vAlign w:val="bottom"/>
            <w:hideMark/>
          </w:tcPr>
          <w:p w14:paraId="185A76C8"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36030068" w14:textId="77777777" w:rsidTr="00A568DC">
        <w:trPr>
          <w:trHeight w:val="230"/>
        </w:trPr>
        <w:tc>
          <w:tcPr>
            <w:tcW w:w="290" w:type="pct"/>
            <w:shd w:val="clear" w:color="auto" w:fill="auto"/>
            <w:noWrap/>
            <w:vAlign w:val="center"/>
            <w:hideMark/>
          </w:tcPr>
          <w:p w14:paraId="423C00A5"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1995</w:t>
            </w:r>
          </w:p>
        </w:tc>
        <w:tc>
          <w:tcPr>
            <w:tcW w:w="406" w:type="pct"/>
            <w:shd w:val="clear" w:color="auto" w:fill="auto"/>
            <w:noWrap/>
            <w:vAlign w:val="center"/>
            <w:hideMark/>
          </w:tcPr>
          <w:p w14:paraId="12F181F3"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5613101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345DCAE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0D3ECE4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vAlign w:val="center"/>
            <w:hideMark/>
          </w:tcPr>
          <w:p w14:paraId="3D7B332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3A66716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071A520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17C9411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1ED3D15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3F12242F" w14:textId="400D6F45"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10-</w:t>
            </w:r>
            <w:r w:rsidR="007149CD">
              <w:rPr>
                <w:rFonts w:ascii="Times New Roman" w:eastAsia="Times New Roman" w:hAnsi="Times New Roman" w:cs="Times New Roman"/>
                <w:color w:val="000000"/>
                <w:kern w:val="0"/>
                <w:lang w:val="en-US" w:eastAsia="en-US" w:bidi="ar-SA"/>
              </w:rPr>
              <w:t>sep</w:t>
            </w:r>
          </w:p>
        </w:tc>
      </w:tr>
      <w:tr w:rsidR="00C4312A" w:rsidRPr="00A568DC" w14:paraId="2A89E44F" w14:textId="77777777" w:rsidTr="007149CD">
        <w:trPr>
          <w:trHeight w:val="230"/>
        </w:trPr>
        <w:tc>
          <w:tcPr>
            <w:tcW w:w="290" w:type="pct"/>
            <w:shd w:val="clear" w:color="auto" w:fill="auto"/>
            <w:vAlign w:val="center"/>
            <w:hideMark/>
          </w:tcPr>
          <w:p w14:paraId="2C336DC0"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1996</w:t>
            </w:r>
          </w:p>
        </w:tc>
        <w:tc>
          <w:tcPr>
            <w:tcW w:w="406" w:type="pct"/>
            <w:shd w:val="clear" w:color="auto" w:fill="auto"/>
            <w:noWrap/>
            <w:vAlign w:val="center"/>
            <w:hideMark/>
          </w:tcPr>
          <w:p w14:paraId="4C061BAB"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21603C7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03FBCCA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6DE66047" w14:textId="6B476200"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w:t>
            </w:r>
            <w:r w:rsidR="007149CD">
              <w:rPr>
                <w:rFonts w:ascii="Times New Roman" w:eastAsia="Times New Roman" w:hAnsi="Times New Roman" w:cs="Times New Roman"/>
                <w:color w:val="000000"/>
                <w:kern w:val="0"/>
                <w:lang w:val="en-US" w:eastAsia="en-US" w:bidi="ar-SA"/>
              </w:rPr>
              <w:t>oct</w:t>
            </w:r>
          </w:p>
        </w:tc>
        <w:tc>
          <w:tcPr>
            <w:tcW w:w="539" w:type="pct"/>
            <w:shd w:val="clear" w:color="auto" w:fill="auto"/>
            <w:vAlign w:val="center"/>
            <w:hideMark/>
          </w:tcPr>
          <w:p w14:paraId="3A08868B"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center"/>
            <w:hideMark/>
          </w:tcPr>
          <w:p w14:paraId="741E5AF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4B95633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3D0D185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tcPr>
          <w:p w14:paraId="3A6C95A1" w14:textId="01BBFCC4"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412" w:type="pct"/>
            <w:shd w:val="clear" w:color="auto" w:fill="auto"/>
            <w:noWrap/>
            <w:vAlign w:val="center"/>
            <w:hideMark/>
          </w:tcPr>
          <w:p w14:paraId="72B52644"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1D1F4418" w14:textId="77777777" w:rsidTr="007149CD">
        <w:trPr>
          <w:trHeight w:val="230"/>
        </w:trPr>
        <w:tc>
          <w:tcPr>
            <w:tcW w:w="290" w:type="pct"/>
            <w:shd w:val="clear" w:color="auto" w:fill="auto"/>
            <w:noWrap/>
            <w:vAlign w:val="center"/>
            <w:hideMark/>
          </w:tcPr>
          <w:p w14:paraId="070869DE"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1997</w:t>
            </w:r>
          </w:p>
        </w:tc>
        <w:tc>
          <w:tcPr>
            <w:tcW w:w="406" w:type="pct"/>
            <w:shd w:val="clear" w:color="auto" w:fill="auto"/>
            <w:noWrap/>
            <w:vAlign w:val="center"/>
            <w:hideMark/>
          </w:tcPr>
          <w:p w14:paraId="68D221D8"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60693E2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40821A1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5A308A0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132AF61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722EE2B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0BBD2A1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7304FF2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tcPr>
          <w:p w14:paraId="21BEA2D1" w14:textId="23DC9876"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412" w:type="pct"/>
            <w:shd w:val="clear" w:color="auto" w:fill="auto"/>
            <w:noWrap/>
            <w:vAlign w:val="center"/>
            <w:hideMark/>
          </w:tcPr>
          <w:p w14:paraId="2978DF67"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7F2208AC" w14:textId="77777777" w:rsidTr="00A568DC">
        <w:trPr>
          <w:trHeight w:val="230"/>
        </w:trPr>
        <w:tc>
          <w:tcPr>
            <w:tcW w:w="290" w:type="pct"/>
            <w:shd w:val="clear" w:color="auto" w:fill="auto"/>
            <w:vAlign w:val="center"/>
            <w:hideMark/>
          </w:tcPr>
          <w:p w14:paraId="5383FFBE"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1998</w:t>
            </w:r>
          </w:p>
        </w:tc>
        <w:tc>
          <w:tcPr>
            <w:tcW w:w="406" w:type="pct"/>
            <w:shd w:val="clear" w:color="auto" w:fill="auto"/>
            <w:noWrap/>
            <w:vAlign w:val="center"/>
            <w:hideMark/>
          </w:tcPr>
          <w:p w14:paraId="09F7109E"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664522C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05546B5D"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12A7894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404B49D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235D2C3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487591F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616DB11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482F523D" w14:textId="68C65A00"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4-mar</w:t>
            </w:r>
          </w:p>
        </w:tc>
        <w:tc>
          <w:tcPr>
            <w:tcW w:w="412" w:type="pct"/>
            <w:shd w:val="clear" w:color="auto" w:fill="auto"/>
            <w:noWrap/>
            <w:vAlign w:val="bottom"/>
            <w:hideMark/>
          </w:tcPr>
          <w:p w14:paraId="5A72BF4E"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327638D6" w14:textId="77777777" w:rsidTr="00A568DC">
        <w:trPr>
          <w:trHeight w:val="230"/>
        </w:trPr>
        <w:tc>
          <w:tcPr>
            <w:tcW w:w="290" w:type="pct"/>
            <w:shd w:val="clear" w:color="auto" w:fill="auto"/>
            <w:noWrap/>
            <w:vAlign w:val="center"/>
            <w:hideMark/>
          </w:tcPr>
          <w:p w14:paraId="57B3998E"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1999</w:t>
            </w:r>
          </w:p>
        </w:tc>
        <w:tc>
          <w:tcPr>
            <w:tcW w:w="406" w:type="pct"/>
            <w:shd w:val="clear" w:color="auto" w:fill="auto"/>
            <w:noWrap/>
            <w:vAlign w:val="center"/>
            <w:hideMark/>
          </w:tcPr>
          <w:p w14:paraId="2016CC28"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25A2DFC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746F35B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696DCE8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349911D9" w14:textId="7280E622" w:rsidR="00C4312A" w:rsidRPr="00C4312A" w:rsidRDefault="0089262B" w:rsidP="00C4312A">
            <w:pPr>
              <w:suppressAutoHyphens w:val="0"/>
              <w:jc w:val="center"/>
              <w:textAlignment w:val="auto"/>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13-jun</w:t>
            </w:r>
          </w:p>
        </w:tc>
        <w:tc>
          <w:tcPr>
            <w:tcW w:w="395" w:type="pct"/>
            <w:shd w:val="clear" w:color="auto" w:fill="auto"/>
            <w:noWrap/>
            <w:vAlign w:val="bottom"/>
            <w:hideMark/>
          </w:tcPr>
          <w:p w14:paraId="6F4E6E8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2EF2E97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37F34B8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0BA556F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6105B178"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483AB8C0" w14:textId="77777777" w:rsidTr="00A568DC">
        <w:trPr>
          <w:trHeight w:val="230"/>
        </w:trPr>
        <w:tc>
          <w:tcPr>
            <w:tcW w:w="290" w:type="pct"/>
            <w:shd w:val="clear" w:color="auto" w:fill="auto"/>
            <w:vAlign w:val="center"/>
            <w:hideMark/>
          </w:tcPr>
          <w:p w14:paraId="7C6F4753"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2000</w:t>
            </w:r>
          </w:p>
        </w:tc>
        <w:tc>
          <w:tcPr>
            <w:tcW w:w="406" w:type="pct"/>
            <w:shd w:val="clear" w:color="auto" w:fill="auto"/>
            <w:noWrap/>
            <w:vAlign w:val="center"/>
            <w:hideMark/>
          </w:tcPr>
          <w:p w14:paraId="54103655"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0D014C6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05DC9FA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7BE57ECA" w14:textId="6875EE19"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22-</w:t>
            </w:r>
            <w:r w:rsidR="007149CD">
              <w:rPr>
                <w:rFonts w:ascii="Times New Roman" w:eastAsia="Times New Roman" w:hAnsi="Times New Roman" w:cs="Times New Roman"/>
                <w:color w:val="000000"/>
                <w:kern w:val="0"/>
                <w:lang w:val="en-US" w:eastAsia="en-US" w:bidi="ar-SA"/>
              </w:rPr>
              <w:t>oct</w:t>
            </w:r>
          </w:p>
        </w:tc>
        <w:tc>
          <w:tcPr>
            <w:tcW w:w="539" w:type="pct"/>
            <w:shd w:val="clear" w:color="auto" w:fill="auto"/>
            <w:noWrap/>
            <w:vAlign w:val="bottom"/>
            <w:hideMark/>
          </w:tcPr>
          <w:p w14:paraId="2E3E034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center"/>
            <w:hideMark/>
          </w:tcPr>
          <w:p w14:paraId="1C10398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357B79C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5CFBDF0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45A7BC3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bottom"/>
            <w:hideMark/>
          </w:tcPr>
          <w:p w14:paraId="4EEBD442"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5F494027" w14:textId="77777777" w:rsidTr="00A568DC">
        <w:trPr>
          <w:trHeight w:val="230"/>
        </w:trPr>
        <w:tc>
          <w:tcPr>
            <w:tcW w:w="290" w:type="pct"/>
            <w:shd w:val="clear" w:color="auto" w:fill="auto"/>
            <w:noWrap/>
            <w:vAlign w:val="center"/>
            <w:hideMark/>
          </w:tcPr>
          <w:p w14:paraId="0FCE7040"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2001</w:t>
            </w:r>
          </w:p>
        </w:tc>
        <w:tc>
          <w:tcPr>
            <w:tcW w:w="406" w:type="pct"/>
            <w:shd w:val="clear" w:color="auto" w:fill="auto"/>
            <w:noWrap/>
            <w:vAlign w:val="center"/>
            <w:hideMark/>
          </w:tcPr>
          <w:p w14:paraId="7DB4FA33"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22EF642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54E1D5C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vAlign w:val="center"/>
            <w:hideMark/>
          </w:tcPr>
          <w:p w14:paraId="76D21FA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76165CD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52F52722"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21EB1AA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5369F6D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2330951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19D36EAA"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577F62C5" w14:textId="77777777" w:rsidTr="00A568DC">
        <w:trPr>
          <w:trHeight w:val="230"/>
        </w:trPr>
        <w:tc>
          <w:tcPr>
            <w:tcW w:w="290" w:type="pct"/>
            <w:shd w:val="clear" w:color="auto" w:fill="auto"/>
            <w:vAlign w:val="center"/>
            <w:hideMark/>
          </w:tcPr>
          <w:p w14:paraId="182F148D"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2002</w:t>
            </w:r>
          </w:p>
        </w:tc>
        <w:tc>
          <w:tcPr>
            <w:tcW w:w="406" w:type="pct"/>
            <w:shd w:val="clear" w:color="auto" w:fill="auto"/>
            <w:noWrap/>
            <w:vAlign w:val="center"/>
            <w:hideMark/>
          </w:tcPr>
          <w:p w14:paraId="61342CC7"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29A6BA0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7C3BF31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2EA857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1A0DF4B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247251A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50B30B1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7FBE787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4920E6D1" w14:textId="50AF1BB2"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6-mar</w:t>
            </w:r>
          </w:p>
        </w:tc>
        <w:tc>
          <w:tcPr>
            <w:tcW w:w="412" w:type="pct"/>
            <w:shd w:val="clear" w:color="auto" w:fill="auto"/>
            <w:noWrap/>
            <w:vAlign w:val="bottom"/>
            <w:hideMark/>
          </w:tcPr>
          <w:p w14:paraId="0E43BB91"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1F084C03" w14:textId="77777777" w:rsidTr="00A568DC">
        <w:trPr>
          <w:trHeight w:val="230"/>
        </w:trPr>
        <w:tc>
          <w:tcPr>
            <w:tcW w:w="290" w:type="pct"/>
            <w:shd w:val="clear" w:color="auto" w:fill="auto"/>
            <w:noWrap/>
            <w:vAlign w:val="center"/>
            <w:hideMark/>
          </w:tcPr>
          <w:p w14:paraId="4CFD0924"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2003</w:t>
            </w:r>
          </w:p>
        </w:tc>
        <w:tc>
          <w:tcPr>
            <w:tcW w:w="406" w:type="pct"/>
            <w:shd w:val="clear" w:color="auto" w:fill="auto"/>
            <w:noWrap/>
            <w:vAlign w:val="bottom"/>
            <w:hideMark/>
          </w:tcPr>
          <w:p w14:paraId="2254814C"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1EF10492"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1F49253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5425701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3B4A1CA4" w14:textId="102EEEAF"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bottom"/>
            <w:hideMark/>
          </w:tcPr>
          <w:p w14:paraId="253983D7"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bottom"/>
            <w:hideMark/>
          </w:tcPr>
          <w:p w14:paraId="2A8394C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14EFE06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517F984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270251C9" w14:textId="2DCA08C9"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w:t>
            </w:r>
            <w:r w:rsidR="000C4039">
              <w:rPr>
                <w:rFonts w:ascii="Times New Roman" w:eastAsia="Times New Roman" w:hAnsi="Times New Roman" w:cs="Times New Roman"/>
                <w:color w:val="000000"/>
                <w:kern w:val="0"/>
                <w:lang w:val="en-US" w:eastAsia="en-US" w:bidi="ar-SA"/>
              </w:rPr>
              <w:t>5</w:t>
            </w:r>
            <w:r w:rsidRPr="00C4312A">
              <w:rPr>
                <w:rFonts w:ascii="Times New Roman" w:eastAsia="Times New Roman" w:hAnsi="Times New Roman" w:cs="Times New Roman"/>
                <w:color w:val="000000"/>
                <w:kern w:val="0"/>
                <w:lang w:val="en-US" w:eastAsia="en-US" w:bidi="ar-SA"/>
              </w:rPr>
              <w:t>-</w:t>
            </w:r>
            <w:r w:rsidR="007149CD">
              <w:rPr>
                <w:rFonts w:ascii="Times New Roman" w:eastAsia="Times New Roman" w:hAnsi="Times New Roman" w:cs="Times New Roman"/>
                <w:color w:val="000000"/>
                <w:kern w:val="0"/>
                <w:lang w:val="en-US" w:eastAsia="en-US" w:bidi="ar-SA"/>
              </w:rPr>
              <w:t>sep</w:t>
            </w:r>
          </w:p>
        </w:tc>
      </w:tr>
      <w:tr w:rsidR="00C4312A" w:rsidRPr="00A568DC" w14:paraId="35AA7776" w14:textId="77777777" w:rsidTr="00A568DC">
        <w:trPr>
          <w:trHeight w:val="230"/>
        </w:trPr>
        <w:tc>
          <w:tcPr>
            <w:tcW w:w="290" w:type="pct"/>
            <w:shd w:val="clear" w:color="auto" w:fill="auto"/>
            <w:vAlign w:val="center"/>
            <w:hideMark/>
          </w:tcPr>
          <w:p w14:paraId="1C58C737"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2004</w:t>
            </w:r>
          </w:p>
        </w:tc>
        <w:tc>
          <w:tcPr>
            <w:tcW w:w="406" w:type="pct"/>
            <w:shd w:val="clear" w:color="auto" w:fill="auto"/>
            <w:noWrap/>
            <w:vAlign w:val="center"/>
            <w:hideMark/>
          </w:tcPr>
          <w:p w14:paraId="14DF3E55"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536702F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31E8BD0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48A7A6F4" w14:textId="12EC2DAB"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24-</w:t>
            </w:r>
            <w:r w:rsidR="007149CD">
              <w:rPr>
                <w:rFonts w:ascii="Times New Roman" w:eastAsia="Times New Roman" w:hAnsi="Times New Roman" w:cs="Times New Roman"/>
                <w:color w:val="000000"/>
                <w:kern w:val="0"/>
                <w:lang w:val="en-US" w:eastAsia="en-US" w:bidi="ar-SA"/>
              </w:rPr>
              <w:t>oct</w:t>
            </w:r>
          </w:p>
        </w:tc>
        <w:tc>
          <w:tcPr>
            <w:tcW w:w="539" w:type="pct"/>
            <w:shd w:val="clear" w:color="auto" w:fill="auto"/>
            <w:noWrap/>
            <w:vAlign w:val="center"/>
            <w:hideMark/>
          </w:tcPr>
          <w:p w14:paraId="36A6D4B3" w14:textId="4EC3EEB2" w:rsidR="00987997" w:rsidRDefault="00987997" w:rsidP="00987997">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13</w:t>
            </w:r>
            <w:r w:rsidR="0089262B">
              <w:rPr>
                <w:rFonts w:ascii="Times New Roman" w:eastAsia="Times New Roman" w:hAnsi="Times New Roman" w:cs="Times New Roman"/>
                <w:color w:val="000000"/>
                <w:kern w:val="0"/>
                <w:lang w:val="en-US" w:eastAsia="en-US" w:bidi="ar-SA"/>
              </w:rPr>
              <w:t>,27</w:t>
            </w:r>
            <w:r>
              <w:rPr>
                <w:rFonts w:ascii="Times New Roman" w:eastAsia="Times New Roman" w:hAnsi="Times New Roman" w:cs="Times New Roman"/>
                <w:color w:val="000000"/>
                <w:kern w:val="0"/>
                <w:lang w:val="en-US" w:eastAsia="en-US" w:bidi="ar-SA"/>
              </w:rPr>
              <w:t>-jun</w:t>
            </w:r>
          </w:p>
          <w:p w14:paraId="5ACFF8C8" w14:textId="1E9AE097" w:rsidR="00C4312A" w:rsidRDefault="00C4312A" w:rsidP="00987997">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21-</w:t>
            </w:r>
            <w:r w:rsidR="007149CD">
              <w:rPr>
                <w:rFonts w:ascii="Times New Roman" w:eastAsia="Times New Roman" w:hAnsi="Times New Roman" w:cs="Times New Roman"/>
                <w:color w:val="000000"/>
                <w:kern w:val="0"/>
                <w:lang w:val="en-US" w:eastAsia="en-US" w:bidi="ar-SA"/>
              </w:rPr>
              <w:t>dec</w:t>
            </w:r>
          </w:p>
          <w:p w14:paraId="62BCC571" w14:textId="7099E415" w:rsidR="00987997" w:rsidRPr="00C4312A" w:rsidRDefault="00987997"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center"/>
            <w:hideMark/>
          </w:tcPr>
          <w:p w14:paraId="7EEF61FB"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bottom"/>
            <w:hideMark/>
          </w:tcPr>
          <w:p w14:paraId="408EC38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3FF0213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7A37B2B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bottom"/>
            <w:hideMark/>
          </w:tcPr>
          <w:p w14:paraId="45CF1D79"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45FFCA0D" w14:textId="77777777" w:rsidTr="00A568DC">
        <w:trPr>
          <w:trHeight w:val="230"/>
        </w:trPr>
        <w:tc>
          <w:tcPr>
            <w:tcW w:w="290" w:type="pct"/>
            <w:shd w:val="clear" w:color="auto" w:fill="auto"/>
            <w:noWrap/>
            <w:vAlign w:val="center"/>
            <w:hideMark/>
          </w:tcPr>
          <w:p w14:paraId="67B5AECD"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2005</w:t>
            </w:r>
          </w:p>
        </w:tc>
        <w:tc>
          <w:tcPr>
            <w:tcW w:w="406" w:type="pct"/>
            <w:shd w:val="clear" w:color="auto" w:fill="auto"/>
            <w:noWrap/>
            <w:vAlign w:val="center"/>
            <w:hideMark/>
          </w:tcPr>
          <w:p w14:paraId="3FFFCC82"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53556F7E"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0FA30D91"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15-nov</w:t>
            </w:r>
          </w:p>
        </w:tc>
        <w:tc>
          <w:tcPr>
            <w:tcW w:w="395" w:type="pct"/>
            <w:shd w:val="clear" w:color="auto" w:fill="auto"/>
            <w:noWrap/>
            <w:vAlign w:val="center"/>
            <w:hideMark/>
          </w:tcPr>
          <w:p w14:paraId="7D4C3084"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center"/>
            <w:hideMark/>
          </w:tcPr>
          <w:p w14:paraId="6EEE24AC" w14:textId="7A785B42"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18-</w:t>
            </w:r>
            <w:r w:rsidR="007149CD">
              <w:rPr>
                <w:rFonts w:ascii="Times New Roman" w:eastAsia="Times New Roman" w:hAnsi="Times New Roman" w:cs="Times New Roman"/>
                <w:color w:val="000000"/>
                <w:kern w:val="0"/>
                <w:lang w:val="en-US" w:eastAsia="en-US" w:bidi="ar-SA"/>
              </w:rPr>
              <w:t>sep</w:t>
            </w:r>
          </w:p>
        </w:tc>
        <w:tc>
          <w:tcPr>
            <w:tcW w:w="395" w:type="pct"/>
            <w:shd w:val="clear" w:color="auto" w:fill="auto"/>
            <w:noWrap/>
            <w:vAlign w:val="bottom"/>
            <w:hideMark/>
          </w:tcPr>
          <w:p w14:paraId="4101C9E7"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bottom"/>
            <w:hideMark/>
          </w:tcPr>
          <w:p w14:paraId="7CAB80A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5A73696C" w14:textId="3195A4C5"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9-</w:t>
            </w:r>
            <w:r w:rsidR="007149CD">
              <w:rPr>
                <w:rFonts w:ascii="Times New Roman" w:eastAsia="Times New Roman" w:hAnsi="Times New Roman" w:cs="Times New Roman"/>
                <w:color w:val="000000"/>
                <w:kern w:val="0"/>
                <w:lang w:val="en-US" w:eastAsia="en-US" w:bidi="ar-SA"/>
              </w:rPr>
              <w:t>oct</w:t>
            </w:r>
          </w:p>
        </w:tc>
        <w:tc>
          <w:tcPr>
            <w:tcW w:w="572" w:type="pct"/>
            <w:shd w:val="clear" w:color="auto" w:fill="auto"/>
            <w:noWrap/>
            <w:vAlign w:val="bottom"/>
            <w:hideMark/>
          </w:tcPr>
          <w:p w14:paraId="18A03DA9"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412" w:type="pct"/>
            <w:shd w:val="clear" w:color="auto" w:fill="auto"/>
            <w:noWrap/>
            <w:vAlign w:val="center"/>
            <w:hideMark/>
          </w:tcPr>
          <w:p w14:paraId="566A45AC" w14:textId="77777777" w:rsidR="00C4312A" w:rsidRPr="00C4312A" w:rsidRDefault="00C4312A" w:rsidP="00C4312A">
            <w:pPr>
              <w:suppressAutoHyphens w:val="0"/>
              <w:textAlignment w:val="auto"/>
              <w:rPr>
                <w:rFonts w:ascii="Times New Roman" w:eastAsia="Times New Roman" w:hAnsi="Times New Roman" w:cs="Times New Roman"/>
                <w:kern w:val="0"/>
                <w:lang w:val="en-US" w:eastAsia="en-US" w:bidi="ar-SA"/>
              </w:rPr>
            </w:pPr>
          </w:p>
        </w:tc>
      </w:tr>
      <w:tr w:rsidR="00C4312A" w:rsidRPr="00A568DC" w14:paraId="5DD0D75C" w14:textId="77777777" w:rsidTr="00A568DC">
        <w:trPr>
          <w:trHeight w:val="230"/>
        </w:trPr>
        <w:tc>
          <w:tcPr>
            <w:tcW w:w="290" w:type="pct"/>
            <w:shd w:val="clear" w:color="auto" w:fill="auto"/>
            <w:vAlign w:val="center"/>
            <w:hideMark/>
          </w:tcPr>
          <w:p w14:paraId="00F72427"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2006</w:t>
            </w:r>
          </w:p>
        </w:tc>
        <w:tc>
          <w:tcPr>
            <w:tcW w:w="406" w:type="pct"/>
            <w:shd w:val="clear" w:color="auto" w:fill="auto"/>
            <w:noWrap/>
            <w:vAlign w:val="center"/>
            <w:hideMark/>
          </w:tcPr>
          <w:p w14:paraId="24328DF6"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427CED2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4DA223B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60418E2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4DF76A7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27BC8AE9" w14:textId="175B6672"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27-</w:t>
            </w:r>
            <w:r w:rsidR="007149CD">
              <w:rPr>
                <w:rFonts w:ascii="Times New Roman" w:eastAsia="Times New Roman" w:hAnsi="Times New Roman" w:cs="Times New Roman"/>
                <w:color w:val="000000"/>
                <w:kern w:val="0"/>
                <w:lang w:val="en-US" w:eastAsia="en-US" w:bidi="ar-SA"/>
              </w:rPr>
              <w:t>may</w:t>
            </w:r>
          </w:p>
        </w:tc>
        <w:tc>
          <w:tcPr>
            <w:tcW w:w="539" w:type="pct"/>
            <w:shd w:val="clear" w:color="auto" w:fill="auto"/>
            <w:noWrap/>
            <w:vAlign w:val="bottom"/>
            <w:hideMark/>
          </w:tcPr>
          <w:p w14:paraId="0729D627"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606" w:type="pct"/>
            <w:shd w:val="clear" w:color="auto" w:fill="auto"/>
            <w:noWrap/>
            <w:vAlign w:val="center"/>
            <w:hideMark/>
          </w:tcPr>
          <w:p w14:paraId="6B0950E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5F71E411" w14:textId="004E235B"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7-mar</w:t>
            </w:r>
          </w:p>
        </w:tc>
        <w:tc>
          <w:tcPr>
            <w:tcW w:w="412" w:type="pct"/>
            <w:shd w:val="clear" w:color="auto" w:fill="auto"/>
            <w:noWrap/>
            <w:vAlign w:val="bottom"/>
            <w:hideMark/>
          </w:tcPr>
          <w:p w14:paraId="2F474FE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66605F14" w14:textId="77777777" w:rsidTr="00A568DC">
        <w:trPr>
          <w:trHeight w:val="230"/>
        </w:trPr>
        <w:tc>
          <w:tcPr>
            <w:tcW w:w="290" w:type="pct"/>
            <w:shd w:val="clear" w:color="auto" w:fill="auto"/>
            <w:noWrap/>
            <w:vAlign w:val="center"/>
            <w:hideMark/>
          </w:tcPr>
          <w:p w14:paraId="2FE2D617"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2007</w:t>
            </w:r>
          </w:p>
        </w:tc>
        <w:tc>
          <w:tcPr>
            <w:tcW w:w="406" w:type="pct"/>
            <w:shd w:val="clear" w:color="auto" w:fill="auto"/>
            <w:noWrap/>
            <w:vAlign w:val="center"/>
            <w:hideMark/>
          </w:tcPr>
          <w:p w14:paraId="2C3BF8E3"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center"/>
            <w:hideMark/>
          </w:tcPr>
          <w:p w14:paraId="13C7EFB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center"/>
            <w:hideMark/>
          </w:tcPr>
          <w:p w14:paraId="7843EB6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60AA1FB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7990695A"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22-apr</w:t>
            </w:r>
          </w:p>
        </w:tc>
        <w:tc>
          <w:tcPr>
            <w:tcW w:w="395" w:type="pct"/>
            <w:shd w:val="clear" w:color="auto" w:fill="auto"/>
            <w:noWrap/>
            <w:vAlign w:val="center"/>
            <w:hideMark/>
          </w:tcPr>
          <w:p w14:paraId="34269DC7"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bottom"/>
            <w:hideMark/>
          </w:tcPr>
          <w:p w14:paraId="487FAD5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center"/>
            <w:hideMark/>
          </w:tcPr>
          <w:p w14:paraId="6529B87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0C96D9F2"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center"/>
            <w:hideMark/>
          </w:tcPr>
          <w:p w14:paraId="1233C02E" w14:textId="3EC8D608"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10-</w:t>
            </w:r>
            <w:r w:rsidR="007149CD">
              <w:rPr>
                <w:rFonts w:ascii="Times New Roman" w:eastAsia="Times New Roman" w:hAnsi="Times New Roman" w:cs="Times New Roman"/>
                <w:color w:val="000000"/>
                <w:kern w:val="0"/>
                <w:lang w:val="en-US" w:eastAsia="en-US" w:bidi="ar-SA"/>
              </w:rPr>
              <w:t>sep</w:t>
            </w:r>
          </w:p>
        </w:tc>
      </w:tr>
      <w:tr w:rsidR="00C4312A" w:rsidRPr="00A568DC" w14:paraId="109BB478" w14:textId="77777777" w:rsidTr="00A568DC">
        <w:trPr>
          <w:trHeight w:val="230"/>
        </w:trPr>
        <w:tc>
          <w:tcPr>
            <w:tcW w:w="290" w:type="pct"/>
            <w:shd w:val="clear" w:color="auto" w:fill="auto"/>
            <w:vAlign w:val="center"/>
            <w:hideMark/>
          </w:tcPr>
          <w:p w14:paraId="1A2C6F37"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2008</w:t>
            </w:r>
          </w:p>
        </w:tc>
        <w:tc>
          <w:tcPr>
            <w:tcW w:w="406" w:type="pct"/>
            <w:shd w:val="clear" w:color="auto" w:fill="auto"/>
            <w:noWrap/>
            <w:vAlign w:val="bottom"/>
            <w:hideMark/>
          </w:tcPr>
          <w:p w14:paraId="35B34881"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39F1473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784503D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0AB0E4D7" w14:textId="077DBA52"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26-</w:t>
            </w:r>
            <w:r w:rsidR="007149CD">
              <w:rPr>
                <w:rFonts w:ascii="Times New Roman" w:eastAsia="Times New Roman" w:hAnsi="Times New Roman" w:cs="Times New Roman"/>
                <w:color w:val="000000"/>
                <w:kern w:val="0"/>
                <w:lang w:val="en-US" w:eastAsia="en-US" w:bidi="ar-SA"/>
              </w:rPr>
              <w:t>oct</w:t>
            </w:r>
          </w:p>
        </w:tc>
        <w:tc>
          <w:tcPr>
            <w:tcW w:w="539" w:type="pct"/>
            <w:shd w:val="clear" w:color="auto" w:fill="auto"/>
            <w:noWrap/>
            <w:vAlign w:val="bottom"/>
            <w:hideMark/>
          </w:tcPr>
          <w:p w14:paraId="3F47B34B" w14:textId="0B40C595" w:rsidR="00C4312A" w:rsidRPr="00C4312A" w:rsidRDefault="0089262B"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28-sep</w:t>
            </w:r>
          </w:p>
        </w:tc>
        <w:tc>
          <w:tcPr>
            <w:tcW w:w="395" w:type="pct"/>
            <w:shd w:val="clear" w:color="auto" w:fill="auto"/>
            <w:noWrap/>
            <w:vAlign w:val="bottom"/>
            <w:hideMark/>
          </w:tcPr>
          <w:p w14:paraId="3CB61E0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31AA23C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672C004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bottom"/>
            <w:hideMark/>
          </w:tcPr>
          <w:p w14:paraId="1E12B1D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bottom"/>
            <w:hideMark/>
          </w:tcPr>
          <w:p w14:paraId="4E3CE14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r>
      <w:tr w:rsidR="00C4312A" w:rsidRPr="00A568DC" w14:paraId="79D5F5D7" w14:textId="77777777" w:rsidTr="00BB3F46">
        <w:trPr>
          <w:trHeight w:val="230"/>
        </w:trPr>
        <w:tc>
          <w:tcPr>
            <w:tcW w:w="290" w:type="pct"/>
            <w:shd w:val="clear" w:color="auto" w:fill="auto"/>
            <w:noWrap/>
            <w:vAlign w:val="center"/>
            <w:hideMark/>
          </w:tcPr>
          <w:p w14:paraId="4067183D"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2009</w:t>
            </w:r>
          </w:p>
        </w:tc>
        <w:tc>
          <w:tcPr>
            <w:tcW w:w="406" w:type="pct"/>
            <w:shd w:val="clear" w:color="auto" w:fill="auto"/>
            <w:noWrap/>
            <w:vAlign w:val="bottom"/>
            <w:hideMark/>
          </w:tcPr>
          <w:p w14:paraId="4E19C249"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4D3F5A7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127E48F2"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11C12AD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3A95DD37" w14:textId="29A2E744"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7-</w:t>
            </w:r>
            <w:r w:rsidR="00987997">
              <w:rPr>
                <w:rFonts w:ascii="Times New Roman" w:eastAsia="Times New Roman" w:hAnsi="Times New Roman" w:cs="Times New Roman"/>
                <w:color w:val="000000"/>
                <w:kern w:val="0"/>
                <w:lang w:val="en-US" w:eastAsia="en-US" w:bidi="ar-SA"/>
              </w:rPr>
              <w:t>jun</w:t>
            </w:r>
          </w:p>
        </w:tc>
        <w:tc>
          <w:tcPr>
            <w:tcW w:w="395" w:type="pct"/>
            <w:shd w:val="clear" w:color="auto" w:fill="auto"/>
            <w:noWrap/>
            <w:vAlign w:val="bottom"/>
            <w:hideMark/>
          </w:tcPr>
          <w:p w14:paraId="22544FAA"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39" w:type="pct"/>
            <w:shd w:val="clear" w:color="auto" w:fill="auto"/>
            <w:noWrap/>
            <w:vAlign w:val="bottom"/>
            <w:hideMark/>
          </w:tcPr>
          <w:p w14:paraId="1780E794"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606" w:type="pct"/>
            <w:shd w:val="clear" w:color="auto" w:fill="auto"/>
            <w:noWrap/>
            <w:vAlign w:val="bottom"/>
            <w:hideMark/>
          </w:tcPr>
          <w:p w14:paraId="4740E2CB"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1F49714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22-nov</w:t>
            </w:r>
          </w:p>
        </w:tc>
        <w:tc>
          <w:tcPr>
            <w:tcW w:w="412" w:type="pct"/>
            <w:shd w:val="clear" w:color="auto" w:fill="auto"/>
            <w:noWrap/>
            <w:vAlign w:val="center"/>
          </w:tcPr>
          <w:p w14:paraId="5F8B30A4" w14:textId="1063FB83"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3DEAC9A9" w14:textId="77777777" w:rsidTr="008B202C">
        <w:trPr>
          <w:trHeight w:val="230"/>
        </w:trPr>
        <w:tc>
          <w:tcPr>
            <w:tcW w:w="290" w:type="pct"/>
            <w:shd w:val="clear" w:color="auto" w:fill="auto"/>
            <w:vAlign w:val="center"/>
            <w:hideMark/>
          </w:tcPr>
          <w:p w14:paraId="20453963"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2010</w:t>
            </w:r>
          </w:p>
        </w:tc>
        <w:tc>
          <w:tcPr>
            <w:tcW w:w="406" w:type="pct"/>
            <w:shd w:val="clear" w:color="auto" w:fill="auto"/>
            <w:noWrap/>
            <w:vAlign w:val="bottom"/>
            <w:hideMark/>
          </w:tcPr>
          <w:p w14:paraId="1AB73D3F"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02B548C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7FB6625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12E7B89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5EA0612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49BAE948" w14:textId="4B827D58"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29-</w:t>
            </w:r>
            <w:r w:rsidR="007149CD">
              <w:rPr>
                <w:rFonts w:ascii="Times New Roman" w:eastAsia="Times New Roman" w:hAnsi="Times New Roman" w:cs="Times New Roman"/>
                <w:color w:val="000000"/>
                <w:kern w:val="0"/>
                <w:lang w:val="en-US" w:eastAsia="en-US" w:bidi="ar-SA"/>
              </w:rPr>
              <w:t>may</w:t>
            </w:r>
          </w:p>
        </w:tc>
        <w:tc>
          <w:tcPr>
            <w:tcW w:w="539" w:type="pct"/>
            <w:shd w:val="clear" w:color="auto" w:fill="auto"/>
            <w:noWrap/>
            <w:vAlign w:val="bottom"/>
            <w:hideMark/>
          </w:tcPr>
          <w:p w14:paraId="22945523"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606" w:type="pct"/>
            <w:shd w:val="clear" w:color="auto" w:fill="auto"/>
            <w:noWrap/>
            <w:vAlign w:val="bottom"/>
            <w:hideMark/>
          </w:tcPr>
          <w:p w14:paraId="2F92DB5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72" w:type="pct"/>
            <w:shd w:val="clear" w:color="auto" w:fill="auto"/>
            <w:noWrap/>
            <w:vAlign w:val="center"/>
            <w:hideMark/>
          </w:tcPr>
          <w:p w14:paraId="5B0BA241" w14:textId="77777777" w:rsidR="008B202C"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3-mar</w:t>
            </w:r>
          </w:p>
          <w:p w14:paraId="2FF62261" w14:textId="685C9005"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24-nov</w:t>
            </w:r>
          </w:p>
        </w:tc>
        <w:tc>
          <w:tcPr>
            <w:tcW w:w="412" w:type="pct"/>
            <w:shd w:val="clear" w:color="auto" w:fill="auto"/>
            <w:noWrap/>
            <w:vAlign w:val="bottom"/>
          </w:tcPr>
          <w:p w14:paraId="1091A16F" w14:textId="54AFFF5A"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29B4EB0E" w14:textId="77777777" w:rsidTr="00A568DC">
        <w:trPr>
          <w:trHeight w:val="230"/>
        </w:trPr>
        <w:tc>
          <w:tcPr>
            <w:tcW w:w="290" w:type="pct"/>
            <w:shd w:val="clear" w:color="auto" w:fill="auto"/>
            <w:noWrap/>
            <w:vAlign w:val="center"/>
            <w:hideMark/>
          </w:tcPr>
          <w:p w14:paraId="734723EB"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2011</w:t>
            </w:r>
          </w:p>
        </w:tc>
        <w:tc>
          <w:tcPr>
            <w:tcW w:w="406" w:type="pct"/>
            <w:shd w:val="clear" w:color="auto" w:fill="auto"/>
            <w:noWrap/>
            <w:vAlign w:val="bottom"/>
            <w:hideMark/>
          </w:tcPr>
          <w:p w14:paraId="0B39F22C"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490C48F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77571FE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6470301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3EF1EBB3"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61EC09D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374278D0" w14:textId="35B9A998"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15-</w:t>
            </w:r>
            <w:r w:rsidR="007149CD">
              <w:rPr>
                <w:rFonts w:ascii="Times New Roman" w:eastAsia="Times New Roman" w:hAnsi="Times New Roman" w:cs="Times New Roman"/>
                <w:color w:val="000000"/>
                <w:kern w:val="0"/>
                <w:lang w:val="en-US" w:eastAsia="en-US" w:bidi="ar-SA"/>
              </w:rPr>
              <w:t>may</w:t>
            </w:r>
          </w:p>
        </w:tc>
        <w:tc>
          <w:tcPr>
            <w:tcW w:w="606" w:type="pct"/>
            <w:shd w:val="clear" w:color="auto" w:fill="auto"/>
            <w:noWrap/>
            <w:vAlign w:val="center"/>
            <w:hideMark/>
          </w:tcPr>
          <w:p w14:paraId="0C219922" w14:textId="54DEE64B"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9-</w:t>
            </w:r>
            <w:r w:rsidR="007149CD">
              <w:rPr>
                <w:rFonts w:ascii="Times New Roman" w:eastAsia="Times New Roman" w:hAnsi="Times New Roman" w:cs="Times New Roman"/>
                <w:color w:val="000000"/>
                <w:kern w:val="0"/>
                <w:lang w:val="en-US" w:eastAsia="en-US" w:bidi="ar-SA"/>
              </w:rPr>
              <w:t>oct</w:t>
            </w:r>
          </w:p>
        </w:tc>
        <w:tc>
          <w:tcPr>
            <w:tcW w:w="572" w:type="pct"/>
            <w:shd w:val="clear" w:color="auto" w:fill="auto"/>
            <w:noWrap/>
            <w:vAlign w:val="center"/>
            <w:hideMark/>
          </w:tcPr>
          <w:p w14:paraId="7FFC717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23-nov</w:t>
            </w:r>
          </w:p>
        </w:tc>
        <w:tc>
          <w:tcPr>
            <w:tcW w:w="412" w:type="pct"/>
            <w:shd w:val="clear" w:color="auto" w:fill="auto"/>
            <w:noWrap/>
            <w:vAlign w:val="center"/>
            <w:hideMark/>
          </w:tcPr>
          <w:p w14:paraId="129999FB" w14:textId="44899CF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w:t>
            </w:r>
            <w:r w:rsidR="000C4039">
              <w:rPr>
                <w:rFonts w:ascii="Times New Roman" w:eastAsia="Times New Roman" w:hAnsi="Times New Roman" w:cs="Times New Roman"/>
                <w:color w:val="000000"/>
                <w:kern w:val="0"/>
                <w:lang w:val="en-US" w:eastAsia="en-US" w:bidi="ar-SA"/>
              </w:rPr>
              <w:t>2</w:t>
            </w:r>
            <w:r w:rsidRPr="00C4312A">
              <w:rPr>
                <w:rFonts w:ascii="Times New Roman" w:eastAsia="Times New Roman" w:hAnsi="Times New Roman" w:cs="Times New Roman"/>
                <w:color w:val="000000"/>
                <w:kern w:val="0"/>
                <w:lang w:val="en-US" w:eastAsia="en-US" w:bidi="ar-SA"/>
              </w:rPr>
              <w:t>-</w:t>
            </w:r>
            <w:r w:rsidR="007149CD">
              <w:rPr>
                <w:rFonts w:ascii="Times New Roman" w:eastAsia="Times New Roman" w:hAnsi="Times New Roman" w:cs="Times New Roman"/>
                <w:color w:val="000000"/>
                <w:kern w:val="0"/>
                <w:lang w:val="en-US" w:eastAsia="en-US" w:bidi="ar-SA"/>
              </w:rPr>
              <w:t>sep</w:t>
            </w:r>
          </w:p>
        </w:tc>
      </w:tr>
      <w:tr w:rsidR="00C4312A" w:rsidRPr="00A568DC" w14:paraId="5CAD1A7E" w14:textId="77777777" w:rsidTr="00A568DC">
        <w:trPr>
          <w:trHeight w:val="230"/>
        </w:trPr>
        <w:tc>
          <w:tcPr>
            <w:tcW w:w="290" w:type="pct"/>
            <w:shd w:val="clear" w:color="auto" w:fill="auto"/>
            <w:vAlign w:val="center"/>
            <w:hideMark/>
          </w:tcPr>
          <w:p w14:paraId="1CAA4CC2"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2012</w:t>
            </w:r>
          </w:p>
        </w:tc>
        <w:tc>
          <w:tcPr>
            <w:tcW w:w="406" w:type="pct"/>
            <w:shd w:val="clear" w:color="auto" w:fill="auto"/>
            <w:noWrap/>
            <w:vAlign w:val="bottom"/>
            <w:hideMark/>
          </w:tcPr>
          <w:p w14:paraId="4C4F6BB1"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1DE34E8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34475F3D"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311D7FBA" w14:textId="14C38D6C"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28-</w:t>
            </w:r>
            <w:r w:rsidR="007149CD">
              <w:rPr>
                <w:rFonts w:ascii="Times New Roman" w:eastAsia="Times New Roman" w:hAnsi="Times New Roman" w:cs="Times New Roman"/>
                <w:color w:val="000000"/>
                <w:kern w:val="0"/>
                <w:lang w:val="en-US" w:eastAsia="en-US" w:bidi="ar-SA"/>
              </w:rPr>
              <w:t>oct</w:t>
            </w:r>
          </w:p>
        </w:tc>
        <w:tc>
          <w:tcPr>
            <w:tcW w:w="539" w:type="pct"/>
            <w:shd w:val="clear" w:color="auto" w:fill="auto"/>
            <w:noWrap/>
            <w:vAlign w:val="bottom"/>
            <w:hideMark/>
          </w:tcPr>
          <w:p w14:paraId="53B9D0DF"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bottom"/>
            <w:hideMark/>
          </w:tcPr>
          <w:p w14:paraId="1A8ECDB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73776D26" w14:textId="3E121790"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606" w:type="pct"/>
            <w:shd w:val="clear" w:color="auto" w:fill="auto"/>
            <w:noWrap/>
            <w:vAlign w:val="bottom"/>
            <w:hideMark/>
          </w:tcPr>
          <w:p w14:paraId="47A3526D"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5F9DF0BE"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21-nov</w:t>
            </w:r>
          </w:p>
        </w:tc>
        <w:tc>
          <w:tcPr>
            <w:tcW w:w="412" w:type="pct"/>
            <w:shd w:val="clear" w:color="auto" w:fill="auto"/>
            <w:noWrap/>
            <w:vAlign w:val="bottom"/>
            <w:hideMark/>
          </w:tcPr>
          <w:p w14:paraId="49299E5C"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275BDB5D" w14:textId="77777777" w:rsidTr="007149CD">
        <w:trPr>
          <w:trHeight w:val="230"/>
        </w:trPr>
        <w:tc>
          <w:tcPr>
            <w:tcW w:w="290" w:type="pct"/>
            <w:shd w:val="clear" w:color="auto" w:fill="auto"/>
            <w:noWrap/>
            <w:vAlign w:val="center"/>
            <w:hideMark/>
          </w:tcPr>
          <w:p w14:paraId="77DE4343"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2013</w:t>
            </w:r>
          </w:p>
        </w:tc>
        <w:tc>
          <w:tcPr>
            <w:tcW w:w="406" w:type="pct"/>
            <w:shd w:val="clear" w:color="auto" w:fill="auto"/>
            <w:noWrap/>
            <w:vAlign w:val="bottom"/>
            <w:hideMark/>
          </w:tcPr>
          <w:p w14:paraId="24C76C55"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1193D0A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6EB73222"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050B426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1BFF539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D36B07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tcPr>
          <w:p w14:paraId="261C41DC" w14:textId="3E510971"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606" w:type="pct"/>
            <w:shd w:val="clear" w:color="auto" w:fill="auto"/>
            <w:noWrap/>
            <w:vAlign w:val="bottom"/>
            <w:hideMark/>
          </w:tcPr>
          <w:p w14:paraId="25176818"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0E012C06"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13-nov</w:t>
            </w:r>
          </w:p>
        </w:tc>
        <w:tc>
          <w:tcPr>
            <w:tcW w:w="412" w:type="pct"/>
            <w:shd w:val="clear" w:color="auto" w:fill="auto"/>
            <w:noWrap/>
            <w:vAlign w:val="bottom"/>
            <w:hideMark/>
          </w:tcPr>
          <w:p w14:paraId="5E02AAB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705EB1B9" w14:textId="77777777" w:rsidTr="007149CD">
        <w:trPr>
          <w:trHeight w:val="230"/>
        </w:trPr>
        <w:tc>
          <w:tcPr>
            <w:tcW w:w="290" w:type="pct"/>
            <w:shd w:val="clear" w:color="auto" w:fill="auto"/>
            <w:vAlign w:val="center"/>
            <w:hideMark/>
          </w:tcPr>
          <w:p w14:paraId="09FB510F"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2014</w:t>
            </w:r>
          </w:p>
        </w:tc>
        <w:tc>
          <w:tcPr>
            <w:tcW w:w="406" w:type="pct"/>
            <w:shd w:val="clear" w:color="auto" w:fill="auto"/>
            <w:noWrap/>
            <w:vAlign w:val="bottom"/>
            <w:hideMark/>
          </w:tcPr>
          <w:p w14:paraId="096170DD"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7A337B8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2417523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DBB112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hideMark/>
          </w:tcPr>
          <w:p w14:paraId="7C8CFB72" w14:textId="16719625"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25-</w:t>
            </w:r>
            <w:r w:rsidR="007149CD">
              <w:rPr>
                <w:rFonts w:ascii="Times New Roman" w:eastAsia="Times New Roman" w:hAnsi="Times New Roman" w:cs="Times New Roman"/>
                <w:color w:val="000000"/>
                <w:kern w:val="0"/>
                <w:lang w:val="en-US" w:eastAsia="en-US" w:bidi="ar-SA"/>
              </w:rPr>
              <w:t>may</w:t>
            </w:r>
          </w:p>
        </w:tc>
        <w:tc>
          <w:tcPr>
            <w:tcW w:w="395" w:type="pct"/>
            <w:shd w:val="clear" w:color="auto" w:fill="auto"/>
            <w:noWrap/>
            <w:vAlign w:val="center"/>
            <w:hideMark/>
          </w:tcPr>
          <w:p w14:paraId="47974A29" w14:textId="0B924DCE"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31-</w:t>
            </w:r>
            <w:r w:rsidR="007149CD">
              <w:rPr>
                <w:rFonts w:ascii="Times New Roman" w:eastAsia="Times New Roman" w:hAnsi="Times New Roman" w:cs="Times New Roman"/>
                <w:color w:val="000000"/>
                <w:kern w:val="0"/>
                <w:lang w:val="en-US" w:eastAsia="en-US" w:bidi="ar-SA"/>
              </w:rPr>
              <w:t>may</w:t>
            </w:r>
          </w:p>
        </w:tc>
        <w:tc>
          <w:tcPr>
            <w:tcW w:w="539" w:type="pct"/>
            <w:shd w:val="clear" w:color="auto" w:fill="auto"/>
            <w:noWrap/>
            <w:vAlign w:val="center"/>
          </w:tcPr>
          <w:p w14:paraId="1204E994" w14:textId="273A6CE3" w:rsidR="00C4312A" w:rsidRPr="00C4312A" w:rsidRDefault="007149CD"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25</w:t>
            </w:r>
            <w:r>
              <w:rPr>
                <w:rFonts w:ascii="Times New Roman" w:eastAsia="Times New Roman" w:hAnsi="Times New Roman" w:cs="Times New Roman"/>
                <w:color w:val="000000"/>
                <w:kern w:val="0"/>
                <w:lang w:val="en-US" w:eastAsia="en-US" w:bidi="ar-SA"/>
              </w:rPr>
              <w:t>-may</w:t>
            </w:r>
          </w:p>
        </w:tc>
        <w:tc>
          <w:tcPr>
            <w:tcW w:w="606" w:type="pct"/>
            <w:shd w:val="clear" w:color="auto" w:fill="auto"/>
            <w:noWrap/>
            <w:vAlign w:val="bottom"/>
            <w:hideMark/>
          </w:tcPr>
          <w:p w14:paraId="61818EB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614A3BE4" w14:textId="77777777" w:rsidR="008B202C"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19-mar</w:t>
            </w:r>
          </w:p>
          <w:p w14:paraId="424C9B95" w14:textId="5F83E08C"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19-nov</w:t>
            </w:r>
          </w:p>
        </w:tc>
        <w:tc>
          <w:tcPr>
            <w:tcW w:w="412" w:type="pct"/>
            <w:shd w:val="clear" w:color="auto" w:fill="auto"/>
            <w:noWrap/>
            <w:vAlign w:val="bottom"/>
            <w:hideMark/>
          </w:tcPr>
          <w:p w14:paraId="0FF97734"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78DA7539" w14:textId="77777777" w:rsidTr="007149CD">
        <w:trPr>
          <w:trHeight w:val="230"/>
        </w:trPr>
        <w:tc>
          <w:tcPr>
            <w:tcW w:w="290" w:type="pct"/>
            <w:shd w:val="clear" w:color="auto" w:fill="auto"/>
            <w:noWrap/>
            <w:vAlign w:val="center"/>
            <w:hideMark/>
          </w:tcPr>
          <w:p w14:paraId="7BD4EA02"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2015</w:t>
            </w:r>
          </w:p>
        </w:tc>
        <w:tc>
          <w:tcPr>
            <w:tcW w:w="406" w:type="pct"/>
            <w:shd w:val="clear" w:color="auto" w:fill="auto"/>
            <w:noWrap/>
            <w:vAlign w:val="center"/>
            <w:hideMark/>
          </w:tcPr>
          <w:p w14:paraId="32224CD5" w14:textId="4B16449A"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21-</w:t>
            </w:r>
            <w:r w:rsidR="008B202C">
              <w:rPr>
                <w:rFonts w:ascii="Times New Roman" w:eastAsia="Times New Roman" w:hAnsi="Times New Roman" w:cs="Times New Roman"/>
                <w:color w:val="000000"/>
                <w:kern w:val="0"/>
                <w:lang w:val="en-US" w:eastAsia="en-US" w:bidi="ar-SA"/>
              </w:rPr>
              <w:t>jun</w:t>
            </w:r>
          </w:p>
        </w:tc>
        <w:tc>
          <w:tcPr>
            <w:tcW w:w="384" w:type="pct"/>
            <w:shd w:val="clear" w:color="auto" w:fill="auto"/>
            <w:noWrap/>
            <w:vAlign w:val="center"/>
            <w:hideMark/>
          </w:tcPr>
          <w:p w14:paraId="68EA55D4"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22-mar</w:t>
            </w:r>
          </w:p>
        </w:tc>
        <w:tc>
          <w:tcPr>
            <w:tcW w:w="461" w:type="pct"/>
            <w:shd w:val="clear" w:color="auto" w:fill="auto"/>
            <w:noWrap/>
            <w:vAlign w:val="bottom"/>
            <w:hideMark/>
          </w:tcPr>
          <w:p w14:paraId="00EB86AD"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bottom"/>
            <w:hideMark/>
          </w:tcPr>
          <w:p w14:paraId="669A5A7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4A8D42E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84B60C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tcPr>
          <w:p w14:paraId="6ECD2848" w14:textId="60666B8B" w:rsidR="00C4312A" w:rsidRPr="00C4312A" w:rsidRDefault="007149CD"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10,31-may</w:t>
            </w:r>
          </w:p>
        </w:tc>
        <w:tc>
          <w:tcPr>
            <w:tcW w:w="606" w:type="pct"/>
            <w:shd w:val="clear" w:color="auto" w:fill="auto"/>
            <w:noWrap/>
            <w:vAlign w:val="bottom"/>
            <w:hideMark/>
          </w:tcPr>
          <w:p w14:paraId="4F8F388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4477B1DC"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18-nov</w:t>
            </w:r>
          </w:p>
        </w:tc>
        <w:tc>
          <w:tcPr>
            <w:tcW w:w="412" w:type="pct"/>
            <w:shd w:val="clear" w:color="auto" w:fill="auto"/>
            <w:noWrap/>
            <w:vAlign w:val="center"/>
            <w:hideMark/>
          </w:tcPr>
          <w:p w14:paraId="3EEF2E92" w14:textId="5A4DF708"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1</w:t>
            </w:r>
            <w:r w:rsidR="000C4039">
              <w:rPr>
                <w:rFonts w:ascii="Times New Roman" w:eastAsia="Times New Roman" w:hAnsi="Times New Roman" w:cs="Times New Roman"/>
                <w:color w:val="000000"/>
                <w:kern w:val="0"/>
                <w:lang w:val="en-US" w:eastAsia="en-US" w:bidi="ar-SA"/>
              </w:rPr>
              <w:t>4</w:t>
            </w:r>
            <w:r w:rsidRPr="00C4312A">
              <w:rPr>
                <w:rFonts w:ascii="Times New Roman" w:eastAsia="Times New Roman" w:hAnsi="Times New Roman" w:cs="Times New Roman"/>
                <w:color w:val="000000"/>
                <w:kern w:val="0"/>
                <w:lang w:val="en-US" w:eastAsia="en-US" w:bidi="ar-SA"/>
              </w:rPr>
              <w:t>-</w:t>
            </w:r>
            <w:r w:rsidR="007149CD">
              <w:rPr>
                <w:rFonts w:ascii="Times New Roman" w:eastAsia="Times New Roman" w:hAnsi="Times New Roman" w:cs="Times New Roman"/>
                <w:color w:val="000000"/>
                <w:kern w:val="0"/>
                <w:lang w:val="en-US" w:eastAsia="en-US" w:bidi="ar-SA"/>
              </w:rPr>
              <w:t>sep</w:t>
            </w:r>
          </w:p>
        </w:tc>
      </w:tr>
      <w:tr w:rsidR="00C4312A" w:rsidRPr="00A568DC" w14:paraId="7A3A1A68" w14:textId="77777777" w:rsidTr="007149CD">
        <w:trPr>
          <w:trHeight w:val="230"/>
        </w:trPr>
        <w:tc>
          <w:tcPr>
            <w:tcW w:w="290" w:type="pct"/>
            <w:shd w:val="clear" w:color="auto" w:fill="auto"/>
            <w:vAlign w:val="center"/>
            <w:hideMark/>
          </w:tcPr>
          <w:p w14:paraId="6FCFF1E8"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2016</w:t>
            </w:r>
          </w:p>
        </w:tc>
        <w:tc>
          <w:tcPr>
            <w:tcW w:w="406" w:type="pct"/>
            <w:shd w:val="clear" w:color="auto" w:fill="auto"/>
            <w:noWrap/>
            <w:vAlign w:val="bottom"/>
            <w:hideMark/>
          </w:tcPr>
          <w:p w14:paraId="17804832"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2F5E63D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5328A8A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59DB43C5"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4BC3B76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E5EE3C6"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tcPr>
          <w:p w14:paraId="1D0DEED4" w14:textId="77777777" w:rsidR="008B202C"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8-may</w:t>
            </w:r>
          </w:p>
          <w:p w14:paraId="42522031" w14:textId="77777777" w:rsidR="00C4312A"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5-jun</w:t>
            </w:r>
          </w:p>
          <w:p w14:paraId="0954ED1D" w14:textId="03F93AD4" w:rsidR="008B202C" w:rsidRPr="00C4312A"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6-nov</w:t>
            </w:r>
          </w:p>
        </w:tc>
        <w:tc>
          <w:tcPr>
            <w:tcW w:w="606" w:type="pct"/>
            <w:shd w:val="clear" w:color="auto" w:fill="auto"/>
            <w:noWrap/>
            <w:vAlign w:val="bottom"/>
            <w:hideMark/>
          </w:tcPr>
          <w:p w14:paraId="1A191E4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50AB0166"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23-nov</w:t>
            </w:r>
          </w:p>
        </w:tc>
        <w:tc>
          <w:tcPr>
            <w:tcW w:w="412" w:type="pct"/>
            <w:shd w:val="clear" w:color="auto" w:fill="auto"/>
            <w:noWrap/>
            <w:vAlign w:val="bottom"/>
            <w:hideMark/>
          </w:tcPr>
          <w:p w14:paraId="4B61991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79364DA4" w14:textId="77777777" w:rsidTr="007149CD">
        <w:trPr>
          <w:trHeight w:val="230"/>
        </w:trPr>
        <w:tc>
          <w:tcPr>
            <w:tcW w:w="290" w:type="pct"/>
            <w:shd w:val="clear" w:color="auto" w:fill="auto"/>
            <w:noWrap/>
            <w:vAlign w:val="center"/>
            <w:hideMark/>
          </w:tcPr>
          <w:p w14:paraId="221403F1"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2017</w:t>
            </w:r>
          </w:p>
        </w:tc>
        <w:tc>
          <w:tcPr>
            <w:tcW w:w="406" w:type="pct"/>
            <w:shd w:val="clear" w:color="auto" w:fill="auto"/>
            <w:noWrap/>
            <w:vAlign w:val="bottom"/>
            <w:hideMark/>
          </w:tcPr>
          <w:p w14:paraId="74E7E746"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7FA06781"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47AFC27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3CC419C9" w14:textId="530B0EAA"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9-apr</w:t>
            </w:r>
          </w:p>
        </w:tc>
        <w:tc>
          <w:tcPr>
            <w:tcW w:w="539" w:type="pct"/>
            <w:shd w:val="clear" w:color="auto" w:fill="auto"/>
            <w:noWrap/>
            <w:vAlign w:val="bottom"/>
            <w:hideMark/>
          </w:tcPr>
          <w:p w14:paraId="4A1E0398"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395" w:type="pct"/>
            <w:shd w:val="clear" w:color="auto" w:fill="auto"/>
            <w:noWrap/>
            <w:vAlign w:val="bottom"/>
            <w:hideMark/>
          </w:tcPr>
          <w:p w14:paraId="7C7CB44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tcPr>
          <w:p w14:paraId="571E2F96" w14:textId="4F08DA70" w:rsidR="00C4312A" w:rsidRPr="00C4312A"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11-jun</w:t>
            </w:r>
          </w:p>
        </w:tc>
        <w:tc>
          <w:tcPr>
            <w:tcW w:w="606" w:type="pct"/>
            <w:shd w:val="clear" w:color="auto" w:fill="auto"/>
            <w:noWrap/>
            <w:vAlign w:val="center"/>
            <w:hideMark/>
          </w:tcPr>
          <w:p w14:paraId="3C14751E" w14:textId="0635A51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8-</w:t>
            </w:r>
            <w:r w:rsidR="007149CD">
              <w:rPr>
                <w:rFonts w:ascii="Times New Roman" w:eastAsia="Times New Roman" w:hAnsi="Times New Roman" w:cs="Times New Roman"/>
                <w:color w:val="000000"/>
                <w:kern w:val="0"/>
                <w:lang w:val="en-US" w:eastAsia="en-US" w:bidi="ar-SA"/>
              </w:rPr>
              <w:t>oct</w:t>
            </w:r>
          </w:p>
        </w:tc>
        <w:tc>
          <w:tcPr>
            <w:tcW w:w="572" w:type="pct"/>
            <w:shd w:val="clear" w:color="auto" w:fill="auto"/>
            <w:noWrap/>
            <w:vAlign w:val="center"/>
            <w:hideMark/>
          </w:tcPr>
          <w:p w14:paraId="77DDE1C0"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22-nov</w:t>
            </w:r>
          </w:p>
        </w:tc>
        <w:tc>
          <w:tcPr>
            <w:tcW w:w="412" w:type="pct"/>
            <w:shd w:val="clear" w:color="auto" w:fill="auto"/>
            <w:noWrap/>
            <w:vAlign w:val="bottom"/>
            <w:hideMark/>
          </w:tcPr>
          <w:p w14:paraId="162A8B7F"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70ECF698" w14:textId="77777777" w:rsidTr="007149CD">
        <w:trPr>
          <w:trHeight w:val="230"/>
        </w:trPr>
        <w:tc>
          <w:tcPr>
            <w:tcW w:w="290" w:type="pct"/>
            <w:shd w:val="clear" w:color="auto" w:fill="auto"/>
            <w:vAlign w:val="center"/>
            <w:hideMark/>
          </w:tcPr>
          <w:p w14:paraId="334D89DC"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2018</w:t>
            </w:r>
          </w:p>
        </w:tc>
        <w:tc>
          <w:tcPr>
            <w:tcW w:w="406" w:type="pct"/>
            <w:shd w:val="clear" w:color="auto" w:fill="auto"/>
            <w:noWrap/>
            <w:vAlign w:val="bottom"/>
            <w:hideMark/>
          </w:tcPr>
          <w:p w14:paraId="40AE8B5F"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03259C2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54E50399"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70C7E697"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3FE60FD0"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center"/>
            <w:hideMark/>
          </w:tcPr>
          <w:p w14:paraId="77F97A32" w14:textId="7D280F8B"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26-</w:t>
            </w:r>
            <w:r w:rsidR="007149CD">
              <w:rPr>
                <w:rFonts w:ascii="Times New Roman" w:eastAsia="Times New Roman" w:hAnsi="Times New Roman" w:cs="Times New Roman"/>
                <w:color w:val="000000"/>
                <w:kern w:val="0"/>
                <w:lang w:val="en-US" w:eastAsia="en-US" w:bidi="ar-SA"/>
              </w:rPr>
              <w:t>may</w:t>
            </w:r>
          </w:p>
        </w:tc>
        <w:tc>
          <w:tcPr>
            <w:tcW w:w="539" w:type="pct"/>
            <w:shd w:val="clear" w:color="auto" w:fill="auto"/>
            <w:noWrap/>
            <w:vAlign w:val="center"/>
          </w:tcPr>
          <w:p w14:paraId="56EB1BB7" w14:textId="77777777" w:rsidR="00C4312A"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29-apr</w:t>
            </w:r>
          </w:p>
          <w:p w14:paraId="5CA84807" w14:textId="77777777" w:rsidR="008B202C"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27-may</w:t>
            </w:r>
          </w:p>
          <w:p w14:paraId="45AD3974" w14:textId="77777777" w:rsidR="008B202C"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10-jun</w:t>
            </w:r>
          </w:p>
          <w:p w14:paraId="38D1D5FD" w14:textId="0B87ED95" w:rsidR="008B202C" w:rsidRPr="00C4312A" w:rsidRDefault="008B202C" w:rsidP="00C4312A">
            <w:pPr>
              <w:suppressAutoHyphens w:val="0"/>
              <w:jc w:val="center"/>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29-jul</w:t>
            </w:r>
          </w:p>
        </w:tc>
        <w:tc>
          <w:tcPr>
            <w:tcW w:w="606" w:type="pct"/>
            <w:shd w:val="clear" w:color="auto" w:fill="auto"/>
            <w:noWrap/>
            <w:vAlign w:val="bottom"/>
            <w:hideMark/>
          </w:tcPr>
          <w:p w14:paraId="650B0E45"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center"/>
            <w:hideMark/>
          </w:tcPr>
          <w:p w14:paraId="742F5237" w14:textId="764A328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21-</w:t>
            </w:r>
            <w:r w:rsidR="007149CD">
              <w:rPr>
                <w:rFonts w:ascii="Times New Roman" w:eastAsia="Times New Roman" w:hAnsi="Times New Roman" w:cs="Times New Roman"/>
                <w:color w:val="000000"/>
                <w:kern w:val="0"/>
                <w:lang w:val="en-US" w:eastAsia="en-US" w:bidi="ar-SA"/>
              </w:rPr>
              <w:t>sep</w:t>
            </w:r>
          </w:p>
        </w:tc>
        <w:tc>
          <w:tcPr>
            <w:tcW w:w="412" w:type="pct"/>
            <w:shd w:val="clear" w:color="auto" w:fill="auto"/>
            <w:noWrap/>
            <w:vAlign w:val="bottom"/>
            <w:hideMark/>
          </w:tcPr>
          <w:p w14:paraId="5672106D"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r>
      <w:tr w:rsidR="00C4312A" w:rsidRPr="00A568DC" w14:paraId="3F8F203D" w14:textId="77777777" w:rsidTr="007149CD">
        <w:trPr>
          <w:trHeight w:val="230"/>
        </w:trPr>
        <w:tc>
          <w:tcPr>
            <w:tcW w:w="290" w:type="pct"/>
            <w:shd w:val="clear" w:color="auto" w:fill="auto"/>
            <w:noWrap/>
            <w:vAlign w:val="center"/>
            <w:hideMark/>
          </w:tcPr>
          <w:p w14:paraId="4DBD0C9F" w14:textId="77777777" w:rsidR="00C4312A" w:rsidRPr="00C4312A" w:rsidRDefault="00C4312A" w:rsidP="008B202C">
            <w:pPr>
              <w:suppressAutoHyphens w:val="0"/>
              <w:spacing w:after="60"/>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2019</w:t>
            </w:r>
          </w:p>
        </w:tc>
        <w:tc>
          <w:tcPr>
            <w:tcW w:w="406" w:type="pct"/>
            <w:shd w:val="clear" w:color="auto" w:fill="auto"/>
            <w:noWrap/>
            <w:vAlign w:val="bottom"/>
            <w:hideMark/>
          </w:tcPr>
          <w:p w14:paraId="6899FCB6" w14:textId="77777777" w:rsidR="00C4312A" w:rsidRPr="00C4312A" w:rsidRDefault="00C4312A" w:rsidP="00C4312A">
            <w:pPr>
              <w:suppressAutoHyphens w:val="0"/>
              <w:textAlignment w:val="auto"/>
              <w:rPr>
                <w:rFonts w:ascii="Times New Roman" w:eastAsia="Times New Roman" w:hAnsi="Times New Roman" w:cs="Times New Roman"/>
                <w:color w:val="000000"/>
                <w:kern w:val="0"/>
                <w:lang w:val="en-US" w:eastAsia="en-US" w:bidi="ar-SA"/>
              </w:rPr>
            </w:pPr>
          </w:p>
        </w:tc>
        <w:tc>
          <w:tcPr>
            <w:tcW w:w="384" w:type="pct"/>
            <w:shd w:val="clear" w:color="auto" w:fill="auto"/>
            <w:noWrap/>
            <w:vAlign w:val="bottom"/>
            <w:hideMark/>
          </w:tcPr>
          <w:p w14:paraId="7680C0DC"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61" w:type="pct"/>
            <w:shd w:val="clear" w:color="auto" w:fill="auto"/>
            <w:noWrap/>
            <w:vAlign w:val="bottom"/>
            <w:hideMark/>
          </w:tcPr>
          <w:p w14:paraId="4473A398"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395" w:type="pct"/>
            <w:shd w:val="clear" w:color="auto" w:fill="auto"/>
            <w:noWrap/>
            <w:vAlign w:val="bottom"/>
            <w:hideMark/>
          </w:tcPr>
          <w:p w14:paraId="2357D8CF" w14:textId="39D7619F"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bottom"/>
            <w:hideMark/>
          </w:tcPr>
          <w:p w14:paraId="7C2547D3" w14:textId="16C8D10E" w:rsidR="00C4312A" w:rsidRPr="00C4312A" w:rsidRDefault="0089262B" w:rsidP="00C4312A">
            <w:pPr>
              <w:suppressAutoHyphens w:val="0"/>
              <w:jc w:val="center"/>
              <w:textAlignment w:val="auto"/>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26-may</w:t>
            </w:r>
          </w:p>
        </w:tc>
        <w:tc>
          <w:tcPr>
            <w:tcW w:w="395" w:type="pct"/>
            <w:shd w:val="clear" w:color="auto" w:fill="auto"/>
            <w:noWrap/>
            <w:vAlign w:val="bottom"/>
            <w:hideMark/>
          </w:tcPr>
          <w:p w14:paraId="3D41668F"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539" w:type="pct"/>
            <w:shd w:val="clear" w:color="auto" w:fill="auto"/>
            <w:noWrap/>
            <w:vAlign w:val="center"/>
          </w:tcPr>
          <w:p w14:paraId="11084E00" w14:textId="4F622D47" w:rsidR="00C4312A" w:rsidRPr="00C4312A" w:rsidRDefault="007149CD" w:rsidP="00C4312A">
            <w:pPr>
              <w:suppressAutoHyphens w:val="0"/>
              <w:jc w:val="center"/>
              <w:textAlignment w:val="auto"/>
              <w:rPr>
                <w:rFonts w:ascii="Times New Roman" w:eastAsia="Times New Roman" w:hAnsi="Times New Roman" w:cs="Times New Roman"/>
                <w:color w:val="000000"/>
                <w:kern w:val="0"/>
                <w:lang w:val="en-US" w:eastAsia="en-US" w:bidi="ar-SA"/>
              </w:rPr>
            </w:pPr>
            <w:r w:rsidRPr="00C4312A">
              <w:rPr>
                <w:rFonts w:ascii="Times New Roman" w:eastAsia="Times New Roman" w:hAnsi="Times New Roman" w:cs="Times New Roman"/>
                <w:color w:val="000000"/>
                <w:kern w:val="0"/>
                <w:lang w:val="en-US" w:eastAsia="en-US" w:bidi="ar-SA"/>
              </w:rPr>
              <w:t>26</w:t>
            </w:r>
            <w:r>
              <w:rPr>
                <w:rFonts w:ascii="Times New Roman" w:eastAsia="Times New Roman" w:hAnsi="Times New Roman" w:cs="Times New Roman"/>
                <w:color w:val="000000"/>
                <w:kern w:val="0"/>
                <w:lang w:val="en-US" w:eastAsia="en-US" w:bidi="ar-SA"/>
              </w:rPr>
              <w:t>-may</w:t>
            </w:r>
          </w:p>
        </w:tc>
        <w:tc>
          <w:tcPr>
            <w:tcW w:w="606" w:type="pct"/>
            <w:shd w:val="clear" w:color="auto" w:fill="auto"/>
            <w:noWrap/>
            <w:vAlign w:val="bottom"/>
            <w:hideMark/>
          </w:tcPr>
          <w:p w14:paraId="06A50582" w14:textId="77777777" w:rsidR="00C4312A" w:rsidRPr="00C4312A" w:rsidRDefault="00C4312A" w:rsidP="00C4312A">
            <w:pPr>
              <w:suppressAutoHyphens w:val="0"/>
              <w:jc w:val="center"/>
              <w:textAlignment w:val="auto"/>
              <w:rPr>
                <w:rFonts w:ascii="Times New Roman" w:eastAsia="Times New Roman" w:hAnsi="Times New Roman" w:cs="Times New Roman"/>
                <w:color w:val="000000"/>
                <w:kern w:val="0"/>
                <w:lang w:val="en-US" w:eastAsia="en-US" w:bidi="ar-SA"/>
              </w:rPr>
            </w:pPr>
          </w:p>
        </w:tc>
        <w:tc>
          <w:tcPr>
            <w:tcW w:w="572" w:type="pct"/>
            <w:shd w:val="clear" w:color="auto" w:fill="auto"/>
            <w:noWrap/>
            <w:vAlign w:val="bottom"/>
            <w:hideMark/>
          </w:tcPr>
          <w:p w14:paraId="03D105DA" w14:textId="77777777" w:rsidR="00C4312A" w:rsidRPr="00C4312A" w:rsidRDefault="00C4312A" w:rsidP="00C4312A">
            <w:pPr>
              <w:suppressAutoHyphens w:val="0"/>
              <w:jc w:val="center"/>
              <w:textAlignment w:val="auto"/>
              <w:rPr>
                <w:rFonts w:ascii="Times New Roman" w:eastAsia="Times New Roman" w:hAnsi="Times New Roman" w:cs="Times New Roman"/>
                <w:kern w:val="0"/>
                <w:lang w:val="en-US" w:eastAsia="en-US" w:bidi="ar-SA"/>
              </w:rPr>
            </w:pPr>
          </w:p>
        </w:tc>
        <w:tc>
          <w:tcPr>
            <w:tcW w:w="412" w:type="pct"/>
            <w:shd w:val="clear" w:color="auto" w:fill="auto"/>
            <w:noWrap/>
            <w:vAlign w:val="bottom"/>
            <w:hideMark/>
          </w:tcPr>
          <w:p w14:paraId="04DA2376" w14:textId="04DDD544" w:rsidR="00C4312A" w:rsidRPr="00C4312A" w:rsidRDefault="000C4039" w:rsidP="00C4312A">
            <w:pPr>
              <w:suppressAutoHyphens w:val="0"/>
              <w:jc w:val="center"/>
              <w:textAlignment w:val="auto"/>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9-sep</w:t>
            </w:r>
          </w:p>
        </w:tc>
      </w:tr>
    </w:tbl>
    <w:p w14:paraId="69F0612C" w14:textId="77777777" w:rsidR="00766C36" w:rsidRDefault="00766C36" w:rsidP="00D804CE">
      <w:pPr>
        <w:jc w:val="both"/>
        <w:rPr>
          <w:rFonts w:ascii="Times New Roman" w:hAnsi="Times New Roman" w:cs="Times New Roman"/>
          <w:lang w:val="en-GB"/>
        </w:rPr>
      </w:pPr>
    </w:p>
    <w:p w14:paraId="5D0040E2" w14:textId="77777777" w:rsidR="00766C36" w:rsidRDefault="00766C36">
      <w:pPr>
        <w:suppressAutoHyphens w:val="0"/>
        <w:spacing w:after="160" w:line="259" w:lineRule="auto"/>
        <w:textAlignment w:val="auto"/>
        <w:rPr>
          <w:rFonts w:ascii="Times New Roman" w:hAnsi="Times New Roman" w:cs="Times New Roman"/>
          <w:lang w:val="en-GB"/>
        </w:rPr>
      </w:pPr>
      <w:r>
        <w:rPr>
          <w:rFonts w:ascii="Times New Roman" w:hAnsi="Times New Roman" w:cs="Times New Roman"/>
          <w:lang w:val="en-GB"/>
        </w:rPr>
        <w:lastRenderedPageBreak/>
        <w:br w:type="page"/>
      </w:r>
    </w:p>
    <w:p w14:paraId="359DAD36" w14:textId="4F855BA4" w:rsidR="00D804CE" w:rsidRPr="006E141E" w:rsidRDefault="00D804CE" w:rsidP="00D804CE">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122793">
        <w:rPr>
          <w:rFonts w:ascii="Times New Roman" w:hAnsi="Times New Roman" w:cs="Times New Roman"/>
          <w:lang w:val="en-GB"/>
        </w:rPr>
        <w:t>B</w:t>
      </w:r>
      <w:r w:rsidRPr="006E141E">
        <w:rPr>
          <w:rFonts w:ascii="Times New Roman" w:hAnsi="Times New Roman" w:cs="Times New Roman"/>
          <w:lang w:val="en-GB"/>
        </w:rPr>
        <w:t>2 – Descriptive evidence on our dependent variable and the predictors</w:t>
      </w:r>
      <w:r w:rsidR="00766C36">
        <w:rPr>
          <w:rFonts w:ascii="Times New Roman" w:hAnsi="Times New Roman" w:cs="Times New Roman"/>
          <w:lang w:val="en-GB"/>
        </w:rPr>
        <w:t>.</w:t>
      </w:r>
    </w:p>
    <w:tbl>
      <w:tblPr>
        <w:tblW w:w="10404" w:type="dxa"/>
        <w:tblBorders>
          <w:top w:val="single" w:sz="4" w:space="0" w:color="auto"/>
          <w:bottom w:val="single" w:sz="4" w:space="0" w:color="auto"/>
        </w:tblBorders>
        <w:tblLook w:val="04A0" w:firstRow="1" w:lastRow="0" w:firstColumn="1" w:lastColumn="0" w:noHBand="0" w:noVBand="1"/>
      </w:tblPr>
      <w:tblGrid>
        <w:gridCol w:w="4768"/>
        <w:gridCol w:w="756"/>
        <w:gridCol w:w="1260"/>
        <w:gridCol w:w="1180"/>
        <w:gridCol w:w="1260"/>
        <w:gridCol w:w="1180"/>
      </w:tblGrid>
      <w:tr w:rsidR="000A2B8D" w:rsidRPr="000A2B8D" w14:paraId="7E87F62E" w14:textId="77777777" w:rsidTr="000A2B8D">
        <w:trPr>
          <w:trHeight w:val="310"/>
        </w:trPr>
        <w:tc>
          <w:tcPr>
            <w:tcW w:w="4768" w:type="dxa"/>
            <w:tcBorders>
              <w:top w:val="single" w:sz="4" w:space="0" w:color="auto"/>
              <w:bottom w:val="single" w:sz="4" w:space="0" w:color="auto"/>
            </w:tcBorders>
            <w:shd w:val="clear" w:color="auto" w:fill="auto"/>
            <w:noWrap/>
            <w:vAlign w:val="bottom"/>
            <w:hideMark/>
          </w:tcPr>
          <w:p w14:paraId="3E9F0245" w14:textId="77777777"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Variable</w:t>
            </w:r>
          </w:p>
        </w:tc>
        <w:tc>
          <w:tcPr>
            <w:tcW w:w="756" w:type="dxa"/>
            <w:tcBorders>
              <w:top w:val="single" w:sz="4" w:space="0" w:color="auto"/>
              <w:bottom w:val="single" w:sz="4" w:space="0" w:color="auto"/>
            </w:tcBorders>
            <w:shd w:val="clear" w:color="auto" w:fill="auto"/>
            <w:noWrap/>
            <w:vAlign w:val="bottom"/>
            <w:hideMark/>
          </w:tcPr>
          <w:p w14:paraId="7526F039"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proofErr w:type="spellStart"/>
            <w:r w:rsidRPr="000A2B8D">
              <w:rPr>
                <w:rFonts w:ascii="Times New Roman" w:eastAsia="Times New Roman" w:hAnsi="Times New Roman" w:cs="Times New Roman"/>
                <w:color w:val="000000"/>
                <w:kern w:val="0"/>
                <w:lang w:val="en-US" w:eastAsia="en-US" w:bidi="ar-SA"/>
              </w:rPr>
              <w:t>Obs</w:t>
            </w:r>
            <w:proofErr w:type="spellEnd"/>
          </w:p>
        </w:tc>
        <w:tc>
          <w:tcPr>
            <w:tcW w:w="1260" w:type="dxa"/>
            <w:tcBorders>
              <w:top w:val="single" w:sz="4" w:space="0" w:color="auto"/>
              <w:bottom w:val="single" w:sz="4" w:space="0" w:color="auto"/>
            </w:tcBorders>
            <w:shd w:val="clear" w:color="auto" w:fill="auto"/>
            <w:noWrap/>
            <w:vAlign w:val="bottom"/>
            <w:hideMark/>
          </w:tcPr>
          <w:p w14:paraId="71DAAEC5"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Mean</w:t>
            </w:r>
          </w:p>
        </w:tc>
        <w:tc>
          <w:tcPr>
            <w:tcW w:w="1180" w:type="dxa"/>
            <w:tcBorders>
              <w:top w:val="single" w:sz="4" w:space="0" w:color="auto"/>
              <w:bottom w:val="single" w:sz="4" w:space="0" w:color="auto"/>
            </w:tcBorders>
            <w:shd w:val="clear" w:color="auto" w:fill="auto"/>
            <w:noWrap/>
            <w:vAlign w:val="bottom"/>
            <w:hideMark/>
          </w:tcPr>
          <w:p w14:paraId="6D6FA357"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Std. Dev.</w:t>
            </w:r>
          </w:p>
        </w:tc>
        <w:tc>
          <w:tcPr>
            <w:tcW w:w="1260" w:type="dxa"/>
            <w:tcBorders>
              <w:top w:val="single" w:sz="4" w:space="0" w:color="auto"/>
              <w:bottom w:val="single" w:sz="4" w:space="0" w:color="auto"/>
            </w:tcBorders>
            <w:shd w:val="clear" w:color="auto" w:fill="auto"/>
            <w:noWrap/>
            <w:vAlign w:val="bottom"/>
            <w:hideMark/>
          </w:tcPr>
          <w:p w14:paraId="6EDA3079"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Min</w:t>
            </w:r>
          </w:p>
        </w:tc>
        <w:tc>
          <w:tcPr>
            <w:tcW w:w="1180" w:type="dxa"/>
            <w:tcBorders>
              <w:top w:val="single" w:sz="4" w:space="0" w:color="auto"/>
              <w:bottom w:val="single" w:sz="4" w:space="0" w:color="auto"/>
            </w:tcBorders>
            <w:shd w:val="clear" w:color="auto" w:fill="auto"/>
            <w:noWrap/>
            <w:vAlign w:val="bottom"/>
            <w:hideMark/>
          </w:tcPr>
          <w:p w14:paraId="43827324"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Max</w:t>
            </w:r>
          </w:p>
        </w:tc>
      </w:tr>
      <w:tr w:rsidR="000A2B8D" w:rsidRPr="000A2B8D" w14:paraId="3A9054D5" w14:textId="77777777" w:rsidTr="000A2B8D">
        <w:trPr>
          <w:trHeight w:val="310"/>
        </w:trPr>
        <w:tc>
          <w:tcPr>
            <w:tcW w:w="4768" w:type="dxa"/>
            <w:tcBorders>
              <w:top w:val="single" w:sz="4" w:space="0" w:color="auto"/>
            </w:tcBorders>
            <w:shd w:val="clear" w:color="auto" w:fill="auto"/>
            <w:noWrap/>
            <w:vAlign w:val="bottom"/>
            <w:hideMark/>
          </w:tcPr>
          <w:p w14:paraId="40FC3534" w14:textId="77777777" w:rsidR="000A2B8D" w:rsidRPr="000A2B8D" w:rsidRDefault="000A2B8D" w:rsidP="000A2B8D">
            <w:pPr>
              <w:suppressAutoHyphens w:val="0"/>
              <w:jc w:val="center"/>
              <w:textAlignment w:val="auto"/>
              <w:rPr>
                <w:rFonts w:ascii="Times New Roman" w:eastAsia="Times New Roman" w:hAnsi="Times New Roman" w:cs="Times New Roman"/>
                <w:color w:val="000000"/>
                <w:kern w:val="0"/>
                <w:lang w:val="en-US" w:eastAsia="en-US" w:bidi="ar-SA"/>
              </w:rPr>
            </w:pPr>
          </w:p>
        </w:tc>
        <w:tc>
          <w:tcPr>
            <w:tcW w:w="756" w:type="dxa"/>
            <w:tcBorders>
              <w:top w:val="single" w:sz="4" w:space="0" w:color="auto"/>
            </w:tcBorders>
            <w:shd w:val="clear" w:color="auto" w:fill="auto"/>
            <w:noWrap/>
            <w:vAlign w:val="bottom"/>
            <w:hideMark/>
          </w:tcPr>
          <w:p w14:paraId="2691D459" w14:textId="77777777" w:rsidR="000A2B8D" w:rsidRPr="000A2B8D" w:rsidRDefault="000A2B8D" w:rsidP="000A2B8D">
            <w:pPr>
              <w:suppressAutoHyphens w:val="0"/>
              <w:textAlignment w:val="auto"/>
              <w:rPr>
                <w:rFonts w:ascii="Times New Roman" w:eastAsia="Times New Roman" w:hAnsi="Times New Roman" w:cs="Times New Roman"/>
                <w:kern w:val="0"/>
                <w:sz w:val="20"/>
                <w:szCs w:val="20"/>
                <w:lang w:val="en-US" w:eastAsia="en-US" w:bidi="ar-SA"/>
              </w:rPr>
            </w:pPr>
          </w:p>
        </w:tc>
        <w:tc>
          <w:tcPr>
            <w:tcW w:w="1260" w:type="dxa"/>
            <w:tcBorders>
              <w:top w:val="single" w:sz="4" w:space="0" w:color="auto"/>
            </w:tcBorders>
            <w:shd w:val="clear" w:color="auto" w:fill="auto"/>
            <w:noWrap/>
            <w:vAlign w:val="bottom"/>
            <w:hideMark/>
          </w:tcPr>
          <w:p w14:paraId="438C269C" w14:textId="77777777" w:rsidR="000A2B8D" w:rsidRPr="000A2B8D" w:rsidRDefault="000A2B8D" w:rsidP="000A2B8D">
            <w:pPr>
              <w:suppressAutoHyphens w:val="0"/>
              <w:textAlignment w:val="auto"/>
              <w:rPr>
                <w:rFonts w:ascii="Times New Roman" w:eastAsia="Times New Roman" w:hAnsi="Times New Roman" w:cs="Times New Roman"/>
                <w:kern w:val="0"/>
                <w:sz w:val="20"/>
                <w:szCs w:val="20"/>
                <w:lang w:val="en-US" w:eastAsia="en-US" w:bidi="ar-SA"/>
              </w:rPr>
            </w:pPr>
          </w:p>
        </w:tc>
        <w:tc>
          <w:tcPr>
            <w:tcW w:w="1180" w:type="dxa"/>
            <w:tcBorders>
              <w:top w:val="single" w:sz="4" w:space="0" w:color="auto"/>
            </w:tcBorders>
            <w:shd w:val="clear" w:color="auto" w:fill="auto"/>
            <w:noWrap/>
            <w:vAlign w:val="bottom"/>
            <w:hideMark/>
          </w:tcPr>
          <w:p w14:paraId="72B20510" w14:textId="77777777" w:rsidR="000A2B8D" w:rsidRPr="000A2B8D" w:rsidRDefault="000A2B8D" w:rsidP="000A2B8D">
            <w:pPr>
              <w:suppressAutoHyphens w:val="0"/>
              <w:textAlignment w:val="auto"/>
              <w:rPr>
                <w:rFonts w:ascii="Times New Roman" w:eastAsia="Times New Roman" w:hAnsi="Times New Roman" w:cs="Times New Roman"/>
                <w:kern w:val="0"/>
                <w:sz w:val="20"/>
                <w:szCs w:val="20"/>
                <w:lang w:val="en-US" w:eastAsia="en-US" w:bidi="ar-SA"/>
              </w:rPr>
            </w:pPr>
          </w:p>
        </w:tc>
        <w:tc>
          <w:tcPr>
            <w:tcW w:w="1260" w:type="dxa"/>
            <w:tcBorders>
              <w:top w:val="single" w:sz="4" w:space="0" w:color="auto"/>
            </w:tcBorders>
            <w:shd w:val="clear" w:color="auto" w:fill="auto"/>
            <w:noWrap/>
            <w:vAlign w:val="bottom"/>
            <w:hideMark/>
          </w:tcPr>
          <w:p w14:paraId="32792136" w14:textId="77777777" w:rsidR="000A2B8D" w:rsidRPr="000A2B8D" w:rsidRDefault="000A2B8D" w:rsidP="000A2B8D">
            <w:pPr>
              <w:suppressAutoHyphens w:val="0"/>
              <w:textAlignment w:val="auto"/>
              <w:rPr>
                <w:rFonts w:ascii="Times New Roman" w:eastAsia="Times New Roman" w:hAnsi="Times New Roman" w:cs="Times New Roman"/>
                <w:kern w:val="0"/>
                <w:sz w:val="20"/>
                <w:szCs w:val="20"/>
                <w:lang w:val="en-US" w:eastAsia="en-US" w:bidi="ar-SA"/>
              </w:rPr>
            </w:pPr>
          </w:p>
        </w:tc>
        <w:tc>
          <w:tcPr>
            <w:tcW w:w="1180" w:type="dxa"/>
            <w:tcBorders>
              <w:top w:val="single" w:sz="4" w:space="0" w:color="auto"/>
            </w:tcBorders>
            <w:shd w:val="clear" w:color="auto" w:fill="auto"/>
            <w:noWrap/>
            <w:vAlign w:val="bottom"/>
            <w:hideMark/>
          </w:tcPr>
          <w:p w14:paraId="6BFBEBC2" w14:textId="77777777" w:rsidR="000A2B8D" w:rsidRPr="000A2B8D" w:rsidRDefault="000A2B8D" w:rsidP="000A2B8D">
            <w:pPr>
              <w:suppressAutoHyphens w:val="0"/>
              <w:textAlignment w:val="auto"/>
              <w:rPr>
                <w:rFonts w:ascii="Times New Roman" w:eastAsia="Times New Roman" w:hAnsi="Times New Roman" w:cs="Times New Roman"/>
                <w:kern w:val="0"/>
                <w:sz w:val="20"/>
                <w:szCs w:val="20"/>
                <w:lang w:val="en-US" w:eastAsia="en-US" w:bidi="ar-SA"/>
              </w:rPr>
            </w:pPr>
          </w:p>
        </w:tc>
      </w:tr>
      <w:tr w:rsidR="000A2B8D" w:rsidRPr="000A2B8D" w14:paraId="03778378" w14:textId="77777777" w:rsidTr="000A2B8D">
        <w:trPr>
          <w:trHeight w:val="310"/>
        </w:trPr>
        <w:tc>
          <w:tcPr>
            <w:tcW w:w="4768" w:type="dxa"/>
            <w:shd w:val="clear" w:color="auto" w:fill="auto"/>
            <w:noWrap/>
            <w:vAlign w:val="bottom"/>
            <w:hideMark/>
          </w:tcPr>
          <w:p w14:paraId="4E1343D3" w14:textId="7BA2EF72"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Turnout</w:t>
            </w:r>
            <w:r>
              <w:rPr>
                <w:rFonts w:ascii="Times New Roman" w:eastAsia="Times New Roman" w:hAnsi="Times New Roman" w:cs="Times New Roman"/>
                <w:color w:val="000000"/>
                <w:kern w:val="0"/>
                <w:lang w:val="en-US" w:eastAsia="en-US" w:bidi="ar-SA"/>
              </w:rPr>
              <w:t xml:space="preserve"> variation</w:t>
            </w:r>
          </w:p>
        </w:tc>
        <w:tc>
          <w:tcPr>
            <w:tcW w:w="756" w:type="dxa"/>
            <w:shd w:val="clear" w:color="auto" w:fill="auto"/>
            <w:noWrap/>
            <w:vAlign w:val="bottom"/>
            <w:hideMark/>
          </w:tcPr>
          <w:p w14:paraId="541DC453"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150199B8"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-3.0</w:t>
            </w:r>
          </w:p>
        </w:tc>
        <w:tc>
          <w:tcPr>
            <w:tcW w:w="1180" w:type="dxa"/>
            <w:shd w:val="clear" w:color="auto" w:fill="auto"/>
            <w:noWrap/>
            <w:vAlign w:val="bottom"/>
            <w:hideMark/>
          </w:tcPr>
          <w:p w14:paraId="7972DB17"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8.6</w:t>
            </w:r>
          </w:p>
        </w:tc>
        <w:tc>
          <w:tcPr>
            <w:tcW w:w="1260" w:type="dxa"/>
            <w:shd w:val="clear" w:color="auto" w:fill="auto"/>
            <w:noWrap/>
            <w:vAlign w:val="bottom"/>
            <w:hideMark/>
          </w:tcPr>
          <w:p w14:paraId="464C0AD9"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-29.6</w:t>
            </w:r>
          </w:p>
        </w:tc>
        <w:tc>
          <w:tcPr>
            <w:tcW w:w="1180" w:type="dxa"/>
            <w:shd w:val="clear" w:color="auto" w:fill="auto"/>
            <w:noWrap/>
            <w:vAlign w:val="bottom"/>
            <w:hideMark/>
          </w:tcPr>
          <w:p w14:paraId="6E490CA8"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30.3</w:t>
            </w:r>
          </w:p>
        </w:tc>
      </w:tr>
      <w:tr w:rsidR="000A2B8D" w:rsidRPr="000A2B8D" w14:paraId="4DC27DDD" w14:textId="77777777" w:rsidTr="000A2B8D">
        <w:trPr>
          <w:trHeight w:val="310"/>
        </w:trPr>
        <w:tc>
          <w:tcPr>
            <w:tcW w:w="4768" w:type="dxa"/>
            <w:shd w:val="clear" w:color="auto" w:fill="auto"/>
            <w:noWrap/>
            <w:vAlign w:val="bottom"/>
          </w:tcPr>
          <w:p w14:paraId="3BE0BF96" w14:textId="77777777"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p>
        </w:tc>
        <w:tc>
          <w:tcPr>
            <w:tcW w:w="756" w:type="dxa"/>
            <w:shd w:val="clear" w:color="auto" w:fill="auto"/>
            <w:noWrap/>
            <w:vAlign w:val="bottom"/>
          </w:tcPr>
          <w:p w14:paraId="3822AFFD"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p>
        </w:tc>
        <w:tc>
          <w:tcPr>
            <w:tcW w:w="1260" w:type="dxa"/>
            <w:shd w:val="clear" w:color="auto" w:fill="auto"/>
            <w:noWrap/>
            <w:vAlign w:val="bottom"/>
          </w:tcPr>
          <w:p w14:paraId="25C6563A"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p>
        </w:tc>
        <w:tc>
          <w:tcPr>
            <w:tcW w:w="1180" w:type="dxa"/>
            <w:shd w:val="clear" w:color="auto" w:fill="auto"/>
            <w:noWrap/>
            <w:vAlign w:val="bottom"/>
          </w:tcPr>
          <w:p w14:paraId="44E6B65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p>
        </w:tc>
        <w:tc>
          <w:tcPr>
            <w:tcW w:w="1260" w:type="dxa"/>
            <w:shd w:val="clear" w:color="auto" w:fill="auto"/>
            <w:noWrap/>
            <w:vAlign w:val="bottom"/>
          </w:tcPr>
          <w:p w14:paraId="61ED8463"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p>
        </w:tc>
        <w:tc>
          <w:tcPr>
            <w:tcW w:w="1180" w:type="dxa"/>
            <w:shd w:val="clear" w:color="auto" w:fill="auto"/>
            <w:noWrap/>
            <w:vAlign w:val="bottom"/>
          </w:tcPr>
          <w:p w14:paraId="6FFCBBEE"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p>
        </w:tc>
      </w:tr>
      <w:tr w:rsidR="000A2B8D" w:rsidRPr="000A2B8D" w14:paraId="228D506E" w14:textId="77777777" w:rsidTr="000A2B8D">
        <w:trPr>
          <w:trHeight w:val="310"/>
        </w:trPr>
        <w:tc>
          <w:tcPr>
            <w:tcW w:w="4768" w:type="dxa"/>
            <w:shd w:val="clear" w:color="auto" w:fill="auto"/>
            <w:noWrap/>
            <w:vAlign w:val="bottom"/>
            <w:hideMark/>
          </w:tcPr>
          <w:p w14:paraId="1AFB3E94" w14:textId="38831AE5"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Post-amalgamation municipal size</w:t>
            </w:r>
          </w:p>
        </w:tc>
        <w:tc>
          <w:tcPr>
            <w:tcW w:w="756" w:type="dxa"/>
            <w:shd w:val="clear" w:color="auto" w:fill="auto"/>
            <w:noWrap/>
            <w:vAlign w:val="bottom"/>
            <w:hideMark/>
          </w:tcPr>
          <w:p w14:paraId="339C7F25"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15C67DF1" w14:textId="0FBF55FB"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18</w:t>
            </w:r>
            <w:r w:rsidR="001F1BA8">
              <w:rPr>
                <w:rFonts w:ascii="Times New Roman" w:eastAsia="Times New Roman" w:hAnsi="Times New Roman" w:cs="Times New Roman"/>
                <w:color w:val="000000"/>
                <w:kern w:val="0"/>
                <w:lang w:val="en-US" w:eastAsia="en-US" w:bidi="ar-SA"/>
              </w:rPr>
              <w:t>,</w:t>
            </w:r>
            <w:r w:rsidRPr="000A2B8D">
              <w:rPr>
                <w:rFonts w:ascii="Times New Roman" w:eastAsia="Times New Roman" w:hAnsi="Times New Roman" w:cs="Times New Roman"/>
                <w:color w:val="000000"/>
                <w:kern w:val="0"/>
                <w:lang w:val="en-US" w:eastAsia="en-US" w:bidi="ar-SA"/>
              </w:rPr>
              <w:t>156</w:t>
            </w:r>
          </w:p>
        </w:tc>
        <w:tc>
          <w:tcPr>
            <w:tcW w:w="1180" w:type="dxa"/>
            <w:shd w:val="clear" w:color="auto" w:fill="auto"/>
            <w:noWrap/>
            <w:vAlign w:val="bottom"/>
            <w:hideMark/>
          </w:tcPr>
          <w:p w14:paraId="7ADA55AC" w14:textId="7CF7A132"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33</w:t>
            </w:r>
            <w:r w:rsidR="001F1BA8">
              <w:rPr>
                <w:rFonts w:ascii="Times New Roman" w:eastAsia="Times New Roman" w:hAnsi="Times New Roman" w:cs="Times New Roman"/>
                <w:color w:val="000000"/>
                <w:kern w:val="0"/>
                <w:lang w:val="en-US" w:eastAsia="en-US" w:bidi="ar-SA"/>
              </w:rPr>
              <w:t>,</w:t>
            </w:r>
            <w:r w:rsidRPr="000A2B8D">
              <w:rPr>
                <w:rFonts w:ascii="Times New Roman" w:eastAsia="Times New Roman" w:hAnsi="Times New Roman" w:cs="Times New Roman"/>
                <w:color w:val="000000"/>
                <w:kern w:val="0"/>
                <w:lang w:val="en-US" w:eastAsia="en-US" w:bidi="ar-SA"/>
              </w:rPr>
              <w:t>438</w:t>
            </w:r>
          </w:p>
        </w:tc>
        <w:tc>
          <w:tcPr>
            <w:tcW w:w="1260" w:type="dxa"/>
            <w:shd w:val="clear" w:color="auto" w:fill="auto"/>
            <w:noWrap/>
            <w:vAlign w:val="bottom"/>
            <w:hideMark/>
          </w:tcPr>
          <w:p w14:paraId="2515A07F"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165</w:t>
            </w:r>
          </w:p>
        </w:tc>
        <w:tc>
          <w:tcPr>
            <w:tcW w:w="1180" w:type="dxa"/>
            <w:shd w:val="clear" w:color="auto" w:fill="auto"/>
            <w:noWrap/>
            <w:vAlign w:val="bottom"/>
            <w:hideMark/>
          </w:tcPr>
          <w:p w14:paraId="49BAE919" w14:textId="08FE942E"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608</w:t>
            </w:r>
            <w:r w:rsidR="001F1BA8">
              <w:rPr>
                <w:rFonts w:ascii="Times New Roman" w:eastAsia="Times New Roman" w:hAnsi="Times New Roman" w:cs="Times New Roman"/>
                <w:color w:val="000000"/>
                <w:kern w:val="0"/>
                <w:lang w:val="en-US" w:eastAsia="en-US" w:bidi="ar-SA"/>
              </w:rPr>
              <w:t>,</w:t>
            </w:r>
            <w:r w:rsidRPr="000A2B8D">
              <w:rPr>
                <w:rFonts w:ascii="Times New Roman" w:eastAsia="Times New Roman" w:hAnsi="Times New Roman" w:cs="Times New Roman"/>
                <w:color w:val="000000"/>
                <w:kern w:val="0"/>
                <w:lang w:val="en-US" w:eastAsia="en-US" w:bidi="ar-SA"/>
              </w:rPr>
              <w:t>886</w:t>
            </w:r>
          </w:p>
        </w:tc>
      </w:tr>
      <w:tr w:rsidR="000B66D8" w:rsidRPr="000A2B8D" w14:paraId="770E3E0C" w14:textId="77777777" w:rsidTr="0039545C">
        <w:trPr>
          <w:trHeight w:val="310"/>
        </w:trPr>
        <w:tc>
          <w:tcPr>
            <w:tcW w:w="4768" w:type="dxa"/>
            <w:shd w:val="clear" w:color="auto" w:fill="auto"/>
            <w:noWrap/>
            <w:hideMark/>
          </w:tcPr>
          <w:p w14:paraId="22535877" w14:textId="4C01A034" w:rsidR="000B66D8" w:rsidRPr="000A2B8D" w:rsidRDefault="000B66D8" w:rsidP="000B66D8">
            <w:pPr>
              <w:suppressAutoHyphens w:val="0"/>
              <w:textAlignment w:val="auto"/>
              <w:rPr>
                <w:rFonts w:ascii="Times New Roman" w:eastAsia="Times New Roman" w:hAnsi="Times New Roman" w:cs="Times New Roman"/>
                <w:color w:val="000000"/>
                <w:kern w:val="0"/>
                <w:lang w:val="en-US" w:eastAsia="en-US" w:bidi="ar-SA"/>
              </w:rPr>
            </w:pPr>
            <w:r>
              <w:rPr>
                <w:rFonts w:ascii="Times New Roman" w:hAnsi="Times New Roman" w:cs="Times New Roman"/>
              </w:rPr>
              <w:t>Time (days since January 1, 1991)</w:t>
            </w:r>
          </w:p>
        </w:tc>
        <w:tc>
          <w:tcPr>
            <w:tcW w:w="756" w:type="dxa"/>
            <w:shd w:val="clear" w:color="auto" w:fill="auto"/>
            <w:noWrap/>
            <w:vAlign w:val="bottom"/>
            <w:hideMark/>
          </w:tcPr>
          <w:p w14:paraId="72759229" w14:textId="77777777" w:rsidR="000B66D8" w:rsidRPr="000A2B8D" w:rsidRDefault="000B66D8" w:rsidP="000B66D8">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hideMark/>
          </w:tcPr>
          <w:p w14:paraId="2375334B" w14:textId="3A5228E5" w:rsidR="000B66D8" w:rsidRPr="000A2B8D" w:rsidRDefault="000B66D8" w:rsidP="000B66D8">
            <w:pPr>
              <w:suppressAutoHyphens w:val="0"/>
              <w:jc w:val="right"/>
              <w:textAlignment w:val="auto"/>
              <w:rPr>
                <w:rFonts w:ascii="Times New Roman" w:eastAsia="Times New Roman" w:hAnsi="Times New Roman" w:cs="Times New Roman"/>
                <w:color w:val="000000"/>
                <w:kern w:val="0"/>
                <w:lang w:val="en-US" w:eastAsia="en-US" w:bidi="ar-SA"/>
              </w:rPr>
            </w:pPr>
            <w:r w:rsidRPr="003C2583">
              <w:rPr>
                <w:rFonts w:hint="eastAsia"/>
              </w:rPr>
              <w:t>7</w:t>
            </w:r>
            <w:r w:rsidR="001F1BA8">
              <w:t>,</w:t>
            </w:r>
            <w:r w:rsidRPr="003C2583">
              <w:rPr>
                <w:rFonts w:hint="eastAsia"/>
              </w:rPr>
              <w:t>537.136</w:t>
            </w:r>
          </w:p>
        </w:tc>
        <w:tc>
          <w:tcPr>
            <w:tcW w:w="1180" w:type="dxa"/>
            <w:shd w:val="clear" w:color="auto" w:fill="auto"/>
            <w:noWrap/>
            <w:hideMark/>
          </w:tcPr>
          <w:p w14:paraId="623D9C96" w14:textId="42EFEA5C" w:rsidR="000B66D8" w:rsidRPr="000A2B8D" w:rsidRDefault="000B66D8" w:rsidP="000B66D8">
            <w:pPr>
              <w:suppressAutoHyphens w:val="0"/>
              <w:jc w:val="right"/>
              <w:textAlignment w:val="auto"/>
              <w:rPr>
                <w:rFonts w:ascii="Times New Roman" w:eastAsia="Times New Roman" w:hAnsi="Times New Roman" w:cs="Times New Roman"/>
                <w:color w:val="000000"/>
                <w:kern w:val="0"/>
                <w:lang w:val="en-US" w:eastAsia="en-US" w:bidi="ar-SA"/>
              </w:rPr>
            </w:pPr>
            <w:r w:rsidRPr="003C2583">
              <w:rPr>
                <w:rFonts w:hint="eastAsia"/>
              </w:rPr>
              <w:t>2</w:t>
            </w:r>
            <w:r w:rsidR="001F1BA8">
              <w:t>,</w:t>
            </w:r>
            <w:r w:rsidRPr="003C2583">
              <w:rPr>
                <w:rFonts w:hint="eastAsia"/>
              </w:rPr>
              <w:t>422.257</w:t>
            </w:r>
          </w:p>
        </w:tc>
        <w:tc>
          <w:tcPr>
            <w:tcW w:w="1260" w:type="dxa"/>
            <w:shd w:val="clear" w:color="auto" w:fill="auto"/>
            <w:noWrap/>
            <w:hideMark/>
          </w:tcPr>
          <w:p w14:paraId="70AD063F" w14:textId="3AB54164" w:rsidR="000B66D8" w:rsidRPr="000A2B8D" w:rsidRDefault="000B66D8" w:rsidP="000B66D8">
            <w:pPr>
              <w:suppressAutoHyphens w:val="0"/>
              <w:jc w:val="right"/>
              <w:textAlignment w:val="auto"/>
              <w:rPr>
                <w:rFonts w:ascii="Times New Roman" w:eastAsia="Times New Roman" w:hAnsi="Times New Roman" w:cs="Times New Roman"/>
                <w:color w:val="000000"/>
                <w:kern w:val="0"/>
                <w:lang w:val="en-US" w:eastAsia="en-US" w:bidi="ar-SA"/>
              </w:rPr>
            </w:pPr>
            <w:r w:rsidRPr="003C2583">
              <w:rPr>
                <w:rFonts w:hint="eastAsia"/>
              </w:rPr>
              <w:t>252</w:t>
            </w:r>
          </w:p>
        </w:tc>
        <w:tc>
          <w:tcPr>
            <w:tcW w:w="1180" w:type="dxa"/>
            <w:shd w:val="clear" w:color="auto" w:fill="auto"/>
            <w:noWrap/>
            <w:hideMark/>
          </w:tcPr>
          <w:p w14:paraId="38D5A456" w14:textId="5E845FAD" w:rsidR="000B66D8" w:rsidRPr="000A2B8D" w:rsidRDefault="000B66D8" w:rsidP="000B66D8">
            <w:pPr>
              <w:suppressAutoHyphens w:val="0"/>
              <w:jc w:val="right"/>
              <w:textAlignment w:val="auto"/>
              <w:rPr>
                <w:rFonts w:ascii="Times New Roman" w:eastAsia="Times New Roman" w:hAnsi="Times New Roman" w:cs="Times New Roman"/>
                <w:color w:val="000000"/>
                <w:kern w:val="0"/>
                <w:lang w:val="en-US" w:eastAsia="en-US" w:bidi="ar-SA"/>
              </w:rPr>
            </w:pPr>
            <w:r w:rsidRPr="003C2583">
              <w:rPr>
                <w:rFonts w:hint="eastAsia"/>
              </w:rPr>
              <w:t>10</w:t>
            </w:r>
            <w:r w:rsidR="001F1BA8">
              <w:t>,</w:t>
            </w:r>
            <w:r w:rsidRPr="003C2583">
              <w:rPr>
                <w:rFonts w:hint="eastAsia"/>
              </w:rPr>
              <w:t>478</w:t>
            </w:r>
          </w:p>
        </w:tc>
      </w:tr>
      <w:tr w:rsidR="000A2B8D" w:rsidRPr="000A2B8D" w14:paraId="7DB59407" w14:textId="77777777" w:rsidTr="00CE4673">
        <w:trPr>
          <w:trHeight w:val="310"/>
        </w:trPr>
        <w:tc>
          <w:tcPr>
            <w:tcW w:w="4768" w:type="dxa"/>
            <w:shd w:val="clear" w:color="auto" w:fill="auto"/>
            <w:noWrap/>
            <w:vAlign w:val="center"/>
            <w:hideMark/>
          </w:tcPr>
          <w:p w14:paraId="786F4525" w14:textId="73AFCCD3"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National electoral cycle</w:t>
            </w:r>
          </w:p>
        </w:tc>
        <w:tc>
          <w:tcPr>
            <w:tcW w:w="756" w:type="dxa"/>
            <w:shd w:val="clear" w:color="auto" w:fill="auto"/>
            <w:noWrap/>
            <w:vAlign w:val="bottom"/>
            <w:hideMark/>
          </w:tcPr>
          <w:p w14:paraId="5FBCA722"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6364A595"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-0.1</w:t>
            </w:r>
          </w:p>
        </w:tc>
        <w:tc>
          <w:tcPr>
            <w:tcW w:w="1180" w:type="dxa"/>
            <w:shd w:val="clear" w:color="auto" w:fill="auto"/>
            <w:noWrap/>
            <w:vAlign w:val="bottom"/>
            <w:hideMark/>
          </w:tcPr>
          <w:p w14:paraId="273123FD"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0.3</w:t>
            </w:r>
          </w:p>
        </w:tc>
        <w:tc>
          <w:tcPr>
            <w:tcW w:w="1260" w:type="dxa"/>
            <w:shd w:val="clear" w:color="auto" w:fill="auto"/>
            <w:noWrap/>
            <w:vAlign w:val="bottom"/>
            <w:hideMark/>
          </w:tcPr>
          <w:p w14:paraId="233E791A"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-0.8</w:t>
            </w:r>
          </w:p>
        </w:tc>
        <w:tc>
          <w:tcPr>
            <w:tcW w:w="1180" w:type="dxa"/>
            <w:shd w:val="clear" w:color="auto" w:fill="auto"/>
            <w:noWrap/>
            <w:vAlign w:val="bottom"/>
            <w:hideMark/>
          </w:tcPr>
          <w:p w14:paraId="2EB8AC45"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0EAB37C8" w14:textId="77777777" w:rsidTr="00CE4673">
        <w:trPr>
          <w:trHeight w:val="310"/>
        </w:trPr>
        <w:tc>
          <w:tcPr>
            <w:tcW w:w="4768" w:type="dxa"/>
            <w:shd w:val="clear" w:color="auto" w:fill="auto"/>
            <w:noWrap/>
            <w:vAlign w:val="center"/>
            <w:hideMark/>
          </w:tcPr>
          <w:p w14:paraId="39FCBCE4" w14:textId="6D716A2E"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Horizontal simultaneity</w:t>
            </w:r>
          </w:p>
        </w:tc>
        <w:tc>
          <w:tcPr>
            <w:tcW w:w="756" w:type="dxa"/>
            <w:shd w:val="clear" w:color="auto" w:fill="auto"/>
            <w:noWrap/>
            <w:vAlign w:val="bottom"/>
            <w:hideMark/>
          </w:tcPr>
          <w:p w14:paraId="2FE7437B"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5614988E"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0.9</w:t>
            </w:r>
          </w:p>
        </w:tc>
        <w:tc>
          <w:tcPr>
            <w:tcW w:w="1180" w:type="dxa"/>
            <w:shd w:val="clear" w:color="auto" w:fill="auto"/>
            <w:noWrap/>
            <w:vAlign w:val="bottom"/>
            <w:hideMark/>
          </w:tcPr>
          <w:p w14:paraId="6F2D5560"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0.3</w:t>
            </w:r>
          </w:p>
        </w:tc>
        <w:tc>
          <w:tcPr>
            <w:tcW w:w="1260" w:type="dxa"/>
            <w:shd w:val="clear" w:color="auto" w:fill="auto"/>
            <w:noWrap/>
            <w:vAlign w:val="bottom"/>
            <w:hideMark/>
          </w:tcPr>
          <w:p w14:paraId="39314341"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0.0</w:t>
            </w:r>
          </w:p>
        </w:tc>
        <w:tc>
          <w:tcPr>
            <w:tcW w:w="1180" w:type="dxa"/>
            <w:shd w:val="clear" w:color="auto" w:fill="auto"/>
            <w:noWrap/>
            <w:vAlign w:val="bottom"/>
            <w:hideMark/>
          </w:tcPr>
          <w:p w14:paraId="31EDE65C"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4102A936" w14:textId="77777777" w:rsidTr="00CE4673">
        <w:trPr>
          <w:trHeight w:val="310"/>
        </w:trPr>
        <w:tc>
          <w:tcPr>
            <w:tcW w:w="4768" w:type="dxa"/>
            <w:shd w:val="clear" w:color="auto" w:fill="auto"/>
            <w:noWrap/>
            <w:vAlign w:val="center"/>
            <w:hideMark/>
          </w:tcPr>
          <w:p w14:paraId="5987BDC2" w14:textId="242B5535"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 xml:space="preserve">Municipal powers </w:t>
            </w:r>
          </w:p>
        </w:tc>
        <w:tc>
          <w:tcPr>
            <w:tcW w:w="756" w:type="dxa"/>
            <w:shd w:val="clear" w:color="auto" w:fill="auto"/>
            <w:noWrap/>
            <w:vAlign w:val="bottom"/>
            <w:hideMark/>
          </w:tcPr>
          <w:p w14:paraId="4787ADF8" w14:textId="17575F45"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w:t>
            </w:r>
            <w:r w:rsidR="001F1BA8">
              <w:rPr>
                <w:rFonts w:ascii="Times New Roman" w:eastAsia="Times New Roman" w:hAnsi="Times New Roman" w:cs="Times New Roman"/>
                <w:color w:val="000000"/>
                <w:kern w:val="0"/>
                <w:lang w:val="en-US" w:eastAsia="en-US" w:bidi="ar-SA"/>
              </w:rPr>
              <w:t>,</w:t>
            </w:r>
            <w:r w:rsidRPr="000A2B8D">
              <w:rPr>
                <w:rFonts w:ascii="Times New Roman" w:eastAsia="Times New Roman" w:hAnsi="Times New Roman" w:cs="Times New Roman"/>
                <w:color w:val="000000"/>
                <w:kern w:val="0"/>
                <w:lang w:val="en-US" w:eastAsia="en-US" w:bidi="ar-SA"/>
              </w:rPr>
              <w:t>174</w:t>
            </w:r>
          </w:p>
        </w:tc>
        <w:tc>
          <w:tcPr>
            <w:tcW w:w="1260" w:type="dxa"/>
            <w:shd w:val="clear" w:color="auto" w:fill="auto"/>
            <w:noWrap/>
            <w:vAlign w:val="bottom"/>
            <w:hideMark/>
          </w:tcPr>
          <w:p w14:paraId="3B29CB8D"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25.2</w:t>
            </w:r>
          </w:p>
        </w:tc>
        <w:tc>
          <w:tcPr>
            <w:tcW w:w="1180" w:type="dxa"/>
            <w:shd w:val="clear" w:color="auto" w:fill="auto"/>
            <w:noWrap/>
            <w:vAlign w:val="bottom"/>
            <w:hideMark/>
          </w:tcPr>
          <w:p w14:paraId="4D72AC80"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2.9</w:t>
            </w:r>
          </w:p>
        </w:tc>
        <w:tc>
          <w:tcPr>
            <w:tcW w:w="1260" w:type="dxa"/>
            <w:shd w:val="clear" w:color="auto" w:fill="auto"/>
            <w:noWrap/>
            <w:vAlign w:val="bottom"/>
            <w:hideMark/>
          </w:tcPr>
          <w:p w14:paraId="435080E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18.2</w:t>
            </w:r>
          </w:p>
        </w:tc>
        <w:tc>
          <w:tcPr>
            <w:tcW w:w="1180" w:type="dxa"/>
            <w:shd w:val="clear" w:color="auto" w:fill="auto"/>
            <w:noWrap/>
            <w:vAlign w:val="bottom"/>
            <w:hideMark/>
          </w:tcPr>
          <w:p w14:paraId="026D953B"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29.7</w:t>
            </w:r>
          </w:p>
        </w:tc>
      </w:tr>
      <w:tr w:rsidR="000A2B8D" w:rsidRPr="000A2B8D" w14:paraId="0C231991" w14:textId="77777777" w:rsidTr="00CE4673">
        <w:trPr>
          <w:trHeight w:val="310"/>
        </w:trPr>
        <w:tc>
          <w:tcPr>
            <w:tcW w:w="4768" w:type="dxa"/>
            <w:shd w:val="clear" w:color="auto" w:fill="auto"/>
            <w:noWrap/>
            <w:vAlign w:val="center"/>
            <w:hideMark/>
          </w:tcPr>
          <w:p w14:paraId="1E225FFA" w14:textId="55141713"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Proportional electoral system</w:t>
            </w:r>
          </w:p>
        </w:tc>
        <w:tc>
          <w:tcPr>
            <w:tcW w:w="756" w:type="dxa"/>
            <w:shd w:val="clear" w:color="auto" w:fill="auto"/>
            <w:noWrap/>
            <w:vAlign w:val="bottom"/>
            <w:hideMark/>
          </w:tcPr>
          <w:p w14:paraId="27C8BEC2"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5B4AD026"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0.9</w:t>
            </w:r>
          </w:p>
        </w:tc>
        <w:tc>
          <w:tcPr>
            <w:tcW w:w="1180" w:type="dxa"/>
            <w:shd w:val="clear" w:color="auto" w:fill="auto"/>
            <w:noWrap/>
            <w:vAlign w:val="bottom"/>
            <w:hideMark/>
          </w:tcPr>
          <w:p w14:paraId="60201A12"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0.3</w:t>
            </w:r>
          </w:p>
        </w:tc>
        <w:tc>
          <w:tcPr>
            <w:tcW w:w="1260" w:type="dxa"/>
            <w:shd w:val="clear" w:color="auto" w:fill="auto"/>
            <w:noWrap/>
            <w:vAlign w:val="bottom"/>
            <w:hideMark/>
          </w:tcPr>
          <w:p w14:paraId="4A94FD5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0.0</w:t>
            </w:r>
          </w:p>
        </w:tc>
        <w:tc>
          <w:tcPr>
            <w:tcW w:w="1180" w:type="dxa"/>
            <w:shd w:val="clear" w:color="auto" w:fill="auto"/>
            <w:noWrap/>
            <w:vAlign w:val="bottom"/>
            <w:hideMark/>
          </w:tcPr>
          <w:p w14:paraId="50C762B8"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69CDF362" w14:textId="77777777" w:rsidTr="00CE4673">
        <w:trPr>
          <w:trHeight w:val="310"/>
        </w:trPr>
        <w:tc>
          <w:tcPr>
            <w:tcW w:w="4768" w:type="dxa"/>
            <w:shd w:val="clear" w:color="auto" w:fill="auto"/>
            <w:noWrap/>
            <w:vAlign w:val="center"/>
            <w:hideMark/>
          </w:tcPr>
          <w:p w14:paraId="399898A8" w14:textId="0E26EDEA"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Direct major election</w:t>
            </w:r>
          </w:p>
        </w:tc>
        <w:tc>
          <w:tcPr>
            <w:tcW w:w="756" w:type="dxa"/>
            <w:shd w:val="clear" w:color="auto" w:fill="auto"/>
            <w:noWrap/>
            <w:vAlign w:val="bottom"/>
            <w:hideMark/>
          </w:tcPr>
          <w:p w14:paraId="2E253BBA"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6571081D"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0.5</w:t>
            </w:r>
          </w:p>
        </w:tc>
        <w:tc>
          <w:tcPr>
            <w:tcW w:w="1180" w:type="dxa"/>
            <w:shd w:val="clear" w:color="auto" w:fill="auto"/>
            <w:noWrap/>
            <w:vAlign w:val="bottom"/>
            <w:hideMark/>
          </w:tcPr>
          <w:p w14:paraId="3C512D8E"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0.5</w:t>
            </w:r>
          </w:p>
        </w:tc>
        <w:tc>
          <w:tcPr>
            <w:tcW w:w="1260" w:type="dxa"/>
            <w:shd w:val="clear" w:color="auto" w:fill="auto"/>
            <w:noWrap/>
            <w:vAlign w:val="bottom"/>
            <w:hideMark/>
          </w:tcPr>
          <w:p w14:paraId="114D8571"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0.0</w:t>
            </w:r>
          </w:p>
        </w:tc>
        <w:tc>
          <w:tcPr>
            <w:tcW w:w="1180" w:type="dxa"/>
            <w:shd w:val="clear" w:color="auto" w:fill="auto"/>
            <w:noWrap/>
            <w:vAlign w:val="bottom"/>
            <w:hideMark/>
          </w:tcPr>
          <w:p w14:paraId="66050642"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15958E10" w14:textId="77777777" w:rsidTr="00CE4673">
        <w:trPr>
          <w:trHeight w:val="310"/>
        </w:trPr>
        <w:tc>
          <w:tcPr>
            <w:tcW w:w="4768" w:type="dxa"/>
            <w:shd w:val="clear" w:color="auto" w:fill="auto"/>
            <w:noWrap/>
            <w:vAlign w:val="center"/>
            <w:hideMark/>
          </w:tcPr>
          <w:p w14:paraId="1CFED58A" w14:textId="41D8102A"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Subject political culture</w:t>
            </w:r>
          </w:p>
        </w:tc>
        <w:tc>
          <w:tcPr>
            <w:tcW w:w="756" w:type="dxa"/>
            <w:shd w:val="clear" w:color="auto" w:fill="auto"/>
            <w:noWrap/>
            <w:vAlign w:val="bottom"/>
            <w:hideMark/>
          </w:tcPr>
          <w:p w14:paraId="7752C7ED"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3DCCC329"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38.7</w:t>
            </w:r>
          </w:p>
        </w:tc>
        <w:tc>
          <w:tcPr>
            <w:tcW w:w="1180" w:type="dxa"/>
            <w:shd w:val="clear" w:color="auto" w:fill="auto"/>
            <w:noWrap/>
            <w:vAlign w:val="bottom"/>
            <w:hideMark/>
          </w:tcPr>
          <w:p w14:paraId="7367E3AB"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12.0</w:t>
            </w:r>
          </w:p>
        </w:tc>
        <w:tc>
          <w:tcPr>
            <w:tcW w:w="1260" w:type="dxa"/>
            <w:shd w:val="clear" w:color="auto" w:fill="auto"/>
            <w:noWrap/>
            <w:vAlign w:val="bottom"/>
            <w:hideMark/>
          </w:tcPr>
          <w:p w14:paraId="739606E9"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19.8</w:t>
            </w:r>
          </w:p>
        </w:tc>
        <w:tc>
          <w:tcPr>
            <w:tcW w:w="1180" w:type="dxa"/>
            <w:shd w:val="clear" w:color="auto" w:fill="auto"/>
            <w:noWrap/>
            <w:vAlign w:val="bottom"/>
            <w:hideMark/>
          </w:tcPr>
          <w:p w14:paraId="5D941925"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65.5</w:t>
            </w:r>
          </w:p>
        </w:tc>
      </w:tr>
      <w:tr w:rsidR="000A2B8D" w:rsidRPr="000A2B8D" w14:paraId="5419C103" w14:textId="77777777" w:rsidTr="00CE4673">
        <w:trPr>
          <w:trHeight w:val="310"/>
        </w:trPr>
        <w:tc>
          <w:tcPr>
            <w:tcW w:w="4768" w:type="dxa"/>
            <w:shd w:val="clear" w:color="auto" w:fill="auto"/>
            <w:noWrap/>
            <w:vAlign w:val="center"/>
            <w:hideMark/>
          </w:tcPr>
          <w:p w14:paraId="2577CBB0" w14:textId="6DAFE07F"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Forced amalgamation</w:t>
            </w:r>
          </w:p>
        </w:tc>
        <w:tc>
          <w:tcPr>
            <w:tcW w:w="756" w:type="dxa"/>
            <w:shd w:val="clear" w:color="auto" w:fill="auto"/>
            <w:noWrap/>
            <w:vAlign w:val="bottom"/>
            <w:hideMark/>
          </w:tcPr>
          <w:p w14:paraId="7FCDEA89"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19AB948A"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0.7</w:t>
            </w:r>
          </w:p>
        </w:tc>
        <w:tc>
          <w:tcPr>
            <w:tcW w:w="1180" w:type="dxa"/>
            <w:shd w:val="clear" w:color="auto" w:fill="auto"/>
            <w:noWrap/>
            <w:vAlign w:val="bottom"/>
            <w:hideMark/>
          </w:tcPr>
          <w:p w14:paraId="666E34E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0.4</w:t>
            </w:r>
          </w:p>
        </w:tc>
        <w:tc>
          <w:tcPr>
            <w:tcW w:w="1260" w:type="dxa"/>
            <w:shd w:val="clear" w:color="auto" w:fill="auto"/>
            <w:noWrap/>
            <w:vAlign w:val="bottom"/>
            <w:hideMark/>
          </w:tcPr>
          <w:p w14:paraId="2CF008F6"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0.0</w:t>
            </w:r>
          </w:p>
        </w:tc>
        <w:tc>
          <w:tcPr>
            <w:tcW w:w="1180" w:type="dxa"/>
            <w:shd w:val="clear" w:color="auto" w:fill="auto"/>
            <w:noWrap/>
            <w:vAlign w:val="bottom"/>
            <w:hideMark/>
          </w:tcPr>
          <w:p w14:paraId="0F94A20F"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139CB805" w14:textId="77777777" w:rsidTr="00CE4673">
        <w:trPr>
          <w:trHeight w:val="310"/>
        </w:trPr>
        <w:tc>
          <w:tcPr>
            <w:tcW w:w="4768" w:type="dxa"/>
            <w:shd w:val="clear" w:color="auto" w:fill="auto"/>
            <w:noWrap/>
            <w:vAlign w:val="center"/>
            <w:hideMark/>
          </w:tcPr>
          <w:p w14:paraId="7B0E6654" w14:textId="49FCD60C"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A02C85">
              <w:rPr>
                <w:rFonts w:ascii="Times New Roman" w:hAnsi="Times New Roman" w:cs="Times New Roman"/>
                <w:color w:val="000000"/>
              </w:rPr>
              <w:t>Amalgamation wave overall scope</w:t>
            </w:r>
          </w:p>
        </w:tc>
        <w:tc>
          <w:tcPr>
            <w:tcW w:w="756" w:type="dxa"/>
            <w:shd w:val="clear" w:color="auto" w:fill="auto"/>
            <w:noWrap/>
            <w:vAlign w:val="bottom"/>
            <w:hideMark/>
          </w:tcPr>
          <w:p w14:paraId="7278A756"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19B8942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0.4</w:t>
            </w:r>
          </w:p>
        </w:tc>
        <w:tc>
          <w:tcPr>
            <w:tcW w:w="1180" w:type="dxa"/>
            <w:shd w:val="clear" w:color="auto" w:fill="auto"/>
            <w:noWrap/>
            <w:vAlign w:val="bottom"/>
            <w:hideMark/>
          </w:tcPr>
          <w:p w14:paraId="5917F355"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0.3</w:t>
            </w:r>
          </w:p>
        </w:tc>
        <w:tc>
          <w:tcPr>
            <w:tcW w:w="1260" w:type="dxa"/>
            <w:shd w:val="clear" w:color="auto" w:fill="auto"/>
            <w:noWrap/>
            <w:vAlign w:val="bottom"/>
            <w:hideMark/>
          </w:tcPr>
          <w:p w14:paraId="06DEDDF2"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0.0</w:t>
            </w:r>
          </w:p>
        </w:tc>
        <w:tc>
          <w:tcPr>
            <w:tcW w:w="1180" w:type="dxa"/>
            <w:shd w:val="clear" w:color="auto" w:fill="auto"/>
            <w:noWrap/>
            <w:vAlign w:val="bottom"/>
            <w:hideMark/>
          </w:tcPr>
          <w:p w14:paraId="2EF54D21"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r>
      <w:tr w:rsidR="000A2B8D" w:rsidRPr="000A2B8D" w14:paraId="1E52EBB0" w14:textId="77777777" w:rsidTr="00CE4673">
        <w:trPr>
          <w:trHeight w:val="310"/>
        </w:trPr>
        <w:tc>
          <w:tcPr>
            <w:tcW w:w="4768" w:type="dxa"/>
            <w:shd w:val="clear" w:color="auto" w:fill="auto"/>
            <w:noWrap/>
            <w:vAlign w:val="center"/>
            <w:hideMark/>
          </w:tcPr>
          <w:p w14:paraId="7E4C40CC" w14:textId="3ADD18A6"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sidRPr="000A2B8D">
              <w:rPr>
                <w:rFonts w:ascii="Times New Roman" w:hAnsi="Times New Roman" w:cs="Times New Roman"/>
                <w:color w:val="000000"/>
                <w:lang w:val="en-US"/>
              </w:rPr>
              <w:t>Number of constituent units</w:t>
            </w:r>
          </w:p>
        </w:tc>
        <w:tc>
          <w:tcPr>
            <w:tcW w:w="756" w:type="dxa"/>
            <w:shd w:val="clear" w:color="auto" w:fill="auto"/>
            <w:noWrap/>
            <w:vAlign w:val="bottom"/>
            <w:hideMark/>
          </w:tcPr>
          <w:p w14:paraId="4E5EE006"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28C52138"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3.6</w:t>
            </w:r>
          </w:p>
        </w:tc>
        <w:tc>
          <w:tcPr>
            <w:tcW w:w="1180" w:type="dxa"/>
            <w:shd w:val="clear" w:color="auto" w:fill="auto"/>
            <w:noWrap/>
            <w:vAlign w:val="bottom"/>
            <w:hideMark/>
          </w:tcPr>
          <w:p w14:paraId="2D982F6C"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2.7</w:t>
            </w:r>
          </w:p>
        </w:tc>
        <w:tc>
          <w:tcPr>
            <w:tcW w:w="1260" w:type="dxa"/>
            <w:shd w:val="clear" w:color="auto" w:fill="auto"/>
            <w:noWrap/>
            <w:vAlign w:val="bottom"/>
            <w:hideMark/>
          </w:tcPr>
          <w:p w14:paraId="4260000D" w14:textId="16DF3E42" w:rsidR="000A2B8D" w:rsidRPr="000A2B8D" w:rsidRDefault="00BF1FAF" w:rsidP="000A2B8D">
            <w:pPr>
              <w:suppressAutoHyphens w:val="0"/>
              <w:jc w:val="right"/>
              <w:textAlignment w:val="auto"/>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2</w:t>
            </w:r>
            <w:r w:rsidR="000A2B8D" w:rsidRPr="000A2B8D">
              <w:rPr>
                <w:rFonts w:ascii="Times New Roman" w:eastAsia="Times New Roman" w:hAnsi="Times New Roman" w:cs="Times New Roman"/>
                <w:color w:val="000000"/>
                <w:kern w:val="0"/>
                <w:lang w:val="en-US" w:eastAsia="en-US" w:bidi="ar-SA"/>
              </w:rPr>
              <w:t>.0</w:t>
            </w:r>
          </w:p>
        </w:tc>
        <w:tc>
          <w:tcPr>
            <w:tcW w:w="1180" w:type="dxa"/>
            <w:shd w:val="clear" w:color="auto" w:fill="auto"/>
            <w:noWrap/>
            <w:vAlign w:val="bottom"/>
            <w:hideMark/>
          </w:tcPr>
          <w:p w14:paraId="77EEC6F0"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30.0</w:t>
            </w:r>
          </w:p>
        </w:tc>
      </w:tr>
      <w:tr w:rsidR="000A2B8D" w:rsidRPr="000A2B8D" w14:paraId="278EDAD3" w14:textId="77777777" w:rsidTr="00935710">
        <w:trPr>
          <w:trHeight w:val="70"/>
        </w:trPr>
        <w:tc>
          <w:tcPr>
            <w:tcW w:w="4768" w:type="dxa"/>
            <w:shd w:val="clear" w:color="auto" w:fill="auto"/>
            <w:noWrap/>
            <w:vAlign w:val="center"/>
            <w:hideMark/>
          </w:tcPr>
          <w:p w14:paraId="6E287436" w14:textId="312F4D00" w:rsidR="000A2B8D" w:rsidRPr="000A2B8D" w:rsidRDefault="000A2B8D" w:rsidP="000A2B8D">
            <w:pPr>
              <w:suppressAutoHyphens w:val="0"/>
              <w:textAlignment w:val="auto"/>
              <w:rPr>
                <w:rFonts w:ascii="Times New Roman" w:eastAsia="Times New Roman" w:hAnsi="Times New Roman" w:cs="Times New Roman"/>
                <w:color w:val="000000"/>
                <w:kern w:val="0"/>
                <w:lang w:val="en-US" w:eastAsia="en-US" w:bidi="ar-SA"/>
              </w:rPr>
            </w:pPr>
            <w:r>
              <w:rPr>
                <w:rFonts w:ascii="Times New Roman" w:hAnsi="Times New Roman" w:cs="Times New Roman"/>
                <w:color w:val="000000"/>
              </w:rPr>
              <w:t>Amalgamation type</w:t>
            </w:r>
          </w:p>
        </w:tc>
        <w:tc>
          <w:tcPr>
            <w:tcW w:w="756" w:type="dxa"/>
            <w:shd w:val="clear" w:color="auto" w:fill="auto"/>
            <w:noWrap/>
            <w:vAlign w:val="bottom"/>
            <w:hideMark/>
          </w:tcPr>
          <w:p w14:paraId="20FF1B14"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1,174</w:t>
            </w:r>
          </w:p>
        </w:tc>
        <w:tc>
          <w:tcPr>
            <w:tcW w:w="1260" w:type="dxa"/>
            <w:shd w:val="clear" w:color="auto" w:fill="auto"/>
            <w:noWrap/>
            <w:vAlign w:val="bottom"/>
            <w:hideMark/>
          </w:tcPr>
          <w:p w14:paraId="75BE91A0"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1.6</w:t>
            </w:r>
          </w:p>
        </w:tc>
        <w:tc>
          <w:tcPr>
            <w:tcW w:w="1180" w:type="dxa"/>
            <w:shd w:val="clear" w:color="auto" w:fill="auto"/>
            <w:noWrap/>
            <w:vAlign w:val="bottom"/>
            <w:hideMark/>
          </w:tcPr>
          <w:p w14:paraId="2AE58C48"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0.8</w:t>
            </w:r>
          </w:p>
        </w:tc>
        <w:tc>
          <w:tcPr>
            <w:tcW w:w="1260" w:type="dxa"/>
            <w:shd w:val="clear" w:color="auto" w:fill="auto"/>
            <w:noWrap/>
            <w:vAlign w:val="bottom"/>
            <w:hideMark/>
          </w:tcPr>
          <w:p w14:paraId="43436206"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1.0</w:t>
            </w:r>
          </w:p>
        </w:tc>
        <w:tc>
          <w:tcPr>
            <w:tcW w:w="1180" w:type="dxa"/>
            <w:shd w:val="clear" w:color="auto" w:fill="auto"/>
            <w:noWrap/>
            <w:vAlign w:val="bottom"/>
            <w:hideMark/>
          </w:tcPr>
          <w:p w14:paraId="0B145F0B" w14:textId="77777777" w:rsidR="000A2B8D" w:rsidRPr="000A2B8D" w:rsidRDefault="000A2B8D" w:rsidP="000A2B8D">
            <w:pPr>
              <w:suppressAutoHyphens w:val="0"/>
              <w:jc w:val="right"/>
              <w:textAlignment w:val="auto"/>
              <w:rPr>
                <w:rFonts w:ascii="Times New Roman" w:eastAsia="Times New Roman" w:hAnsi="Times New Roman" w:cs="Times New Roman"/>
                <w:color w:val="000000"/>
                <w:kern w:val="0"/>
                <w:lang w:val="en-US" w:eastAsia="en-US" w:bidi="ar-SA"/>
              </w:rPr>
            </w:pPr>
            <w:r w:rsidRPr="000A2B8D">
              <w:rPr>
                <w:rFonts w:ascii="Times New Roman" w:eastAsia="Times New Roman" w:hAnsi="Times New Roman" w:cs="Times New Roman"/>
                <w:color w:val="000000"/>
                <w:kern w:val="0"/>
                <w:lang w:val="en-US" w:eastAsia="en-US" w:bidi="ar-SA"/>
              </w:rPr>
              <w:t>3.0</w:t>
            </w:r>
          </w:p>
        </w:tc>
      </w:tr>
    </w:tbl>
    <w:p w14:paraId="223200E5" w14:textId="77777777" w:rsidR="007F0435" w:rsidRPr="007F0435" w:rsidRDefault="007F0435" w:rsidP="00D804CE">
      <w:pPr>
        <w:jc w:val="both"/>
        <w:rPr>
          <w:rFonts w:ascii="Times New Roman" w:hAnsi="Times New Roman" w:cs="Times New Roman"/>
          <w:sz w:val="22"/>
          <w:szCs w:val="22"/>
          <w:lang w:val="fr-FR"/>
        </w:rPr>
      </w:pPr>
    </w:p>
    <w:p w14:paraId="21ACA030" w14:textId="77777777" w:rsidR="00D804CE" w:rsidRPr="007F0435" w:rsidRDefault="00D804CE" w:rsidP="00E65F72">
      <w:pPr>
        <w:spacing w:line="360" w:lineRule="auto"/>
        <w:jc w:val="both"/>
        <w:rPr>
          <w:rFonts w:ascii="Times New Roman" w:hAnsi="Times New Roman" w:cs="Times New Roman"/>
          <w:sz w:val="22"/>
          <w:szCs w:val="22"/>
          <w:lang w:val="fr-FR"/>
        </w:rPr>
      </w:pPr>
    </w:p>
    <w:p w14:paraId="5FD4D5B7" w14:textId="5FCBD39F" w:rsidR="00E65F72" w:rsidRPr="006E141E" w:rsidRDefault="00D804CE" w:rsidP="00E65F72">
      <w:pPr>
        <w:spacing w:line="360" w:lineRule="auto"/>
        <w:jc w:val="both"/>
        <w:rPr>
          <w:rFonts w:ascii="Times New Roman" w:hAnsi="Times New Roman" w:cs="Times New Roman"/>
          <w:lang w:val="en-GB"/>
        </w:rPr>
      </w:pPr>
      <w:r w:rsidRPr="00467962">
        <w:rPr>
          <w:rFonts w:ascii="Times New Roman" w:hAnsi="Times New Roman" w:cs="Times New Roman"/>
          <w:sz w:val="22"/>
          <w:szCs w:val="22"/>
          <w:lang w:val="en-US"/>
        </w:rPr>
        <w:br w:type="page"/>
      </w:r>
      <w:r w:rsidR="00E65F72" w:rsidRPr="006E141E">
        <w:rPr>
          <w:rFonts w:ascii="Times New Roman" w:hAnsi="Times New Roman" w:cs="Times New Roman"/>
          <w:lang w:val="en-GB"/>
        </w:rPr>
        <w:lastRenderedPageBreak/>
        <w:t xml:space="preserve"> Figure </w:t>
      </w:r>
      <w:r w:rsidR="00122793">
        <w:rPr>
          <w:rFonts w:ascii="Times New Roman" w:hAnsi="Times New Roman" w:cs="Times New Roman"/>
          <w:lang w:val="en-GB"/>
        </w:rPr>
        <w:t>B</w:t>
      </w:r>
      <w:r w:rsidR="00EF4FCA">
        <w:rPr>
          <w:rFonts w:ascii="Times New Roman" w:hAnsi="Times New Roman" w:cs="Times New Roman"/>
          <w:lang w:val="en-GB"/>
        </w:rPr>
        <w:t>2</w:t>
      </w:r>
      <w:r w:rsidR="00EF4FCA" w:rsidRPr="006E141E">
        <w:rPr>
          <w:rFonts w:ascii="Times New Roman" w:hAnsi="Times New Roman" w:cs="Times New Roman"/>
          <w:lang w:val="en-GB"/>
        </w:rPr>
        <w:t xml:space="preserve"> </w:t>
      </w:r>
      <w:r w:rsidR="00E65F72" w:rsidRPr="006E141E">
        <w:rPr>
          <w:rFonts w:ascii="Times New Roman" w:hAnsi="Times New Roman" w:cs="Times New Roman"/>
          <w:lang w:val="en-GB"/>
        </w:rPr>
        <w:t>– Marginal plot for the effect of the national electoral cycle on voter turnout in municipal elections, from Model 1 in Table 2</w:t>
      </w:r>
      <w:r w:rsidR="00766C36">
        <w:rPr>
          <w:rFonts w:ascii="Times New Roman" w:hAnsi="Times New Roman" w:cs="Times New Roman"/>
          <w:lang w:val="en-GB"/>
        </w:rPr>
        <w:t>.</w:t>
      </w:r>
    </w:p>
    <w:p w14:paraId="2994AF3D" w14:textId="27A77C88" w:rsidR="00E65F72" w:rsidRDefault="00E65F72" w:rsidP="00E65F72">
      <w:pPr>
        <w:spacing w:line="360" w:lineRule="auto"/>
        <w:jc w:val="both"/>
        <w:rPr>
          <w:rFonts w:ascii="Times New Roman" w:hAnsi="Times New Roman" w:cs="Times New Roman"/>
          <w:sz w:val="22"/>
          <w:szCs w:val="22"/>
          <w:lang w:val="en-GB"/>
        </w:rPr>
      </w:pPr>
      <w:r>
        <w:rPr>
          <w:noProof/>
          <w:lang w:val="en-GB" w:eastAsia="en-GB" w:bidi="ar-SA"/>
        </w:rPr>
        <w:drawing>
          <wp:inline distT="0" distB="0" distL="0" distR="0" wp14:anchorId="0E79D222" wp14:editId="75F78A15">
            <wp:extent cx="5943600" cy="43167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16730"/>
                    </a:xfrm>
                    <a:prstGeom prst="rect">
                      <a:avLst/>
                    </a:prstGeom>
                    <a:noFill/>
                    <a:ln>
                      <a:noFill/>
                    </a:ln>
                  </pic:spPr>
                </pic:pic>
              </a:graphicData>
            </a:graphic>
          </wp:inline>
        </w:drawing>
      </w:r>
    </w:p>
    <w:p w14:paraId="5F614080" w14:textId="77777777" w:rsidR="00E65F72" w:rsidRDefault="00E65F72">
      <w:pPr>
        <w:suppressAutoHyphens w:val="0"/>
        <w:spacing w:after="160" w:line="259" w:lineRule="auto"/>
        <w:textAlignment w:val="auto"/>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3D3E1AEC" w14:textId="41A87C0E" w:rsidR="00E65F72" w:rsidRPr="006E141E" w:rsidRDefault="00E65F72" w:rsidP="00E65F72">
      <w:pPr>
        <w:spacing w:line="360" w:lineRule="auto"/>
        <w:jc w:val="both"/>
        <w:rPr>
          <w:rFonts w:ascii="Times New Roman" w:hAnsi="Times New Roman" w:cs="Times New Roman"/>
          <w:lang w:val="en-GB"/>
        </w:rPr>
      </w:pPr>
      <w:r w:rsidRPr="006E141E">
        <w:rPr>
          <w:rFonts w:ascii="Times New Roman" w:hAnsi="Times New Roman" w:cs="Times New Roman"/>
          <w:lang w:val="en-GB"/>
        </w:rPr>
        <w:lastRenderedPageBreak/>
        <w:t xml:space="preserve">Figure </w:t>
      </w:r>
      <w:r w:rsidR="00122793">
        <w:rPr>
          <w:rFonts w:ascii="Times New Roman" w:hAnsi="Times New Roman" w:cs="Times New Roman"/>
          <w:lang w:val="en-GB"/>
        </w:rPr>
        <w:t>B</w:t>
      </w:r>
      <w:r w:rsidR="00EF4FCA">
        <w:rPr>
          <w:rFonts w:ascii="Times New Roman" w:hAnsi="Times New Roman" w:cs="Times New Roman"/>
          <w:lang w:val="en-GB"/>
        </w:rPr>
        <w:t>3</w:t>
      </w:r>
      <w:r w:rsidR="00EF4FCA" w:rsidRPr="006E141E">
        <w:rPr>
          <w:rFonts w:ascii="Times New Roman" w:hAnsi="Times New Roman" w:cs="Times New Roman"/>
          <w:lang w:val="en-GB"/>
        </w:rPr>
        <w:t xml:space="preserve"> </w:t>
      </w:r>
      <w:r w:rsidRPr="006E141E">
        <w:rPr>
          <w:rFonts w:ascii="Times New Roman" w:hAnsi="Times New Roman" w:cs="Times New Roman"/>
          <w:lang w:val="en-GB"/>
        </w:rPr>
        <w:t>– Marginal plot for the effect of the national electoral cycle on voter turnout in municipal elections, from Model 2 in Table 2</w:t>
      </w:r>
      <w:r w:rsidR="00766C36">
        <w:rPr>
          <w:rFonts w:ascii="Times New Roman" w:hAnsi="Times New Roman" w:cs="Times New Roman"/>
          <w:lang w:val="en-GB"/>
        </w:rPr>
        <w:t>.</w:t>
      </w:r>
    </w:p>
    <w:p w14:paraId="0B1E6223" w14:textId="27FD24B6" w:rsidR="00E65F72" w:rsidRDefault="00E65F72" w:rsidP="00E65F72">
      <w:pPr>
        <w:spacing w:line="360" w:lineRule="auto"/>
        <w:jc w:val="both"/>
        <w:rPr>
          <w:rFonts w:ascii="Times New Roman" w:hAnsi="Times New Roman" w:cs="Times New Roman"/>
          <w:sz w:val="22"/>
          <w:szCs w:val="22"/>
          <w:lang w:val="en-GB"/>
        </w:rPr>
      </w:pPr>
      <w:r>
        <w:rPr>
          <w:noProof/>
          <w:lang w:val="en-GB" w:eastAsia="en-GB" w:bidi="ar-SA"/>
        </w:rPr>
        <w:drawing>
          <wp:inline distT="0" distB="0" distL="0" distR="0" wp14:anchorId="04E4AB80" wp14:editId="5D0C5B18">
            <wp:extent cx="5943600" cy="431673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16730"/>
                    </a:xfrm>
                    <a:prstGeom prst="rect">
                      <a:avLst/>
                    </a:prstGeom>
                    <a:noFill/>
                    <a:ln>
                      <a:noFill/>
                    </a:ln>
                  </pic:spPr>
                </pic:pic>
              </a:graphicData>
            </a:graphic>
          </wp:inline>
        </w:drawing>
      </w:r>
    </w:p>
    <w:p w14:paraId="35762B44" w14:textId="77777777" w:rsidR="00E65F72" w:rsidRDefault="00E65F72">
      <w:pPr>
        <w:suppressAutoHyphens w:val="0"/>
        <w:spacing w:after="160" w:line="259" w:lineRule="auto"/>
        <w:textAlignment w:val="auto"/>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36A6B48F" w14:textId="7533261F" w:rsidR="00E65F72" w:rsidRPr="006E141E" w:rsidRDefault="00E65F72" w:rsidP="00E65F72">
      <w:pPr>
        <w:spacing w:line="360" w:lineRule="auto"/>
        <w:jc w:val="both"/>
        <w:rPr>
          <w:rFonts w:ascii="Times New Roman" w:hAnsi="Times New Roman" w:cs="Times New Roman"/>
          <w:lang w:val="en-GB"/>
        </w:rPr>
      </w:pPr>
      <w:r w:rsidRPr="006E141E">
        <w:rPr>
          <w:rFonts w:ascii="Times New Roman" w:hAnsi="Times New Roman" w:cs="Times New Roman"/>
          <w:lang w:val="en-GB"/>
        </w:rPr>
        <w:lastRenderedPageBreak/>
        <w:t xml:space="preserve">Figure </w:t>
      </w:r>
      <w:r w:rsidR="00122793">
        <w:rPr>
          <w:rFonts w:ascii="Times New Roman" w:hAnsi="Times New Roman" w:cs="Times New Roman"/>
          <w:lang w:val="en-GB"/>
        </w:rPr>
        <w:t>B</w:t>
      </w:r>
      <w:r w:rsidR="00EF4FCA">
        <w:rPr>
          <w:rFonts w:ascii="Times New Roman" w:hAnsi="Times New Roman" w:cs="Times New Roman"/>
          <w:lang w:val="en-GB"/>
        </w:rPr>
        <w:t>4</w:t>
      </w:r>
      <w:r w:rsidR="00EF4FCA" w:rsidRPr="006E141E">
        <w:rPr>
          <w:rFonts w:ascii="Times New Roman" w:hAnsi="Times New Roman" w:cs="Times New Roman"/>
          <w:lang w:val="en-GB"/>
        </w:rPr>
        <w:t xml:space="preserve"> </w:t>
      </w:r>
      <w:r w:rsidRPr="006E141E">
        <w:rPr>
          <w:rFonts w:ascii="Times New Roman" w:hAnsi="Times New Roman" w:cs="Times New Roman"/>
          <w:lang w:val="en-GB"/>
        </w:rPr>
        <w:t>– Marginal plot for the effect of the national electoral cycle on voter turnout in municipal elections, from Model 3 in Table 2</w:t>
      </w:r>
    </w:p>
    <w:p w14:paraId="777393E1" w14:textId="3D0FECEB" w:rsidR="00E65F72" w:rsidRDefault="00916C55" w:rsidP="00E65F72">
      <w:pPr>
        <w:spacing w:line="360" w:lineRule="auto"/>
        <w:jc w:val="both"/>
        <w:rPr>
          <w:rFonts w:ascii="Times New Roman" w:hAnsi="Times New Roman" w:cs="Times New Roman"/>
          <w:sz w:val="22"/>
          <w:szCs w:val="22"/>
          <w:lang w:val="en-GB"/>
        </w:rPr>
      </w:pPr>
      <w:r>
        <w:rPr>
          <w:noProof/>
          <w:lang w:val="en-GB" w:eastAsia="en-GB" w:bidi="ar-SA"/>
        </w:rPr>
        <w:drawing>
          <wp:inline distT="0" distB="0" distL="0" distR="0" wp14:anchorId="7B9A26F6" wp14:editId="5FA69CE5">
            <wp:extent cx="5943600" cy="431673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16730"/>
                    </a:xfrm>
                    <a:prstGeom prst="rect">
                      <a:avLst/>
                    </a:prstGeom>
                    <a:noFill/>
                    <a:ln>
                      <a:noFill/>
                    </a:ln>
                  </pic:spPr>
                </pic:pic>
              </a:graphicData>
            </a:graphic>
          </wp:inline>
        </w:drawing>
      </w:r>
    </w:p>
    <w:p w14:paraId="6E08B9EF" w14:textId="77777777" w:rsidR="00A14E2B" w:rsidRDefault="00E65F72" w:rsidP="00EF4FCA">
      <w:pPr>
        <w:spacing w:line="360" w:lineRule="auto"/>
        <w:jc w:val="both"/>
        <w:rPr>
          <w:rFonts w:ascii="Times New Roman" w:hAnsi="Times New Roman" w:cs="Times New Roman"/>
          <w:sz w:val="22"/>
          <w:szCs w:val="22"/>
          <w:lang w:val="en-GB"/>
        </w:rPr>
        <w:sectPr w:rsidR="00A14E2B">
          <w:pgSz w:w="12240" w:h="15840"/>
          <w:pgMar w:top="1440" w:right="1440" w:bottom="1440" w:left="1440" w:header="708" w:footer="708" w:gutter="0"/>
          <w:cols w:space="708"/>
          <w:docGrid w:linePitch="360"/>
        </w:sectPr>
      </w:pPr>
      <w:r>
        <w:rPr>
          <w:rFonts w:ascii="Times New Roman" w:hAnsi="Times New Roman" w:cs="Times New Roman"/>
          <w:sz w:val="22"/>
          <w:szCs w:val="22"/>
          <w:lang w:val="en-GB"/>
        </w:rPr>
        <w:br w:type="page"/>
      </w:r>
    </w:p>
    <w:p w14:paraId="3C0D8D13" w14:textId="2208729E" w:rsidR="00FA7BA2" w:rsidRPr="006E141E" w:rsidRDefault="00FA7BA2" w:rsidP="00F9645B">
      <w:pPr>
        <w:jc w:val="both"/>
        <w:rPr>
          <w:rFonts w:ascii="Times New Roman" w:hAnsi="Times New Roman" w:cs="Times New Roman"/>
          <w:lang w:val="en-GB"/>
        </w:rPr>
      </w:pPr>
      <w:r w:rsidRPr="00284AA8">
        <w:rPr>
          <w:rFonts w:ascii="Times New Roman" w:hAnsi="Times New Roman" w:cs="Times New Roman"/>
          <w:lang w:val="en-GB"/>
        </w:rPr>
        <w:lastRenderedPageBreak/>
        <w:t xml:space="preserve">Table </w:t>
      </w:r>
      <w:r w:rsidR="00122793">
        <w:rPr>
          <w:rFonts w:ascii="Times New Roman" w:hAnsi="Times New Roman" w:cs="Times New Roman"/>
          <w:lang w:val="en-GB"/>
        </w:rPr>
        <w:t>B</w:t>
      </w:r>
      <w:r w:rsidR="00775AD6" w:rsidRPr="00284AA8">
        <w:rPr>
          <w:rFonts w:ascii="Times New Roman" w:hAnsi="Times New Roman" w:cs="Times New Roman"/>
          <w:lang w:val="en-GB"/>
        </w:rPr>
        <w:t>3</w:t>
      </w:r>
      <w:r w:rsidRPr="006E141E">
        <w:rPr>
          <w:rFonts w:ascii="Times New Roman" w:hAnsi="Times New Roman" w:cs="Times New Roman"/>
          <w:lang w:val="en-GB"/>
        </w:rPr>
        <w:t xml:space="preserve"> – Replication of the main models (from Table 2) excluding Albania</w:t>
      </w:r>
      <w:r w:rsidR="00766C36">
        <w:rPr>
          <w:rFonts w:ascii="Times New Roman" w:hAnsi="Times New Roman" w:cs="Times New Roman"/>
          <w:lang w:val="en-GB"/>
        </w:rPr>
        <w:t>.</w:t>
      </w:r>
    </w:p>
    <w:tbl>
      <w:tblPr>
        <w:tblW w:w="15277" w:type="dxa"/>
        <w:tblInd w:w="-1276" w:type="dxa"/>
        <w:tblLayout w:type="fixed"/>
        <w:tblLook w:val="0000" w:firstRow="0" w:lastRow="0" w:firstColumn="0" w:lastColumn="0" w:noHBand="0" w:noVBand="0"/>
      </w:tblPr>
      <w:tblGrid>
        <w:gridCol w:w="6663"/>
        <w:gridCol w:w="1332"/>
        <w:gridCol w:w="916"/>
        <w:gridCol w:w="1116"/>
        <w:gridCol w:w="916"/>
        <w:gridCol w:w="1309"/>
        <w:gridCol w:w="993"/>
        <w:gridCol w:w="1116"/>
        <w:gridCol w:w="916"/>
      </w:tblGrid>
      <w:tr w:rsidR="00884BE7" w14:paraId="2075FACC" w14:textId="7391A806" w:rsidTr="00E938EC">
        <w:tc>
          <w:tcPr>
            <w:tcW w:w="6663" w:type="dxa"/>
            <w:tcBorders>
              <w:top w:val="single" w:sz="4" w:space="0" w:color="auto"/>
              <w:left w:val="nil"/>
              <w:bottom w:val="nil"/>
              <w:right w:val="nil"/>
            </w:tcBorders>
          </w:tcPr>
          <w:p w14:paraId="2EDC5819" w14:textId="77777777" w:rsidR="00884BE7" w:rsidRPr="00E65F72" w:rsidRDefault="00884BE7" w:rsidP="00BA6F1C">
            <w:pPr>
              <w:widowControl w:val="0"/>
              <w:autoSpaceDE w:val="0"/>
              <w:autoSpaceDN w:val="0"/>
              <w:adjustRightInd w:val="0"/>
              <w:rPr>
                <w:rFonts w:ascii="Times New Roman" w:hAnsi="Times New Roman" w:cs="Times New Roman"/>
                <w:lang w:val="en-US"/>
              </w:rPr>
            </w:pPr>
          </w:p>
        </w:tc>
        <w:tc>
          <w:tcPr>
            <w:tcW w:w="2248" w:type="dxa"/>
            <w:gridSpan w:val="2"/>
            <w:tcBorders>
              <w:top w:val="single" w:sz="4" w:space="0" w:color="auto"/>
              <w:left w:val="nil"/>
              <w:bottom w:val="nil"/>
              <w:right w:val="nil"/>
            </w:tcBorders>
          </w:tcPr>
          <w:p w14:paraId="027C308E" w14:textId="040336D6"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032" w:type="dxa"/>
            <w:gridSpan w:val="2"/>
            <w:tcBorders>
              <w:top w:val="single" w:sz="4" w:space="0" w:color="auto"/>
              <w:left w:val="nil"/>
              <w:bottom w:val="nil"/>
              <w:right w:val="nil"/>
            </w:tcBorders>
          </w:tcPr>
          <w:p w14:paraId="73816328" w14:textId="113F2103"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302" w:type="dxa"/>
            <w:gridSpan w:val="2"/>
            <w:tcBorders>
              <w:top w:val="single" w:sz="4" w:space="0" w:color="auto"/>
              <w:left w:val="nil"/>
              <w:bottom w:val="nil"/>
              <w:right w:val="nil"/>
            </w:tcBorders>
          </w:tcPr>
          <w:p w14:paraId="571D7748" w14:textId="0A646DC6"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032" w:type="dxa"/>
            <w:gridSpan w:val="2"/>
            <w:tcBorders>
              <w:top w:val="single" w:sz="4" w:space="0" w:color="auto"/>
              <w:left w:val="nil"/>
              <w:bottom w:val="nil"/>
              <w:right w:val="nil"/>
            </w:tcBorders>
          </w:tcPr>
          <w:p w14:paraId="35E7D428" w14:textId="0E71D6AA"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884BE7" w14:paraId="58467BD1" w14:textId="19C2E49D" w:rsidTr="00E938EC">
        <w:tc>
          <w:tcPr>
            <w:tcW w:w="6663" w:type="dxa"/>
            <w:tcBorders>
              <w:top w:val="single" w:sz="4" w:space="0" w:color="auto"/>
              <w:left w:val="nil"/>
              <w:bottom w:val="nil"/>
              <w:right w:val="nil"/>
            </w:tcBorders>
          </w:tcPr>
          <w:p w14:paraId="09B439DA" w14:textId="644D7175" w:rsidR="00884BE7" w:rsidRDefault="00884BE7" w:rsidP="00BA6F1C">
            <w:pPr>
              <w:widowControl w:val="0"/>
              <w:autoSpaceDE w:val="0"/>
              <w:autoSpaceDN w:val="0"/>
              <w:adjustRightInd w:val="0"/>
              <w:rPr>
                <w:rFonts w:ascii="Times New Roman" w:hAnsi="Times New Roman" w:cs="Times New Roman"/>
              </w:rPr>
            </w:pPr>
          </w:p>
        </w:tc>
        <w:tc>
          <w:tcPr>
            <w:tcW w:w="1332" w:type="dxa"/>
            <w:tcBorders>
              <w:top w:val="single" w:sz="4" w:space="0" w:color="auto"/>
              <w:left w:val="nil"/>
              <w:bottom w:val="nil"/>
              <w:right w:val="nil"/>
            </w:tcBorders>
          </w:tcPr>
          <w:p w14:paraId="621C07FB"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86B1354"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6ED173FA"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45B1E53"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1309" w:type="dxa"/>
            <w:tcBorders>
              <w:top w:val="single" w:sz="4" w:space="0" w:color="auto"/>
              <w:left w:val="nil"/>
              <w:bottom w:val="nil"/>
              <w:right w:val="nil"/>
            </w:tcBorders>
          </w:tcPr>
          <w:p w14:paraId="66A7548E"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nil"/>
              <w:bottom w:val="nil"/>
              <w:right w:val="nil"/>
            </w:tcBorders>
          </w:tcPr>
          <w:p w14:paraId="3C63B5E9"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2E2A2B1F"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4C92BF5" w14:textId="547F2E90" w:rsidR="00884BE7" w:rsidRDefault="00884BE7" w:rsidP="00BA6F1C">
            <w:pPr>
              <w:widowControl w:val="0"/>
              <w:autoSpaceDE w:val="0"/>
              <w:autoSpaceDN w:val="0"/>
              <w:adjustRightInd w:val="0"/>
              <w:jc w:val="center"/>
              <w:rPr>
                <w:rFonts w:ascii="Times New Roman" w:hAnsi="Times New Roman" w:cs="Times New Roman"/>
              </w:rPr>
            </w:pPr>
          </w:p>
        </w:tc>
      </w:tr>
      <w:tr w:rsidR="00884BE7" w14:paraId="18518B7E" w14:textId="14A83671" w:rsidTr="00E938EC">
        <w:tc>
          <w:tcPr>
            <w:tcW w:w="6663" w:type="dxa"/>
            <w:tcBorders>
              <w:top w:val="nil"/>
              <w:left w:val="nil"/>
              <w:bottom w:val="nil"/>
              <w:right w:val="nil"/>
            </w:tcBorders>
          </w:tcPr>
          <w:p w14:paraId="2308E867" w14:textId="00CECD5A" w:rsidR="00884BE7" w:rsidRDefault="00884BE7" w:rsidP="00BA6F1C">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332" w:type="dxa"/>
            <w:tcBorders>
              <w:top w:val="nil"/>
              <w:left w:val="nil"/>
              <w:bottom w:val="nil"/>
              <w:right w:val="nil"/>
            </w:tcBorders>
          </w:tcPr>
          <w:p w14:paraId="27C88B57"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16" w:type="dxa"/>
            <w:tcBorders>
              <w:top w:val="nil"/>
              <w:left w:val="nil"/>
              <w:bottom w:val="nil"/>
              <w:right w:val="nil"/>
            </w:tcBorders>
          </w:tcPr>
          <w:p w14:paraId="53964CDD"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480FA655"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1B6CE1E0"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3B21FD6E"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93" w:type="dxa"/>
            <w:tcBorders>
              <w:top w:val="nil"/>
              <w:left w:val="nil"/>
              <w:bottom w:val="nil"/>
              <w:right w:val="nil"/>
            </w:tcBorders>
          </w:tcPr>
          <w:p w14:paraId="22044180" w14:textId="77777777" w:rsidR="00884BE7" w:rsidRDefault="00884BE7" w:rsidP="00BA6F1C">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D493253" w14:textId="77777777" w:rsidR="00884BE7" w:rsidRDefault="00884BE7" w:rsidP="00BA6F1C">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43D37C3" w14:textId="22C511D1" w:rsidR="00884BE7" w:rsidRDefault="00884BE7" w:rsidP="00BA6F1C">
            <w:pPr>
              <w:widowControl w:val="0"/>
              <w:autoSpaceDE w:val="0"/>
              <w:autoSpaceDN w:val="0"/>
              <w:adjustRightInd w:val="0"/>
              <w:jc w:val="center"/>
              <w:rPr>
                <w:rFonts w:ascii="Times New Roman" w:hAnsi="Times New Roman" w:cs="Times New Roman"/>
              </w:rPr>
            </w:pPr>
          </w:p>
        </w:tc>
      </w:tr>
      <w:tr w:rsidR="00884BE7" w14:paraId="0A637453" w14:textId="0B90FBD9" w:rsidTr="00E938EC">
        <w:tc>
          <w:tcPr>
            <w:tcW w:w="6663" w:type="dxa"/>
            <w:tcBorders>
              <w:top w:val="nil"/>
              <w:left w:val="nil"/>
              <w:bottom w:val="nil"/>
              <w:right w:val="nil"/>
            </w:tcBorders>
            <w:vAlign w:val="center"/>
          </w:tcPr>
          <w:p w14:paraId="0B6118E6" w14:textId="06BFA9A4"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332" w:type="dxa"/>
            <w:tcBorders>
              <w:top w:val="nil"/>
              <w:left w:val="nil"/>
              <w:bottom w:val="nil"/>
              <w:right w:val="nil"/>
            </w:tcBorders>
          </w:tcPr>
          <w:p w14:paraId="2704E4E8"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3.127</w:t>
            </w:r>
            <w:r>
              <w:rPr>
                <w:rFonts w:ascii="Times New Roman" w:hAnsi="Times New Roman" w:cs="Times New Roman"/>
                <w:vertAlign w:val="superscript"/>
              </w:rPr>
              <w:t>***</w:t>
            </w:r>
          </w:p>
        </w:tc>
        <w:tc>
          <w:tcPr>
            <w:tcW w:w="916" w:type="dxa"/>
            <w:tcBorders>
              <w:top w:val="nil"/>
              <w:left w:val="nil"/>
              <w:bottom w:val="nil"/>
              <w:right w:val="nil"/>
            </w:tcBorders>
          </w:tcPr>
          <w:p w14:paraId="01CE5859"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64200D6B"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6.963</w:t>
            </w:r>
            <w:r>
              <w:rPr>
                <w:rFonts w:ascii="Times New Roman" w:hAnsi="Times New Roman" w:cs="Times New Roman"/>
                <w:vertAlign w:val="superscript"/>
              </w:rPr>
              <w:t>***</w:t>
            </w:r>
          </w:p>
        </w:tc>
        <w:tc>
          <w:tcPr>
            <w:tcW w:w="916" w:type="dxa"/>
            <w:tcBorders>
              <w:top w:val="nil"/>
              <w:left w:val="nil"/>
              <w:bottom w:val="nil"/>
              <w:right w:val="nil"/>
            </w:tcBorders>
          </w:tcPr>
          <w:p w14:paraId="3CAFBFD4"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3D5EFF75"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6.810</w:t>
            </w:r>
            <w:r>
              <w:rPr>
                <w:rFonts w:ascii="Times New Roman" w:hAnsi="Times New Roman" w:cs="Times New Roman"/>
                <w:vertAlign w:val="superscript"/>
              </w:rPr>
              <w:t>***</w:t>
            </w:r>
          </w:p>
        </w:tc>
        <w:tc>
          <w:tcPr>
            <w:tcW w:w="993" w:type="dxa"/>
            <w:tcBorders>
              <w:top w:val="nil"/>
              <w:left w:val="nil"/>
              <w:bottom w:val="nil"/>
              <w:right w:val="nil"/>
            </w:tcBorders>
          </w:tcPr>
          <w:p w14:paraId="007B0460"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6E15C0ED"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41A7CA9" w14:textId="7C1C8B37" w:rsidR="00884BE7" w:rsidRDefault="00884BE7" w:rsidP="00A02C85">
            <w:pPr>
              <w:widowControl w:val="0"/>
              <w:autoSpaceDE w:val="0"/>
              <w:autoSpaceDN w:val="0"/>
              <w:adjustRightInd w:val="0"/>
              <w:jc w:val="center"/>
              <w:rPr>
                <w:rFonts w:ascii="Times New Roman" w:hAnsi="Times New Roman" w:cs="Times New Roman"/>
              </w:rPr>
            </w:pPr>
          </w:p>
        </w:tc>
      </w:tr>
      <w:tr w:rsidR="00884BE7" w14:paraId="419B9A7D" w14:textId="172D4E84" w:rsidTr="00E938EC">
        <w:tc>
          <w:tcPr>
            <w:tcW w:w="6663" w:type="dxa"/>
            <w:tcBorders>
              <w:top w:val="nil"/>
              <w:left w:val="nil"/>
              <w:bottom w:val="nil"/>
              <w:right w:val="nil"/>
            </w:tcBorders>
            <w:vAlign w:val="center"/>
          </w:tcPr>
          <w:p w14:paraId="24725664" w14:textId="61D4D8BB"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332" w:type="dxa"/>
            <w:tcBorders>
              <w:top w:val="nil"/>
              <w:left w:val="nil"/>
              <w:bottom w:val="nil"/>
              <w:right w:val="nil"/>
            </w:tcBorders>
          </w:tcPr>
          <w:p w14:paraId="51690F2F"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-6.058</w:t>
            </w:r>
            <w:r>
              <w:rPr>
                <w:rFonts w:ascii="Times New Roman" w:hAnsi="Times New Roman" w:cs="Times New Roman"/>
                <w:vertAlign w:val="superscript"/>
              </w:rPr>
              <w:t>***</w:t>
            </w:r>
          </w:p>
        </w:tc>
        <w:tc>
          <w:tcPr>
            <w:tcW w:w="916" w:type="dxa"/>
            <w:tcBorders>
              <w:top w:val="nil"/>
              <w:left w:val="nil"/>
              <w:bottom w:val="nil"/>
              <w:right w:val="nil"/>
            </w:tcBorders>
          </w:tcPr>
          <w:p w14:paraId="46785FE5"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13039FDF"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-4.361</w:t>
            </w:r>
            <w:r>
              <w:rPr>
                <w:rFonts w:ascii="Times New Roman" w:hAnsi="Times New Roman" w:cs="Times New Roman"/>
                <w:vertAlign w:val="superscript"/>
              </w:rPr>
              <w:t>**</w:t>
            </w:r>
          </w:p>
        </w:tc>
        <w:tc>
          <w:tcPr>
            <w:tcW w:w="916" w:type="dxa"/>
            <w:tcBorders>
              <w:top w:val="nil"/>
              <w:left w:val="nil"/>
              <w:bottom w:val="nil"/>
              <w:right w:val="nil"/>
            </w:tcBorders>
          </w:tcPr>
          <w:p w14:paraId="0D18F306"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309" w:type="dxa"/>
            <w:tcBorders>
              <w:top w:val="nil"/>
              <w:left w:val="nil"/>
              <w:bottom w:val="nil"/>
              <w:right w:val="nil"/>
            </w:tcBorders>
          </w:tcPr>
          <w:p w14:paraId="112FEBD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-4.529</w:t>
            </w:r>
            <w:r>
              <w:rPr>
                <w:rFonts w:ascii="Times New Roman" w:hAnsi="Times New Roman" w:cs="Times New Roman"/>
                <w:vertAlign w:val="superscript"/>
              </w:rPr>
              <w:t>***</w:t>
            </w:r>
          </w:p>
        </w:tc>
        <w:tc>
          <w:tcPr>
            <w:tcW w:w="993" w:type="dxa"/>
            <w:tcBorders>
              <w:top w:val="nil"/>
              <w:left w:val="nil"/>
              <w:bottom w:val="nil"/>
              <w:right w:val="nil"/>
            </w:tcBorders>
          </w:tcPr>
          <w:p w14:paraId="7676AB6E"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6" w:type="dxa"/>
            <w:tcBorders>
              <w:top w:val="nil"/>
              <w:left w:val="nil"/>
              <w:bottom w:val="nil"/>
              <w:right w:val="nil"/>
            </w:tcBorders>
          </w:tcPr>
          <w:p w14:paraId="6C665841"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029DFBE" w14:textId="53973F5B" w:rsidR="00884BE7" w:rsidRDefault="00884BE7" w:rsidP="00A02C85">
            <w:pPr>
              <w:widowControl w:val="0"/>
              <w:autoSpaceDE w:val="0"/>
              <w:autoSpaceDN w:val="0"/>
              <w:adjustRightInd w:val="0"/>
              <w:jc w:val="center"/>
              <w:rPr>
                <w:rFonts w:ascii="Times New Roman" w:hAnsi="Times New Roman" w:cs="Times New Roman"/>
              </w:rPr>
            </w:pPr>
          </w:p>
        </w:tc>
      </w:tr>
      <w:tr w:rsidR="00884BE7" w14:paraId="46A20C0E" w14:textId="217941EF" w:rsidTr="00E938EC">
        <w:tc>
          <w:tcPr>
            <w:tcW w:w="6663" w:type="dxa"/>
            <w:tcBorders>
              <w:top w:val="nil"/>
              <w:left w:val="nil"/>
              <w:bottom w:val="nil"/>
              <w:right w:val="nil"/>
            </w:tcBorders>
            <w:vAlign w:val="center"/>
          </w:tcPr>
          <w:p w14:paraId="09828D3F" w14:textId="2AFD12B2"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332" w:type="dxa"/>
            <w:tcBorders>
              <w:top w:val="nil"/>
              <w:left w:val="nil"/>
              <w:bottom w:val="nil"/>
              <w:right w:val="nil"/>
            </w:tcBorders>
          </w:tcPr>
          <w:p w14:paraId="7071699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8.558</w:t>
            </w:r>
            <w:r>
              <w:rPr>
                <w:rFonts w:ascii="Times New Roman" w:hAnsi="Times New Roman" w:cs="Times New Roman"/>
                <w:vertAlign w:val="superscript"/>
              </w:rPr>
              <w:t>***</w:t>
            </w:r>
          </w:p>
        </w:tc>
        <w:tc>
          <w:tcPr>
            <w:tcW w:w="916" w:type="dxa"/>
            <w:tcBorders>
              <w:top w:val="nil"/>
              <w:left w:val="nil"/>
              <w:bottom w:val="nil"/>
              <w:right w:val="nil"/>
            </w:tcBorders>
          </w:tcPr>
          <w:p w14:paraId="49EC1560"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0FCF027"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4.444</w:t>
            </w:r>
            <w:r>
              <w:rPr>
                <w:rFonts w:ascii="Times New Roman" w:hAnsi="Times New Roman" w:cs="Times New Roman"/>
                <w:vertAlign w:val="superscript"/>
              </w:rPr>
              <w:t>***</w:t>
            </w:r>
          </w:p>
        </w:tc>
        <w:tc>
          <w:tcPr>
            <w:tcW w:w="916" w:type="dxa"/>
            <w:tcBorders>
              <w:top w:val="nil"/>
              <w:left w:val="nil"/>
              <w:bottom w:val="nil"/>
              <w:right w:val="nil"/>
            </w:tcBorders>
          </w:tcPr>
          <w:p w14:paraId="0295A758"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42417DA9"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4.510</w:t>
            </w:r>
            <w:r>
              <w:rPr>
                <w:rFonts w:ascii="Times New Roman" w:hAnsi="Times New Roman" w:cs="Times New Roman"/>
                <w:vertAlign w:val="superscript"/>
              </w:rPr>
              <w:t>***</w:t>
            </w:r>
          </w:p>
        </w:tc>
        <w:tc>
          <w:tcPr>
            <w:tcW w:w="993" w:type="dxa"/>
            <w:tcBorders>
              <w:top w:val="nil"/>
              <w:left w:val="nil"/>
              <w:bottom w:val="nil"/>
              <w:right w:val="nil"/>
            </w:tcBorders>
          </w:tcPr>
          <w:p w14:paraId="657EA58D"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18E759D"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3E3335C" w14:textId="2D54996B" w:rsidR="00884BE7" w:rsidRDefault="00884BE7" w:rsidP="00A02C85">
            <w:pPr>
              <w:widowControl w:val="0"/>
              <w:autoSpaceDE w:val="0"/>
              <w:autoSpaceDN w:val="0"/>
              <w:adjustRightInd w:val="0"/>
              <w:jc w:val="center"/>
              <w:rPr>
                <w:rFonts w:ascii="Times New Roman" w:hAnsi="Times New Roman" w:cs="Times New Roman"/>
              </w:rPr>
            </w:pPr>
          </w:p>
        </w:tc>
      </w:tr>
      <w:tr w:rsidR="00884BE7" w14:paraId="1D910629" w14:textId="7E361979" w:rsidTr="00E938EC">
        <w:tc>
          <w:tcPr>
            <w:tcW w:w="6663" w:type="dxa"/>
            <w:tcBorders>
              <w:top w:val="nil"/>
              <w:left w:val="nil"/>
              <w:bottom w:val="nil"/>
              <w:right w:val="nil"/>
            </w:tcBorders>
            <w:vAlign w:val="center"/>
          </w:tcPr>
          <w:p w14:paraId="51B55C43" w14:textId="56832E67"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1332" w:type="dxa"/>
            <w:tcBorders>
              <w:top w:val="nil"/>
              <w:left w:val="nil"/>
              <w:bottom w:val="nil"/>
              <w:right w:val="nil"/>
            </w:tcBorders>
          </w:tcPr>
          <w:p w14:paraId="35A154C0"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0.657</w:t>
            </w:r>
            <w:r>
              <w:rPr>
                <w:rFonts w:ascii="Times New Roman" w:hAnsi="Times New Roman" w:cs="Times New Roman"/>
                <w:vertAlign w:val="superscript"/>
              </w:rPr>
              <w:t>**</w:t>
            </w:r>
          </w:p>
        </w:tc>
        <w:tc>
          <w:tcPr>
            <w:tcW w:w="916" w:type="dxa"/>
            <w:tcBorders>
              <w:top w:val="nil"/>
              <w:left w:val="nil"/>
              <w:bottom w:val="nil"/>
              <w:right w:val="nil"/>
            </w:tcBorders>
          </w:tcPr>
          <w:p w14:paraId="093D1E7F"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116" w:type="dxa"/>
            <w:tcBorders>
              <w:top w:val="nil"/>
              <w:left w:val="nil"/>
              <w:bottom w:val="nil"/>
              <w:right w:val="nil"/>
            </w:tcBorders>
          </w:tcPr>
          <w:p w14:paraId="08C7B25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0.633</w:t>
            </w:r>
            <w:r>
              <w:rPr>
                <w:rFonts w:ascii="Times New Roman" w:hAnsi="Times New Roman" w:cs="Times New Roman"/>
                <w:vertAlign w:val="superscript"/>
              </w:rPr>
              <w:t>**</w:t>
            </w:r>
          </w:p>
        </w:tc>
        <w:tc>
          <w:tcPr>
            <w:tcW w:w="916" w:type="dxa"/>
            <w:tcBorders>
              <w:top w:val="nil"/>
              <w:left w:val="nil"/>
              <w:bottom w:val="nil"/>
              <w:right w:val="nil"/>
            </w:tcBorders>
          </w:tcPr>
          <w:p w14:paraId="7010D8DD"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1309" w:type="dxa"/>
            <w:tcBorders>
              <w:top w:val="nil"/>
              <w:left w:val="nil"/>
              <w:bottom w:val="nil"/>
              <w:right w:val="nil"/>
            </w:tcBorders>
          </w:tcPr>
          <w:p w14:paraId="515C97C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0.580</w:t>
            </w:r>
            <w:r>
              <w:rPr>
                <w:rFonts w:ascii="Times New Roman" w:hAnsi="Times New Roman" w:cs="Times New Roman"/>
                <w:vertAlign w:val="superscript"/>
              </w:rPr>
              <w:t>*</w:t>
            </w:r>
          </w:p>
        </w:tc>
        <w:tc>
          <w:tcPr>
            <w:tcW w:w="993" w:type="dxa"/>
            <w:tcBorders>
              <w:top w:val="nil"/>
              <w:left w:val="nil"/>
              <w:bottom w:val="nil"/>
              <w:right w:val="nil"/>
            </w:tcBorders>
          </w:tcPr>
          <w:p w14:paraId="6836E8E2"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1116" w:type="dxa"/>
            <w:tcBorders>
              <w:top w:val="nil"/>
              <w:left w:val="nil"/>
              <w:bottom w:val="nil"/>
              <w:right w:val="nil"/>
            </w:tcBorders>
          </w:tcPr>
          <w:p w14:paraId="2C2853D6"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C7C3AFA" w14:textId="7142D668" w:rsidR="00884BE7" w:rsidRDefault="00884BE7" w:rsidP="00A02C85">
            <w:pPr>
              <w:widowControl w:val="0"/>
              <w:autoSpaceDE w:val="0"/>
              <w:autoSpaceDN w:val="0"/>
              <w:adjustRightInd w:val="0"/>
              <w:jc w:val="center"/>
              <w:rPr>
                <w:rFonts w:ascii="Times New Roman" w:hAnsi="Times New Roman" w:cs="Times New Roman"/>
              </w:rPr>
            </w:pPr>
          </w:p>
        </w:tc>
      </w:tr>
      <w:tr w:rsidR="00884BE7" w14:paraId="6E169435" w14:textId="44EF8B1F" w:rsidTr="00E938EC">
        <w:tc>
          <w:tcPr>
            <w:tcW w:w="6663" w:type="dxa"/>
            <w:tcBorders>
              <w:top w:val="nil"/>
              <w:left w:val="nil"/>
              <w:bottom w:val="nil"/>
              <w:right w:val="nil"/>
            </w:tcBorders>
            <w:vAlign w:val="center"/>
          </w:tcPr>
          <w:p w14:paraId="5FA6277D" w14:textId="416CFE86"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332" w:type="dxa"/>
            <w:tcBorders>
              <w:top w:val="nil"/>
              <w:left w:val="nil"/>
              <w:bottom w:val="nil"/>
              <w:right w:val="nil"/>
            </w:tcBorders>
          </w:tcPr>
          <w:p w14:paraId="0445C307"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-2.354</w:t>
            </w:r>
          </w:p>
        </w:tc>
        <w:tc>
          <w:tcPr>
            <w:tcW w:w="916" w:type="dxa"/>
            <w:tcBorders>
              <w:top w:val="nil"/>
              <w:left w:val="nil"/>
              <w:bottom w:val="nil"/>
              <w:right w:val="nil"/>
            </w:tcBorders>
          </w:tcPr>
          <w:p w14:paraId="03578424"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(0.544)</w:t>
            </w:r>
          </w:p>
        </w:tc>
        <w:tc>
          <w:tcPr>
            <w:tcW w:w="1116" w:type="dxa"/>
            <w:tcBorders>
              <w:top w:val="nil"/>
              <w:left w:val="nil"/>
              <w:bottom w:val="nil"/>
              <w:right w:val="nil"/>
            </w:tcBorders>
          </w:tcPr>
          <w:p w14:paraId="4F750D14"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-2.670</w:t>
            </w:r>
          </w:p>
        </w:tc>
        <w:tc>
          <w:tcPr>
            <w:tcW w:w="916" w:type="dxa"/>
            <w:tcBorders>
              <w:top w:val="nil"/>
              <w:left w:val="nil"/>
              <w:bottom w:val="nil"/>
              <w:right w:val="nil"/>
            </w:tcBorders>
          </w:tcPr>
          <w:p w14:paraId="5883945A"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(0.510)</w:t>
            </w:r>
          </w:p>
        </w:tc>
        <w:tc>
          <w:tcPr>
            <w:tcW w:w="1309" w:type="dxa"/>
            <w:tcBorders>
              <w:top w:val="nil"/>
              <w:left w:val="nil"/>
              <w:bottom w:val="nil"/>
              <w:right w:val="nil"/>
            </w:tcBorders>
          </w:tcPr>
          <w:p w14:paraId="4ADF239A"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-2.182</w:t>
            </w:r>
          </w:p>
        </w:tc>
        <w:tc>
          <w:tcPr>
            <w:tcW w:w="993" w:type="dxa"/>
            <w:tcBorders>
              <w:top w:val="nil"/>
              <w:left w:val="nil"/>
              <w:bottom w:val="nil"/>
              <w:right w:val="nil"/>
            </w:tcBorders>
          </w:tcPr>
          <w:p w14:paraId="6D659BCA"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(0.587)</w:t>
            </w:r>
          </w:p>
        </w:tc>
        <w:tc>
          <w:tcPr>
            <w:tcW w:w="1116" w:type="dxa"/>
            <w:tcBorders>
              <w:top w:val="nil"/>
              <w:left w:val="nil"/>
              <w:bottom w:val="nil"/>
              <w:right w:val="nil"/>
            </w:tcBorders>
          </w:tcPr>
          <w:p w14:paraId="7FF995D2"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4B8F94E" w14:textId="2224FC8E" w:rsidR="00884BE7" w:rsidRDefault="00884BE7" w:rsidP="00A02C85">
            <w:pPr>
              <w:widowControl w:val="0"/>
              <w:autoSpaceDE w:val="0"/>
              <w:autoSpaceDN w:val="0"/>
              <w:adjustRightInd w:val="0"/>
              <w:jc w:val="center"/>
              <w:rPr>
                <w:rFonts w:ascii="Times New Roman" w:hAnsi="Times New Roman" w:cs="Times New Roman"/>
              </w:rPr>
            </w:pPr>
          </w:p>
        </w:tc>
      </w:tr>
      <w:tr w:rsidR="00884BE7" w14:paraId="70254715" w14:textId="37410565" w:rsidTr="00E938EC">
        <w:tc>
          <w:tcPr>
            <w:tcW w:w="6663" w:type="dxa"/>
            <w:tcBorders>
              <w:top w:val="nil"/>
              <w:left w:val="nil"/>
              <w:bottom w:val="nil"/>
              <w:right w:val="nil"/>
            </w:tcBorders>
            <w:vAlign w:val="center"/>
          </w:tcPr>
          <w:p w14:paraId="7340B0F5" w14:textId="332E1C50"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332" w:type="dxa"/>
            <w:tcBorders>
              <w:top w:val="nil"/>
              <w:left w:val="nil"/>
              <w:bottom w:val="nil"/>
              <w:right w:val="nil"/>
            </w:tcBorders>
          </w:tcPr>
          <w:p w14:paraId="13D1A30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4.242</w:t>
            </w:r>
          </w:p>
        </w:tc>
        <w:tc>
          <w:tcPr>
            <w:tcW w:w="916" w:type="dxa"/>
            <w:tcBorders>
              <w:top w:val="nil"/>
              <w:left w:val="nil"/>
              <w:bottom w:val="nil"/>
              <w:right w:val="nil"/>
            </w:tcBorders>
          </w:tcPr>
          <w:p w14:paraId="6C67753E"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(0.454)</w:t>
            </w:r>
          </w:p>
        </w:tc>
        <w:tc>
          <w:tcPr>
            <w:tcW w:w="1116" w:type="dxa"/>
            <w:tcBorders>
              <w:top w:val="nil"/>
              <w:left w:val="nil"/>
              <w:bottom w:val="nil"/>
              <w:right w:val="nil"/>
            </w:tcBorders>
          </w:tcPr>
          <w:p w14:paraId="5809AC7B"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3.797</w:t>
            </w:r>
          </w:p>
        </w:tc>
        <w:tc>
          <w:tcPr>
            <w:tcW w:w="916" w:type="dxa"/>
            <w:tcBorders>
              <w:top w:val="nil"/>
              <w:left w:val="nil"/>
              <w:bottom w:val="nil"/>
              <w:right w:val="nil"/>
            </w:tcBorders>
          </w:tcPr>
          <w:p w14:paraId="062AC65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(0.630)</w:t>
            </w:r>
          </w:p>
        </w:tc>
        <w:tc>
          <w:tcPr>
            <w:tcW w:w="1309" w:type="dxa"/>
            <w:tcBorders>
              <w:top w:val="nil"/>
              <w:left w:val="nil"/>
              <w:bottom w:val="nil"/>
              <w:right w:val="nil"/>
            </w:tcBorders>
          </w:tcPr>
          <w:p w14:paraId="32071740"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3.935</w:t>
            </w:r>
          </w:p>
        </w:tc>
        <w:tc>
          <w:tcPr>
            <w:tcW w:w="993" w:type="dxa"/>
            <w:tcBorders>
              <w:top w:val="nil"/>
              <w:left w:val="nil"/>
              <w:bottom w:val="nil"/>
              <w:right w:val="nil"/>
            </w:tcBorders>
          </w:tcPr>
          <w:p w14:paraId="5513B576"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(0.610)</w:t>
            </w:r>
          </w:p>
        </w:tc>
        <w:tc>
          <w:tcPr>
            <w:tcW w:w="1116" w:type="dxa"/>
            <w:tcBorders>
              <w:top w:val="nil"/>
              <w:left w:val="nil"/>
              <w:bottom w:val="nil"/>
              <w:right w:val="nil"/>
            </w:tcBorders>
          </w:tcPr>
          <w:p w14:paraId="7A95E4F8"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478C849" w14:textId="24F58902" w:rsidR="00884BE7" w:rsidRDefault="00884BE7" w:rsidP="00A02C85">
            <w:pPr>
              <w:widowControl w:val="0"/>
              <w:autoSpaceDE w:val="0"/>
              <w:autoSpaceDN w:val="0"/>
              <w:adjustRightInd w:val="0"/>
              <w:jc w:val="center"/>
              <w:rPr>
                <w:rFonts w:ascii="Times New Roman" w:hAnsi="Times New Roman" w:cs="Times New Roman"/>
              </w:rPr>
            </w:pPr>
          </w:p>
        </w:tc>
      </w:tr>
      <w:tr w:rsidR="00884BE7" w14:paraId="20497CB1" w14:textId="38A87522" w:rsidTr="00E938EC">
        <w:tc>
          <w:tcPr>
            <w:tcW w:w="6663" w:type="dxa"/>
            <w:tcBorders>
              <w:top w:val="nil"/>
              <w:left w:val="nil"/>
              <w:bottom w:val="nil"/>
              <w:right w:val="nil"/>
            </w:tcBorders>
            <w:vAlign w:val="center"/>
          </w:tcPr>
          <w:p w14:paraId="6124DAF3" w14:textId="4029D17B" w:rsidR="00884BE7" w:rsidRPr="00A02C85" w:rsidRDefault="00884BE7" w:rsidP="00A02C85">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1332" w:type="dxa"/>
            <w:tcBorders>
              <w:top w:val="nil"/>
              <w:left w:val="nil"/>
              <w:bottom w:val="nil"/>
              <w:right w:val="nil"/>
            </w:tcBorders>
          </w:tcPr>
          <w:p w14:paraId="5DF092E3"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-0.083</w:t>
            </w:r>
          </w:p>
        </w:tc>
        <w:tc>
          <w:tcPr>
            <w:tcW w:w="916" w:type="dxa"/>
            <w:tcBorders>
              <w:top w:val="nil"/>
              <w:left w:val="nil"/>
              <w:bottom w:val="nil"/>
              <w:right w:val="nil"/>
            </w:tcBorders>
          </w:tcPr>
          <w:p w14:paraId="713FFCE8"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(0.708)</w:t>
            </w:r>
          </w:p>
        </w:tc>
        <w:tc>
          <w:tcPr>
            <w:tcW w:w="1116" w:type="dxa"/>
            <w:tcBorders>
              <w:top w:val="nil"/>
              <w:left w:val="nil"/>
              <w:bottom w:val="nil"/>
              <w:right w:val="nil"/>
            </w:tcBorders>
          </w:tcPr>
          <w:p w14:paraId="3ED64672"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916" w:type="dxa"/>
            <w:tcBorders>
              <w:top w:val="nil"/>
              <w:left w:val="nil"/>
              <w:bottom w:val="nil"/>
              <w:right w:val="nil"/>
            </w:tcBorders>
          </w:tcPr>
          <w:p w14:paraId="3D594820"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(0.714)</w:t>
            </w:r>
          </w:p>
        </w:tc>
        <w:tc>
          <w:tcPr>
            <w:tcW w:w="1309" w:type="dxa"/>
            <w:tcBorders>
              <w:top w:val="nil"/>
              <w:left w:val="nil"/>
              <w:bottom w:val="nil"/>
              <w:right w:val="nil"/>
            </w:tcBorders>
          </w:tcPr>
          <w:p w14:paraId="2530BCC2"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-0.116</w:t>
            </w:r>
          </w:p>
        </w:tc>
        <w:tc>
          <w:tcPr>
            <w:tcW w:w="993" w:type="dxa"/>
            <w:tcBorders>
              <w:top w:val="nil"/>
              <w:left w:val="nil"/>
              <w:bottom w:val="nil"/>
              <w:right w:val="nil"/>
            </w:tcBorders>
          </w:tcPr>
          <w:p w14:paraId="59C61CBE" w14:textId="77777777" w:rsidR="00884BE7" w:rsidRDefault="00884BE7" w:rsidP="00A02C85">
            <w:pPr>
              <w:widowControl w:val="0"/>
              <w:autoSpaceDE w:val="0"/>
              <w:autoSpaceDN w:val="0"/>
              <w:adjustRightInd w:val="0"/>
              <w:jc w:val="center"/>
              <w:rPr>
                <w:rFonts w:ascii="Times New Roman" w:hAnsi="Times New Roman" w:cs="Times New Roman"/>
              </w:rPr>
            </w:pPr>
            <w:r>
              <w:rPr>
                <w:rFonts w:ascii="Times New Roman" w:hAnsi="Times New Roman" w:cs="Times New Roman"/>
              </w:rPr>
              <w:t>(0.681)</w:t>
            </w:r>
          </w:p>
        </w:tc>
        <w:tc>
          <w:tcPr>
            <w:tcW w:w="1116" w:type="dxa"/>
            <w:tcBorders>
              <w:top w:val="nil"/>
              <w:left w:val="nil"/>
              <w:bottom w:val="nil"/>
              <w:right w:val="nil"/>
            </w:tcBorders>
          </w:tcPr>
          <w:p w14:paraId="726F287D" w14:textId="77777777" w:rsidR="00884BE7" w:rsidRDefault="00884BE7" w:rsidP="00A02C85">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1A2604F" w14:textId="637DF6BA" w:rsidR="00884BE7" w:rsidRDefault="00884BE7" w:rsidP="00A02C85">
            <w:pPr>
              <w:widowControl w:val="0"/>
              <w:autoSpaceDE w:val="0"/>
              <w:autoSpaceDN w:val="0"/>
              <w:adjustRightInd w:val="0"/>
              <w:jc w:val="center"/>
              <w:rPr>
                <w:rFonts w:ascii="Times New Roman" w:hAnsi="Times New Roman" w:cs="Times New Roman"/>
              </w:rPr>
            </w:pPr>
          </w:p>
        </w:tc>
      </w:tr>
      <w:tr w:rsidR="00D17909" w:rsidRPr="00F9645B" w14:paraId="46E6B54C" w14:textId="77777777" w:rsidTr="00E938EC">
        <w:tc>
          <w:tcPr>
            <w:tcW w:w="6663" w:type="dxa"/>
            <w:tcBorders>
              <w:top w:val="nil"/>
              <w:left w:val="nil"/>
              <w:bottom w:val="nil"/>
              <w:right w:val="nil"/>
            </w:tcBorders>
            <w:vAlign w:val="center"/>
          </w:tcPr>
          <w:p w14:paraId="3FA433B8" w14:textId="77777777" w:rsidR="00D17909" w:rsidRPr="00F9645B" w:rsidRDefault="00D17909" w:rsidP="00A02C85">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1960EC58"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6579EEC"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A788AFD"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D790225"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06543769"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67DE752F"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C427532"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C96F94B" w14:textId="77777777" w:rsidR="00D17909" w:rsidRPr="00F9645B" w:rsidRDefault="00D17909" w:rsidP="00A02C85">
            <w:pPr>
              <w:widowControl w:val="0"/>
              <w:autoSpaceDE w:val="0"/>
              <w:autoSpaceDN w:val="0"/>
              <w:adjustRightInd w:val="0"/>
              <w:jc w:val="center"/>
              <w:rPr>
                <w:rFonts w:ascii="Times New Roman" w:hAnsi="Times New Roman" w:cs="Times New Roman"/>
                <w:sz w:val="12"/>
                <w:szCs w:val="12"/>
              </w:rPr>
            </w:pPr>
          </w:p>
        </w:tc>
      </w:tr>
      <w:tr w:rsidR="00A14E2B" w14:paraId="648A24D8" w14:textId="3D559110" w:rsidTr="00E938EC">
        <w:tc>
          <w:tcPr>
            <w:tcW w:w="6663" w:type="dxa"/>
            <w:tcBorders>
              <w:top w:val="nil"/>
              <w:left w:val="nil"/>
              <w:bottom w:val="nil"/>
              <w:right w:val="nil"/>
            </w:tcBorders>
            <w:vAlign w:val="center"/>
          </w:tcPr>
          <w:p w14:paraId="3E4159B5" w14:textId="37897B8C" w:rsidR="00A14E2B" w:rsidRPr="00F9645B" w:rsidRDefault="00D17909" w:rsidP="00A14E2B">
            <w:pPr>
              <w:widowControl w:val="0"/>
              <w:autoSpaceDE w:val="0"/>
              <w:autoSpaceDN w:val="0"/>
              <w:adjustRightInd w:val="0"/>
              <w:rPr>
                <w:rFonts w:ascii="Times New Roman" w:hAnsi="Times New Roman" w:cs="Times New Roman"/>
                <w:lang w:val="en-US"/>
              </w:rPr>
            </w:pPr>
            <w:r w:rsidRPr="00F9645B">
              <w:rPr>
                <w:rFonts w:ascii="Times New Roman" w:hAnsi="Times New Roman" w:cs="Times New Roman"/>
                <w:color w:val="000000"/>
                <w:lang w:val="en-US"/>
              </w:rPr>
              <w:t xml:space="preserve">H1. </w:t>
            </w:r>
            <w:r w:rsidR="00A14E2B" w:rsidRPr="00F9645B">
              <w:rPr>
                <w:rFonts w:ascii="Times New Roman" w:hAnsi="Times New Roman" w:cs="Times New Roman"/>
                <w:color w:val="000000"/>
                <w:lang w:val="en-US"/>
              </w:rPr>
              <w:t xml:space="preserve">Forced </w:t>
            </w:r>
            <w:r w:rsidRPr="00F9645B">
              <w:rPr>
                <w:rFonts w:ascii="Times New Roman" w:hAnsi="Times New Roman" w:cs="Times New Roman"/>
                <w:color w:val="000000"/>
                <w:lang w:val="en-US"/>
              </w:rPr>
              <w:t xml:space="preserve">(1) v. voluntary (0) </w:t>
            </w:r>
            <w:r w:rsidR="00A14E2B" w:rsidRPr="00F9645B">
              <w:rPr>
                <w:rFonts w:ascii="Times New Roman" w:hAnsi="Times New Roman" w:cs="Times New Roman"/>
                <w:color w:val="000000"/>
                <w:lang w:val="en-US"/>
              </w:rPr>
              <w:t>amalgamation</w:t>
            </w:r>
            <w:r>
              <w:rPr>
                <w:rFonts w:ascii="Times New Roman" w:hAnsi="Times New Roman" w:cs="Times New Roman"/>
                <w:color w:val="000000"/>
                <w:lang w:val="en-US"/>
              </w:rPr>
              <w:t xml:space="preserve"> process</w:t>
            </w:r>
          </w:p>
        </w:tc>
        <w:tc>
          <w:tcPr>
            <w:tcW w:w="1332" w:type="dxa"/>
            <w:tcBorders>
              <w:top w:val="nil"/>
              <w:left w:val="nil"/>
              <w:bottom w:val="nil"/>
              <w:right w:val="nil"/>
            </w:tcBorders>
          </w:tcPr>
          <w:p w14:paraId="6C1B5290" w14:textId="77777777" w:rsidR="00A14E2B" w:rsidRPr="00F9645B" w:rsidRDefault="00A14E2B" w:rsidP="00A14E2B">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6F3B4809" w14:textId="77777777" w:rsidR="00A14E2B" w:rsidRPr="00F9645B" w:rsidRDefault="00A14E2B" w:rsidP="00A14E2B">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5047667F"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-4.480</w:t>
            </w:r>
            <w:r>
              <w:rPr>
                <w:rFonts w:ascii="Times New Roman" w:hAnsi="Times New Roman" w:cs="Times New Roman"/>
                <w:vertAlign w:val="superscript"/>
              </w:rPr>
              <w:t>***</w:t>
            </w:r>
          </w:p>
        </w:tc>
        <w:tc>
          <w:tcPr>
            <w:tcW w:w="916" w:type="dxa"/>
            <w:tcBorders>
              <w:top w:val="nil"/>
              <w:left w:val="nil"/>
              <w:bottom w:val="nil"/>
              <w:right w:val="nil"/>
            </w:tcBorders>
          </w:tcPr>
          <w:p w14:paraId="5E33FF42"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0BD4811D"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-4.476</w:t>
            </w:r>
            <w:r>
              <w:rPr>
                <w:rFonts w:ascii="Times New Roman" w:hAnsi="Times New Roman" w:cs="Times New Roman"/>
                <w:vertAlign w:val="superscript"/>
              </w:rPr>
              <w:t>***</w:t>
            </w:r>
          </w:p>
        </w:tc>
        <w:tc>
          <w:tcPr>
            <w:tcW w:w="993" w:type="dxa"/>
            <w:tcBorders>
              <w:top w:val="nil"/>
              <w:left w:val="nil"/>
              <w:bottom w:val="nil"/>
              <w:right w:val="nil"/>
            </w:tcBorders>
          </w:tcPr>
          <w:p w14:paraId="7269EBDB"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6E63C289" w14:textId="6306F429"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-8.071</w:t>
            </w:r>
            <w:r>
              <w:rPr>
                <w:rFonts w:ascii="Times New Roman" w:hAnsi="Times New Roman" w:cs="Times New Roman"/>
                <w:vertAlign w:val="superscript"/>
              </w:rPr>
              <w:t>***</w:t>
            </w:r>
          </w:p>
        </w:tc>
        <w:tc>
          <w:tcPr>
            <w:tcW w:w="916" w:type="dxa"/>
            <w:tcBorders>
              <w:top w:val="nil"/>
              <w:left w:val="nil"/>
              <w:bottom w:val="nil"/>
              <w:right w:val="nil"/>
            </w:tcBorders>
          </w:tcPr>
          <w:p w14:paraId="16AAEEE7" w14:textId="34A9F1F3"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D17909" w:rsidRPr="00F9645B" w14:paraId="4E4882C9" w14:textId="77777777" w:rsidTr="00E938EC">
        <w:tc>
          <w:tcPr>
            <w:tcW w:w="6663" w:type="dxa"/>
            <w:tcBorders>
              <w:top w:val="nil"/>
              <w:left w:val="nil"/>
              <w:bottom w:val="nil"/>
              <w:right w:val="nil"/>
            </w:tcBorders>
            <w:vAlign w:val="center"/>
          </w:tcPr>
          <w:p w14:paraId="413559B4" w14:textId="77777777" w:rsidR="00D17909" w:rsidRPr="00F9645B" w:rsidRDefault="00D17909" w:rsidP="00A14E2B">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36BF2648"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E2C7477"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A7CF10A"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637F77B"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3C1E0446"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6696BC0E"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FB961FE"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5F11F3F"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r>
      <w:tr w:rsidR="00A14E2B" w14:paraId="37D114BA" w14:textId="369BD076" w:rsidTr="00E938EC">
        <w:tc>
          <w:tcPr>
            <w:tcW w:w="6663" w:type="dxa"/>
            <w:tcBorders>
              <w:top w:val="nil"/>
              <w:left w:val="nil"/>
              <w:bottom w:val="nil"/>
              <w:right w:val="nil"/>
            </w:tcBorders>
            <w:vAlign w:val="center"/>
          </w:tcPr>
          <w:p w14:paraId="22B46F14" w14:textId="07C49AAE" w:rsidR="00A14E2B" w:rsidRPr="00F9645B" w:rsidRDefault="00D17909" w:rsidP="00A14E2B">
            <w:pPr>
              <w:widowControl w:val="0"/>
              <w:autoSpaceDE w:val="0"/>
              <w:autoSpaceDN w:val="0"/>
              <w:adjustRightInd w:val="0"/>
              <w:rPr>
                <w:rFonts w:ascii="Times New Roman" w:hAnsi="Times New Roman" w:cs="Times New Roman"/>
                <w:lang w:val="en-US"/>
              </w:rPr>
            </w:pPr>
            <w:r w:rsidRPr="00F9645B">
              <w:rPr>
                <w:rFonts w:ascii="Times New Roman" w:hAnsi="Times New Roman" w:cs="Times New Roman"/>
                <w:color w:val="000000"/>
                <w:lang w:val="en-US"/>
              </w:rPr>
              <w:t xml:space="preserve">H2. </w:t>
            </w:r>
            <w:r w:rsidR="00A14E2B" w:rsidRPr="00F9645B">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332" w:type="dxa"/>
            <w:tcBorders>
              <w:top w:val="nil"/>
              <w:left w:val="nil"/>
              <w:bottom w:val="nil"/>
              <w:right w:val="nil"/>
            </w:tcBorders>
          </w:tcPr>
          <w:p w14:paraId="7F16085C" w14:textId="77777777" w:rsidR="00A14E2B" w:rsidRPr="00F9645B" w:rsidRDefault="00A14E2B" w:rsidP="00A14E2B">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0B4BB72C" w14:textId="77777777" w:rsidR="00A14E2B" w:rsidRPr="00F9645B" w:rsidRDefault="00A14E2B" w:rsidP="00A14E2B">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72BECF4D"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12.517</w:t>
            </w:r>
            <w:r>
              <w:rPr>
                <w:rFonts w:ascii="Times New Roman" w:hAnsi="Times New Roman" w:cs="Times New Roman"/>
                <w:vertAlign w:val="superscript"/>
              </w:rPr>
              <w:t>***</w:t>
            </w:r>
          </w:p>
        </w:tc>
        <w:tc>
          <w:tcPr>
            <w:tcW w:w="916" w:type="dxa"/>
            <w:tcBorders>
              <w:top w:val="nil"/>
              <w:left w:val="nil"/>
              <w:bottom w:val="nil"/>
              <w:right w:val="nil"/>
            </w:tcBorders>
          </w:tcPr>
          <w:p w14:paraId="1D239F48"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7AA24C9E"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11.820</w:t>
            </w:r>
            <w:r>
              <w:rPr>
                <w:rFonts w:ascii="Times New Roman" w:hAnsi="Times New Roman" w:cs="Times New Roman"/>
                <w:vertAlign w:val="superscript"/>
              </w:rPr>
              <w:t>***</w:t>
            </w:r>
          </w:p>
        </w:tc>
        <w:tc>
          <w:tcPr>
            <w:tcW w:w="993" w:type="dxa"/>
            <w:tcBorders>
              <w:top w:val="nil"/>
              <w:left w:val="nil"/>
              <w:bottom w:val="nil"/>
              <w:right w:val="nil"/>
            </w:tcBorders>
          </w:tcPr>
          <w:p w14:paraId="3F6243D5"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CDE4E7B" w14:textId="722B24D0"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14.951</w:t>
            </w:r>
            <w:r>
              <w:rPr>
                <w:rFonts w:ascii="Times New Roman" w:hAnsi="Times New Roman" w:cs="Times New Roman"/>
                <w:vertAlign w:val="superscript"/>
              </w:rPr>
              <w:t>***</w:t>
            </w:r>
          </w:p>
        </w:tc>
        <w:tc>
          <w:tcPr>
            <w:tcW w:w="916" w:type="dxa"/>
            <w:tcBorders>
              <w:top w:val="nil"/>
              <w:left w:val="nil"/>
              <w:bottom w:val="nil"/>
              <w:right w:val="nil"/>
            </w:tcBorders>
          </w:tcPr>
          <w:p w14:paraId="12990FB8" w14:textId="62922DF2"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D17909" w:rsidRPr="00F9645B" w14:paraId="6E6EC955" w14:textId="77777777" w:rsidTr="00E938EC">
        <w:tc>
          <w:tcPr>
            <w:tcW w:w="6663" w:type="dxa"/>
            <w:tcBorders>
              <w:top w:val="nil"/>
              <w:left w:val="nil"/>
              <w:bottom w:val="nil"/>
              <w:right w:val="nil"/>
            </w:tcBorders>
            <w:vAlign w:val="center"/>
          </w:tcPr>
          <w:p w14:paraId="7D208D74" w14:textId="77777777" w:rsidR="00D17909" w:rsidRPr="00F9645B" w:rsidRDefault="00D17909" w:rsidP="00A14E2B">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64DFA708"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317BC8A"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70A8E3C7"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A374DFE"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56B7D71F"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65C4B5E6"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6831923"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E6832BA"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r>
      <w:tr w:rsidR="00A14E2B" w14:paraId="53F142C4" w14:textId="14FCB8F3" w:rsidTr="00E938EC">
        <w:tc>
          <w:tcPr>
            <w:tcW w:w="6663" w:type="dxa"/>
            <w:tcBorders>
              <w:top w:val="nil"/>
              <w:left w:val="nil"/>
              <w:bottom w:val="nil"/>
              <w:right w:val="nil"/>
            </w:tcBorders>
            <w:vAlign w:val="center"/>
          </w:tcPr>
          <w:p w14:paraId="6B14EEF2" w14:textId="16E5E393" w:rsidR="00A14E2B" w:rsidRPr="00A02C85" w:rsidRDefault="00D17909" w:rsidP="00A14E2B">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A14E2B" w:rsidRPr="00A02C85">
              <w:rPr>
                <w:rFonts w:ascii="Times New Roman" w:hAnsi="Times New Roman" w:cs="Times New Roman"/>
                <w:color w:val="000000"/>
              </w:rPr>
              <w:t>Post-amalgamation municipal size</w:t>
            </w:r>
          </w:p>
        </w:tc>
        <w:tc>
          <w:tcPr>
            <w:tcW w:w="1332" w:type="dxa"/>
            <w:tcBorders>
              <w:top w:val="nil"/>
              <w:left w:val="nil"/>
              <w:bottom w:val="nil"/>
              <w:right w:val="nil"/>
            </w:tcBorders>
          </w:tcPr>
          <w:p w14:paraId="1D1FAFC7" w14:textId="77777777" w:rsidR="00A14E2B" w:rsidRDefault="00A14E2B" w:rsidP="00A14E2B">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3A7347E" w14:textId="77777777" w:rsidR="00A14E2B" w:rsidRDefault="00A14E2B" w:rsidP="00A14E2B">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20959F64" w14:textId="77777777" w:rsidR="00A14E2B" w:rsidRDefault="00A14E2B" w:rsidP="00A14E2B">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7107C19" w14:textId="77777777" w:rsidR="00A14E2B" w:rsidRDefault="00A14E2B" w:rsidP="00A14E2B">
            <w:pPr>
              <w:widowControl w:val="0"/>
              <w:autoSpaceDE w:val="0"/>
              <w:autoSpaceDN w:val="0"/>
              <w:adjustRightInd w:val="0"/>
              <w:jc w:val="center"/>
              <w:rPr>
                <w:rFonts w:ascii="Times New Roman" w:hAnsi="Times New Roman" w:cs="Times New Roman"/>
              </w:rPr>
            </w:pPr>
          </w:p>
        </w:tc>
        <w:tc>
          <w:tcPr>
            <w:tcW w:w="1309" w:type="dxa"/>
            <w:tcBorders>
              <w:top w:val="nil"/>
              <w:left w:val="nil"/>
              <w:bottom w:val="nil"/>
              <w:right w:val="nil"/>
            </w:tcBorders>
          </w:tcPr>
          <w:p w14:paraId="3E758A79"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3" w:type="dxa"/>
            <w:tcBorders>
              <w:top w:val="nil"/>
              <w:left w:val="nil"/>
              <w:bottom w:val="nil"/>
              <w:right w:val="nil"/>
            </w:tcBorders>
          </w:tcPr>
          <w:p w14:paraId="3E4E110F" w14:textId="77777777"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(0.084)</w:t>
            </w:r>
          </w:p>
        </w:tc>
        <w:tc>
          <w:tcPr>
            <w:tcW w:w="1116" w:type="dxa"/>
            <w:tcBorders>
              <w:top w:val="nil"/>
              <w:left w:val="nil"/>
              <w:bottom w:val="nil"/>
              <w:right w:val="nil"/>
            </w:tcBorders>
          </w:tcPr>
          <w:p w14:paraId="79884762" w14:textId="2B0E079D"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3E4FF11C" w14:textId="3B673500" w:rsidR="00A14E2B" w:rsidRDefault="00A14E2B" w:rsidP="00A14E2B">
            <w:pPr>
              <w:widowControl w:val="0"/>
              <w:autoSpaceDE w:val="0"/>
              <w:autoSpaceDN w:val="0"/>
              <w:adjustRightInd w:val="0"/>
              <w:jc w:val="center"/>
              <w:rPr>
                <w:rFonts w:ascii="Times New Roman" w:hAnsi="Times New Roman" w:cs="Times New Roman"/>
              </w:rPr>
            </w:pPr>
            <w:r>
              <w:rPr>
                <w:rFonts w:ascii="Times New Roman" w:hAnsi="Times New Roman" w:cs="Times New Roman"/>
              </w:rPr>
              <w:t>(0.510)</w:t>
            </w:r>
          </w:p>
        </w:tc>
      </w:tr>
      <w:tr w:rsidR="00D17909" w:rsidRPr="00F9645B" w14:paraId="26E03283" w14:textId="77777777" w:rsidTr="00E938EC">
        <w:trPr>
          <w:trHeight w:val="60"/>
        </w:trPr>
        <w:tc>
          <w:tcPr>
            <w:tcW w:w="6663" w:type="dxa"/>
            <w:tcBorders>
              <w:top w:val="nil"/>
              <w:left w:val="nil"/>
              <w:bottom w:val="nil"/>
              <w:right w:val="nil"/>
            </w:tcBorders>
            <w:vAlign w:val="center"/>
          </w:tcPr>
          <w:p w14:paraId="1449CCBE" w14:textId="77777777" w:rsidR="00D17909" w:rsidRPr="00F9645B" w:rsidRDefault="00D17909" w:rsidP="00A14E2B">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6E404546"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2AE8DBC"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D803026"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9C40D40"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213D3C60"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4541E679"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C338142"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EF27787" w14:textId="77777777" w:rsidR="00D17909" w:rsidRPr="00F9645B" w:rsidRDefault="00D17909" w:rsidP="00A14E2B">
            <w:pPr>
              <w:widowControl w:val="0"/>
              <w:autoSpaceDE w:val="0"/>
              <w:autoSpaceDN w:val="0"/>
              <w:adjustRightInd w:val="0"/>
              <w:jc w:val="center"/>
              <w:rPr>
                <w:rFonts w:ascii="Times New Roman" w:hAnsi="Times New Roman" w:cs="Times New Roman"/>
                <w:sz w:val="12"/>
                <w:szCs w:val="12"/>
              </w:rPr>
            </w:pPr>
          </w:p>
        </w:tc>
      </w:tr>
      <w:tr w:rsidR="00D17909" w14:paraId="5FC340AD" w14:textId="77777777" w:rsidTr="00E938EC">
        <w:trPr>
          <w:trHeight w:val="60"/>
        </w:trPr>
        <w:tc>
          <w:tcPr>
            <w:tcW w:w="6663" w:type="dxa"/>
            <w:tcBorders>
              <w:top w:val="nil"/>
              <w:left w:val="nil"/>
              <w:bottom w:val="nil"/>
              <w:right w:val="nil"/>
            </w:tcBorders>
            <w:vAlign w:val="center"/>
          </w:tcPr>
          <w:p w14:paraId="627DBE8A" w14:textId="266A8D04" w:rsidR="00D17909" w:rsidRPr="00A02C85" w:rsidDel="00D17909" w:rsidRDefault="00D17909" w:rsidP="00D1790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1332" w:type="dxa"/>
            <w:tcBorders>
              <w:top w:val="nil"/>
              <w:left w:val="nil"/>
              <w:bottom w:val="nil"/>
              <w:right w:val="nil"/>
            </w:tcBorders>
          </w:tcPr>
          <w:p w14:paraId="0D03A7C0"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0472EA4"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25D524C5"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CF04F36"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309" w:type="dxa"/>
            <w:tcBorders>
              <w:top w:val="nil"/>
              <w:left w:val="nil"/>
              <w:bottom w:val="nil"/>
              <w:right w:val="nil"/>
            </w:tcBorders>
          </w:tcPr>
          <w:p w14:paraId="2A1BCCEB" w14:textId="77777777" w:rsidR="00D17909" w:rsidDel="00D17909" w:rsidRDefault="00D17909" w:rsidP="00D17909">
            <w:pPr>
              <w:widowControl w:val="0"/>
              <w:autoSpaceDE w:val="0"/>
              <w:autoSpaceDN w:val="0"/>
              <w:adjustRightInd w:val="0"/>
              <w:jc w:val="center"/>
              <w:rPr>
                <w:rFonts w:ascii="Times New Roman" w:hAnsi="Times New Roman" w:cs="Times New Roman"/>
              </w:rPr>
            </w:pPr>
          </w:p>
        </w:tc>
        <w:tc>
          <w:tcPr>
            <w:tcW w:w="993" w:type="dxa"/>
            <w:tcBorders>
              <w:top w:val="nil"/>
              <w:left w:val="nil"/>
              <w:bottom w:val="nil"/>
              <w:right w:val="nil"/>
            </w:tcBorders>
          </w:tcPr>
          <w:p w14:paraId="0791286B" w14:textId="77777777" w:rsidR="00D17909" w:rsidDel="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66C84A90"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CE17145" w14:textId="77777777" w:rsidR="00D17909" w:rsidRDefault="00D17909" w:rsidP="00D17909">
            <w:pPr>
              <w:widowControl w:val="0"/>
              <w:autoSpaceDE w:val="0"/>
              <w:autoSpaceDN w:val="0"/>
              <w:adjustRightInd w:val="0"/>
              <w:jc w:val="center"/>
              <w:rPr>
                <w:rFonts w:ascii="Times New Roman" w:hAnsi="Times New Roman" w:cs="Times New Roman"/>
              </w:rPr>
            </w:pPr>
          </w:p>
        </w:tc>
      </w:tr>
      <w:tr w:rsidR="00D17909" w14:paraId="1C48F259" w14:textId="535363CC" w:rsidTr="00E938EC">
        <w:tc>
          <w:tcPr>
            <w:tcW w:w="6663" w:type="dxa"/>
            <w:tcBorders>
              <w:top w:val="nil"/>
              <w:left w:val="nil"/>
              <w:bottom w:val="nil"/>
              <w:right w:val="nil"/>
            </w:tcBorders>
            <w:vAlign w:val="center"/>
          </w:tcPr>
          <w:p w14:paraId="0DFD0C78" w14:textId="50B64A1C" w:rsidR="00D17909" w:rsidRPr="00F9645B" w:rsidRDefault="00D17909" w:rsidP="00F9645B">
            <w:pPr>
              <w:widowControl w:val="0"/>
              <w:autoSpaceDE w:val="0"/>
              <w:autoSpaceDN w:val="0"/>
              <w:adjustRightInd w:val="0"/>
              <w:jc w:val="right"/>
              <w:rPr>
                <w:rFonts w:ascii="Times New Roman" w:hAnsi="Times New Roman" w:cs="Times New Roman"/>
                <w:lang w:val="en-US"/>
              </w:rPr>
            </w:pPr>
            <w:r w:rsidRPr="00F9645B">
              <w:rPr>
                <w:rFonts w:ascii="Times New Roman" w:hAnsi="Times New Roman" w:cs="Times New Roman"/>
                <w:color w:val="000000"/>
                <w:lang w:val="en-US"/>
              </w:rPr>
              <w:t>Type=</w:t>
            </w:r>
            <w:r w:rsidR="00A84323">
              <w:rPr>
                <w:rFonts w:ascii="Times New Roman" w:hAnsi="Times New Roman" w:cs="Times New Roman"/>
                <w:color w:val="000000"/>
                <w:lang w:val="en-US"/>
              </w:rPr>
              <w:t>‘</w:t>
            </w:r>
            <w:r w:rsidRPr="00F9645B">
              <w:rPr>
                <w:rFonts w:ascii="Times New Roman" w:hAnsi="Times New Roman" w:cs="Times New Roman"/>
                <w:color w:val="000000"/>
                <w:lang w:val="en-US"/>
              </w:rPr>
              <w:t>One large</w:t>
            </w:r>
            <w:r w:rsidR="00A84323">
              <w:rPr>
                <w:rFonts w:ascii="Times New Roman" w:hAnsi="Times New Roman" w:cs="Times New Roman"/>
                <w:color w:val="000000"/>
                <w:lang w:val="en-US"/>
              </w:rPr>
              <w:t>’</w:t>
            </w:r>
            <w:r w:rsidR="00A84323" w:rsidRPr="00955D5A">
              <w:rPr>
                <w:rFonts w:ascii="Times New Roman" w:hAnsi="Times New Roman" w:cs="Times New Roman"/>
                <w:color w:val="000000"/>
                <w:lang w:val="en-US"/>
              </w:rPr>
              <w:t xml:space="preserve"> (v</w:t>
            </w:r>
            <w:r w:rsidR="00A84323">
              <w:rPr>
                <w:rFonts w:ascii="Times New Roman" w:hAnsi="Times New Roman" w:cs="Times New Roman"/>
                <w:color w:val="000000"/>
                <w:lang w:val="en-US"/>
              </w:rPr>
              <w:t>. ‘Mixed’, 0)</w:t>
            </w:r>
          </w:p>
        </w:tc>
        <w:tc>
          <w:tcPr>
            <w:tcW w:w="1332" w:type="dxa"/>
            <w:tcBorders>
              <w:top w:val="nil"/>
              <w:left w:val="nil"/>
              <w:bottom w:val="nil"/>
              <w:right w:val="nil"/>
            </w:tcBorders>
          </w:tcPr>
          <w:p w14:paraId="3FD405E6"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43F32C22"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62F0FD8D"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523BE4F6"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1309" w:type="dxa"/>
            <w:tcBorders>
              <w:top w:val="nil"/>
              <w:left w:val="nil"/>
              <w:bottom w:val="nil"/>
              <w:right w:val="nil"/>
            </w:tcBorders>
          </w:tcPr>
          <w:p w14:paraId="5ECB89EE"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0.615</w:t>
            </w:r>
          </w:p>
        </w:tc>
        <w:tc>
          <w:tcPr>
            <w:tcW w:w="993" w:type="dxa"/>
            <w:tcBorders>
              <w:top w:val="nil"/>
              <w:left w:val="nil"/>
              <w:bottom w:val="nil"/>
              <w:right w:val="nil"/>
            </w:tcBorders>
          </w:tcPr>
          <w:p w14:paraId="41776420"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(0.204)</w:t>
            </w:r>
          </w:p>
        </w:tc>
        <w:tc>
          <w:tcPr>
            <w:tcW w:w="1116" w:type="dxa"/>
            <w:tcBorders>
              <w:top w:val="nil"/>
              <w:left w:val="nil"/>
              <w:bottom w:val="nil"/>
              <w:right w:val="nil"/>
            </w:tcBorders>
          </w:tcPr>
          <w:p w14:paraId="443A69E9" w14:textId="21448533"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1.240</w:t>
            </w:r>
            <w:r>
              <w:rPr>
                <w:rFonts w:ascii="Times New Roman" w:hAnsi="Times New Roman" w:cs="Times New Roman"/>
                <w:vertAlign w:val="superscript"/>
              </w:rPr>
              <w:t>*</w:t>
            </w:r>
          </w:p>
        </w:tc>
        <w:tc>
          <w:tcPr>
            <w:tcW w:w="916" w:type="dxa"/>
            <w:tcBorders>
              <w:top w:val="nil"/>
              <w:left w:val="nil"/>
              <w:bottom w:val="nil"/>
              <w:right w:val="nil"/>
            </w:tcBorders>
          </w:tcPr>
          <w:p w14:paraId="41286F63" w14:textId="66A3BB5A"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(0.036)</w:t>
            </w:r>
          </w:p>
        </w:tc>
      </w:tr>
      <w:tr w:rsidR="00D17909" w14:paraId="642619CB" w14:textId="4746007B" w:rsidTr="00E938EC">
        <w:tc>
          <w:tcPr>
            <w:tcW w:w="6663" w:type="dxa"/>
            <w:tcBorders>
              <w:top w:val="nil"/>
              <w:left w:val="nil"/>
              <w:bottom w:val="nil"/>
              <w:right w:val="nil"/>
            </w:tcBorders>
            <w:vAlign w:val="center"/>
          </w:tcPr>
          <w:p w14:paraId="1C112D87" w14:textId="1E6CE049" w:rsidR="00D17909" w:rsidRPr="00A02C85" w:rsidRDefault="00D17909" w:rsidP="00F9645B">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sidR="00A84323">
              <w:rPr>
                <w:rFonts w:ascii="Times New Roman" w:hAnsi="Times New Roman" w:cs="Times New Roman"/>
                <w:color w:val="000000"/>
                <w:lang w:val="en-US"/>
              </w:rPr>
              <w:t>‘</w:t>
            </w:r>
            <w:r w:rsidRPr="00A02C85">
              <w:rPr>
                <w:rFonts w:ascii="Times New Roman" w:hAnsi="Times New Roman" w:cs="Times New Roman"/>
                <w:color w:val="000000"/>
              </w:rPr>
              <w:t>Equal</w:t>
            </w:r>
            <w:r w:rsidR="00A84323">
              <w:rPr>
                <w:rFonts w:ascii="Times New Roman" w:hAnsi="Times New Roman" w:cs="Times New Roman"/>
                <w:color w:val="000000"/>
                <w:lang w:val="en-US"/>
              </w:rPr>
              <w:t>’</w:t>
            </w:r>
            <w:r w:rsidR="00A84323" w:rsidRPr="00955D5A">
              <w:rPr>
                <w:rFonts w:ascii="Times New Roman" w:hAnsi="Times New Roman" w:cs="Times New Roman"/>
                <w:color w:val="000000"/>
                <w:lang w:val="en-US"/>
              </w:rPr>
              <w:t xml:space="preserve"> (v</w:t>
            </w:r>
            <w:r w:rsidR="00A84323">
              <w:rPr>
                <w:rFonts w:ascii="Times New Roman" w:hAnsi="Times New Roman" w:cs="Times New Roman"/>
                <w:color w:val="000000"/>
                <w:lang w:val="en-US"/>
              </w:rPr>
              <w:t>. ‘Mixed’, 0)</w:t>
            </w:r>
          </w:p>
        </w:tc>
        <w:tc>
          <w:tcPr>
            <w:tcW w:w="1332" w:type="dxa"/>
            <w:tcBorders>
              <w:top w:val="nil"/>
              <w:left w:val="nil"/>
              <w:bottom w:val="nil"/>
              <w:right w:val="nil"/>
            </w:tcBorders>
          </w:tcPr>
          <w:p w14:paraId="5A0C4A37"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4880656"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1167C95E"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5A4D07F"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309" w:type="dxa"/>
            <w:tcBorders>
              <w:top w:val="nil"/>
              <w:left w:val="nil"/>
              <w:bottom w:val="nil"/>
              <w:right w:val="nil"/>
            </w:tcBorders>
          </w:tcPr>
          <w:p w14:paraId="2EDF7E91"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1.658</w:t>
            </w:r>
            <w:r>
              <w:rPr>
                <w:rFonts w:ascii="Times New Roman" w:hAnsi="Times New Roman" w:cs="Times New Roman"/>
                <w:vertAlign w:val="superscript"/>
              </w:rPr>
              <w:t>**</w:t>
            </w:r>
          </w:p>
        </w:tc>
        <w:tc>
          <w:tcPr>
            <w:tcW w:w="993" w:type="dxa"/>
            <w:tcBorders>
              <w:top w:val="nil"/>
              <w:left w:val="nil"/>
              <w:bottom w:val="nil"/>
              <w:right w:val="nil"/>
            </w:tcBorders>
          </w:tcPr>
          <w:p w14:paraId="4F073FC4"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1116" w:type="dxa"/>
            <w:tcBorders>
              <w:top w:val="nil"/>
              <w:left w:val="nil"/>
              <w:bottom w:val="nil"/>
              <w:right w:val="nil"/>
            </w:tcBorders>
          </w:tcPr>
          <w:p w14:paraId="1A915B95" w14:textId="5E3E9F4F"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2.041</w:t>
            </w:r>
            <w:r>
              <w:rPr>
                <w:rFonts w:ascii="Times New Roman" w:hAnsi="Times New Roman" w:cs="Times New Roman"/>
                <w:vertAlign w:val="superscript"/>
              </w:rPr>
              <w:t>**</w:t>
            </w:r>
          </w:p>
        </w:tc>
        <w:tc>
          <w:tcPr>
            <w:tcW w:w="916" w:type="dxa"/>
            <w:tcBorders>
              <w:top w:val="nil"/>
              <w:left w:val="nil"/>
              <w:bottom w:val="nil"/>
              <w:right w:val="nil"/>
            </w:tcBorders>
          </w:tcPr>
          <w:p w14:paraId="638D4E84" w14:textId="7C8D1B59"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r>
      <w:tr w:rsidR="00D17909" w:rsidRPr="00F9645B" w14:paraId="2D3B53D4" w14:textId="77777777" w:rsidTr="00E938EC">
        <w:tc>
          <w:tcPr>
            <w:tcW w:w="6663" w:type="dxa"/>
            <w:tcBorders>
              <w:top w:val="nil"/>
              <w:left w:val="nil"/>
              <w:bottom w:val="nil"/>
              <w:right w:val="nil"/>
            </w:tcBorders>
            <w:vAlign w:val="center"/>
          </w:tcPr>
          <w:p w14:paraId="7FE0C19B" w14:textId="77777777" w:rsidR="00D17909" w:rsidRPr="00F9645B" w:rsidRDefault="00D17909" w:rsidP="00D17909">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6C704E38"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B759E60"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A498F3B"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308B9C7"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10CBDDFD"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780FEC74"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15EF0B2A"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E8C08D4"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r>
      <w:tr w:rsidR="00373AA2" w14:paraId="35B82B95" w14:textId="77777777" w:rsidTr="00E938EC">
        <w:trPr>
          <w:trHeight w:val="60"/>
        </w:trPr>
        <w:tc>
          <w:tcPr>
            <w:tcW w:w="6663" w:type="dxa"/>
            <w:tcBorders>
              <w:top w:val="nil"/>
              <w:left w:val="nil"/>
              <w:bottom w:val="nil"/>
              <w:right w:val="nil"/>
            </w:tcBorders>
            <w:vAlign w:val="center"/>
          </w:tcPr>
          <w:p w14:paraId="2863349B" w14:textId="001AEB5F" w:rsidR="00D17909" w:rsidRPr="00F9645B" w:rsidRDefault="00A84323" w:rsidP="00D17909">
            <w:pPr>
              <w:widowControl w:val="0"/>
              <w:autoSpaceDE w:val="0"/>
              <w:autoSpaceDN w:val="0"/>
              <w:adjustRightInd w:val="0"/>
              <w:rPr>
                <w:rFonts w:ascii="Times New Roman" w:hAnsi="Times New Roman" w:cs="Times New Roman"/>
                <w:lang w:val="en-US"/>
              </w:rPr>
            </w:pPr>
            <w:r w:rsidRPr="00F9645B">
              <w:rPr>
                <w:rFonts w:ascii="Times New Roman" w:hAnsi="Times New Roman" w:cs="Times New Roman"/>
                <w:color w:val="000000"/>
                <w:lang w:val="en-US"/>
              </w:rPr>
              <w:t xml:space="preserve">H5. </w:t>
            </w:r>
            <w:r w:rsidR="00D17909" w:rsidRPr="00F9645B">
              <w:rPr>
                <w:rFonts w:ascii="Times New Roman" w:hAnsi="Times New Roman" w:cs="Times New Roman"/>
                <w:color w:val="000000"/>
                <w:lang w:val="en-US"/>
              </w:rPr>
              <w:t>Number of constituent units</w:t>
            </w:r>
          </w:p>
        </w:tc>
        <w:tc>
          <w:tcPr>
            <w:tcW w:w="1332" w:type="dxa"/>
            <w:tcBorders>
              <w:top w:val="nil"/>
              <w:left w:val="nil"/>
              <w:bottom w:val="nil"/>
              <w:right w:val="nil"/>
            </w:tcBorders>
          </w:tcPr>
          <w:p w14:paraId="00E5F6E1"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13CBDAE"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62456891"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BC97C66" w14:textId="77777777" w:rsidR="00D17909" w:rsidRPr="00F9645B" w:rsidRDefault="00D17909" w:rsidP="00D17909">
            <w:pPr>
              <w:widowControl w:val="0"/>
              <w:autoSpaceDE w:val="0"/>
              <w:autoSpaceDN w:val="0"/>
              <w:adjustRightInd w:val="0"/>
              <w:jc w:val="center"/>
              <w:rPr>
                <w:rFonts w:ascii="Times New Roman" w:hAnsi="Times New Roman" w:cs="Times New Roman"/>
                <w:lang w:val="en-US"/>
              </w:rPr>
            </w:pPr>
          </w:p>
        </w:tc>
        <w:tc>
          <w:tcPr>
            <w:tcW w:w="1309" w:type="dxa"/>
            <w:tcBorders>
              <w:top w:val="nil"/>
              <w:left w:val="nil"/>
              <w:bottom w:val="nil"/>
              <w:right w:val="nil"/>
            </w:tcBorders>
          </w:tcPr>
          <w:p w14:paraId="1BB61EA3"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0.190</w:t>
            </w:r>
            <w:r>
              <w:rPr>
                <w:rFonts w:ascii="Times New Roman" w:hAnsi="Times New Roman" w:cs="Times New Roman"/>
                <w:vertAlign w:val="superscript"/>
              </w:rPr>
              <w:t>**</w:t>
            </w:r>
          </w:p>
        </w:tc>
        <w:tc>
          <w:tcPr>
            <w:tcW w:w="993" w:type="dxa"/>
            <w:tcBorders>
              <w:top w:val="nil"/>
              <w:left w:val="nil"/>
              <w:bottom w:val="nil"/>
              <w:right w:val="nil"/>
            </w:tcBorders>
          </w:tcPr>
          <w:p w14:paraId="34C214EE"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1116" w:type="dxa"/>
            <w:tcBorders>
              <w:top w:val="nil"/>
              <w:left w:val="nil"/>
              <w:bottom w:val="nil"/>
              <w:right w:val="nil"/>
            </w:tcBorders>
          </w:tcPr>
          <w:p w14:paraId="14A9AD67"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0.211</w:t>
            </w:r>
            <w:r>
              <w:rPr>
                <w:rFonts w:ascii="Times New Roman" w:hAnsi="Times New Roman" w:cs="Times New Roman"/>
                <w:vertAlign w:val="superscript"/>
              </w:rPr>
              <w:t>*</w:t>
            </w:r>
          </w:p>
        </w:tc>
        <w:tc>
          <w:tcPr>
            <w:tcW w:w="916" w:type="dxa"/>
            <w:tcBorders>
              <w:top w:val="nil"/>
              <w:left w:val="nil"/>
              <w:bottom w:val="nil"/>
              <w:right w:val="nil"/>
            </w:tcBorders>
          </w:tcPr>
          <w:p w14:paraId="4C6E1212"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(0.017)</w:t>
            </w:r>
          </w:p>
        </w:tc>
      </w:tr>
      <w:tr w:rsidR="00D17909" w:rsidRPr="00F9645B" w14:paraId="7B327D57" w14:textId="77777777" w:rsidTr="00E938EC">
        <w:tc>
          <w:tcPr>
            <w:tcW w:w="6663" w:type="dxa"/>
            <w:tcBorders>
              <w:top w:val="nil"/>
              <w:left w:val="nil"/>
              <w:bottom w:val="nil"/>
              <w:right w:val="nil"/>
            </w:tcBorders>
            <w:vAlign w:val="center"/>
          </w:tcPr>
          <w:p w14:paraId="4648F18A" w14:textId="77777777" w:rsidR="00D17909" w:rsidRPr="00F9645B" w:rsidRDefault="00D17909" w:rsidP="00D17909">
            <w:pPr>
              <w:widowControl w:val="0"/>
              <w:autoSpaceDE w:val="0"/>
              <w:autoSpaceDN w:val="0"/>
              <w:adjustRightInd w:val="0"/>
              <w:rPr>
                <w:rFonts w:ascii="Times New Roman" w:hAnsi="Times New Roman" w:cs="Times New Roman"/>
                <w:color w:val="000000"/>
                <w:sz w:val="12"/>
                <w:szCs w:val="12"/>
              </w:rPr>
            </w:pPr>
          </w:p>
        </w:tc>
        <w:tc>
          <w:tcPr>
            <w:tcW w:w="1332" w:type="dxa"/>
            <w:tcBorders>
              <w:top w:val="nil"/>
              <w:left w:val="nil"/>
              <w:bottom w:val="nil"/>
              <w:right w:val="nil"/>
            </w:tcBorders>
          </w:tcPr>
          <w:p w14:paraId="77671964"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945FE80"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1D414101"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B67884C"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309" w:type="dxa"/>
            <w:tcBorders>
              <w:top w:val="nil"/>
              <w:left w:val="nil"/>
              <w:bottom w:val="nil"/>
              <w:right w:val="nil"/>
            </w:tcBorders>
          </w:tcPr>
          <w:p w14:paraId="7DE4A9A4"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93" w:type="dxa"/>
            <w:tcBorders>
              <w:top w:val="nil"/>
              <w:left w:val="nil"/>
              <w:bottom w:val="nil"/>
              <w:right w:val="nil"/>
            </w:tcBorders>
          </w:tcPr>
          <w:p w14:paraId="484CF748"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BB764FD"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5AA23F6" w14:textId="77777777" w:rsidR="00D17909" w:rsidRPr="00F9645B" w:rsidRDefault="00D17909" w:rsidP="00D17909">
            <w:pPr>
              <w:widowControl w:val="0"/>
              <w:autoSpaceDE w:val="0"/>
              <w:autoSpaceDN w:val="0"/>
              <w:adjustRightInd w:val="0"/>
              <w:jc w:val="center"/>
              <w:rPr>
                <w:rFonts w:ascii="Times New Roman" w:hAnsi="Times New Roman" w:cs="Times New Roman"/>
                <w:sz w:val="12"/>
                <w:szCs w:val="12"/>
              </w:rPr>
            </w:pPr>
          </w:p>
        </w:tc>
      </w:tr>
      <w:tr w:rsidR="00D17909" w14:paraId="4D594D5D" w14:textId="3F0A0401" w:rsidTr="00E938EC">
        <w:tc>
          <w:tcPr>
            <w:tcW w:w="6663" w:type="dxa"/>
            <w:tcBorders>
              <w:top w:val="nil"/>
              <w:left w:val="nil"/>
              <w:bottom w:val="nil"/>
              <w:right w:val="nil"/>
            </w:tcBorders>
            <w:vAlign w:val="center"/>
          </w:tcPr>
          <w:p w14:paraId="24B8678D" w14:textId="1BB3C60D" w:rsidR="00D17909" w:rsidRPr="00A02C85" w:rsidRDefault="00D17909" w:rsidP="00D17909">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332" w:type="dxa"/>
            <w:tcBorders>
              <w:top w:val="nil"/>
              <w:left w:val="nil"/>
              <w:bottom w:val="nil"/>
              <w:right w:val="nil"/>
            </w:tcBorders>
          </w:tcPr>
          <w:p w14:paraId="516947CA"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-52.654</w:t>
            </w:r>
            <w:r>
              <w:rPr>
                <w:rFonts w:ascii="Times New Roman" w:hAnsi="Times New Roman" w:cs="Times New Roman"/>
                <w:vertAlign w:val="superscript"/>
              </w:rPr>
              <w:t>***</w:t>
            </w:r>
          </w:p>
        </w:tc>
        <w:tc>
          <w:tcPr>
            <w:tcW w:w="916" w:type="dxa"/>
            <w:tcBorders>
              <w:top w:val="nil"/>
              <w:left w:val="nil"/>
              <w:bottom w:val="nil"/>
              <w:right w:val="nil"/>
            </w:tcBorders>
          </w:tcPr>
          <w:p w14:paraId="4EF3F9BB"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0C0639D"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-37.449</w:t>
            </w:r>
            <w:r>
              <w:rPr>
                <w:rFonts w:ascii="Times New Roman" w:hAnsi="Times New Roman" w:cs="Times New Roman"/>
                <w:vertAlign w:val="superscript"/>
              </w:rPr>
              <w:t>**</w:t>
            </w:r>
          </w:p>
        </w:tc>
        <w:tc>
          <w:tcPr>
            <w:tcW w:w="916" w:type="dxa"/>
            <w:tcBorders>
              <w:top w:val="nil"/>
              <w:left w:val="nil"/>
              <w:bottom w:val="nil"/>
              <w:right w:val="nil"/>
            </w:tcBorders>
          </w:tcPr>
          <w:p w14:paraId="6FBA27FE"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309" w:type="dxa"/>
            <w:tcBorders>
              <w:top w:val="nil"/>
              <w:left w:val="nil"/>
              <w:bottom w:val="nil"/>
              <w:right w:val="nil"/>
            </w:tcBorders>
          </w:tcPr>
          <w:p w14:paraId="539D30B0"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-37.690</w:t>
            </w:r>
            <w:r>
              <w:rPr>
                <w:rFonts w:ascii="Times New Roman" w:hAnsi="Times New Roman" w:cs="Times New Roman"/>
                <w:vertAlign w:val="superscript"/>
              </w:rPr>
              <w:t>**</w:t>
            </w:r>
          </w:p>
        </w:tc>
        <w:tc>
          <w:tcPr>
            <w:tcW w:w="993" w:type="dxa"/>
            <w:tcBorders>
              <w:top w:val="nil"/>
              <w:left w:val="nil"/>
              <w:bottom w:val="nil"/>
              <w:right w:val="nil"/>
            </w:tcBorders>
          </w:tcPr>
          <w:p w14:paraId="5061A73A"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16" w:type="dxa"/>
            <w:tcBorders>
              <w:top w:val="nil"/>
              <w:left w:val="nil"/>
              <w:bottom w:val="nil"/>
              <w:right w:val="nil"/>
            </w:tcBorders>
          </w:tcPr>
          <w:p w14:paraId="3DB24D66" w14:textId="769EB436"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-4.824</w:t>
            </w:r>
            <w:r>
              <w:rPr>
                <w:rFonts w:ascii="Times New Roman" w:hAnsi="Times New Roman" w:cs="Times New Roman"/>
                <w:vertAlign w:val="superscript"/>
              </w:rPr>
              <w:t>*</w:t>
            </w:r>
          </w:p>
        </w:tc>
        <w:tc>
          <w:tcPr>
            <w:tcW w:w="916" w:type="dxa"/>
            <w:tcBorders>
              <w:top w:val="nil"/>
              <w:left w:val="nil"/>
              <w:bottom w:val="nil"/>
              <w:right w:val="nil"/>
            </w:tcBorders>
          </w:tcPr>
          <w:p w14:paraId="7E488356" w14:textId="2D1AF4E6"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r>
      <w:tr w:rsidR="00D17909" w14:paraId="2E9D60E6" w14:textId="3EE36670" w:rsidTr="00E938EC">
        <w:tc>
          <w:tcPr>
            <w:tcW w:w="6663" w:type="dxa"/>
            <w:tcBorders>
              <w:top w:val="single" w:sz="4" w:space="0" w:color="auto"/>
              <w:left w:val="nil"/>
              <w:bottom w:val="nil"/>
              <w:right w:val="nil"/>
            </w:tcBorders>
          </w:tcPr>
          <w:p w14:paraId="75F9B4D6" w14:textId="77777777" w:rsidR="00D17909" w:rsidRDefault="00D17909" w:rsidP="00D17909">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332" w:type="dxa"/>
            <w:tcBorders>
              <w:top w:val="single" w:sz="4" w:space="0" w:color="auto"/>
              <w:left w:val="nil"/>
              <w:bottom w:val="nil"/>
              <w:right w:val="nil"/>
            </w:tcBorders>
          </w:tcPr>
          <w:p w14:paraId="079B5D99"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E6260C4"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4F272328"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B7C9B5C"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309" w:type="dxa"/>
            <w:tcBorders>
              <w:top w:val="single" w:sz="4" w:space="0" w:color="auto"/>
              <w:left w:val="nil"/>
              <w:bottom w:val="nil"/>
              <w:right w:val="nil"/>
            </w:tcBorders>
          </w:tcPr>
          <w:p w14:paraId="6660EC7D"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nil"/>
              <w:bottom w:val="nil"/>
              <w:right w:val="nil"/>
            </w:tcBorders>
          </w:tcPr>
          <w:p w14:paraId="2F5D6FF9"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29B80171"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4DDBB9E" w14:textId="7C502568" w:rsidR="00D17909" w:rsidRDefault="00D17909" w:rsidP="00D17909">
            <w:pPr>
              <w:widowControl w:val="0"/>
              <w:autoSpaceDE w:val="0"/>
              <w:autoSpaceDN w:val="0"/>
              <w:adjustRightInd w:val="0"/>
              <w:jc w:val="center"/>
              <w:rPr>
                <w:rFonts w:ascii="Times New Roman" w:hAnsi="Times New Roman" w:cs="Times New Roman"/>
              </w:rPr>
            </w:pPr>
          </w:p>
        </w:tc>
      </w:tr>
      <w:tr w:rsidR="00D17909" w14:paraId="52B83B96" w14:textId="39736993" w:rsidTr="00E938EC">
        <w:tc>
          <w:tcPr>
            <w:tcW w:w="6663" w:type="dxa"/>
            <w:tcBorders>
              <w:top w:val="nil"/>
              <w:left w:val="nil"/>
              <w:bottom w:val="nil"/>
              <w:right w:val="nil"/>
            </w:tcBorders>
          </w:tcPr>
          <w:p w14:paraId="669B2F4B" w14:textId="77777777" w:rsidR="00D17909" w:rsidRDefault="00D17909" w:rsidP="00D17909">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332" w:type="dxa"/>
            <w:tcBorders>
              <w:top w:val="nil"/>
              <w:left w:val="nil"/>
              <w:bottom w:val="nil"/>
              <w:right w:val="nil"/>
            </w:tcBorders>
          </w:tcPr>
          <w:p w14:paraId="6A7244FB"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1.457</w:t>
            </w:r>
            <w:r>
              <w:rPr>
                <w:rFonts w:ascii="Times New Roman" w:hAnsi="Times New Roman" w:cs="Times New Roman"/>
                <w:vertAlign w:val="superscript"/>
              </w:rPr>
              <w:t>***</w:t>
            </w:r>
          </w:p>
        </w:tc>
        <w:tc>
          <w:tcPr>
            <w:tcW w:w="916" w:type="dxa"/>
            <w:tcBorders>
              <w:top w:val="nil"/>
              <w:left w:val="nil"/>
              <w:bottom w:val="nil"/>
              <w:right w:val="nil"/>
            </w:tcBorders>
          </w:tcPr>
          <w:p w14:paraId="3CCD513D"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BB254E6"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1.808</w:t>
            </w:r>
            <w:r>
              <w:rPr>
                <w:rFonts w:ascii="Times New Roman" w:hAnsi="Times New Roman" w:cs="Times New Roman"/>
                <w:vertAlign w:val="superscript"/>
              </w:rPr>
              <w:t>***</w:t>
            </w:r>
          </w:p>
        </w:tc>
        <w:tc>
          <w:tcPr>
            <w:tcW w:w="916" w:type="dxa"/>
            <w:tcBorders>
              <w:top w:val="nil"/>
              <w:left w:val="nil"/>
              <w:bottom w:val="nil"/>
              <w:right w:val="nil"/>
            </w:tcBorders>
          </w:tcPr>
          <w:p w14:paraId="736FB6D2"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nil"/>
              <w:right w:val="nil"/>
            </w:tcBorders>
          </w:tcPr>
          <w:p w14:paraId="1FC58A21"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1.786</w:t>
            </w:r>
            <w:r>
              <w:rPr>
                <w:rFonts w:ascii="Times New Roman" w:hAnsi="Times New Roman" w:cs="Times New Roman"/>
                <w:vertAlign w:val="superscript"/>
              </w:rPr>
              <w:t>***</w:t>
            </w:r>
          </w:p>
        </w:tc>
        <w:tc>
          <w:tcPr>
            <w:tcW w:w="993" w:type="dxa"/>
            <w:tcBorders>
              <w:top w:val="nil"/>
              <w:left w:val="nil"/>
              <w:bottom w:val="nil"/>
              <w:right w:val="nil"/>
            </w:tcBorders>
          </w:tcPr>
          <w:p w14:paraId="7850E6EE"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62658B2" w14:textId="58E61F3A"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1.770</w:t>
            </w:r>
            <w:r>
              <w:rPr>
                <w:rFonts w:ascii="Times New Roman" w:hAnsi="Times New Roman" w:cs="Times New Roman"/>
                <w:vertAlign w:val="superscript"/>
              </w:rPr>
              <w:t>***</w:t>
            </w:r>
          </w:p>
        </w:tc>
        <w:tc>
          <w:tcPr>
            <w:tcW w:w="916" w:type="dxa"/>
            <w:tcBorders>
              <w:top w:val="nil"/>
              <w:left w:val="nil"/>
              <w:bottom w:val="nil"/>
              <w:right w:val="nil"/>
            </w:tcBorders>
          </w:tcPr>
          <w:p w14:paraId="1BA609B1" w14:textId="7A2C717D"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D17909" w14:paraId="30E40E36" w14:textId="4BCE843F" w:rsidTr="00E938EC">
        <w:tc>
          <w:tcPr>
            <w:tcW w:w="6663" w:type="dxa"/>
            <w:tcBorders>
              <w:top w:val="single" w:sz="4" w:space="0" w:color="auto"/>
              <w:left w:val="nil"/>
              <w:bottom w:val="nil"/>
              <w:right w:val="nil"/>
            </w:tcBorders>
          </w:tcPr>
          <w:p w14:paraId="00D2BE8A" w14:textId="77777777" w:rsidR="00D17909" w:rsidRDefault="00D17909" w:rsidP="00D17909">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332" w:type="dxa"/>
            <w:tcBorders>
              <w:top w:val="single" w:sz="4" w:space="0" w:color="auto"/>
              <w:left w:val="nil"/>
              <w:bottom w:val="nil"/>
              <w:right w:val="nil"/>
            </w:tcBorders>
          </w:tcPr>
          <w:p w14:paraId="2FE46DD4"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956329C"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2AE072C9"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FA05E96"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309" w:type="dxa"/>
            <w:tcBorders>
              <w:top w:val="single" w:sz="4" w:space="0" w:color="auto"/>
              <w:left w:val="nil"/>
              <w:bottom w:val="nil"/>
              <w:right w:val="nil"/>
            </w:tcBorders>
          </w:tcPr>
          <w:p w14:paraId="46598AF7"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93" w:type="dxa"/>
            <w:tcBorders>
              <w:top w:val="single" w:sz="4" w:space="0" w:color="auto"/>
              <w:left w:val="nil"/>
              <w:bottom w:val="nil"/>
              <w:right w:val="nil"/>
            </w:tcBorders>
          </w:tcPr>
          <w:p w14:paraId="743503EA"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50AF7554" w14:textId="77777777" w:rsidR="00D17909" w:rsidRDefault="00D17909" w:rsidP="00D17909">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CB44086" w14:textId="78257968" w:rsidR="00D17909" w:rsidRDefault="00D17909" w:rsidP="00D17909">
            <w:pPr>
              <w:widowControl w:val="0"/>
              <w:autoSpaceDE w:val="0"/>
              <w:autoSpaceDN w:val="0"/>
              <w:adjustRightInd w:val="0"/>
              <w:jc w:val="center"/>
              <w:rPr>
                <w:rFonts w:ascii="Times New Roman" w:hAnsi="Times New Roman" w:cs="Times New Roman"/>
              </w:rPr>
            </w:pPr>
          </w:p>
        </w:tc>
      </w:tr>
      <w:tr w:rsidR="00D17909" w14:paraId="2E50228A" w14:textId="3A1C3424" w:rsidTr="00E938EC">
        <w:tc>
          <w:tcPr>
            <w:tcW w:w="6663" w:type="dxa"/>
            <w:tcBorders>
              <w:top w:val="nil"/>
              <w:left w:val="nil"/>
              <w:bottom w:val="single" w:sz="4" w:space="0" w:color="auto"/>
              <w:right w:val="nil"/>
            </w:tcBorders>
          </w:tcPr>
          <w:p w14:paraId="3801FE2A" w14:textId="77777777" w:rsidR="00D17909" w:rsidRDefault="00D17909" w:rsidP="00D17909">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332" w:type="dxa"/>
            <w:tcBorders>
              <w:top w:val="nil"/>
              <w:left w:val="nil"/>
              <w:bottom w:val="single" w:sz="4" w:space="0" w:color="auto"/>
              <w:right w:val="nil"/>
            </w:tcBorders>
          </w:tcPr>
          <w:p w14:paraId="3F807536"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1.758</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3E1D7E4C"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0C82EFBF"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1.713</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16342677"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9" w:type="dxa"/>
            <w:tcBorders>
              <w:top w:val="nil"/>
              <w:left w:val="nil"/>
              <w:bottom w:val="single" w:sz="4" w:space="0" w:color="auto"/>
              <w:right w:val="nil"/>
            </w:tcBorders>
          </w:tcPr>
          <w:p w14:paraId="69B45FEC"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993" w:type="dxa"/>
            <w:tcBorders>
              <w:top w:val="nil"/>
              <w:left w:val="nil"/>
              <w:bottom w:val="single" w:sz="4" w:space="0" w:color="auto"/>
              <w:right w:val="nil"/>
            </w:tcBorders>
          </w:tcPr>
          <w:p w14:paraId="47D0BF85"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69D0EE12" w14:textId="1B4BF1E0"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1.911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7090C49" w14:textId="2B55FF31"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D17909" w14:paraId="0852D7BA" w14:textId="61294A19" w:rsidTr="00E938EC">
        <w:tc>
          <w:tcPr>
            <w:tcW w:w="6663" w:type="dxa"/>
            <w:tcBorders>
              <w:top w:val="single" w:sz="4" w:space="0" w:color="auto"/>
              <w:left w:val="nil"/>
              <w:right w:val="nil"/>
            </w:tcBorders>
          </w:tcPr>
          <w:p w14:paraId="5349DE13" w14:textId="77777777" w:rsidR="00D17909" w:rsidRDefault="00D17909" w:rsidP="00D17909">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248" w:type="dxa"/>
            <w:gridSpan w:val="2"/>
            <w:tcBorders>
              <w:top w:val="single" w:sz="4" w:space="0" w:color="auto"/>
              <w:left w:val="nil"/>
              <w:right w:val="nil"/>
            </w:tcBorders>
          </w:tcPr>
          <w:p w14:paraId="56254C10" w14:textId="4A19AF4C"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1114</w:t>
            </w:r>
          </w:p>
        </w:tc>
        <w:tc>
          <w:tcPr>
            <w:tcW w:w="2032" w:type="dxa"/>
            <w:gridSpan w:val="2"/>
            <w:tcBorders>
              <w:top w:val="single" w:sz="4" w:space="0" w:color="auto"/>
              <w:left w:val="nil"/>
              <w:right w:val="nil"/>
            </w:tcBorders>
          </w:tcPr>
          <w:p w14:paraId="14853ACC" w14:textId="50B8B91D"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1114</w:t>
            </w:r>
          </w:p>
        </w:tc>
        <w:tc>
          <w:tcPr>
            <w:tcW w:w="2302" w:type="dxa"/>
            <w:gridSpan w:val="2"/>
            <w:tcBorders>
              <w:top w:val="single" w:sz="4" w:space="0" w:color="auto"/>
              <w:left w:val="nil"/>
              <w:right w:val="nil"/>
            </w:tcBorders>
          </w:tcPr>
          <w:p w14:paraId="27CD4167" w14:textId="7CB91AFE"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1114</w:t>
            </w:r>
          </w:p>
        </w:tc>
        <w:tc>
          <w:tcPr>
            <w:tcW w:w="2032" w:type="dxa"/>
            <w:gridSpan w:val="2"/>
            <w:tcBorders>
              <w:top w:val="single" w:sz="4" w:space="0" w:color="auto"/>
              <w:left w:val="nil"/>
              <w:right w:val="nil"/>
            </w:tcBorders>
          </w:tcPr>
          <w:p w14:paraId="080C8B69" w14:textId="44377BEF"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1114</w:t>
            </w:r>
          </w:p>
        </w:tc>
      </w:tr>
      <w:tr w:rsidR="00D17909" w14:paraId="1C6A307B" w14:textId="644CE4F4" w:rsidTr="00E938EC">
        <w:tc>
          <w:tcPr>
            <w:tcW w:w="6663" w:type="dxa"/>
            <w:tcBorders>
              <w:left w:val="nil"/>
              <w:right w:val="nil"/>
            </w:tcBorders>
          </w:tcPr>
          <w:p w14:paraId="1BFD6C40" w14:textId="1372CC2B" w:rsidR="00D17909" w:rsidRDefault="00D17909" w:rsidP="00D17909">
            <w:pPr>
              <w:widowControl w:val="0"/>
              <w:autoSpaceDE w:val="0"/>
              <w:autoSpaceDN w:val="0"/>
              <w:adjustRightInd w:val="0"/>
              <w:rPr>
                <w:rFonts w:ascii="Times New Roman" w:hAnsi="Times New Roman" w:cs="Times New Roman"/>
                <w:i/>
                <w:iCs/>
              </w:rPr>
            </w:pPr>
            <w:r>
              <w:rPr>
                <w:rFonts w:ascii="Times New Roman" w:hAnsi="Times New Roman" w:cs="Times New Roman"/>
                <w:i/>
                <w:iCs/>
              </w:rPr>
              <w:t>AIC</w:t>
            </w:r>
          </w:p>
        </w:tc>
        <w:tc>
          <w:tcPr>
            <w:tcW w:w="2248" w:type="dxa"/>
            <w:gridSpan w:val="2"/>
            <w:tcBorders>
              <w:left w:val="nil"/>
              <w:right w:val="nil"/>
            </w:tcBorders>
          </w:tcPr>
          <w:p w14:paraId="642E87EC" w14:textId="73CB64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7133.029</w:t>
            </w:r>
          </w:p>
        </w:tc>
        <w:tc>
          <w:tcPr>
            <w:tcW w:w="2032" w:type="dxa"/>
            <w:gridSpan w:val="2"/>
            <w:tcBorders>
              <w:left w:val="nil"/>
              <w:right w:val="nil"/>
            </w:tcBorders>
          </w:tcPr>
          <w:p w14:paraId="68215D2C" w14:textId="5CDA3126"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7043.638</w:t>
            </w:r>
          </w:p>
        </w:tc>
        <w:tc>
          <w:tcPr>
            <w:tcW w:w="2302" w:type="dxa"/>
            <w:gridSpan w:val="2"/>
            <w:tcBorders>
              <w:left w:val="nil"/>
              <w:right w:val="nil"/>
            </w:tcBorders>
          </w:tcPr>
          <w:p w14:paraId="63004529" w14:textId="399C6BD3"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7034.798</w:t>
            </w:r>
          </w:p>
        </w:tc>
        <w:tc>
          <w:tcPr>
            <w:tcW w:w="2032" w:type="dxa"/>
            <w:gridSpan w:val="2"/>
            <w:vMerge w:val="restart"/>
            <w:tcBorders>
              <w:left w:val="nil"/>
              <w:right w:val="nil"/>
            </w:tcBorders>
          </w:tcPr>
          <w:p w14:paraId="185F2605"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7472.735</w:t>
            </w:r>
          </w:p>
          <w:p w14:paraId="15424065" w14:textId="77777777"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7517.876</w:t>
            </w:r>
          </w:p>
          <w:p w14:paraId="74F84C1D" w14:textId="29AD2D79"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-3727.367</w:t>
            </w:r>
          </w:p>
        </w:tc>
      </w:tr>
      <w:tr w:rsidR="00D17909" w14:paraId="7BECB752" w14:textId="748CEED1" w:rsidTr="00E938EC">
        <w:tc>
          <w:tcPr>
            <w:tcW w:w="6663" w:type="dxa"/>
            <w:tcBorders>
              <w:left w:val="nil"/>
              <w:right w:val="nil"/>
            </w:tcBorders>
          </w:tcPr>
          <w:p w14:paraId="666A84DF" w14:textId="360F551B" w:rsidR="00D17909" w:rsidRDefault="00D17909" w:rsidP="00D17909">
            <w:pPr>
              <w:widowControl w:val="0"/>
              <w:autoSpaceDE w:val="0"/>
              <w:autoSpaceDN w:val="0"/>
              <w:adjustRightInd w:val="0"/>
              <w:rPr>
                <w:rFonts w:ascii="Times New Roman" w:hAnsi="Times New Roman" w:cs="Times New Roman"/>
                <w:i/>
                <w:iCs/>
              </w:rPr>
            </w:pPr>
            <w:r>
              <w:rPr>
                <w:rFonts w:ascii="Times New Roman" w:hAnsi="Times New Roman" w:cs="Times New Roman"/>
                <w:i/>
                <w:iCs/>
              </w:rPr>
              <w:t>BIC</w:t>
            </w:r>
          </w:p>
        </w:tc>
        <w:tc>
          <w:tcPr>
            <w:tcW w:w="2248" w:type="dxa"/>
            <w:gridSpan w:val="2"/>
            <w:tcBorders>
              <w:left w:val="nil"/>
              <w:right w:val="nil"/>
            </w:tcBorders>
          </w:tcPr>
          <w:p w14:paraId="1F78504E" w14:textId="40E16282"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7188.202</w:t>
            </w:r>
          </w:p>
        </w:tc>
        <w:tc>
          <w:tcPr>
            <w:tcW w:w="2032" w:type="dxa"/>
            <w:gridSpan w:val="2"/>
            <w:tcBorders>
              <w:left w:val="nil"/>
              <w:right w:val="nil"/>
            </w:tcBorders>
          </w:tcPr>
          <w:p w14:paraId="65AD8C63" w14:textId="218CDB70"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7108.842</w:t>
            </w:r>
          </w:p>
        </w:tc>
        <w:tc>
          <w:tcPr>
            <w:tcW w:w="2302" w:type="dxa"/>
            <w:gridSpan w:val="2"/>
            <w:tcBorders>
              <w:left w:val="nil"/>
              <w:right w:val="nil"/>
            </w:tcBorders>
          </w:tcPr>
          <w:p w14:paraId="4DEF99D1" w14:textId="33CB12BB"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7120.065</w:t>
            </w:r>
          </w:p>
        </w:tc>
        <w:tc>
          <w:tcPr>
            <w:tcW w:w="2032" w:type="dxa"/>
            <w:gridSpan w:val="2"/>
            <w:vMerge/>
            <w:tcBorders>
              <w:left w:val="nil"/>
              <w:right w:val="nil"/>
            </w:tcBorders>
          </w:tcPr>
          <w:p w14:paraId="5DB2B28C" w14:textId="61F3970F" w:rsidR="00D17909" w:rsidRDefault="00D17909" w:rsidP="00D17909">
            <w:pPr>
              <w:widowControl w:val="0"/>
              <w:autoSpaceDE w:val="0"/>
              <w:autoSpaceDN w:val="0"/>
              <w:adjustRightInd w:val="0"/>
              <w:jc w:val="center"/>
              <w:rPr>
                <w:rFonts w:ascii="Times New Roman" w:hAnsi="Times New Roman" w:cs="Times New Roman"/>
              </w:rPr>
            </w:pPr>
          </w:p>
        </w:tc>
      </w:tr>
      <w:tr w:rsidR="00D17909" w14:paraId="34EF0D78" w14:textId="2B7890FC" w:rsidTr="00E938EC">
        <w:tc>
          <w:tcPr>
            <w:tcW w:w="6663" w:type="dxa"/>
            <w:tcBorders>
              <w:left w:val="nil"/>
              <w:bottom w:val="single" w:sz="4" w:space="0" w:color="auto"/>
              <w:right w:val="nil"/>
            </w:tcBorders>
          </w:tcPr>
          <w:p w14:paraId="06E3AD4C" w14:textId="0540AB3A" w:rsidR="00D17909" w:rsidRDefault="00D17909" w:rsidP="00D17909">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2248" w:type="dxa"/>
            <w:gridSpan w:val="2"/>
            <w:tcBorders>
              <w:left w:val="nil"/>
              <w:bottom w:val="single" w:sz="4" w:space="0" w:color="auto"/>
              <w:right w:val="nil"/>
            </w:tcBorders>
          </w:tcPr>
          <w:p w14:paraId="677BF687" w14:textId="109A6EDF"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-3555.515</w:t>
            </w:r>
          </w:p>
        </w:tc>
        <w:tc>
          <w:tcPr>
            <w:tcW w:w="2032" w:type="dxa"/>
            <w:gridSpan w:val="2"/>
            <w:tcBorders>
              <w:left w:val="nil"/>
              <w:bottom w:val="single" w:sz="4" w:space="0" w:color="auto"/>
              <w:right w:val="nil"/>
            </w:tcBorders>
          </w:tcPr>
          <w:p w14:paraId="19AD828B" w14:textId="0F9C19D0"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-3508.819</w:t>
            </w:r>
          </w:p>
        </w:tc>
        <w:tc>
          <w:tcPr>
            <w:tcW w:w="2302" w:type="dxa"/>
            <w:gridSpan w:val="2"/>
            <w:tcBorders>
              <w:left w:val="nil"/>
              <w:bottom w:val="single" w:sz="4" w:space="0" w:color="auto"/>
              <w:right w:val="nil"/>
            </w:tcBorders>
          </w:tcPr>
          <w:p w14:paraId="3075DEBF" w14:textId="7296E7E6" w:rsidR="00D17909" w:rsidRDefault="00D17909" w:rsidP="00D17909">
            <w:pPr>
              <w:widowControl w:val="0"/>
              <w:autoSpaceDE w:val="0"/>
              <w:autoSpaceDN w:val="0"/>
              <w:adjustRightInd w:val="0"/>
              <w:jc w:val="center"/>
              <w:rPr>
                <w:rFonts w:ascii="Times New Roman" w:hAnsi="Times New Roman" w:cs="Times New Roman"/>
              </w:rPr>
            </w:pPr>
            <w:r>
              <w:rPr>
                <w:rFonts w:ascii="Times New Roman" w:hAnsi="Times New Roman" w:cs="Times New Roman"/>
              </w:rPr>
              <w:t>-3500.399</w:t>
            </w:r>
          </w:p>
        </w:tc>
        <w:tc>
          <w:tcPr>
            <w:tcW w:w="2032" w:type="dxa"/>
            <w:gridSpan w:val="2"/>
            <w:vMerge/>
            <w:tcBorders>
              <w:left w:val="nil"/>
              <w:bottom w:val="single" w:sz="4" w:space="0" w:color="auto"/>
              <w:right w:val="nil"/>
            </w:tcBorders>
          </w:tcPr>
          <w:p w14:paraId="4B5ECB25" w14:textId="0F61C41B" w:rsidR="00D17909" w:rsidRDefault="00D17909" w:rsidP="00D17909">
            <w:pPr>
              <w:widowControl w:val="0"/>
              <w:autoSpaceDE w:val="0"/>
              <w:autoSpaceDN w:val="0"/>
              <w:adjustRightInd w:val="0"/>
              <w:jc w:val="center"/>
              <w:rPr>
                <w:rFonts w:ascii="Times New Roman" w:hAnsi="Times New Roman" w:cs="Times New Roman"/>
              </w:rPr>
            </w:pPr>
          </w:p>
        </w:tc>
      </w:tr>
    </w:tbl>
    <w:p w14:paraId="0233479D" w14:textId="77777777" w:rsidR="00A568DC" w:rsidRPr="00A568DC" w:rsidRDefault="00A568DC" w:rsidP="00A568DC">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1E47062B" w14:textId="17B0AEE7" w:rsidR="00F36AB6" w:rsidRDefault="00A568DC" w:rsidP="0003687C">
      <w:pPr>
        <w:widowControl w:val="0"/>
        <w:autoSpaceDE w:val="0"/>
        <w:autoSpaceDN w:val="0"/>
        <w:adjustRightInd w:val="0"/>
        <w:rPr>
          <w:rFonts w:ascii="Times New Roman" w:hAnsi="Times New Roman" w:cs="Times New Roman"/>
          <w:sz w:val="22"/>
          <w:szCs w:val="22"/>
          <w:lang w:val="en-GB"/>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2BB08ED5" w14:textId="77777777" w:rsidR="00E938EC" w:rsidRDefault="00E938EC">
      <w:pPr>
        <w:suppressAutoHyphens w:val="0"/>
        <w:spacing w:after="160" w:line="259" w:lineRule="auto"/>
        <w:textAlignment w:val="auto"/>
        <w:rPr>
          <w:rFonts w:ascii="Times New Roman" w:hAnsi="Times New Roman" w:cs="Times New Roman"/>
          <w:lang w:val="en-GB"/>
        </w:rPr>
      </w:pPr>
      <w:r>
        <w:rPr>
          <w:rFonts w:ascii="Times New Roman" w:hAnsi="Times New Roman" w:cs="Times New Roman"/>
          <w:lang w:val="en-GB"/>
        </w:rPr>
        <w:br w:type="page"/>
      </w:r>
    </w:p>
    <w:p w14:paraId="1AA4F30C" w14:textId="23EFC407" w:rsidR="00FA7BA2" w:rsidRPr="006E141E" w:rsidRDefault="00FA7BA2" w:rsidP="0003687C">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E40014">
        <w:rPr>
          <w:rFonts w:ascii="Times New Roman" w:hAnsi="Times New Roman" w:cs="Times New Roman"/>
          <w:lang w:val="en-GB"/>
        </w:rPr>
        <w:t>B</w:t>
      </w:r>
      <w:r w:rsidR="006E141E" w:rsidRPr="006E141E">
        <w:rPr>
          <w:rFonts w:ascii="Times New Roman" w:hAnsi="Times New Roman" w:cs="Times New Roman"/>
          <w:lang w:val="en-GB"/>
        </w:rPr>
        <w:t>4</w:t>
      </w:r>
      <w:r w:rsidRPr="006E141E">
        <w:rPr>
          <w:rFonts w:ascii="Times New Roman" w:hAnsi="Times New Roman" w:cs="Times New Roman"/>
          <w:lang w:val="en-GB"/>
        </w:rPr>
        <w:t xml:space="preserve"> – Replication of the main models (from Table 2) with </w:t>
      </w:r>
      <w:r w:rsidR="00A92C26" w:rsidRPr="006E141E">
        <w:rPr>
          <w:rFonts w:ascii="Times New Roman" w:hAnsi="Times New Roman" w:cs="Times New Roman"/>
          <w:lang w:val="en-GB"/>
        </w:rPr>
        <w:t>robust standard errors</w:t>
      </w:r>
      <w:r w:rsidR="00766C36">
        <w:rPr>
          <w:rFonts w:ascii="Times New Roman" w:hAnsi="Times New Roman" w:cs="Times New Roman"/>
          <w:lang w:val="en-GB"/>
        </w:rPr>
        <w:t>.</w:t>
      </w:r>
    </w:p>
    <w:tbl>
      <w:tblPr>
        <w:tblW w:w="5797" w:type="pct"/>
        <w:tblInd w:w="-1276" w:type="dxa"/>
        <w:tblLook w:val="0000" w:firstRow="0" w:lastRow="0" w:firstColumn="0" w:lastColumn="0" w:noHBand="0" w:noVBand="0"/>
      </w:tblPr>
      <w:tblGrid>
        <w:gridCol w:w="6579"/>
        <w:gridCol w:w="1182"/>
        <w:gridCol w:w="916"/>
        <w:gridCol w:w="1170"/>
        <w:gridCol w:w="916"/>
        <w:gridCol w:w="1315"/>
        <w:gridCol w:w="916"/>
        <w:gridCol w:w="1116"/>
        <w:gridCol w:w="916"/>
      </w:tblGrid>
      <w:tr w:rsidR="005F5DF3" w14:paraId="6DEA0937" w14:textId="28891B9E" w:rsidTr="005F5DF3">
        <w:trPr>
          <w:trHeight w:val="67"/>
        </w:trPr>
        <w:tc>
          <w:tcPr>
            <w:tcW w:w="2211" w:type="pct"/>
            <w:tcBorders>
              <w:top w:val="single" w:sz="4" w:space="0" w:color="auto"/>
              <w:left w:val="nil"/>
              <w:bottom w:val="nil"/>
              <w:right w:val="nil"/>
            </w:tcBorders>
          </w:tcPr>
          <w:p w14:paraId="4A6FF563" w14:textId="77777777" w:rsidR="006C3780" w:rsidRPr="006538DF" w:rsidRDefault="006C3780" w:rsidP="008C6507">
            <w:pPr>
              <w:widowControl w:val="0"/>
              <w:autoSpaceDE w:val="0"/>
              <w:autoSpaceDN w:val="0"/>
              <w:adjustRightInd w:val="0"/>
              <w:rPr>
                <w:rFonts w:ascii="Times New Roman" w:hAnsi="Times New Roman" w:cs="Times New Roman"/>
                <w:lang w:val="en-US"/>
              </w:rPr>
            </w:pPr>
          </w:p>
        </w:tc>
        <w:tc>
          <w:tcPr>
            <w:tcW w:w="736" w:type="pct"/>
            <w:gridSpan w:val="2"/>
            <w:tcBorders>
              <w:top w:val="single" w:sz="4" w:space="0" w:color="auto"/>
              <w:left w:val="nil"/>
              <w:bottom w:val="nil"/>
              <w:right w:val="nil"/>
            </w:tcBorders>
          </w:tcPr>
          <w:p w14:paraId="74BA837B" w14:textId="08D2E433" w:rsidR="006C3780" w:rsidRDefault="006C3780"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735" w:type="pct"/>
            <w:gridSpan w:val="2"/>
            <w:tcBorders>
              <w:top w:val="single" w:sz="4" w:space="0" w:color="auto"/>
              <w:left w:val="nil"/>
              <w:bottom w:val="nil"/>
              <w:right w:val="nil"/>
            </w:tcBorders>
          </w:tcPr>
          <w:p w14:paraId="32F96B1C" w14:textId="70664209" w:rsidR="006C3780" w:rsidRDefault="006C3780"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783" w:type="pct"/>
            <w:gridSpan w:val="2"/>
            <w:tcBorders>
              <w:top w:val="single" w:sz="4" w:space="0" w:color="auto"/>
              <w:left w:val="nil"/>
              <w:bottom w:val="nil"/>
              <w:right w:val="nil"/>
            </w:tcBorders>
          </w:tcPr>
          <w:p w14:paraId="7778BCA5" w14:textId="138EFC4E" w:rsidR="006C3780" w:rsidRDefault="006C3780"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535" w:type="pct"/>
            <w:gridSpan w:val="2"/>
            <w:tcBorders>
              <w:top w:val="single" w:sz="4" w:space="0" w:color="auto"/>
              <w:left w:val="nil"/>
              <w:bottom w:val="nil"/>
              <w:right w:val="nil"/>
            </w:tcBorders>
          </w:tcPr>
          <w:p w14:paraId="2EF548C0" w14:textId="17BEE023" w:rsidR="006C3780" w:rsidRDefault="006C3780"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5F5DF3" w14:paraId="62610A34" w14:textId="12F4CB1D" w:rsidTr="0003687C">
        <w:tc>
          <w:tcPr>
            <w:tcW w:w="2211" w:type="pct"/>
            <w:tcBorders>
              <w:top w:val="single" w:sz="4" w:space="0" w:color="auto"/>
              <w:left w:val="nil"/>
              <w:bottom w:val="nil"/>
              <w:right w:val="nil"/>
            </w:tcBorders>
          </w:tcPr>
          <w:p w14:paraId="72A978E5" w14:textId="41BAC7F5" w:rsidR="006C3780" w:rsidRDefault="006C3780" w:rsidP="008C6507">
            <w:pPr>
              <w:widowControl w:val="0"/>
              <w:autoSpaceDE w:val="0"/>
              <w:autoSpaceDN w:val="0"/>
              <w:adjustRightInd w:val="0"/>
              <w:rPr>
                <w:rFonts w:ascii="Times New Roman" w:hAnsi="Times New Roman" w:cs="Times New Roman"/>
              </w:rPr>
            </w:pPr>
          </w:p>
        </w:tc>
        <w:tc>
          <w:tcPr>
            <w:tcW w:w="415" w:type="pct"/>
            <w:tcBorders>
              <w:top w:val="single" w:sz="4" w:space="0" w:color="auto"/>
              <w:left w:val="nil"/>
              <w:bottom w:val="nil"/>
              <w:right w:val="nil"/>
            </w:tcBorders>
          </w:tcPr>
          <w:p w14:paraId="6A8FE9D8"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21" w:type="pct"/>
            <w:tcBorders>
              <w:top w:val="single" w:sz="4" w:space="0" w:color="auto"/>
              <w:left w:val="nil"/>
              <w:bottom w:val="nil"/>
              <w:right w:val="nil"/>
            </w:tcBorders>
          </w:tcPr>
          <w:p w14:paraId="2E0AEF97"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415" w:type="pct"/>
            <w:tcBorders>
              <w:top w:val="single" w:sz="4" w:space="0" w:color="auto"/>
              <w:left w:val="nil"/>
              <w:bottom w:val="nil"/>
              <w:right w:val="nil"/>
            </w:tcBorders>
          </w:tcPr>
          <w:p w14:paraId="749651D0"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45CD9039"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464" w:type="pct"/>
            <w:tcBorders>
              <w:top w:val="single" w:sz="4" w:space="0" w:color="auto"/>
              <w:left w:val="nil"/>
              <w:bottom w:val="nil"/>
              <w:right w:val="nil"/>
            </w:tcBorders>
          </w:tcPr>
          <w:p w14:paraId="7A22B7B1"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20EDEB1A"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71" w:type="pct"/>
            <w:tcBorders>
              <w:top w:val="single" w:sz="4" w:space="0" w:color="auto"/>
              <w:left w:val="nil"/>
              <w:bottom w:val="nil"/>
              <w:right w:val="nil"/>
            </w:tcBorders>
          </w:tcPr>
          <w:p w14:paraId="251E6480"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163" w:type="pct"/>
            <w:tcBorders>
              <w:top w:val="single" w:sz="4" w:space="0" w:color="auto"/>
              <w:left w:val="nil"/>
              <w:bottom w:val="nil"/>
              <w:right w:val="nil"/>
            </w:tcBorders>
          </w:tcPr>
          <w:p w14:paraId="5420D773" w14:textId="68B5E4FB" w:rsidR="006C3780" w:rsidRDefault="006C3780" w:rsidP="008C6507">
            <w:pPr>
              <w:widowControl w:val="0"/>
              <w:autoSpaceDE w:val="0"/>
              <w:autoSpaceDN w:val="0"/>
              <w:adjustRightInd w:val="0"/>
              <w:jc w:val="center"/>
              <w:rPr>
                <w:rFonts w:ascii="Times New Roman" w:hAnsi="Times New Roman" w:cs="Times New Roman"/>
              </w:rPr>
            </w:pPr>
          </w:p>
        </w:tc>
      </w:tr>
      <w:tr w:rsidR="005F5DF3" w14:paraId="1BCCD685" w14:textId="0AF62E4C" w:rsidTr="0003687C">
        <w:tc>
          <w:tcPr>
            <w:tcW w:w="2211" w:type="pct"/>
            <w:tcBorders>
              <w:top w:val="nil"/>
              <w:left w:val="nil"/>
              <w:bottom w:val="nil"/>
              <w:right w:val="nil"/>
            </w:tcBorders>
          </w:tcPr>
          <w:p w14:paraId="3FD14ADA" w14:textId="47CB136E" w:rsidR="006C3780" w:rsidRDefault="006C3780" w:rsidP="002B6467">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415" w:type="pct"/>
            <w:tcBorders>
              <w:top w:val="nil"/>
              <w:left w:val="nil"/>
              <w:bottom w:val="nil"/>
              <w:right w:val="nil"/>
            </w:tcBorders>
          </w:tcPr>
          <w:p w14:paraId="5B315E7E"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321" w:type="pct"/>
            <w:tcBorders>
              <w:top w:val="nil"/>
              <w:left w:val="nil"/>
              <w:bottom w:val="nil"/>
              <w:right w:val="nil"/>
            </w:tcBorders>
          </w:tcPr>
          <w:p w14:paraId="1002E4B0"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(0.019)</w:t>
            </w:r>
          </w:p>
        </w:tc>
        <w:tc>
          <w:tcPr>
            <w:tcW w:w="415" w:type="pct"/>
            <w:tcBorders>
              <w:top w:val="nil"/>
              <w:left w:val="nil"/>
              <w:bottom w:val="nil"/>
              <w:right w:val="nil"/>
            </w:tcBorders>
          </w:tcPr>
          <w:p w14:paraId="5A0BF06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320" w:type="pct"/>
            <w:tcBorders>
              <w:top w:val="nil"/>
              <w:left w:val="nil"/>
              <w:bottom w:val="nil"/>
              <w:right w:val="nil"/>
            </w:tcBorders>
          </w:tcPr>
          <w:p w14:paraId="17128FAA"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(0.111)</w:t>
            </w:r>
          </w:p>
        </w:tc>
        <w:tc>
          <w:tcPr>
            <w:tcW w:w="464" w:type="pct"/>
            <w:tcBorders>
              <w:top w:val="nil"/>
              <w:left w:val="nil"/>
              <w:bottom w:val="nil"/>
              <w:right w:val="nil"/>
            </w:tcBorders>
          </w:tcPr>
          <w:p w14:paraId="3E1E23FB"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320" w:type="pct"/>
            <w:tcBorders>
              <w:top w:val="nil"/>
              <w:left w:val="nil"/>
              <w:bottom w:val="nil"/>
              <w:right w:val="nil"/>
            </w:tcBorders>
          </w:tcPr>
          <w:p w14:paraId="25572901"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371" w:type="pct"/>
            <w:tcBorders>
              <w:top w:val="nil"/>
              <w:left w:val="nil"/>
              <w:bottom w:val="nil"/>
              <w:right w:val="nil"/>
            </w:tcBorders>
          </w:tcPr>
          <w:p w14:paraId="64FF8569"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215AD315" w14:textId="1A024AE2" w:rsidR="006C3780" w:rsidRDefault="006C3780" w:rsidP="002B6467">
            <w:pPr>
              <w:widowControl w:val="0"/>
              <w:autoSpaceDE w:val="0"/>
              <w:autoSpaceDN w:val="0"/>
              <w:adjustRightInd w:val="0"/>
              <w:jc w:val="center"/>
              <w:rPr>
                <w:rFonts w:ascii="Times New Roman" w:hAnsi="Times New Roman" w:cs="Times New Roman"/>
              </w:rPr>
            </w:pPr>
          </w:p>
        </w:tc>
      </w:tr>
      <w:tr w:rsidR="005F5DF3" w14:paraId="1F3ED9C1" w14:textId="34608C52" w:rsidTr="0003687C">
        <w:tc>
          <w:tcPr>
            <w:tcW w:w="2211" w:type="pct"/>
            <w:tcBorders>
              <w:top w:val="nil"/>
              <w:left w:val="nil"/>
              <w:bottom w:val="nil"/>
              <w:right w:val="nil"/>
            </w:tcBorders>
            <w:vAlign w:val="center"/>
          </w:tcPr>
          <w:p w14:paraId="1C4E66EA" w14:textId="46D9426E"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415" w:type="pct"/>
            <w:tcBorders>
              <w:top w:val="nil"/>
              <w:left w:val="nil"/>
              <w:bottom w:val="nil"/>
              <w:right w:val="nil"/>
            </w:tcBorders>
          </w:tcPr>
          <w:p w14:paraId="06CED423"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3.122</w:t>
            </w:r>
          </w:p>
        </w:tc>
        <w:tc>
          <w:tcPr>
            <w:tcW w:w="321" w:type="pct"/>
            <w:tcBorders>
              <w:top w:val="nil"/>
              <w:left w:val="nil"/>
              <w:bottom w:val="nil"/>
              <w:right w:val="nil"/>
            </w:tcBorders>
          </w:tcPr>
          <w:p w14:paraId="47ACEDE0"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(0.116)</w:t>
            </w:r>
          </w:p>
        </w:tc>
        <w:tc>
          <w:tcPr>
            <w:tcW w:w="415" w:type="pct"/>
            <w:tcBorders>
              <w:top w:val="nil"/>
              <w:left w:val="nil"/>
              <w:bottom w:val="nil"/>
              <w:right w:val="nil"/>
            </w:tcBorders>
          </w:tcPr>
          <w:p w14:paraId="502E75D4"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6.944</w:t>
            </w:r>
            <w:r>
              <w:rPr>
                <w:rFonts w:ascii="Times New Roman" w:hAnsi="Times New Roman" w:cs="Times New Roman"/>
                <w:vertAlign w:val="superscript"/>
              </w:rPr>
              <w:t>***</w:t>
            </w:r>
          </w:p>
        </w:tc>
        <w:tc>
          <w:tcPr>
            <w:tcW w:w="320" w:type="pct"/>
            <w:tcBorders>
              <w:top w:val="nil"/>
              <w:left w:val="nil"/>
              <w:bottom w:val="nil"/>
              <w:right w:val="nil"/>
            </w:tcBorders>
          </w:tcPr>
          <w:p w14:paraId="216B1C7C"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64" w:type="pct"/>
            <w:tcBorders>
              <w:top w:val="nil"/>
              <w:left w:val="nil"/>
              <w:bottom w:val="nil"/>
              <w:right w:val="nil"/>
            </w:tcBorders>
          </w:tcPr>
          <w:p w14:paraId="25308C0D"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6.819</w:t>
            </w:r>
            <w:r>
              <w:rPr>
                <w:rFonts w:ascii="Times New Roman" w:hAnsi="Times New Roman" w:cs="Times New Roman"/>
                <w:vertAlign w:val="superscript"/>
              </w:rPr>
              <w:t>***</w:t>
            </w:r>
          </w:p>
        </w:tc>
        <w:tc>
          <w:tcPr>
            <w:tcW w:w="320" w:type="pct"/>
            <w:tcBorders>
              <w:top w:val="nil"/>
              <w:left w:val="nil"/>
              <w:bottom w:val="nil"/>
              <w:right w:val="nil"/>
            </w:tcBorders>
          </w:tcPr>
          <w:p w14:paraId="5279A1BE"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nil"/>
              <w:right w:val="nil"/>
            </w:tcBorders>
          </w:tcPr>
          <w:p w14:paraId="5F9D020E"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76F3E866" w14:textId="39ADE7A9" w:rsidR="006C3780" w:rsidRDefault="006C3780" w:rsidP="002B6467">
            <w:pPr>
              <w:widowControl w:val="0"/>
              <w:autoSpaceDE w:val="0"/>
              <w:autoSpaceDN w:val="0"/>
              <w:adjustRightInd w:val="0"/>
              <w:jc w:val="center"/>
              <w:rPr>
                <w:rFonts w:ascii="Times New Roman" w:hAnsi="Times New Roman" w:cs="Times New Roman"/>
              </w:rPr>
            </w:pPr>
          </w:p>
        </w:tc>
      </w:tr>
      <w:tr w:rsidR="005F5DF3" w14:paraId="118BCCA5" w14:textId="06277D41" w:rsidTr="0003687C">
        <w:tc>
          <w:tcPr>
            <w:tcW w:w="2211" w:type="pct"/>
            <w:tcBorders>
              <w:top w:val="nil"/>
              <w:left w:val="nil"/>
              <w:bottom w:val="nil"/>
              <w:right w:val="nil"/>
            </w:tcBorders>
            <w:vAlign w:val="center"/>
          </w:tcPr>
          <w:p w14:paraId="493491E3" w14:textId="14DCD058"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415" w:type="pct"/>
            <w:tcBorders>
              <w:top w:val="nil"/>
              <w:left w:val="nil"/>
              <w:bottom w:val="nil"/>
              <w:right w:val="nil"/>
            </w:tcBorders>
          </w:tcPr>
          <w:p w14:paraId="00CD83F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-6.060</w:t>
            </w:r>
          </w:p>
        </w:tc>
        <w:tc>
          <w:tcPr>
            <w:tcW w:w="321" w:type="pct"/>
            <w:tcBorders>
              <w:top w:val="nil"/>
              <w:left w:val="nil"/>
              <w:bottom w:val="nil"/>
              <w:right w:val="nil"/>
            </w:tcBorders>
          </w:tcPr>
          <w:p w14:paraId="674C4DAE"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(0.184)</w:t>
            </w:r>
          </w:p>
        </w:tc>
        <w:tc>
          <w:tcPr>
            <w:tcW w:w="415" w:type="pct"/>
            <w:tcBorders>
              <w:top w:val="nil"/>
              <w:left w:val="nil"/>
              <w:bottom w:val="nil"/>
              <w:right w:val="nil"/>
            </w:tcBorders>
          </w:tcPr>
          <w:p w14:paraId="754CF9D4"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-4.347</w:t>
            </w:r>
            <w:r>
              <w:rPr>
                <w:rFonts w:ascii="Times New Roman" w:hAnsi="Times New Roman" w:cs="Times New Roman"/>
                <w:vertAlign w:val="superscript"/>
              </w:rPr>
              <w:t>*</w:t>
            </w:r>
          </w:p>
        </w:tc>
        <w:tc>
          <w:tcPr>
            <w:tcW w:w="320" w:type="pct"/>
            <w:tcBorders>
              <w:top w:val="nil"/>
              <w:left w:val="nil"/>
              <w:bottom w:val="nil"/>
              <w:right w:val="nil"/>
            </w:tcBorders>
          </w:tcPr>
          <w:p w14:paraId="25193BB8"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(0.033)</w:t>
            </w:r>
          </w:p>
        </w:tc>
        <w:tc>
          <w:tcPr>
            <w:tcW w:w="464" w:type="pct"/>
            <w:tcBorders>
              <w:top w:val="nil"/>
              <w:left w:val="nil"/>
              <w:bottom w:val="nil"/>
              <w:right w:val="nil"/>
            </w:tcBorders>
          </w:tcPr>
          <w:p w14:paraId="5414C581"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-4.487</w:t>
            </w:r>
            <w:r>
              <w:rPr>
                <w:rFonts w:ascii="Times New Roman" w:hAnsi="Times New Roman" w:cs="Times New Roman"/>
                <w:vertAlign w:val="superscript"/>
              </w:rPr>
              <w:t>*</w:t>
            </w:r>
          </w:p>
        </w:tc>
        <w:tc>
          <w:tcPr>
            <w:tcW w:w="320" w:type="pct"/>
            <w:tcBorders>
              <w:top w:val="nil"/>
              <w:left w:val="nil"/>
              <w:bottom w:val="nil"/>
              <w:right w:val="nil"/>
            </w:tcBorders>
          </w:tcPr>
          <w:p w14:paraId="3BE9C08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(0.016)</w:t>
            </w:r>
          </w:p>
        </w:tc>
        <w:tc>
          <w:tcPr>
            <w:tcW w:w="371" w:type="pct"/>
            <w:tcBorders>
              <w:top w:val="nil"/>
              <w:left w:val="nil"/>
              <w:bottom w:val="nil"/>
              <w:right w:val="nil"/>
            </w:tcBorders>
          </w:tcPr>
          <w:p w14:paraId="226A7059"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33FCE52E" w14:textId="2564ADC0" w:rsidR="006C3780" w:rsidRDefault="006C3780" w:rsidP="002B6467">
            <w:pPr>
              <w:widowControl w:val="0"/>
              <w:autoSpaceDE w:val="0"/>
              <w:autoSpaceDN w:val="0"/>
              <w:adjustRightInd w:val="0"/>
              <w:jc w:val="center"/>
              <w:rPr>
                <w:rFonts w:ascii="Times New Roman" w:hAnsi="Times New Roman" w:cs="Times New Roman"/>
              </w:rPr>
            </w:pPr>
          </w:p>
        </w:tc>
      </w:tr>
      <w:tr w:rsidR="005F5DF3" w14:paraId="5B4198CB" w14:textId="07F0E2E4" w:rsidTr="0003687C">
        <w:tc>
          <w:tcPr>
            <w:tcW w:w="2211" w:type="pct"/>
            <w:tcBorders>
              <w:top w:val="nil"/>
              <w:left w:val="nil"/>
              <w:bottom w:val="nil"/>
              <w:right w:val="nil"/>
            </w:tcBorders>
            <w:vAlign w:val="center"/>
          </w:tcPr>
          <w:p w14:paraId="3B368200" w14:textId="642EF6AD"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415" w:type="pct"/>
            <w:tcBorders>
              <w:top w:val="nil"/>
              <w:left w:val="nil"/>
              <w:bottom w:val="nil"/>
              <w:right w:val="nil"/>
            </w:tcBorders>
          </w:tcPr>
          <w:p w14:paraId="35260C59"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8.552</w:t>
            </w:r>
            <w:r>
              <w:rPr>
                <w:rFonts w:ascii="Times New Roman" w:hAnsi="Times New Roman" w:cs="Times New Roman"/>
                <w:vertAlign w:val="superscript"/>
              </w:rPr>
              <w:t>***</w:t>
            </w:r>
          </w:p>
        </w:tc>
        <w:tc>
          <w:tcPr>
            <w:tcW w:w="321" w:type="pct"/>
            <w:tcBorders>
              <w:top w:val="nil"/>
              <w:left w:val="nil"/>
              <w:bottom w:val="nil"/>
              <w:right w:val="nil"/>
            </w:tcBorders>
          </w:tcPr>
          <w:p w14:paraId="0FB47DB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15" w:type="pct"/>
            <w:tcBorders>
              <w:top w:val="nil"/>
              <w:left w:val="nil"/>
              <w:bottom w:val="nil"/>
              <w:right w:val="nil"/>
            </w:tcBorders>
          </w:tcPr>
          <w:p w14:paraId="1A477E9E"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4.428</w:t>
            </w:r>
          </w:p>
        </w:tc>
        <w:tc>
          <w:tcPr>
            <w:tcW w:w="320" w:type="pct"/>
            <w:tcBorders>
              <w:top w:val="nil"/>
              <w:left w:val="nil"/>
              <w:bottom w:val="nil"/>
              <w:right w:val="nil"/>
            </w:tcBorders>
          </w:tcPr>
          <w:p w14:paraId="43D14286"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(0.063)</w:t>
            </w:r>
          </w:p>
        </w:tc>
        <w:tc>
          <w:tcPr>
            <w:tcW w:w="464" w:type="pct"/>
            <w:tcBorders>
              <w:top w:val="nil"/>
              <w:left w:val="nil"/>
              <w:bottom w:val="nil"/>
              <w:right w:val="nil"/>
            </w:tcBorders>
          </w:tcPr>
          <w:p w14:paraId="4DF1E153"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4.506</w:t>
            </w:r>
          </w:p>
        </w:tc>
        <w:tc>
          <w:tcPr>
            <w:tcW w:w="320" w:type="pct"/>
            <w:tcBorders>
              <w:top w:val="nil"/>
              <w:left w:val="nil"/>
              <w:bottom w:val="nil"/>
              <w:right w:val="nil"/>
            </w:tcBorders>
          </w:tcPr>
          <w:p w14:paraId="535E146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(0.061)</w:t>
            </w:r>
          </w:p>
        </w:tc>
        <w:tc>
          <w:tcPr>
            <w:tcW w:w="371" w:type="pct"/>
            <w:tcBorders>
              <w:top w:val="nil"/>
              <w:left w:val="nil"/>
              <w:bottom w:val="nil"/>
              <w:right w:val="nil"/>
            </w:tcBorders>
          </w:tcPr>
          <w:p w14:paraId="7FDC3675"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3F3CFBC0" w14:textId="6864D8C0" w:rsidR="006C3780" w:rsidRDefault="006C3780" w:rsidP="002B6467">
            <w:pPr>
              <w:widowControl w:val="0"/>
              <w:autoSpaceDE w:val="0"/>
              <w:autoSpaceDN w:val="0"/>
              <w:adjustRightInd w:val="0"/>
              <w:jc w:val="center"/>
              <w:rPr>
                <w:rFonts w:ascii="Times New Roman" w:hAnsi="Times New Roman" w:cs="Times New Roman"/>
              </w:rPr>
            </w:pPr>
          </w:p>
        </w:tc>
      </w:tr>
      <w:tr w:rsidR="005F5DF3" w14:paraId="19F53499" w14:textId="2192D410" w:rsidTr="0003687C">
        <w:tc>
          <w:tcPr>
            <w:tcW w:w="2211" w:type="pct"/>
            <w:tcBorders>
              <w:top w:val="nil"/>
              <w:left w:val="nil"/>
              <w:bottom w:val="nil"/>
              <w:right w:val="nil"/>
            </w:tcBorders>
            <w:vAlign w:val="center"/>
          </w:tcPr>
          <w:p w14:paraId="7E8F9ABB" w14:textId="1B432167"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415" w:type="pct"/>
            <w:tcBorders>
              <w:top w:val="nil"/>
              <w:left w:val="nil"/>
              <w:bottom w:val="nil"/>
              <w:right w:val="nil"/>
            </w:tcBorders>
          </w:tcPr>
          <w:p w14:paraId="662FE2DB"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0.659</w:t>
            </w:r>
          </w:p>
        </w:tc>
        <w:tc>
          <w:tcPr>
            <w:tcW w:w="321" w:type="pct"/>
            <w:tcBorders>
              <w:top w:val="nil"/>
              <w:left w:val="nil"/>
              <w:bottom w:val="nil"/>
              <w:right w:val="nil"/>
            </w:tcBorders>
          </w:tcPr>
          <w:p w14:paraId="561ECD30"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(0.051)</w:t>
            </w:r>
          </w:p>
        </w:tc>
        <w:tc>
          <w:tcPr>
            <w:tcW w:w="415" w:type="pct"/>
            <w:tcBorders>
              <w:top w:val="nil"/>
              <w:left w:val="nil"/>
              <w:bottom w:val="nil"/>
              <w:right w:val="nil"/>
            </w:tcBorders>
          </w:tcPr>
          <w:p w14:paraId="76B29E46"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0.668</w:t>
            </w:r>
            <w:r>
              <w:rPr>
                <w:rFonts w:ascii="Times New Roman" w:hAnsi="Times New Roman" w:cs="Times New Roman"/>
                <w:vertAlign w:val="superscript"/>
              </w:rPr>
              <w:t>**</w:t>
            </w:r>
          </w:p>
        </w:tc>
        <w:tc>
          <w:tcPr>
            <w:tcW w:w="320" w:type="pct"/>
            <w:tcBorders>
              <w:top w:val="nil"/>
              <w:left w:val="nil"/>
              <w:bottom w:val="nil"/>
              <w:right w:val="nil"/>
            </w:tcBorders>
          </w:tcPr>
          <w:p w14:paraId="3D6EDC9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464" w:type="pct"/>
            <w:tcBorders>
              <w:top w:val="nil"/>
              <w:left w:val="nil"/>
              <w:bottom w:val="nil"/>
              <w:right w:val="nil"/>
            </w:tcBorders>
          </w:tcPr>
          <w:p w14:paraId="61115BC1"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0.615</w:t>
            </w:r>
            <w:r>
              <w:rPr>
                <w:rFonts w:ascii="Times New Roman" w:hAnsi="Times New Roman" w:cs="Times New Roman"/>
                <w:vertAlign w:val="superscript"/>
              </w:rPr>
              <w:t>*</w:t>
            </w:r>
          </w:p>
        </w:tc>
        <w:tc>
          <w:tcPr>
            <w:tcW w:w="320" w:type="pct"/>
            <w:tcBorders>
              <w:top w:val="nil"/>
              <w:left w:val="nil"/>
              <w:bottom w:val="nil"/>
              <w:right w:val="nil"/>
            </w:tcBorders>
          </w:tcPr>
          <w:p w14:paraId="71F9DF3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371" w:type="pct"/>
            <w:tcBorders>
              <w:top w:val="nil"/>
              <w:left w:val="nil"/>
              <w:bottom w:val="nil"/>
              <w:right w:val="nil"/>
            </w:tcBorders>
          </w:tcPr>
          <w:p w14:paraId="3D08F889"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18DE1F17" w14:textId="3E22183F" w:rsidR="006C3780" w:rsidRDefault="006C3780" w:rsidP="002B6467">
            <w:pPr>
              <w:widowControl w:val="0"/>
              <w:autoSpaceDE w:val="0"/>
              <w:autoSpaceDN w:val="0"/>
              <w:adjustRightInd w:val="0"/>
              <w:jc w:val="center"/>
              <w:rPr>
                <w:rFonts w:ascii="Times New Roman" w:hAnsi="Times New Roman" w:cs="Times New Roman"/>
              </w:rPr>
            </w:pPr>
          </w:p>
        </w:tc>
      </w:tr>
      <w:tr w:rsidR="005F5DF3" w14:paraId="7025A70D" w14:textId="1C5B6E74" w:rsidTr="0003687C">
        <w:tc>
          <w:tcPr>
            <w:tcW w:w="2211" w:type="pct"/>
            <w:tcBorders>
              <w:top w:val="nil"/>
              <w:left w:val="nil"/>
              <w:bottom w:val="nil"/>
              <w:right w:val="nil"/>
            </w:tcBorders>
            <w:vAlign w:val="center"/>
          </w:tcPr>
          <w:p w14:paraId="6EEF8F8C" w14:textId="3706EB8E"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415" w:type="pct"/>
            <w:tcBorders>
              <w:top w:val="nil"/>
              <w:left w:val="nil"/>
              <w:bottom w:val="nil"/>
              <w:right w:val="nil"/>
            </w:tcBorders>
          </w:tcPr>
          <w:p w14:paraId="7762D003"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-2.393</w:t>
            </w:r>
          </w:p>
        </w:tc>
        <w:tc>
          <w:tcPr>
            <w:tcW w:w="321" w:type="pct"/>
            <w:tcBorders>
              <w:top w:val="nil"/>
              <w:left w:val="nil"/>
              <w:bottom w:val="nil"/>
              <w:right w:val="nil"/>
            </w:tcBorders>
          </w:tcPr>
          <w:p w14:paraId="24D3017F"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(0.098)</w:t>
            </w:r>
          </w:p>
        </w:tc>
        <w:tc>
          <w:tcPr>
            <w:tcW w:w="415" w:type="pct"/>
            <w:tcBorders>
              <w:top w:val="nil"/>
              <w:left w:val="nil"/>
              <w:bottom w:val="nil"/>
              <w:right w:val="nil"/>
            </w:tcBorders>
          </w:tcPr>
          <w:p w14:paraId="4DED2919"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-3.586</w:t>
            </w:r>
            <w:r>
              <w:rPr>
                <w:rFonts w:ascii="Times New Roman" w:hAnsi="Times New Roman" w:cs="Times New Roman"/>
                <w:vertAlign w:val="superscript"/>
              </w:rPr>
              <w:t>**</w:t>
            </w:r>
          </w:p>
        </w:tc>
        <w:tc>
          <w:tcPr>
            <w:tcW w:w="320" w:type="pct"/>
            <w:tcBorders>
              <w:top w:val="nil"/>
              <w:left w:val="nil"/>
              <w:bottom w:val="nil"/>
              <w:right w:val="nil"/>
            </w:tcBorders>
          </w:tcPr>
          <w:p w14:paraId="1E4E7442"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464" w:type="pct"/>
            <w:tcBorders>
              <w:top w:val="nil"/>
              <w:left w:val="nil"/>
              <w:bottom w:val="nil"/>
              <w:right w:val="nil"/>
            </w:tcBorders>
          </w:tcPr>
          <w:p w14:paraId="42CEC91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-3.125</w:t>
            </w:r>
            <w:r>
              <w:rPr>
                <w:rFonts w:ascii="Times New Roman" w:hAnsi="Times New Roman" w:cs="Times New Roman"/>
                <w:vertAlign w:val="superscript"/>
              </w:rPr>
              <w:t>*</w:t>
            </w:r>
          </w:p>
        </w:tc>
        <w:tc>
          <w:tcPr>
            <w:tcW w:w="320" w:type="pct"/>
            <w:tcBorders>
              <w:top w:val="nil"/>
              <w:left w:val="nil"/>
              <w:bottom w:val="nil"/>
              <w:right w:val="nil"/>
            </w:tcBorders>
          </w:tcPr>
          <w:p w14:paraId="12054B4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(0.015)</w:t>
            </w:r>
          </w:p>
        </w:tc>
        <w:tc>
          <w:tcPr>
            <w:tcW w:w="371" w:type="pct"/>
            <w:tcBorders>
              <w:top w:val="nil"/>
              <w:left w:val="nil"/>
              <w:bottom w:val="nil"/>
              <w:right w:val="nil"/>
            </w:tcBorders>
          </w:tcPr>
          <w:p w14:paraId="7E48C1C7"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7AA91B59" w14:textId="1C337CD5" w:rsidR="006C3780" w:rsidRDefault="006C3780" w:rsidP="002B6467">
            <w:pPr>
              <w:widowControl w:val="0"/>
              <w:autoSpaceDE w:val="0"/>
              <w:autoSpaceDN w:val="0"/>
              <w:adjustRightInd w:val="0"/>
              <w:jc w:val="center"/>
              <w:rPr>
                <w:rFonts w:ascii="Times New Roman" w:hAnsi="Times New Roman" w:cs="Times New Roman"/>
              </w:rPr>
            </w:pPr>
          </w:p>
        </w:tc>
      </w:tr>
      <w:tr w:rsidR="005F5DF3" w14:paraId="554E53D2" w14:textId="448B22E9" w:rsidTr="0003687C">
        <w:tc>
          <w:tcPr>
            <w:tcW w:w="2211" w:type="pct"/>
            <w:tcBorders>
              <w:top w:val="nil"/>
              <w:left w:val="nil"/>
              <w:bottom w:val="nil"/>
              <w:right w:val="nil"/>
            </w:tcBorders>
            <w:vAlign w:val="center"/>
          </w:tcPr>
          <w:p w14:paraId="6F8689C4" w14:textId="2AB8B9E5" w:rsidR="006C3780" w:rsidRDefault="006C3780" w:rsidP="002B646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415" w:type="pct"/>
            <w:tcBorders>
              <w:top w:val="nil"/>
              <w:left w:val="nil"/>
              <w:bottom w:val="nil"/>
              <w:right w:val="nil"/>
            </w:tcBorders>
          </w:tcPr>
          <w:p w14:paraId="176021B6"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4.202</w:t>
            </w:r>
          </w:p>
        </w:tc>
        <w:tc>
          <w:tcPr>
            <w:tcW w:w="321" w:type="pct"/>
            <w:tcBorders>
              <w:top w:val="nil"/>
              <w:left w:val="nil"/>
              <w:bottom w:val="nil"/>
              <w:right w:val="nil"/>
            </w:tcBorders>
          </w:tcPr>
          <w:p w14:paraId="5DFA002F"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(0.215)</w:t>
            </w:r>
          </w:p>
        </w:tc>
        <w:tc>
          <w:tcPr>
            <w:tcW w:w="415" w:type="pct"/>
            <w:tcBorders>
              <w:top w:val="nil"/>
              <w:left w:val="nil"/>
              <w:bottom w:val="nil"/>
              <w:right w:val="nil"/>
            </w:tcBorders>
          </w:tcPr>
          <w:p w14:paraId="5AE5E656"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3.190</w:t>
            </w:r>
          </w:p>
        </w:tc>
        <w:tc>
          <w:tcPr>
            <w:tcW w:w="320" w:type="pct"/>
            <w:tcBorders>
              <w:top w:val="nil"/>
              <w:left w:val="nil"/>
              <w:bottom w:val="nil"/>
              <w:right w:val="nil"/>
            </w:tcBorders>
          </w:tcPr>
          <w:p w14:paraId="40C25439"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(0.443)</w:t>
            </w:r>
          </w:p>
        </w:tc>
        <w:tc>
          <w:tcPr>
            <w:tcW w:w="464" w:type="pct"/>
            <w:tcBorders>
              <w:top w:val="nil"/>
              <w:left w:val="nil"/>
              <w:bottom w:val="nil"/>
              <w:right w:val="nil"/>
            </w:tcBorders>
          </w:tcPr>
          <w:p w14:paraId="7A25E685"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3.332</w:t>
            </w:r>
          </w:p>
        </w:tc>
        <w:tc>
          <w:tcPr>
            <w:tcW w:w="320" w:type="pct"/>
            <w:tcBorders>
              <w:top w:val="nil"/>
              <w:left w:val="nil"/>
              <w:bottom w:val="nil"/>
              <w:right w:val="nil"/>
            </w:tcBorders>
          </w:tcPr>
          <w:p w14:paraId="1B097807" w14:textId="77777777" w:rsidR="006C3780" w:rsidRDefault="006C3780" w:rsidP="002B6467">
            <w:pPr>
              <w:widowControl w:val="0"/>
              <w:autoSpaceDE w:val="0"/>
              <w:autoSpaceDN w:val="0"/>
              <w:adjustRightInd w:val="0"/>
              <w:jc w:val="center"/>
              <w:rPr>
                <w:rFonts w:ascii="Times New Roman" w:hAnsi="Times New Roman" w:cs="Times New Roman"/>
              </w:rPr>
            </w:pPr>
            <w:r>
              <w:rPr>
                <w:rFonts w:ascii="Times New Roman" w:hAnsi="Times New Roman" w:cs="Times New Roman"/>
              </w:rPr>
              <w:t>(0.408)</w:t>
            </w:r>
          </w:p>
        </w:tc>
        <w:tc>
          <w:tcPr>
            <w:tcW w:w="371" w:type="pct"/>
            <w:tcBorders>
              <w:top w:val="nil"/>
              <w:left w:val="nil"/>
              <w:bottom w:val="nil"/>
              <w:right w:val="nil"/>
            </w:tcBorders>
          </w:tcPr>
          <w:p w14:paraId="3395F45E" w14:textId="77777777" w:rsidR="006C3780" w:rsidRDefault="006C3780" w:rsidP="002B6467">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28C72EF8" w14:textId="483EFDA8" w:rsidR="006C3780" w:rsidRDefault="006C3780" w:rsidP="002B6467">
            <w:pPr>
              <w:widowControl w:val="0"/>
              <w:autoSpaceDE w:val="0"/>
              <w:autoSpaceDN w:val="0"/>
              <w:adjustRightInd w:val="0"/>
              <w:jc w:val="center"/>
              <w:rPr>
                <w:rFonts w:ascii="Times New Roman" w:hAnsi="Times New Roman" w:cs="Times New Roman"/>
              </w:rPr>
            </w:pPr>
          </w:p>
        </w:tc>
      </w:tr>
      <w:tr w:rsidR="005F5DF3" w14:paraId="0EFF12E5" w14:textId="7C61B043" w:rsidTr="0003687C">
        <w:tc>
          <w:tcPr>
            <w:tcW w:w="2211" w:type="pct"/>
            <w:tcBorders>
              <w:top w:val="nil"/>
              <w:left w:val="nil"/>
              <w:bottom w:val="nil"/>
              <w:right w:val="nil"/>
            </w:tcBorders>
            <w:vAlign w:val="center"/>
          </w:tcPr>
          <w:p w14:paraId="38F290BB" w14:textId="561920EB" w:rsidR="002E30FE" w:rsidRDefault="002E30FE" w:rsidP="002E30FE">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415" w:type="pct"/>
            <w:tcBorders>
              <w:top w:val="nil"/>
              <w:left w:val="nil"/>
              <w:bottom w:val="nil"/>
              <w:right w:val="nil"/>
            </w:tcBorders>
          </w:tcPr>
          <w:p w14:paraId="4CA72FEC"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-0.085</w:t>
            </w:r>
          </w:p>
        </w:tc>
        <w:tc>
          <w:tcPr>
            <w:tcW w:w="321" w:type="pct"/>
            <w:tcBorders>
              <w:top w:val="nil"/>
              <w:left w:val="nil"/>
              <w:bottom w:val="nil"/>
              <w:right w:val="nil"/>
            </w:tcBorders>
          </w:tcPr>
          <w:p w14:paraId="44E65058"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(0.664)</w:t>
            </w:r>
          </w:p>
        </w:tc>
        <w:tc>
          <w:tcPr>
            <w:tcW w:w="415" w:type="pct"/>
            <w:tcBorders>
              <w:top w:val="nil"/>
              <w:left w:val="nil"/>
              <w:bottom w:val="nil"/>
              <w:right w:val="nil"/>
            </w:tcBorders>
          </w:tcPr>
          <w:p w14:paraId="52A5111E"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-0.161</w:t>
            </w:r>
          </w:p>
        </w:tc>
        <w:tc>
          <w:tcPr>
            <w:tcW w:w="320" w:type="pct"/>
            <w:tcBorders>
              <w:top w:val="nil"/>
              <w:left w:val="nil"/>
              <w:bottom w:val="nil"/>
              <w:right w:val="nil"/>
            </w:tcBorders>
          </w:tcPr>
          <w:p w14:paraId="218E7AE0"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(0.504)</w:t>
            </w:r>
          </w:p>
        </w:tc>
        <w:tc>
          <w:tcPr>
            <w:tcW w:w="464" w:type="pct"/>
            <w:tcBorders>
              <w:top w:val="nil"/>
              <w:left w:val="nil"/>
              <w:bottom w:val="nil"/>
              <w:right w:val="nil"/>
            </w:tcBorders>
          </w:tcPr>
          <w:p w14:paraId="720CA815"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-0.166</w:t>
            </w:r>
          </w:p>
        </w:tc>
        <w:tc>
          <w:tcPr>
            <w:tcW w:w="320" w:type="pct"/>
            <w:tcBorders>
              <w:top w:val="nil"/>
              <w:left w:val="nil"/>
              <w:bottom w:val="nil"/>
              <w:right w:val="nil"/>
            </w:tcBorders>
          </w:tcPr>
          <w:p w14:paraId="6A991D1F" w14:textId="77777777"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(0.484)</w:t>
            </w:r>
          </w:p>
        </w:tc>
        <w:tc>
          <w:tcPr>
            <w:tcW w:w="371" w:type="pct"/>
            <w:tcBorders>
              <w:top w:val="nil"/>
              <w:left w:val="nil"/>
              <w:bottom w:val="nil"/>
              <w:right w:val="nil"/>
            </w:tcBorders>
          </w:tcPr>
          <w:p w14:paraId="33875768" w14:textId="77777777" w:rsidR="002E30FE" w:rsidRDefault="002E30FE" w:rsidP="002E30FE">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4AB4082E" w14:textId="1ACC87ED" w:rsidR="002E30FE" w:rsidRDefault="002E30FE" w:rsidP="002E30FE">
            <w:pPr>
              <w:widowControl w:val="0"/>
              <w:autoSpaceDE w:val="0"/>
              <w:autoSpaceDN w:val="0"/>
              <w:adjustRightInd w:val="0"/>
              <w:jc w:val="center"/>
              <w:rPr>
                <w:rFonts w:ascii="Times New Roman" w:hAnsi="Times New Roman" w:cs="Times New Roman"/>
              </w:rPr>
            </w:pPr>
          </w:p>
        </w:tc>
      </w:tr>
      <w:tr w:rsidR="005F5DF3" w:rsidRPr="0003687C" w14:paraId="46F6F08E" w14:textId="77777777" w:rsidTr="0003687C">
        <w:tc>
          <w:tcPr>
            <w:tcW w:w="2211" w:type="pct"/>
            <w:tcBorders>
              <w:top w:val="nil"/>
              <w:left w:val="nil"/>
              <w:bottom w:val="nil"/>
              <w:right w:val="nil"/>
            </w:tcBorders>
            <w:vAlign w:val="center"/>
          </w:tcPr>
          <w:p w14:paraId="4537B251"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04C0B654"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701F7361"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019A394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149498D6"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23B81220"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679C266F"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6C7B597C"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5324D472"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14:paraId="36900FAB" w14:textId="77AAA0B4" w:rsidTr="0003687C">
        <w:tc>
          <w:tcPr>
            <w:tcW w:w="2211" w:type="pct"/>
            <w:tcBorders>
              <w:top w:val="nil"/>
              <w:left w:val="nil"/>
              <w:bottom w:val="nil"/>
              <w:right w:val="nil"/>
            </w:tcBorders>
            <w:vAlign w:val="center"/>
          </w:tcPr>
          <w:p w14:paraId="6A848C7E" w14:textId="3D399688" w:rsidR="006C3780" w:rsidRPr="0003687C" w:rsidRDefault="005F5DF3" w:rsidP="006C3780">
            <w:pPr>
              <w:widowControl w:val="0"/>
              <w:autoSpaceDE w:val="0"/>
              <w:autoSpaceDN w:val="0"/>
              <w:adjustRightInd w:val="0"/>
              <w:rPr>
                <w:rFonts w:ascii="Times New Roman" w:hAnsi="Times New Roman" w:cs="Times New Roman"/>
                <w:lang w:val="en-US"/>
              </w:rPr>
            </w:pPr>
            <w:r w:rsidRPr="0003687C">
              <w:rPr>
                <w:rFonts w:ascii="Times New Roman" w:hAnsi="Times New Roman" w:cs="Times New Roman"/>
                <w:color w:val="000000"/>
                <w:lang w:val="en-US"/>
              </w:rPr>
              <w:t xml:space="preserve">H1. </w:t>
            </w:r>
            <w:r w:rsidR="006C3780" w:rsidRPr="0003687C">
              <w:rPr>
                <w:rFonts w:ascii="Times New Roman" w:hAnsi="Times New Roman" w:cs="Times New Roman"/>
                <w:color w:val="000000"/>
                <w:lang w:val="en-US"/>
              </w:rPr>
              <w:t xml:space="preserve">Forced </w:t>
            </w:r>
            <w:r w:rsidRPr="004B681B">
              <w:rPr>
                <w:rFonts w:ascii="Times New Roman" w:hAnsi="Times New Roman" w:cs="Times New Roman"/>
                <w:color w:val="000000"/>
                <w:lang w:val="en-US"/>
              </w:rPr>
              <w:t>(1) v. voluntary (0)</w:t>
            </w:r>
            <w:r>
              <w:rPr>
                <w:rFonts w:ascii="Times New Roman" w:hAnsi="Times New Roman" w:cs="Times New Roman"/>
                <w:color w:val="000000"/>
                <w:lang w:val="en-US"/>
              </w:rPr>
              <w:t xml:space="preserve"> </w:t>
            </w:r>
            <w:r w:rsidR="006C3780" w:rsidRPr="0003687C">
              <w:rPr>
                <w:rFonts w:ascii="Times New Roman" w:hAnsi="Times New Roman" w:cs="Times New Roman"/>
                <w:color w:val="000000"/>
                <w:lang w:val="en-US"/>
              </w:rPr>
              <w:t>amalgamation</w:t>
            </w:r>
            <w:r>
              <w:rPr>
                <w:rFonts w:ascii="Times New Roman" w:hAnsi="Times New Roman" w:cs="Times New Roman"/>
                <w:color w:val="000000"/>
                <w:lang w:val="en-US"/>
              </w:rPr>
              <w:t xml:space="preserve"> process </w:t>
            </w:r>
          </w:p>
        </w:tc>
        <w:tc>
          <w:tcPr>
            <w:tcW w:w="415" w:type="pct"/>
            <w:tcBorders>
              <w:top w:val="nil"/>
              <w:left w:val="nil"/>
              <w:bottom w:val="nil"/>
              <w:right w:val="nil"/>
            </w:tcBorders>
          </w:tcPr>
          <w:p w14:paraId="7A0EAB8A"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321" w:type="pct"/>
            <w:tcBorders>
              <w:top w:val="nil"/>
              <w:left w:val="nil"/>
              <w:bottom w:val="nil"/>
              <w:right w:val="nil"/>
            </w:tcBorders>
          </w:tcPr>
          <w:p w14:paraId="1FD7D14F"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415" w:type="pct"/>
            <w:tcBorders>
              <w:top w:val="nil"/>
              <w:left w:val="nil"/>
              <w:bottom w:val="nil"/>
              <w:right w:val="nil"/>
            </w:tcBorders>
          </w:tcPr>
          <w:p w14:paraId="35858710"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-4.541</w:t>
            </w:r>
            <w:r>
              <w:rPr>
                <w:rFonts w:ascii="Times New Roman" w:hAnsi="Times New Roman" w:cs="Times New Roman"/>
                <w:vertAlign w:val="superscript"/>
              </w:rPr>
              <w:t>*</w:t>
            </w:r>
          </w:p>
        </w:tc>
        <w:tc>
          <w:tcPr>
            <w:tcW w:w="320" w:type="pct"/>
            <w:tcBorders>
              <w:top w:val="nil"/>
              <w:left w:val="nil"/>
              <w:bottom w:val="nil"/>
              <w:right w:val="nil"/>
            </w:tcBorders>
          </w:tcPr>
          <w:p w14:paraId="5E9B2F9A"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464" w:type="pct"/>
            <w:tcBorders>
              <w:top w:val="nil"/>
              <w:left w:val="nil"/>
              <w:bottom w:val="nil"/>
              <w:right w:val="nil"/>
            </w:tcBorders>
          </w:tcPr>
          <w:p w14:paraId="027E0908"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-4.525</w:t>
            </w:r>
            <w:r>
              <w:rPr>
                <w:rFonts w:ascii="Times New Roman" w:hAnsi="Times New Roman" w:cs="Times New Roman"/>
                <w:vertAlign w:val="superscript"/>
              </w:rPr>
              <w:t>*</w:t>
            </w:r>
          </w:p>
        </w:tc>
        <w:tc>
          <w:tcPr>
            <w:tcW w:w="320" w:type="pct"/>
            <w:tcBorders>
              <w:top w:val="nil"/>
              <w:left w:val="nil"/>
              <w:bottom w:val="nil"/>
              <w:right w:val="nil"/>
            </w:tcBorders>
          </w:tcPr>
          <w:p w14:paraId="382D2277"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371" w:type="pct"/>
            <w:tcBorders>
              <w:top w:val="nil"/>
              <w:left w:val="nil"/>
              <w:bottom w:val="nil"/>
              <w:right w:val="nil"/>
            </w:tcBorders>
          </w:tcPr>
          <w:p w14:paraId="725256E5" w14:textId="710487D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-8.087</w:t>
            </w:r>
            <w:r>
              <w:rPr>
                <w:rFonts w:ascii="Times New Roman" w:hAnsi="Times New Roman" w:cs="Times New Roman"/>
                <w:vertAlign w:val="superscript"/>
              </w:rPr>
              <w:t>***</w:t>
            </w:r>
          </w:p>
        </w:tc>
        <w:tc>
          <w:tcPr>
            <w:tcW w:w="163" w:type="pct"/>
            <w:tcBorders>
              <w:top w:val="nil"/>
              <w:left w:val="nil"/>
              <w:bottom w:val="nil"/>
              <w:right w:val="nil"/>
            </w:tcBorders>
          </w:tcPr>
          <w:p w14:paraId="67E40AFB" w14:textId="55DB3A5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5F5DF3" w:rsidRPr="0003687C" w14:paraId="2E37C806" w14:textId="77777777" w:rsidTr="0003687C">
        <w:tc>
          <w:tcPr>
            <w:tcW w:w="2211" w:type="pct"/>
            <w:tcBorders>
              <w:top w:val="nil"/>
              <w:left w:val="nil"/>
              <w:bottom w:val="nil"/>
              <w:right w:val="nil"/>
            </w:tcBorders>
            <w:vAlign w:val="center"/>
          </w:tcPr>
          <w:p w14:paraId="2EEECB47"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19F92688"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0647EAAE"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1002BC54"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53FF8EF2"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0E1BCF1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5BE4F594"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79AE267F"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2907E062"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14:paraId="7F450658" w14:textId="3286271C" w:rsidTr="0003687C">
        <w:tc>
          <w:tcPr>
            <w:tcW w:w="2211" w:type="pct"/>
            <w:tcBorders>
              <w:top w:val="nil"/>
              <w:left w:val="nil"/>
              <w:bottom w:val="nil"/>
              <w:right w:val="nil"/>
            </w:tcBorders>
            <w:vAlign w:val="center"/>
          </w:tcPr>
          <w:p w14:paraId="4FB5D4D5" w14:textId="20CC5634" w:rsidR="006C3780" w:rsidRPr="0003687C" w:rsidRDefault="005F5DF3" w:rsidP="006C3780">
            <w:pPr>
              <w:widowControl w:val="0"/>
              <w:autoSpaceDE w:val="0"/>
              <w:autoSpaceDN w:val="0"/>
              <w:adjustRightInd w:val="0"/>
              <w:rPr>
                <w:rFonts w:ascii="Times New Roman" w:hAnsi="Times New Roman" w:cs="Times New Roman"/>
                <w:lang w:val="en-US"/>
              </w:rPr>
            </w:pPr>
            <w:r w:rsidRPr="0003687C">
              <w:rPr>
                <w:rFonts w:ascii="Times New Roman" w:hAnsi="Times New Roman" w:cs="Times New Roman"/>
                <w:color w:val="000000"/>
                <w:lang w:val="en-US"/>
              </w:rPr>
              <w:t xml:space="preserve">H2. </w:t>
            </w:r>
            <w:r w:rsidR="006C3780" w:rsidRPr="0003687C">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415" w:type="pct"/>
            <w:tcBorders>
              <w:top w:val="nil"/>
              <w:left w:val="nil"/>
              <w:bottom w:val="nil"/>
              <w:right w:val="nil"/>
            </w:tcBorders>
          </w:tcPr>
          <w:p w14:paraId="0DB2D4AF"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321" w:type="pct"/>
            <w:tcBorders>
              <w:top w:val="nil"/>
              <w:left w:val="nil"/>
              <w:bottom w:val="nil"/>
              <w:right w:val="nil"/>
            </w:tcBorders>
          </w:tcPr>
          <w:p w14:paraId="2096073B"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415" w:type="pct"/>
            <w:tcBorders>
              <w:top w:val="nil"/>
              <w:left w:val="nil"/>
              <w:bottom w:val="nil"/>
              <w:right w:val="nil"/>
            </w:tcBorders>
          </w:tcPr>
          <w:p w14:paraId="36A02B1D"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12.373</w:t>
            </w:r>
            <w:r>
              <w:rPr>
                <w:rFonts w:ascii="Times New Roman" w:hAnsi="Times New Roman" w:cs="Times New Roman"/>
                <w:vertAlign w:val="superscript"/>
              </w:rPr>
              <w:t>***</w:t>
            </w:r>
          </w:p>
        </w:tc>
        <w:tc>
          <w:tcPr>
            <w:tcW w:w="320" w:type="pct"/>
            <w:tcBorders>
              <w:top w:val="nil"/>
              <w:left w:val="nil"/>
              <w:bottom w:val="nil"/>
              <w:right w:val="nil"/>
            </w:tcBorders>
          </w:tcPr>
          <w:p w14:paraId="39A2D8B8"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64" w:type="pct"/>
            <w:tcBorders>
              <w:top w:val="nil"/>
              <w:left w:val="nil"/>
              <w:bottom w:val="nil"/>
              <w:right w:val="nil"/>
            </w:tcBorders>
          </w:tcPr>
          <w:p w14:paraId="3760D4E0"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11.800</w:t>
            </w:r>
            <w:r>
              <w:rPr>
                <w:rFonts w:ascii="Times New Roman" w:hAnsi="Times New Roman" w:cs="Times New Roman"/>
                <w:vertAlign w:val="superscript"/>
              </w:rPr>
              <w:t>***</w:t>
            </w:r>
          </w:p>
        </w:tc>
        <w:tc>
          <w:tcPr>
            <w:tcW w:w="320" w:type="pct"/>
            <w:tcBorders>
              <w:top w:val="nil"/>
              <w:left w:val="nil"/>
              <w:bottom w:val="nil"/>
              <w:right w:val="nil"/>
            </w:tcBorders>
          </w:tcPr>
          <w:p w14:paraId="18D35A89"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nil"/>
              <w:right w:val="nil"/>
            </w:tcBorders>
          </w:tcPr>
          <w:p w14:paraId="3414AE71" w14:textId="565AC8BE"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14.861</w:t>
            </w:r>
            <w:r>
              <w:rPr>
                <w:rFonts w:ascii="Times New Roman" w:hAnsi="Times New Roman" w:cs="Times New Roman"/>
                <w:vertAlign w:val="superscript"/>
              </w:rPr>
              <w:t>***</w:t>
            </w:r>
          </w:p>
        </w:tc>
        <w:tc>
          <w:tcPr>
            <w:tcW w:w="163" w:type="pct"/>
            <w:tcBorders>
              <w:top w:val="nil"/>
              <w:left w:val="nil"/>
              <w:bottom w:val="nil"/>
              <w:right w:val="nil"/>
            </w:tcBorders>
          </w:tcPr>
          <w:p w14:paraId="5F973489" w14:textId="73D3FB6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5F5DF3" w:rsidRPr="0003687C" w14:paraId="5038C9FF" w14:textId="77777777" w:rsidTr="0003687C">
        <w:tc>
          <w:tcPr>
            <w:tcW w:w="2211" w:type="pct"/>
            <w:tcBorders>
              <w:top w:val="nil"/>
              <w:left w:val="nil"/>
              <w:bottom w:val="nil"/>
              <w:right w:val="nil"/>
            </w:tcBorders>
            <w:vAlign w:val="center"/>
          </w:tcPr>
          <w:p w14:paraId="0E2C2779"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4EF2F3E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59846998"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47D3C349"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21F7A3E9"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3457D3B3"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28613A64"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3509E94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5847A95A"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14:paraId="1C69E7AD" w14:textId="46C76408" w:rsidTr="0003687C">
        <w:tc>
          <w:tcPr>
            <w:tcW w:w="2211" w:type="pct"/>
            <w:tcBorders>
              <w:top w:val="nil"/>
              <w:left w:val="nil"/>
              <w:bottom w:val="nil"/>
              <w:right w:val="nil"/>
            </w:tcBorders>
            <w:vAlign w:val="center"/>
          </w:tcPr>
          <w:p w14:paraId="1611503D" w14:textId="490E3D8E" w:rsidR="006C3780" w:rsidRDefault="005F5DF3" w:rsidP="006C3780">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6C3780" w:rsidRPr="00A02C85">
              <w:rPr>
                <w:rFonts w:ascii="Times New Roman" w:hAnsi="Times New Roman" w:cs="Times New Roman"/>
                <w:color w:val="000000"/>
              </w:rPr>
              <w:t>Post-amalgamation municipal size</w:t>
            </w:r>
          </w:p>
        </w:tc>
        <w:tc>
          <w:tcPr>
            <w:tcW w:w="415" w:type="pct"/>
            <w:tcBorders>
              <w:top w:val="nil"/>
              <w:left w:val="nil"/>
              <w:bottom w:val="nil"/>
              <w:right w:val="nil"/>
            </w:tcBorders>
          </w:tcPr>
          <w:p w14:paraId="313FE7C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1" w:type="pct"/>
            <w:tcBorders>
              <w:top w:val="nil"/>
              <w:left w:val="nil"/>
              <w:bottom w:val="nil"/>
              <w:right w:val="nil"/>
            </w:tcBorders>
          </w:tcPr>
          <w:p w14:paraId="7BABE9A0"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15" w:type="pct"/>
            <w:tcBorders>
              <w:top w:val="nil"/>
              <w:left w:val="nil"/>
              <w:bottom w:val="nil"/>
              <w:right w:val="nil"/>
            </w:tcBorders>
          </w:tcPr>
          <w:p w14:paraId="0D2E96A4"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nil"/>
              <w:left w:val="nil"/>
              <w:bottom w:val="nil"/>
              <w:right w:val="nil"/>
            </w:tcBorders>
          </w:tcPr>
          <w:p w14:paraId="4F55BA43"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64" w:type="pct"/>
            <w:tcBorders>
              <w:top w:val="nil"/>
              <w:left w:val="nil"/>
              <w:bottom w:val="nil"/>
              <w:right w:val="nil"/>
            </w:tcBorders>
          </w:tcPr>
          <w:p w14:paraId="26D78E62"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20" w:type="pct"/>
            <w:tcBorders>
              <w:top w:val="nil"/>
              <w:left w:val="nil"/>
              <w:bottom w:val="nil"/>
              <w:right w:val="nil"/>
            </w:tcBorders>
          </w:tcPr>
          <w:p w14:paraId="367E0A9D"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(0.215)</w:t>
            </w:r>
          </w:p>
        </w:tc>
        <w:tc>
          <w:tcPr>
            <w:tcW w:w="371" w:type="pct"/>
            <w:tcBorders>
              <w:top w:val="nil"/>
              <w:left w:val="nil"/>
              <w:bottom w:val="nil"/>
              <w:right w:val="nil"/>
            </w:tcBorders>
          </w:tcPr>
          <w:p w14:paraId="59947752" w14:textId="265FE10E"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63" w:type="pct"/>
            <w:tcBorders>
              <w:top w:val="nil"/>
              <w:left w:val="nil"/>
              <w:bottom w:val="nil"/>
              <w:right w:val="nil"/>
            </w:tcBorders>
          </w:tcPr>
          <w:p w14:paraId="6A554ED6" w14:textId="474992B4"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(0.200)</w:t>
            </w:r>
          </w:p>
        </w:tc>
      </w:tr>
      <w:tr w:rsidR="005F5DF3" w:rsidRPr="0003687C" w14:paraId="3C218BB7" w14:textId="77777777" w:rsidTr="0003687C">
        <w:tc>
          <w:tcPr>
            <w:tcW w:w="2211" w:type="pct"/>
            <w:tcBorders>
              <w:top w:val="nil"/>
              <w:left w:val="nil"/>
              <w:bottom w:val="nil"/>
              <w:right w:val="nil"/>
            </w:tcBorders>
            <w:vAlign w:val="center"/>
          </w:tcPr>
          <w:p w14:paraId="2E12A982"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1CFDB32D"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4BCF7BBF"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71CB2347"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19155348"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6228A7A1"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4CB3A75A"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2327F5B3"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4F098AE0"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rsidDel="005F5DF3" w14:paraId="609C70F1" w14:textId="77777777" w:rsidTr="0003687C">
        <w:tc>
          <w:tcPr>
            <w:tcW w:w="2211" w:type="pct"/>
            <w:tcBorders>
              <w:top w:val="nil"/>
              <w:left w:val="nil"/>
              <w:bottom w:val="nil"/>
              <w:right w:val="nil"/>
            </w:tcBorders>
            <w:vAlign w:val="center"/>
          </w:tcPr>
          <w:p w14:paraId="34A64AE9" w14:textId="0E50A764" w:rsidR="005F5DF3" w:rsidRPr="00A02C85" w:rsidDel="005F5DF3" w:rsidRDefault="005F5DF3" w:rsidP="005F5DF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415" w:type="pct"/>
            <w:tcBorders>
              <w:top w:val="nil"/>
              <w:left w:val="nil"/>
              <w:bottom w:val="nil"/>
              <w:right w:val="nil"/>
            </w:tcBorders>
          </w:tcPr>
          <w:p w14:paraId="6A94A1D6"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321" w:type="pct"/>
            <w:tcBorders>
              <w:top w:val="nil"/>
              <w:left w:val="nil"/>
              <w:bottom w:val="nil"/>
              <w:right w:val="nil"/>
            </w:tcBorders>
          </w:tcPr>
          <w:p w14:paraId="63117CBC"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415" w:type="pct"/>
            <w:tcBorders>
              <w:top w:val="nil"/>
              <w:left w:val="nil"/>
              <w:bottom w:val="nil"/>
              <w:right w:val="nil"/>
            </w:tcBorders>
          </w:tcPr>
          <w:p w14:paraId="30EB2B03"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320" w:type="pct"/>
            <w:tcBorders>
              <w:top w:val="nil"/>
              <w:left w:val="nil"/>
              <w:bottom w:val="nil"/>
              <w:right w:val="nil"/>
            </w:tcBorders>
          </w:tcPr>
          <w:p w14:paraId="48DDEF73"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464" w:type="pct"/>
            <w:tcBorders>
              <w:top w:val="nil"/>
              <w:left w:val="nil"/>
              <w:bottom w:val="nil"/>
              <w:right w:val="nil"/>
            </w:tcBorders>
          </w:tcPr>
          <w:p w14:paraId="0537F50F"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320" w:type="pct"/>
            <w:tcBorders>
              <w:top w:val="nil"/>
              <w:left w:val="nil"/>
              <w:bottom w:val="nil"/>
              <w:right w:val="nil"/>
            </w:tcBorders>
          </w:tcPr>
          <w:p w14:paraId="4EC0F19A"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371" w:type="pct"/>
            <w:tcBorders>
              <w:top w:val="nil"/>
              <w:left w:val="nil"/>
              <w:bottom w:val="nil"/>
              <w:right w:val="nil"/>
            </w:tcBorders>
          </w:tcPr>
          <w:p w14:paraId="5B0180C7"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c>
          <w:tcPr>
            <w:tcW w:w="163" w:type="pct"/>
            <w:tcBorders>
              <w:top w:val="nil"/>
              <w:left w:val="nil"/>
              <w:bottom w:val="nil"/>
              <w:right w:val="nil"/>
            </w:tcBorders>
          </w:tcPr>
          <w:p w14:paraId="63B63858" w14:textId="77777777" w:rsidR="005F5DF3" w:rsidDel="005F5DF3" w:rsidRDefault="005F5DF3" w:rsidP="005F5DF3">
            <w:pPr>
              <w:widowControl w:val="0"/>
              <w:autoSpaceDE w:val="0"/>
              <w:autoSpaceDN w:val="0"/>
              <w:adjustRightInd w:val="0"/>
              <w:jc w:val="center"/>
              <w:rPr>
                <w:rFonts w:ascii="Times New Roman" w:hAnsi="Times New Roman" w:cs="Times New Roman"/>
              </w:rPr>
            </w:pPr>
          </w:p>
        </w:tc>
      </w:tr>
      <w:tr w:rsidR="005F5DF3" w14:paraId="058B9A0B" w14:textId="3A9B76DF" w:rsidTr="0003687C">
        <w:tc>
          <w:tcPr>
            <w:tcW w:w="2211" w:type="pct"/>
            <w:tcBorders>
              <w:top w:val="nil"/>
              <w:left w:val="nil"/>
              <w:bottom w:val="nil"/>
              <w:right w:val="nil"/>
            </w:tcBorders>
            <w:vAlign w:val="center"/>
          </w:tcPr>
          <w:p w14:paraId="4E8BCB7A" w14:textId="1AD0652A" w:rsidR="006C3780" w:rsidRPr="0003687C" w:rsidRDefault="006C3780" w:rsidP="0003687C">
            <w:pPr>
              <w:widowControl w:val="0"/>
              <w:autoSpaceDE w:val="0"/>
              <w:autoSpaceDN w:val="0"/>
              <w:adjustRightInd w:val="0"/>
              <w:jc w:val="right"/>
              <w:rPr>
                <w:rFonts w:ascii="Times New Roman" w:hAnsi="Times New Roman" w:cs="Times New Roman"/>
                <w:lang w:val="en-US"/>
              </w:rPr>
            </w:pPr>
            <w:r w:rsidRPr="0003687C">
              <w:rPr>
                <w:rFonts w:ascii="Times New Roman" w:hAnsi="Times New Roman" w:cs="Times New Roman"/>
                <w:color w:val="000000"/>
                <w:lang w:val="en-US"/>
              </w:rPr>
              <w:t>Type=</w:t>
            </w:r>
            <w:r w:rsidR="005F5DF3">
              <w:rPr>
                <w:rFonts w:ascii="Times New Roman" w:hAnsi="Times New Roman" w:cs="Times New Roman"/>
                <w:color w:val="000000"/>
                <w:lang w:val="en-US"/>
              </w:rPr>
              <w:t>‘</w:t>
            </w:r>
            <w:r w:rsidRPr="0003687C">
              <w:rPr>
                <w:rFonts w:ascii="Times New Roman" w:hAnsi="Times New Roman" w:cs="Times New Roman"/>
                <w:color w:val="000000"/>
                <w:lang w:val="en-US"/>
              </w:rPr>
              <w:t>One large</w:t>
            </w:r>
            <w:r w:rsidR="005F5DF3">
              <w:rPr>
                <w:rFonts w:ascii="Times New Roman" w:hAnsi="Times New Roman" w:cs="Times New Roman"/>
                <w:color w:val="000000"/>
                <w:lang w:val="en-US"/>
              </w:rPr>
              <w:t>’</w:t>
            </w:r>
            <w:r w:rsidR="005F5DF3" w:rsidRPr="00955D5A">
              <w:rPr>
                <w:rFonts w:ascii="Times New Roman" w:hAnsi="Times New Roman" w:cs="Times New Roman"/>
                <w:color w:val="000000"/>
                <w:lang w:val="en-US"/>
              </w:rPr>
              <w:t xml:space="preserve"> (v</w:t>
            </w:r>
            <w:r w:rsidR="005F5DF3">
              <w:rPr>
                <w:rFonts w:ascii="Times New Roman" w:hAnsi="Times New Roman" w:cs="Times New Roman"/>
                <w:color w:val="000000"/>
                <w:lang w:val="en-US"/>
              </w:rPr>
              <w:t>. ‘Mixed’, 0)</w:t>
            </w:r>
          </w:p>
        </w:tc>
        <w:tc>
          <w:tcPr>
            <w:tcW w:w="415" w:type="pct"/>
            <w:tcBorders>
              <w:top w:val="nil"/>
              <w:left w:val="nil"/>
              <w:bottom w:val="nil"/>
              <w:right w:val="nil"/>
            </w:tcBorders>
          </w:tcPr>
          <w:p w14:paraId="6409E37B"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321" w:type="pct"/>
            <w:tcBorders>
              <w:top w:val="nil"/>
              <w:left w:val="nil"/>
              <w:bottom w:val="nil"/>
              <w:right w:val="nil"/>
            </w:tcBorders>
          </w:tcPr>
          <w:p w14:paraId="6A68CF8E"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415" w:type="pct"/>
            <w:tcBorders>
              <w:top w:val="nil"/>
              <w:left w:val="nil"/>
              <w:bottom w:val="nil"/>
              <w:right w:val="nil"/>
            </w:tcBorders>
          </w:tcPr>
          <w:p w14:paraId="51EF6DAD"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320" w:type="pct"/>
            <w:tcBorders>
              <w:top w:val="nil"/>
              <w:left w:val="nil"/>
              <w:bottom w:val="nil"/>
              <w:right w:val="nil"/>
            </w:tcBorders>
          </w:tcPr>
          <w:p w14:paraId="694F5FAF" w14:textId="77777777" w:rsidR="006C3780" w:rsidRPr="0003687C" w:rsidRDefault="006C3780" w:rsidP="006C3780">
            <w:pPr>
              <w:widowControl w:val="0"/>
              <w:autoSpaceDE w:val="0"/>
              <w:autoSpaceDN w:val="0"/>
              <w:adjustRightInd w:val="0"/>
              <w:jc w:val="center"/>
              <w:rPr>
                <w:rFonts w:ascii="Times New Roman" w:hAnsi="Times New Roman" w:cs="Times New Roman"/>
                <w:lang w:val="en-US"/>
              </w:rPr>
            </w:pPr>
          </w:p>
        </w:tc>
        <w:tc>
          <w:tcPr>
            <w:tcW w:w="464" w:type="pct"/>
            <w:tcBorders>
              <w:top w:val="nil"/>
              <w:left w:val="nil"/>
              <w:bottom w:val="nil"/>
              <w:right w:val="nil"/>
            </w:tcBorders>
          </w:tcPr>
          <w:p w14:paraId="2516B49C"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0.683</w:t>
            </w:r>
          </w:p>
        </w:tc>
        <w:tc>
          <w:tcPr>
            <w:tcW w:w="320" w:type="pct"/>
            <w:tcBorders>
              <w:top w:val="nil"/>
              <w:left w:val="nil"/>
              <w:bottom w:val="nil"/>
              <w:right w:val="nil"/>
            </w:tcBorders>
          </w:tcPr>
          <w:p w14:paraId="731B9E0F"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(0.280)</w:t>
            </w:r>
          </w:p>
        </w:tc>
        <w:tc>
          <w:tcPr>
            <w:tcW w:w="371" w:type="pct"/>
            <w:tcBorders>
              <w:top w:val="nil"/>
              <w:left w:val="nil"/>
              <w:bottom w:val="nil"/>
              <w:right w:val="nil"/>
            </w:tcBorders>
          </w:tcPr>
          <w:p w14:paraId="07834A26" w14:textId="6223A439"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163" w:type="pct"/>
            <w:tcBorders>
              <w:top w:val="nil"/>
              <w:left w:val="nil"/>
              <w:bottom w:val="nil"/>
              <w:right w:val="nil"/>
            </w:tcBorders>
          </w:tcPr>
          <w:p w14:paraId="792C1270" w14:textId="0C60102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(0.039)</w:t>
            </w:r>
          </w:p>
        </w:tc>
      </w:tr>
      <w:tr w:rsidR="005F5DF3" w14:paraId="5D0F1000" w14:textId="2ACC5331" w:rsidTr="0003687C">
        <w:tc>
          <w:tcPr>
            <w:tcW w:w="2211" w:type="pct"/>
            <w:tcBorders>
              <w:top w:val="nil"/>
              <w:left w:val="nil"/>
              <w:bottom w:val="nil"/>
              <w:right w:val="nil"/>
            </w:tcBorders>
            <w:vAlign w:val="center"/>
          </w:tcPr>
          <w:p w14:paraId="22019188" w14:textId="5289190B" w:rsidR="006C3780" w:rsidRDefault="006C3780" w:rsidP="0003687C">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sidR="005F5DF3">
              <w:rPr>
                <w:rFonts w:ascii="Times New Roman" w:hAnsi="Times New Roman" w:cs="Times New Roman"/>
                <w:color w:val="000000"/>
                <w:lang w:val="en-US"/>
              </w:rPr>
              <w:t>‘</w:t>
            </w:r>
            <w:r w:rsidRPr="00A02C85">
              <w:rPr>
                <w:rFonts w:ascii="Times New Roman" w:hAnsi="Times New Roman" w:cs="Times New Roman"/>
                <w:color w:val="000000"/>
              </w:rPr>
              <w:t>Equal</w:t>
            </w:r>
            <w:r w:rsidR="005F5DF3">
              <w:rPr>
                <w:rFonts w:ascii="Times New Roman" w:hAnsi="Times New Roman" w:cs="Times New Roman"/>
                <w:color w:val="000000"/>
                <w:lang w:val="en-US"/>
              </w:rPr>
              <w:t>’</w:t>
            </w:r>
            <w:r w:rsidR="005F5DF3" w:rsidRPr="00955D5A">
              <w:rPr>
                <w:rFonts w:ascii="Times New Roman" w:hAnsi="Times New Roman" w:cs="Times New Roman"/>
                <w:color w:val="000000"/>
                <w:lang w:val="en-US"/>
              </w:rPr>
              <w:t xml:space="preserve"> (v</w:t>
            </w:r>
            <w:r w:rsidR="005F5DF3">
              <w:rPr>
                <w:rFonts w:ascii="Times New Roman" w:hAnsi="Times New Roman" w:cs="Times New Roman"/>
                <w:color w:val="000000"/>
                <w:lang w:val="en-US"/>
              </w:rPr>
              <w:t>. ‘Mixed’, 0)</w:t>
            </w:r>
          </w:p>
        </w:tc>
        <w:tc>
          <w:tcPr>
            <w:tcW w:w="415" w:type="pct"/>
            <w:tcBorders>
              <w:top w:val="nil"/>
              <w:left w:val="nil"/>
              <w:bottom w:val="nil"/>
              <w:right w:val="nil"/>
            </w:tcBorders>
          </w:tcPr>
          <w:p w14:paraId="3138DD62"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1" w:type="pct"/>
            <w:tcBorders>
              <w:top w:val="nil"/>
              <w:left w:val="nil"/>
              <w:bottom w:val="nil"/>
              <w:right w:val="nil"/>
            </w:tcBorders>
          </w:tcPr>
          <w:p w14:paraId="6D91BD4F"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15" w:type="pct"/>
            <w:tcBorders>
              <w:top w:val="nil"/>
              <w:left w:val="nil"/>
              <w:bottom w:val="nil"/>
              <w:right w:val="nil"/>
            </w:tcBorders>
          </w:tcPr>
          <w:p w14:paraId="0B186F32"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nil"/>
              <w:left w:val="nil"/>
              <w:bottom w:val="nil"/>
              <w:right w:val="nil"/>
            </w:tcBorders>
          </w:tcPr>
          <w:p w14:paraId="436E8F6E"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64" w:type="pct"/>
            <w:tcBorders>
              <w:top w:val="nil"/>
              <w:left w:val="nil"/>
              <w:bottom w:val="nil"/>
              <w:right w:val="nil"/>
            </w:tcBorders>
          </w:tcPr>
          <w:p w14:paraId="038146A2"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1.727</w:t>
            </w:r>
            <w:r>
              <w:rPr>
                <w:rFonts w:ascii="Times New Roman" w:hAnsi="Times New Roman" w:cs="Times New Roman"/>
                <w:vertAlign w:val="superscript"/>
              </w:rPr>
              <w:t>***</w:t>
            </w:r>
          </w:p>
        </w:tc>
        <w:tc>
          <w:tcPr>
            <w:tcW w:w="320" w:type="pct"/>
            <w:tcBorders>
              <w:top w:val="nil"/>
              <w:left w:val="nil"/>
              <w:bottom w:val="nil"/>
              <w:right w:val="nil"/>
            </w:tcBorders>
          </w:tcPr>
          <w:p w14:paraId="117F55E6"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nil"/>
              <w:right w:val="nil"/>
            </w:tcBorders>
          </w:tcPr>
          <w:p w14:paraId="3755B17D" w14:textId="5C585BC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163" w:type="pct"/>
            <w:tcBorders>
              <w:top w:val="nil"/>
              <w:left w:val="nil"/>
              <w:bottom w:val="nil"/>
              <w:right w:val="nil"/>
            </w:tcBorders>
          </w:tcPr>
          <w:p w14:paraId="7BA0460E" w14:textId="44C65A5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5F5DF3" w:rsidRPr="0003687C" w14:paraId="32A9E3D2" w14:textId="77777777" w:rsidTr="0003687C">
        <w:tc>
          <w:tcPr>
            <w:tcW w:w="2211" w:type="pct"/>
            <w:tcBorders>
              <w:top w:val="nil"/>
              <w:left w:val="nil"/>
              <w:bottom w:val="nil"/>
              <w:right w:val="nil"/>
            </w:tcBorders>
            <w:vAlign w:val="center"/>
          </w:tcPr>
          <w:p w14:paraId="6B6E966D"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0C8DD168"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37A7355C"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24B6D534"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151DEA02"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37A71875"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20621028"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6D12853A"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7A8DF2D6"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14:paraId="39356640" w14:textId="77777777" w:rsidTr="005F5DF3">
        <w:tc>
          <w:tcPr>
            <w:tcW w:w="2211" w:type="pct"/>
            <w:tcBorders>
              <w:top w:val="nil"/>
              <w:left w:val="nil"/>
              <w:bottom w:val="nil"/>
              <w:right w:val="nil"/>
            </w:tcBorders>
            <w:vAlign w:val="center"/>
          </w:tcPr>
          <w:p w14:paraId="76B84233" w14:textId="5BF0EE66" w:rsidR="005F5DF3" w:rsidRPr="0003687C" w:rsidRDefault="005F5DF3" w:rsidP="004B681B">
            <w:pPr>
              <w:widowControl w:val="0"/>
              <w:autoSpaceDE w:val="0"/>
              <w:autoSpaceDN w:val="0"/>
              <w:adjustRightInd w:val="0"/>
              <w:rPr>
                <w:rFonts w:ascii="Times New Roman" w:hAnsi="Times New Roman" w:cs="Times New Roman"/>
                <w:lang w:val="en-US"/>
              </w:rPr>
            </w:pPr>
            <w:r w:rsidRPr="0003687C">
              <w:rPr>
                <w:rFonts w:ascii="Times New Roman" w:hAnsi="Times New Roman" w:cs="Times New Roman"/>
                <w:color w:val="000000"/>
                <w:lang w:val="en-US"/>
              </w:rPr>
              <w:t>H5. Number of constituent units</w:t>
            </w:r>
          </w:p>
        </w:tc>
        <w:tc>
          <w:tcPr>
            <w:tcW w:w="415" w:type="pct"/>
            <w:tcBorders>
              <w:top w:val="nil"/>
              <w:left w:val="nil"/>
              <w:bottom w:val="nil"/>
              <w:right w:val="nil"/>
            </w:tcBorders>
          </w:tcPr>
          <w:p w14:paraId="15D0978A" w14:textId="77777777" w:rsidR="005F5DF3" w:rsidRPr="0003687C" w:rsidRDefault="005F5DF3" w:rsidP="004B681B">
            <w:pPr>
              <w:widowControl w:val="0"/>
              <w:autoSpaceDE w:val="0"/>
              <w:autoSpaceDN w:val="0"/>
              <w:adjustRightInd w:val="0"/>
              <w:jc w:val="center"/>
              <w:rPr>
                <w:rFonts w:ascii="Times New Roman" w:hAnsi="Times New Roman" w:cs="Times New Roman"/>
                <w:lang w:val="en-US"/>
              </w:rPr>
            </w:pPr>
          </w:p>
        </w:tc>
        <w:tc>
          <w:tcPr>
            <w:tcW w:w="321" w:type="pct"/>
            <w:tcBorders>
              <w:top w:val="nil"/>
              <w:left w:val="nil"/>
              <w:bottom w:val="nil"/>
              <w:right w:val="nil"/>
            </w:tcBorders>
          </w:tcPr>
          <w:p w14:paraId="7E524A18" w14:textId="77777777" w:rsidR="005F5DF3" w:rsidRPr="0003687C" w:rsidRDefault="005F5DF3" w:rsidP="004B681B">
            <w:pPr>
              <w:widowControl w:val="0"/>
              <w:autoSpaceDE w:val="0"/>
              <w:autoSpaceDN w:val="0"/>
              <w:adjustRightInd w:val="0"/>
              <w:jc w:val="center"/>
              <w:rPr>
                <w:rFonts w:ascii="Times New Roman" w:hAnsi="Times New Roman" w:cs="Times New Roman"/>
                <w:lang w:val="en-US"/>
              </w:rPr>
            </w:pPr>
          </w:p>
        </w:tc>
        <w:tc>
          <w:tcPr>
            <w:tcW w:w="415" w:type="pct"/>
            <w:tcBorders>
              <w:top w:val="nil"/>
              <w:left w:val="nil"/>
              <w:bottom w:val="nil"/>
              <w:right w:val="nil"/>
            </w:tcBorders>
          </w:tcPr>
          <w:p w14:paraId="35F16711" w14:textId="77777777" w:rsidR="005F5DF3" w:rsidRPr="0003687C" w:rsidRDefault="005F5DF3" w:rsidP="004B681B">
            <w:pPr>
              <w:widowControl w:val="0"/>
              <w:autoSpaceDE w:val="0"/>
              <w:autoSpaceDN w:val="0"/>
              <w:adjustRightInd w:val="0"/>
              <w:jc w:val="center"/>
              <w:rPr>
                <w:rFonts w:ascii="Times New Roman" w:hAnsi="Times New Roman" w:cs="Times New Roman"/>
                <w:lang w:val="en-US"/>
              </w:rPr>
            </w:pPr>
          </w:p>
        </w:tc>
        <w:tc>
          <w:tcPr>
            <w:tcW w:w="320" w:type="pct"/>
            <w:tcBorders>
              <w:top w:val="nil"/>
              <w:left w:val="nil"/>
              <w:bottom w:val="nil"/>
              <w:right w:val="nil"/>
            </w:tcBorders>
          </w:tcPr>
          <w:p w14:paraId="090BC3D5" w14:textId="77777777" w:rsidR="005F5DF3" w:rsidRPr="0003687C" w:rsidRDefault="005F5DF3" w:rsidP="004B681B">
            <w:pPr>
              <w:widowControl w:val="0"/>
              <w:autoSpaceDE w:val="0"/>
              <w:autoSpaceDN w:val="0"/>
              <w:adjustRightInd w:val="0"/>
              <w:jc w:val="center"/>
              <w:rPr>
                <w:rFonts w:ascii="Times New Roman" w:hAnsi="Times New Roman" w:cs="Times New Roman"/>
                <w:lang w:val="en-US"/>
              </w:rPr>
            </w:pPr>
          </w:p>
        </w:tc>
        <w:tc>
          <w:tcPr>
            <w:tcW w:w="464" w:type="pct"/>
            <w:tcBorders>
              <w:top w:val="nil"/>
              <w:left w:val="nil"/>
              <w:bottom w:val="nil"/>
              <w:right w:val="nil"/>
            </w:tcBorders>
          </w:tcPr>
          <w:p w14:paraId="23646EE3" w14:textId="77777777" w:rsidR="005F5DF3" w:rsidRDefault="005F5DF3" w:rsidP="004B681B">
            <w:pPr>
              <w:widowControl w:val="0"/>
              <w:autoSpaceDE w:val="0"/>
              <w:autoSpaceDN w:val="0"/>
              <w:adjustRightInd w:val="0"/>
              <w:jc w:val="center"/>
              <w:rPr>
                <w:rFonts w:ascii="Times New Roman" w:hAnsi="Times New Roman" w:cs="Times New Roman"/>
              </w:rPr>
            </w:pPr>
            <w:r>
              <w:rPr>
                <w:rFonts w:ascii="Times New Roman" w:hAnsi="Times New Roman" w:cs="Times New Roman"/>
              </w:rPr>
              <w:t>0.171</w:t>
            </w:r>
            <w:r>
              <w:rPr>
                <w:rFonts w:ascii="Times New Roman" w:hAnsi="Times New Roman" w:cs="Times New Roman"/>
                <w:vertAlign w:val="superscript"/>
              </w:rPr>
              <w:t>***</w:t>
            </w:r>
          </w:p>
        </w:tc>
        <w:tc>
          <w:tcPr>
            <w:tcW w:w="320" w:type="pct"/>
            <w:tcBorders>
              <w:top w:val="nil"/>
              <w:left w:val="nil"/>
              <w:bottom w:val="nil"/>
              <w:right w:val="nil"/>
            </w:tcBorders>
          </w:tcPr>
          <w:p w14:paraId="5EFED042" w14:textId="77777777" w:rsidR="005F5DF3" w:rsidRDefault="005F5DF3" w:rsidP="004B681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nil"/>
              <w:right w:val="nil"/>
            </w:tcBorders>
          </w:tcPr>
          <w:p w14:paraId="70884CFD" w14:textId="77777777" w:rsidR="005F5DF3" w:rsidRDefault="005F5DF3" w:rsidP="004B681B">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163" w:type="pct"/>
            <w:tcBorders>
              <w:top w:val="nil"/>
              <w:left w:val="nil"/>
              <w:bottom w:val="nil"/>
              <w:right w:val="nil"/>
            </w:tcBorders>
          </w:tcPr>
          <w:p w14:paraId="37FE7E05" w14:textId="77777777" w:rsidR="005F5DF3" w:rsidRDefault="005F5DF3" w:rsidP="004B681B">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r>
      <w:tr w:rsidR="005F5DF3" w:rsidRPr="0003687C" w14:paraId="46B9CF55" w14:textId="77777777" w:rsidTr="0003687C">
        <w:tc>
          <w:tcPr>
            <w:tcW w:w="2211" w:type="pct"/>
            <w:tcBorders>
              <w:top w:val="nil"/>
              <w:left w:val="nil"/>
              <w:bottom w:val="nil"/>
              <w:right w:val="nil"/>
            </w:tcBorders>
            <w:vAlign w:val="center"/>
          </w:tcPr>
          <w:p w14:paraId="445C899D" w14:textId="77777777" w:rsidR="005F5DF3" w:rsidRPr="0003687C" w:rsidRDefault="005F5DF3" w:rsidP="006C3780">
            <w:pPr>
              <w:widowControl w:val="0"/>
              <w:autoSpaceDE w:val="0"/>
              <w:autoSpaceDN w:val="0"/>
              <w:adjustRightInd w:val="0"/>
              <w:rPr>
                <w:rFonts w:ascii="Times New Roman" w:hAnsi="Times New Roman" w:cs="Times New Roman"/>
                <w:color w:val="000000"/>
                <w:sz w:val="12"/>
                <w:szCs w:val="12"/>
              </w:rPr>
            </w:pPr>
          </w:p>
        </w:tc>
        <w:tc>
          <w:tcPr>
            <w:tcW w:w="415" w:type="pct"/>
            <w:tcBorders>
              <w:top w:val="nil"/>
              <w:left w:val="nil"/>
              <w:bottom w:val="nil"/>
              <w:right w:val="nil"/>
            </w:tcBorders>
          </w:tcPr>
          <w:p w14:paraId="2D183516"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1" w:type="pct"/>
            <w:tcBorders>
              <w:top w:val="nil"/>
              <w:left w:val="nil"/>
              <w:bottom w:val="nil"/>
              <w:right w:val="nil"/>
            </w:tcBorders>
          </w:tcPr>
          <w:p w14:paraId="14B959CC"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15" w:type="pct"/>
            <w:tcBorders>
              <w:top w:val="nil"/>
              <w:left w:val="nil"/>
              <w:bottom w:val="nil"/>
              <w:right w:val="nil"/>
            </w:tcBorders>
          </w:tcPr>
          <w:p w14:paraId="25B6A18E"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6A609222"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464" w:type="pct"/>
            <w:tcBorders>
              <w:top w:val="nil"/>
              <w:left w:val="nil"/>
              <w:bottom w:val="nil"/>
              <w:right w:val="nil"/>
            </w:tcBorders>
          </w:tcPr>
          <w:p w14:paraId="15D3227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20" w:type="pct"/>
            <w:tcBorders>
              <w:top w:val="nil"/>
              <w:left w:val="nil"/>
              <w:bottom w:val="nil"/>
              <w:right w:val="nil"/>
            </w:tcBorders>
          </w:tcPr>
          <w:p w14:paraId="5FDE9363"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371" w:type="pct"/>
            <w:tcBorders>
              <w:top w:val="nil"/>
              <w:left w:val="nil"/>
              <w:bottom w:val="nil"/>
              <w:right w:val="nil"/>
            </w:tcBorders>
          </w:tcPr>
          <w:p w14:paraId="78C91A79"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c>
          <w:tcPr>
            <w:tcW w:w="163" w:type="pct"/>
            <w:tcBorders>
              <w:top w:val="nil"/>
              <w:left w:val="nil"/>
              <w:bottom w:val="nil"/>
              <w:right w:val="nil"/>
            </w:tcBorders>
          </w:tcPr>
          <w:p w14:paraId="5609882B" w14:textId="77777777" w:rsidR="005F5DF3" w:rsidRPr="0003687C" w:rsidRDefault="005F5DF3" w:rsidP="006C3780">
            <w:pPr>
              <w:widowControl w:val="0"/>
              <w:autoSpaceDE w:val="0"/>
              <w:autoSpaceDN w:val="0"/>
              <w:adjustRightInd w:val="0"/>
              <w:jc w:val="center"/>
              <w:rPr>
                <w:rFonts w:ascii="Times New Roman" w:hAnsi="Times New Roman" w:cs="Times New Roman"/>
                <w:sz w:val="12"/>
                <w:szCs w:val="12"/>
              </w:rPr>
            </w:pPr>
          </w:p>
        </w:tc>
      </w:tr>
      <w:tr w:rsidR="005F5DF3" w14:paraId="5F4C801C" w14:textId="4EAC7D52" w:rsidTr="0003687C">
        <w:tc>
          <w:tcPr>
            <w:tcW w:w="2211" w:type="pct"/>
            <w:tcBorders>
              <w:top w:val="nil"/>
              <w:left w:val="nil"/>
              <w:bottom w:val="nil"/>
              <w:right w:val="nil"/>
            </w:tcBorders>
            <w:vAlign w:val="center"/>
          </w:tcPr>
          <w:p w14:paraId="25E5B9BA" w14:textId="66D3D912"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415" w:type="pct"/>
            <w:tcBorders>
              <w:top w:val="nil"/>
              <w:left w:val="nil"/>
              <w:bottom w:val="nil"/>
              <w:right w:val="nil"/>
            </w:tcBorders>
          </w:tcPr>
          <w:p w14:paraId="7912D35B"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-52.580</w:t>
            </w:r>
            <w:r>
              <w:rPr>
                <w:rFonts w:ascii="Times New Roman" w:hAnsi="Times New Roman" w:cs="Times New Roman"/>
                <w:vertAlign w:val="superscript"/>
              </w:rPr>
              <w:t>**</w:t>
            </w:r>
          </w:p>
        </w:tc>
        <w:tc>
          <w:tcPr>
            <w:tcW w:w="321" w:type="pct"/>
            <w:tcBorders>
              <w:top w:val="nil"/>
              <w:left w:val="nil"/>
              <w:bottom w:val="nil"/>
              <w:right w:val="nil"/>
            </w:tcBorders>
          </w:tcPr>
          <w:p w14:paraId="62435280"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415" w:type="pct"/>
            <w:tcBorders>
              <w:top w:val="nil"/>
              <w:left w:val="nil"/>
              <w:bottom w:val="nil"/>
              <w:right w:val="nil"/>
            </w:tcBorders>
          </w:tcPr>
          <w:p w14:paraId="4BC0EFDC"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-35.750</w:t>
            </w:r>
          </w:p>
        </w:tc>
        <w:tc>
          <w:tcPr>
            <w:tcW w:w="320" w:type="pct"/>
            <w:tcBorders>
              <w:top w:val="nil"/>
              <w:left w:val="nil"/>
              <w:bottom w:val="nil"/>
              <w:right w:val="nil"/>
            </w:tcBorders>
          </w:tcPr>
          <w:p w14:paraId="43BEB253"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(0.057)</w:t>
            </w:r>
          </w:p>
        </w:tc>
        <w:tc>
          <w:tcPr>
            <w:tcW w:w="464" w:type="pct"/>
            <w:tcBorders>
              <w:top w:val="nil"/>
              <w:left w:val="nil"/>
              <w:bottom w:val="nil"/>
              <w:right w:val="nil"/>
            </w:tcBorders>
          </w:tcPr>
          <w:p w14:paraId="05CBE71C"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-36.172</w:t>
            </w:r>
          </w:p>
        </w:tc>
        <w:tc>
          <w:tcPr>
            <w:tcW w:w="320" w:type="pct"/>
            <w:tcBorders>
              <w:top w:val="nil"/>
              <w:left w:val="nil"/>
              <w:bottom w:val="nil"/>
              <w:right w:val="nil"/>
            </w:tcBorders>
          </w:tcPr>
          <w:p w14:paraId="7A6DBF30"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(0.054)</w:t>
            </w:r>
          </w:p>
        </w:tc>
        <w:tc>
          <w:tcPr>
            <w:tcW w:w="371" w:type="pct"/>
            <w:tcBorders>
              <w:top w:val="nil"/>
              <w:left w:val="nil"/>
              <w:bottom w:val="nil"/>
              <w:right w:val="nil"/>
            </w:tcBorders>
          </w:tcPr>
          <w:p w14:paraId="6C269176" w14:textId="08852636"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-5.551</w:t>
            </w:r>
            <w:r>
              <w:rPr>
                <w:rFonts w:ascii="Times New Roman" w:hAnsi="Times New Roman" w:cs="Times New Roman"/>
                <w:vertAlign w:val="superscript"/>
              </w:rPr>
              <w:t>**</w:t>
            </w:r>
          </w:p>
        </w:tc>
        <w:tc>
          <w:tcPr>
            <w:tcW w:w="163" w:type="pct"/>
            <w:tcBorders>
              <w:top w:val="nil"/>
              <w:left w:val="nil"/>
              <w:bottom w:val="nil"/>
              <w:right w:val="nil"/>
            </w:tcBorders>
          </w:tcPr>
          <w:p w14:paraId="4A50A4E8" w14:textId="77178E3A"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5F5DF3" w14:paraId="298AC1C6" w14:textId="12D32443" w:rsidTr="0003687C">
        <w:tc>
          <w:tcPr>
            <w:tcW w:w="2211" w:type="pct"/>
            <w:tcBorders>
              <w:top w:val="single" w:sz="4" w:space="0" w:color="auto"/>
              <w:left w:val="nil"/>
              <w:bottom w:val="nil"/>
              <w:right w:val="nil"/>
            </w:tcBorders>
          </w:tcPr>
          <w:p w14:paraId="14DB8CC3"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415" w:type="pct"/>
            <w:tcBorders>
              <w:top w:val="single" w:sz="4" w:space="0" w:color="auto"/>
              <w:left w:val="nil"/>
              <w:bottom w:val="nil"/>
              <w:right w:val="nil"/>
            </w:tcBorders>
          </w:tcPr>
          <w:p w14:paraId="45B3DF78"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1" w:type="pct"/>
            <w:tcBorders>
              <w:top w:val="single" w:sz="4" w:space="0" w:color="auto"/>
              <w:left w:val="nil"/>
              <w:bottom w:val="nil"/>
              <w:right w:val="nil"/>
            </w:tcBorders>
          </w:tcPr>
          <w:p w14:paraId="2090D523"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15" w:type="pct"/>
            <w:tcBorders>
              <w:top w:val="single" w:sz="4" w:space="0" w:color="auto"/>
              <w:left w:val="nil"/>
              <w:bottom w:val="nil"/>
              <w:right w:val="nil"/>
            </w:tcBorders>
          </w:tcPr>
          <w:p w14:paraId="6F4D71AF"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090F3BD7"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64" w:type="pct"/>
            <w:tcBorders>
              <w:top w:val="single" w:sz="4" w:space="0" w:color="auto"/>
              <w:left w:val="nil"/>
              <w:bottom w:val="nil"/>
              <w:right w:val="nil"/>
            </w:tcBorders>
          </w:tcPr>
          <w:p w14:paraId="287764EC"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076785F5"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71" w:type="pct"/>
            <w:tcBorders>
              <w:top w:val="single" w:sz="4" w:space="0" w:color="auto"/>
              <w:left w:val="nil"/>
              <w:bottom w:val="nil"/>
              <w:right w:val="nil"/>
            </w:tcBorders>
          </w:tcPr>
          <w:p w14:paraId="1292D22C"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63" w:type="pct"/>
            <w:tcBorders>
              <w:top w:val="single" w:sz="4" w:space="0" w:color="auto"/>
              <w:left w:val="nil"/>
              <w:bottom w:val="nil"/>
              <w:right w:val="nil"/>
            </w:tcBorders>
          </w:tcPr>
          <w:p w14:paraId="4922D8DC" w14:textId="1EA74871" w:rsidR="006C3780" w:rsidRDefault="006C3780" w:rsidP="006C3780">
            <w:pPr>
              <w:widowControl w:val="0"/>
              <w:autoSpaceDE w:val="0"/>
              <w:autoSpaceDN w:val="0"/>
              <w:adjustRightInd w:val="0"/>
              <w:jc w:val="center"/>
              <w:rPr>
                <w:rFonts w:ascii="Times New Roman" w:hAnsi="Times New Roman" w:cs="Times New Roman"/>
              </w:rPr>
            </w:pPr>
          </w:p>
        </w:tc>
      </w:tr>
      <w:tr w:rsidR="005F5DF3" w14:paraId="2DB8DBCC" w14:textId="58E64471" w:rsidTr="0003687C">
        <w:tc>
          <w:tcPr>
            <w:tcW w:w="2211" w:type="pct"/>
            <w:tcBorders>
              <w:top w:val="nil"/>
              <w:left w:val="nil"/>
              <w:bottom w:val="nil"/>
              <w:right w:val="nil"/>
            </w:tcBorders>
          </w:tcPr>
          <w:p w14:paraId="4B38A47E"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415" w:type="pct"/>
            <w:tcBorders>
              <w:top w:val="nil"/>
              <w:left w:val="nil"/>
              <w:bottom w:val="nil"/>
              <w:right w:val="nil"/>
            </w:tcBorders>
          </w:tcPr>
          <w:p w14:paraId="570B4E43"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1.404</w:t>
            </w:r>
            <w:r>
              <w:rPr>
                <w:rFonts w:ascii="Times New Roman" w:hAnsi="Times New Roman" w:cs="Times New Roman"/>
                <w:vertAlign w:val="superscript"/>
              </w:rPr>
              <w:t>***</w:t>
            </w:r>
          </w:p>
        </w:tc>
        <w:tc>
          <w:tcPr>
            <w:tcW w:w="321" w:type="pct"/>
            <w:tcBorders>
              <w:top w:val="nil"/>
              <w:left w:val="nil"/>
              <w:bottom w:val="nil"/>
              <w:right w:val="nil"/>
            </w:tcBorders>
          </w:tcPr>
          <w:p w14:paraId="67C64E08"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15" w:type="pct"/>
            <w:tcBorders>
              <w:top w:val="nil"/>
              <w:left w:val="nil"/>
              <w:bottom w:val="nil"/>
              <w:right w:val="nil"/>
            </w:tcBorders>
          </w:tcPr>
          <w:p w14:paraId="3DAC861D"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1.776</w:t>
            </w:r>
            <w:r>
              <w:rPr>
                <w:rFonts w:ascii="Times New Roman" w:hAnsi="Times New Roman" w:cs="Times New Roman"/>
                <w:vertAlign w:val="superscript"/>
              </w:rPr>
              <w:t>***</w:t>
            </w:r>
          </w:p>
        </w:tc>
        <w:tc>
          <w:tcPr>
            <w:tcW w:w="320" w:type="pct"/>
            <w:tcBorders>
              <w:top w:val="nil"/>
              <w:left w:val="nil"/>
              <w:bottom w:val="nil"/>
              <w:right w:val="nil"/>
            </w:tcBorders>
          </w:tcPr>
          <w:p w14:paraId="1EA1CE05"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64" w:type="pct"/>
            <w:tcBorders>
              <w:top w:val="nil"/>
              <w:left w:val="nil"/>
              <w:bottom w:val="nil"/>
              <w:right w:val="nil"/>
            </w:tcBorders>
          </w:tcPr>
          <w:p w14:paraId="4069543B"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1.758</w:t>
            </w:r>
            <w:r>
              <w:rPr>
                <w:rFonts w:ascii="Times New Roman" w:hAnsi="Times New Roman" w:cs="Times New Roman"/>
                <w:vertAlign w:val="superscript"/>
              </w:rPr>
              <w:t>***</w:t>
            </w:r>
          </w:p>
        </w:tc>
        <w:tc>
          <w:tcPr>
            <w:tcW w:w="320" w:type="pct"/>
            <w:tcBorders>
              <w:top w:val="nil"/>
              <w:left w:val="nil"/>
              <w:bottom w:val="nil"/>
              <w:right w:val="nil"/>
            </w:tcBorders>
          </w:tcPr>
          <w:p w14:paraId="23D1410A"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nil"/>
              <w:right w:val="nil"/>
            </w:tcBorders>
          </w:tcPr>
          <w:p w14:paraId="78626CB7" w14:textId="5DB83224"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163" w:type="pct"/>
            <w:tcBorders>
              <w:top w:val="nil"/>
              <w:left w:val="nil"/>
              <w:bottom w:val="nil"/>
              <w:right w:val="nil"/>
            </w:tcBorders>
          </w:tcPr>
          <w:p w14:paraId="14DC78B2" w14:textId="7E687EA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5F5DF3" w14:paraId="38819EB3" w14:textId="690F0FBD" w:rsidTr="0003687C">
        <w:tc>
          <w:tcPr>
            <w:tcW w:w="2211" w:type="pct"/>
            <w:tcBorders>
              <w:top w:val="single" w:sz="4" w:space="0" w:color="auto"/>
              <w:left w:val="nil"/>
              <w:bottom w:val="nil"/>
              <w:right w:val="nil"/>
            </w:tcBorders>
          </w:tcPr>
          <w:p w14:paraId="27D4FFAC"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415" w:type="pct"/>
            <w:tcBorders>
              <w:top w:val="single" w:sz="4" w:space="0" w:color="auto"/>
              <w:left w:val="nil"/>
              <w:bottom w:val="nil"/>
              <w:right w:val="nil"/>
            </w:tcBorders>
          </w:tcPr>
          <w:p w14:paraId="316125CE"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1" w:type="pct"/>
            <w:tcBorders>
              <w:top w:val="single" w:sz="4" w:space="0" w:color="auto"/>
              <w:left w:val="nil"/>
              <w:bottom w:val="nil"/>
              <w:right w:val="nil"/>
            </w:tcBorders>
          </w:tcPr>
          <w:p w14:paraId="76F40BC7"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15" w:type="pct"/>
            <w:tcBorders>
              <w:top w:val="single" w:sz="4" w:space="0" w:color="auto"/>
              <w:left w:val="nil"/>
              <w:bottom w:val="nil"/>
              <w:right w:val="nil"/>
            </w:tcBorders>
          </w:tcPr>
          <w:p w14:paraId="0B74B720"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17A1F46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64" w:type="pct"/>
            <w:tcBorders>
              <w:top w:val="single" w:sz="4" w:space="0" w:color="auto"/>
              <w:left w:val="nil"/>
              <w:bottom w:val="nil"/>
              <w:right w:val="nil"/>
            </w:tcBorders>
          </w:tcPr>
          <w:p w14:paraId="3B2A12F2"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20" w:type="pct"/>
            <w:tcBorders>
              <w:top w:val="single" w:sz="4" w:space="0" w:color="auto"/>
              <w:left w:val="nil"/>
              <w:bottom w:val="nil"/>
              <w:right w:val="nil"/>
            </w:tcBorders>
          </w:tcPr>
          <w:p w14:paraId="5825AD9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71" w:type="pct"/>
            <w:tcBorders>
              <w:top w:val="single" w:sz="4" w:space="0" w:color="auto"/>
              <w:left w:val="nil"/>
              <w:bottom w:val="nil"/>
              <w:right w:val="nil"/>
            </w:tcBorders>
          </w:tcPr>
          <w:p w14:paraId="3A1DC7B3"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63" w:type="pct"/>
            <w:tcBorders>
              <w:top w:val="single" w:sz="4" w:space="0" w:color="auto"/>
              <w:left w:val="nil"/>
              <w:bottom w:val="nil"/>
              <w:right w:val="nil"/>
            </w:tcBorders>
          </w:tcPr>
          <w:p w14:paraId="01DBC604" w14:textId="72F19CEB" w:rsidR="006C3780" w:rsidRDefault="006C3780" w:rsidP="006C3780">
            <w:pPr>
              <w:widowControl w:val="0"/>
              <w:autoSpaceDE w:val="0"/>
              <w:autoSpaceDN w:val="0"/>
              <w:adjustRightInd w:val="0"/>
              <w:jc w:val="center"/>
              <w:rPr>
                <w:rFonts w:ascii="Times New Roman" w:hAnsi="Times New Roman" w:cs="Times New Roman"/>
              </w:rPr>
            </w:pPr>
          </w:p>
        </w:tc>
      </w:tr>
      <w:tr w:rsidR="005F5DF3" w14:paraId="001F2300" w14:textId="674840B2" w:rsidTr="0003687C">
        <w:tc>
          <w:tcPr>
            <w:tcW w:w="2211" w:type="pct"/>
            <w:tcBorders>
              <w:top w:val="nil"/>
              <w:left w:val="nil"/>
              <w:bottom w:val="single" w:sz="4" w:space="0" w:color="auto"/>
              <w:right w:val="nil"/>
            </w:tcBorders>
          </w:tcPr>
          <w:p w14:paraId="5FB203E1"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415" w:type="pct"/>
            <w:tcBorders>
              <w:top w:val="nil"/>
              <w:left w:val="nil"/>
              <w:bottom w:val="single" w:sz="4" w:space="0" w:color="auto"/>
              <w:right w:val="nil"/>
            </w:tcBorders>
          </w:tcPr>
          <w:p w14:paraId="4B4BBA2F"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321" w:type="pct"/>
            <w:tcBorders>
              <w:top w:val="nil"/>
              <w:left w:val="nil"/>
              <w:bottom w:val="single" w:sz="4" w:space="0" w:color="auto"/>
              <w:right w:val="nil"/>
            </w:tcBorders>
          </w:tcPr>
          <w:p w14:paraId="3332890C"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15" w:type="pct"/>
            <w:tcBorders>
              <w:top w:val="nil"/>
              <w:left w:val="nil"/>
              <w:bottom w:val="single" w:sz="4" w:space="0" w:color="auto"/>
              <w:right w:val="nil"/>
            </w:tcBorders>
          </w:tcPr>
          <w:p w14:paraId="34C06162"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320" w:type="pct"/>
            <w:tcBorders>
              <w:top w:val="nil"/>
              <w:left w:val="nil"/>
              <w:bottom w:val="single" w:sz="4" w:space="0" w:color="auto"/>
              <w:right w:val="nil"/>
            </w:tcBorders>
          </w:tcPr>
          <w:p w14:paraId="5364C624"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64" w:type="pct"/>
            <w:tcBorders>
              <w:top w:val="nil"/>
              <w:left w:val="nil"/>
              <w:bottom w:val="single" w:sz="4" w:space="0" w:color="auto"/>
              <w:right w:val="nil"/>
            </w:tcBorders>
          </w:tcPr>
          <w:p w14:paraId="5C122F3D"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320" w:type="pct"/>
            <w:tcBorders>
              <w:top w:val="nil"/>
              <w:left w:val="nil"/>
              <w:bottom w:val="single" w:sz="4" w:space="0" w:color="auto"/>
              <w:right w:val="nil"/>
            </w:tcBorders>
          </w:tcPr>
          <w:p w14:paraId="40AB2109"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71" w:type="pct"/>
            <w:tcBorders>
              <w:top w:val="nil"/>
              <w:left w:val="nil"/>
              <w:bottom w:val="single" w:sz="4" w:space="0" w:color="auto"/>
              <w:right w:val="nil"/>
            </w:tcBorders>
          </w:tcPr>
          <w:p w14:paraId="73ADC2D5" w14:textId="09CF6B8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163" w:type="pct"/>
            <w:tcBorders>
              <w:top w:val="nil"/>
              <w:left w:val="nil"/>
              <w:bottom w:val="single" w:sz="4" w:space="0" w:color="auto"/>
              <w:right w:val="nil"/>
            </w:tcBorders>
          </w:tcPr>
          <w:p w14:paraId="59E6E42D" w14:textId="755D60A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5F5DF3" w14:paraId="03732758" w14:textId="09CC7854" w:rsidTr="005F5DF3">
        <w:tc>
          <w:tcPr>
            <w:tcW w:w="2211" w:type="pct"/>
            <w:tcBorders>
              <w:top w:val="single" w:sz="4" w:space="0" w:color="auto"/>
              <w:left w:val="nil"/>
              <w:bottom w:val="nil"/>
              <w:right w:val="nil"/>
            </w:tcBorders>
          </w:tcPr>
          <w:p w14:paraId="458E6A7A"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736" w:type="pct"/>
            <w:gridSpan w:val="2"/>
            <w:tcBorders>
              <w:top w:val="single" w:sz="4" w:space="0" w:color="auto"/>
              <w:left w:val="nil"/>
              <w:bottom w:val="nil"/>
              <w:right w:val="nil"/>
            </w:tcBorders>
          </w:tcPr>
          <w:p w14:paraId="6A48470C" w14:textId="0E22C21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735" w:type="pct"/>
            <w:gridSpan w:val="2"/>
            <w:tcBorders>
              <w:top w:val="single" w:sz="4" w:space="0" w:color="auto"/>
              <w:left w:val="nil"/>
              <w:bottom w:val="nil"/>
              <w:right w:val="nil"/>
            </w:tcBorders>
          </w:tcPr>
          <w:p w14:paraId="677FBD4E" w14:textId="59620618"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783" w:type="pct"/>
            <w:gridSpan w:val="2"/>
            <w:tcBorders>
              <w:top w:val="single" w:sz="4" w:space="0" w:color="auto"/>
              <w:left w:val="nil"/>
              <w:bottom w:val="nil"/>
              <w:right w:val="nil"/>
            </w:tcBorders>
          </w:tcPr>
          <w:p w14:paraId="2F44F4E1" w14:textId="7672A12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535" w:type="pct"/>
            <w:gridSpan w:val="2"/>
            <w:tcBorders>
              <w:top w:val="single" w:sz="4" w:space="0" w:color="auto"/>
              <w:left w:val="nil"/>
              <w:bottom w:val="nil"/>
              <w:right w:val="nil"/>
            </w:tcBorders>
          </w:tcPr>
          <w:p w14:paraId="0430EA2A" w14:textId="5BBBF394"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1114</w:t>
            </w:r>
          </w:p>
        </w:tc>
      </w:tr>
      <w:tr w:rsidR="005F5DF3" w14:paraId="42E05170" w14:textId="6393F0D9" w:rsidTr="005F5DF3">
        <w:tc>
          <w:tcPr>
            <w:tcW w:w="2211" w:type="pct"/>
            <w:tcBorders>
              <w:top w:val="nil"/>
              <w:left w:val="nil"/>
              <w:bottom w:val="nil"/>
              <w:right w:val="nil"/>
            </w:tcBorders>
          </w:tcPr>
          <w:p w14:paraId="751027F8"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736" w:type="pct"/>
            <w:gridSpan w:val="2"/>
            <w:tcBorders>
              <w:top w:val="nil"/>
              <w:left w:val="nil"/>
              <w:bottom w:val="nil"/>
              <w:right w:val="nil"/>
            </w:tcBorders>
          </w:tcPr>
          <w:p w14:paraId="5CFEA241" w14:textId="5A8F981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7504.376</w:t>
            </w:r>
          </w:p>
        </w:tc>
        <w:tc>
          <w:tcPr>
            <w:tcW w:w="735" w:type="pct"/>
            <w:gridSpan w:val="2"/>
            <w:tcBorders>
              <w:top w:val="nil"/>
              <w:left w:val="nil"/>
              <w:bottom w:val="nil"/>
              <w:right w:val="nil"/>
            </w:tcBorders>
          </w:tcPr>
          <w:p w14:paraId="2C91DD52" w14:textId="6490A0E9"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7411.671</w:t>
            </w:r>
          </w:p>
        </w:tc>
        <w:tc>
          <w:tcPr>
            <w:tcW w:w="783" w:type="pct"/>
            <w:gridSpan w:val="2"/>
            <w:tcBorders>
              <w:top w:val="nil"/>
              <w:left w:val="nil"/>
              <w:bottom w:val="nil"/>
              <w:right w:val="nil"/>
            </w:tcBorders>
          </w:tcPr>
          <w:p w14:paraId="40A98857" w14:textId="1569017A"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7396.888</w:t>
            </w:r>
          </w:p>
        </w:tc>
        <w:tc>
          <w:tcPr>
            <w:tcW w:w="535" w:type="pct"/>
            <w:gridSpan w:val="2"/>
            <w:vMerge w:val="restart"/>
            <w:tcBorders>
              <w:top w:val="nil"/>
              <w:left w:val="nil"/>
              <w:right w:val="nil"/>
            </w:tcBorders>
          </w:tcPr>
          <w:p w14:paraId="00B11C98"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7855.411</w:t>
            </w:r>
          </w:p>
          <w:p w14:paraId="25A298DF" w14:textId="7777777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7901.024</w:t>
            </w:r>
          </w:p>
          <w:p w14:paraId="3D8B9963" w14:textId="69CF743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-3918.705</w:t>
            </w:r>
          </w:p>
        </w:tc>
      </w:tr>
      <w:tr w:rsidR="005F5DF3" w14:paraId="65B88739" w14:textId="2F883BAA" w:rsidTr="005F5DF3">
        <w:tc>
          <w:tcPr>
            <w:tcW w:w="2211" w:type="pct"/>
            <w:tcBorders>
              <w:top w:val="nil"/>
              <w:left w:val="nil"/>
              <w:bottom w:val="nil"/>
              <w:right w:val="nil"/>
            </w:tcBorders>
          </w:tcPr>
          <w:p w14:paraId="32A11BBE"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736" w:type="pct"/>
            <w:gridSpan w:val="2"/>
            <w:tcBorders>
              <w:top w:val="nil"/>
              <w:left w:val="nil"/>
              <w:bottom w:val="nil"/>
              <w:right w:val="nil"/>
            </w:tcBorders>
          </w:tcPr>
          <w:p w14:paraId="6E4ED50C" w14:textId="0B833E0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7549.989</w:t>
            </w:r>
          </w:p>
        </w:tc>
        <w:tc>
          <w:tcPr>
            <w:tcW w:w="735" w:type="pct"/>
            <w:gridSpan w:val="2"/>
            <w:tcBorders>
              <w:top w:val="nil"/>
              <w:left w:val="nil"/>
              <w:bottom w:val="nil"/>
              <w:right w:val="nil"/>
            </w:tcBorders>
          </w:tcPr>
          <w:p w14:paraId="57DA6E22" w14:textId="15B79F0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7457.285</w:t>
            </w:r>
          </w:p>
        </w:tc>
        <w:tc>
          <w:tcPr>
            <w:tcW w:w="783" w:type="pct"/>
            <w:gridSpan w:val="2"/>
            <w:tcBorders>
              <w:top w:val="nil"/>
              <w:left w:val="nil"/>
              <w:bottom w:val="nil"/>
              <w:right w:val="nil"/>
            </w:tcBorders>
          </w:tcPr>
          <w:p w14:paraId="6BCAFF7E" w14:textId="38372F5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7442.501</w:t>
            </w:r>
          </w:p>
        </w:tc>
        <w:tc>
          <w:tcPr>
            <w:tcW w:w="535" w:type="pct"/>
            <w:gridSpan w:val="2"/>
            <w:vMerge/>
            <w:tcBorders>
              <w:left w:val="nil"/>
              <w:right w:val="nil"/>
            </w:tcBorders>
          </w:tcPr>
          <w:p w14:paraId="1865B44A" w14:textId="012881FB" w:rsidR="006C3780" w:rsidRDefault="006C3780" w:rsidP="006C3780">
            <w:pPr>
              <w:widowControl w:val="0"/>
              <w:autoSpaceDE w:val="0"/>
              <w:autoSpaceDN w:val="0"/>
              <w:adjustRightInd w:val="0"/>
              <w:jc w:val="center"/>
              <w:rPr>
                <w:rFonts w:ascii="Times New Roman" w:hAnsi="Times New Roman" w:cs="Times New Roman"/>
              </w:rPr>
            </w:pPr>
          </w:p>
        </w:tc>
      </w:tr>
      <w:tr w:rsidR="005F5DF3" w14:paraId="44C6C7E1" w14:textId="10C231F5" w:rsidTr="005F5DF3">
        <w:tc>
          <w:tcPr>
            <w:tcW w:w="2211" w:type="pct"/>
            <w:tcBorders>
              <w:top w:val="nil"/>
              <w:left w:val="nil"/>
              <w:bottom w:val="single" w:sz="4" w:space="0" w:color="auto"/>
              <w:right w:val="nil"/>
            </w:tcBorders>
          </w:tcPr>
          <w:p w14:paraId="732878AF" w14:textId="057F8CCC" w:rsidR="006C3780" w:rsidRDefault="006C3780" w:rsidP="006C3780">
            <w:pPr>
              <w:widowControl w:val="0"/>
              <w:autoSpaceDE w:val="0"/>
              <w:autoSpaceDN w:val="0"/>
              <w:adjustRightInd w:val="0"/>
              <w:rPr>
                <w:rFonts w:ascii="Times New Roman" w:hAnsi="Times New Roman" w:cs="Times New Roman"/>
              </w:rPr>
            </w:pPr>
            <w:r w:rsidRPr="002C141E">
              <w:rPr>
                <w:rFonts w:ascii="Times New Roman" w:hAnsi="Times New Roman" w:cs="Times New Roman" w:hint="eastAsia"/>
                <w:i/>
                <w:iCs/>
              </w:rPr>
              <w:t>Log likelihood</w:t>
            </w:r>
          </w:p>
        </w:tc>
        <w:tc>
          <w:tcPr>
            <w:tcW w:w="736" w:type="pct"/>
            <w:gridSpan w:val="2"/>
            <w:tcBorders>
              <w:top w:val="nil"/>
              <w:left w:val="nil"/>
              <w:bottom w:val="single" w:sz="4" w:space="0" w:color="auto"/>
              <w:right w:val="nil"/>
            </w:tcBorders>
          </w:tcPr>
          <w:p w14:paraId="1DF0F476" w14:textId="4170A1C8"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-3743.188</w:t>
            </w:r>
          </w:p>
        </w:tc>
        <w:tc>
          <w:tcPr>
            <w:tcW w:w="735" w:type="pct"/>
            <w:gridSpan w:val="2"/>
            <w:tcBorders>
              <w:top w:val="nil"/>
              <w:left w:val="nil"/>
              <w:bottom w:val="single" w:sz="4" w:space="0" w:color="auto"/>
              <w:right w:val="nil"/>
            </w:tcBorders>
          </w:tcPr>
          <w:p w14:paraId="696236E1" w14:textId="65675101"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-3696.836</w:t>
            </w:r>
          </w:p>
        </w:tc>
        <w:tc>
          <w:tcPr>
            <w:tcW w:w="783" w:type="pct"/>
            <w:gridSpan w:val="2"/>
            <w:tcBorders>
              <w:top w:val="nil"/>
              <w:left w:val="nil"/>
              <w:bottom w:val="single" w:sz="4" w:space="0" w:color="auto"/>
              <w:right w:val="nil"/>
            </w:tcBorders>
          </w:tcPr>
          <w:p w14:paraId="74538FF6" w14:textId="71963E53"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-3689.444</w:t>
            </w:r>
          </w:p>
        </w:tc>
        <w:tc>
          <w:tcPr>
            <w:tcW w:w="535" w:type="pct"/>
            <w:gridSpan w:val="2"/>
            <w:vMerge/>
            <w:tcBorders>
              <w:left w:val="nil"/>
              <w:bottom w:val="single" w:sz="4" w:space="0" w:color="auto"/>
              <w:right w:val="nil"/>
            </w:tcBorders>
          </w:tcPr>
          <w:p w14:paraId="05034AE4" w14:textId="27AE2864" w:rsidR="006C3780" w:rsidRDefault="006C3780" w:rsidP="006C3780">
            <w:pPr>
              <w:widowControl w:val="0"/>
              <w:autoSpaceDE w:val="0"/>
              <w:autoSpaceDN w:val="0"/>
              <w:adjustRightInd w:val="0"/>
              <w:jc w:val="center"/>
              <w:rPr>
                <w:rFonts w:ascii="Times New Roman" w:hAnsi="Times New Roman" w:cs="Times New Roman"/>
              </w:rPr>
            </w:pPr>
          </w:p>
        </w:tc>
      </w:tr>
    </w:tbl>
    <w:p w14:paraId="3201B243" w14:textId="77777777" w:rsidR="00A568DC" w:rsidRPr="00A568DC" w:rsidRDefault="00A568DC" w:rsidP="00A568DC">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062088CA" w14:textId="77777777" w:rsidR="00A568DC" w:rsidRPr="00A568DC" w:rsidRDefault="00A568DC" w:rsidP="00A568DC">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7DD62060" w14:textId="77777777" w:rsidR="00FA7BA2" w:rsidRPr="00A568DC" w:rsidRDefault="00FA7BA2" w:rsidP="00FA7BA2">
      <w:pPr>
        <w:spacing w:line="360" w:lineRule="auto"/>
        <w:jc w:val="both"/>
        <w:rPr>
          <w:rFonts w:ascii="Times New Roman" w:hAnsi="Times New Roman" w:cs="Times New Roman"/>
          <w:sz w:val="22"/>
          <w:szCs w:val="22"/>
          <w:lang w:val="en-US"/>
        </w:rPr>
      </w:pPr>
    </w:p>
    <w:p w14:paraId="682D3595" w14:textId="47BE0DA0" w:rsidR="00730C77" w:rsidRPr="006E141E" w:rsidRDefault="00730C77" w:rsidP="00B2689E">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E40014">
        <w:rPr>
          <w:rFonts w:ascii="Times New Roman" w:hAnsi="Times New Roman" w:cs="Times New Roman"/>
          <w:lang w:val="en-GB"/>
        </w:rPr>
        <w:t>B</w:t>
      </w:r>
      <w:r w:rsidR="006E141E" w:rsidRPr="006E141E">
        <w:rPr>
          <w:rFonts w:ascii="Times New Roman" w:hAnsi="Times New Roman" w:cs="Times New Roman"/>
          <w:lang w:val="en-GB"/>
        </w:rPr>
        <w:t>5</w:t>
      </w:r>
      <w:r w:rsidRPr="006E141E">
        <w:rPr>
          <w:rFonts w:ascii="Times New Roman" w:hAnsi="Times New Roman" w:cs="Times New Roman"/>
          <w:lang w:val="en-GB"/>
        </w:rPr>
        <w:t xml:space="preserve"> – Replication of the main models (from Table 2) with clustered by country standard errors</w:t>
      </w:r>
      <w:r w:rsidR="00766C36">
        <w:rPr>
          <w:rFonts w:ascii="Times New Roman" w:hAnsi="Times New Roman" w:cs="Times New Roman"/>
          <w:lang w:val="en-GB"/>
        </w:rPr>
        <w:t>.</w:t>
      </w:r>
    </w:p>
    <w:tbl>
      <w:tblPr>
        <w:tblW w:w="5906" w:type="pct"/>
        <w:tblInd w:w="-1134" w:type="dxa"/>
        <w:tblLook w:val="0000" w:firstRow="0" w:lastRow="0" w:firstColumn="0" w:lastColumn="0" w:noHBand="0" w:noVBand="0"/>
      </w:tblPr>
      <w:tblGrid>
        <w:gridCol w:w="6591"/>
        <w:gridCol w:w="1215"/>
        <w:gridCol w:w="916"/>
        <w:gridCol w:w="1207"/>
        <w:gridCol w:w="916"/>
        <w:gridCol w:w="1371"/>
        <w:gridCol w:w="1060"/>
        <w:gridCol w:w="1116"/>
        <w:gridCol w:w="916"/>
      </w:tblGrid>
      <w:tr w:rsidR="00F8133D" w14:paraId="2AA04315" w14:textId="5E2D9A0E" w:rsidTr="00AB0818">
        <w:tc>
          <w:tcPr>
            <w:tcW w:w="2176" w:type="pct"/>
            <w:tcBorders>
              <w:top w:val="single" w:sz="4" w:space="0" w:color="auto"/>
              <w:left w:val="nil"/>
              <w:bottom w:val="nil"/>
              <w:right w:val="nil"/>
            </w:tcBorders>
          </w:tcPr>
          <w:p w14:paraId="7B194330" w14:textId="77777777" w:rsidR="00F8133D" w:rsidRPr="006538DF" w:rsidRDefault="00F8133D" w:rsidP="008C6507">
            <w:pPr>
              <w:widowControl w:val="0"/>
              <w:autoSpaceDE w:val="0"/>
              <w:autoSpaceDN w:val="0"/>
              <w:adjustRightInd w:val="0"/>
              <w:rPr>
                <w:rFonts w:ascii="Times New Roman" w:hAnsi="Times New Roman" w:cs="Times New Roman"/>
                <w:lang w:val="en-US"/>
              </w:rPr>
            </w:pPr>
          </w:p>
        </w:tc>
        <w:tc>
          <w:tcPr>
            <w:tcW w:w="736" w:type="pct"/>
            <w:gridSpan w:val="2"/>
            <w:tcBorders>
              <w:top w:val="single" w:sz="4" w:space="0" w:color="auto"/>
              <w:left w:val="nil"/>
              <w:bottom w:val="nil"/>
              <w:right w:val="nil"/>
            </w:tcBorders>
          </w:tcPr>
          <w:p w14:paraId="133385DF" w14:textId="77777777" w:rsidR="00F8133D" w:rsidRDefault="00F8133D"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737" w:type="pct"/>
            <w:gridSpan w:val="2"/>
            <w:tcBorders>
              <w:top w:val="single" w:sz="4" w:space="0" w:color="auto"/>
              <w:left w:val="nil"/>
              <w:bottom w:val="nil"/>
              <w:right w:val="nil"/>
            </w:tcBorders>
          </w:tcPr>
          <w:p w14:paraId="3AA3722F" w14:textId="77777777" w:rsidR="00F8133D" w:rsidRDefault="00F8133D"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841" w:type="pct"/>
            <w:gridSpan w:val="2"/>
            <w:tcBorders>
              <w:top w:val="single" w:sz="4" w:space="0" w:color="auto"/>
              <w:left w:val="nil"/>
              <w:bottom w:val="nil"/>
              <w:right w:val="nil"/>
            </w:tcBorders>
          </w:tcPr>
          <w:p w14:paraId="2B605B6E" w14:textId="77777777" w:rsidR="00F8133D" w:rsidRDefault="00F8133D"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510" w:type="pct"/>
            <w:gridSpan w:val="2"/>
            <w:tcBorders>
              <w:top w:val="single" w:sz="4" w:space="0" w:color="auto"/>
              <w:left w:val="nil"/>
              <w:bottom w:val="nil"/>
              <w:right w:val="nil"/>
            </w:tcBorders>
          </w:tcPr>
          <w:p w14:paraId="167C0020" w14:textId="4AB966C1" w:rsidR="00F8133D" w:rsidRDefault="00F8133D"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B36FB5" w14:paraId="1CF03054" w14:textId="2E1D9AD3" w:rsidTr="00B36FB5">
        <w:tc>
          <w:tcPr>
            <w:tcW w:w="2176" w:type="pct"/>
            <w:tcBorders>
              <w:top w:val="single" w:sz="4" w:space="0" w:color="auto"/>
              <w:left w:val="nil"/>
              <w:bottom w:val="nil"/>
              <w:right w:val="nil"/>
            </w:tcBorders>
          </w:tcPr>
          <w:p w14:paraId="613A5857" w14:textId="77777777" w:rsidR="006C3780" w:rsidRDefault="006C3780" w:rsidP="008C6507">
            <w:pPr>
              <w:widowControl w:val="0"/>
              <w:autoSpaceDE w:val="0"/>
              <w:autoSpaceDN w:val="0"/>
              <w:adjustRightInd w:val="0"/>
              <w:rPr>
                <w:rFonts w:ascii="Times New Roman" w:hAnsi="Times New Roman" w:cs="Times New Roman"/>
              </w:rPr>
            </w:pPr>
          </w:p>
        </w:tc>
        <w:tc>
          <w:tcPr>
            <w:tcW w:w="420" w:type="pct"/>
            <w:tcBorders>
              <w:top w:val="single" w:sz="4" w:space="0" w:color="auto"/>
              <w:left w:val="nil"/>
              <w:bottom w:val="nil"/>
              <w:right w:val="nil"/>
            </w:tcBorders>
          </w:tcPr>
          <w:p w14:paraId="165BE809"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5EE1605C"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420" w:type="pct"/>
            <w:tcBorders>
              <w:top w:val="single" w:sz="4" w:space="0" w:color="auto"/>
              <w:left w:val="nil"/>
              <w:bottom w:val="nil"/>
              <w:right w:val="nil"/>
            </w:tcBorders>
          </w:tcPr>
          <w:p w14:paraId="073A8104"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6A7436E4"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472" w:type="pct"/>
            <w:tcBorders>
              <w:top w:val="single" w:sz="4" w:space="0" w:color="auto"/>
              <w:left w:val="nil"/>
              <w:bottom w:val="nil"/>
              <w:right w:val="nil"/>
            </w:tcBorders>
          </w:tcPr>
          <w:p w14:paraId="076AAAC3"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69" w:type="pct"/>
            <w:tcBorders>
              <w:top w:val="single" w:sz="4" w:space="0" w:color="auto"/>
              <w:left w:val="nil"/>
              <w:bottom w:val="nil"/>
              <w:right w:val="nil"/>
            </w:tcBorders>
          </w:tcPr>
          <w:p w14:paraId="2225BDD4"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365" w:type="pct"/>
            <w:tcBorders>
              <w:top w:val="single" w:sz="4" w:space="0" w:color="auto"/>
              <w:left w:val="nil"/>
              <w:bottom w:val="nil"/>
              <w:right w:val="nil"/>
            </w:tcBorders>
          </w:tcPr>
          <w:p w14:paraId="5F752372" w14:textId="77777777" w:rsidR="006C3780" w:rsidRDefault="006C3780" w:rsidP="008C6507">
            <w:pPr>
              <w:widowControl w:val="0"/>
              <w:autoSpaceDE w:val="0"/>
              <w:autoSpaceDN w:val="0"/>
              <w:adjustRightInd w:val="0"/>
              <w:jc w:val="center"/>
              <w:rPr>
                <w:rFonts w:ascii="Times New Roman" w:hAnsi="Times New Roman" w:cs="Times New Roman"/>
              </w:rPr>
            </w:pPr>
          </w:p>
        </w:tc>
        <w:tc>
          <w:tcPr>
            <w:tcW w:w="145" w:type="pct"/>
            <w:tcBorders>
              <w:top w:val="single" w:sz="4" w:space="0" w:color="auto"/>
              <w:left w:val="nil"/>
              <w:bottom w:val="nil"/>
              <w:right w:val="nil"/>
            </w:tcBorders>
          </w:tcPr>
          <w:p w14:paraId="40C96A44" w14:textId="13347B91" w:rsidR="006C3780" w:rsidRDefault="006C3780" w:rsidP="008C6507">
            <w:pPr>
              <w:widowControl w:val="0"/>
              <w:autoSpaceDE w:val="0"/>
              <w:autoSpaceDN w:val="0"/>
              <w:adjustRightInd w:val="0"/>
              <w:jc w:val="center"/>
              <w:rPr>
                <w:rFonts w:ascii="Times New Roman" w:hAnsi="Times New Roman" w:cs="Times New Roman"/>
              </w:rPr>
            </w:pPr>
          </w:p>
        </w:tc>
      </w:tr>
      <w:tr w:rsidR="00B36FB5" w14:paraId="7BF9E0A2" w14:textId="09FE95D6" w:rsidTr="00B36FB5">
        <w:tc>
          <w:tcPr>
            <w:tcW w:w="2176" w:type="pct"/>
            <w:tcBorders>
              <w:top w:val="nil"/>
              <w:left w:val="nil"/>
              <w:bottom w:val="nil"/>
              <w:right w:val="nil"/>
            </w:tcBorders>
          </w:tcPr>
          <w:p w14:paraId="457AD6D7" w14:textId="77777777" w:rsidR="006C3780" w:rsidRDefault="006C3780" w:rsidP="006C3780">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420" w:type="pct"/>
            <w:tcBorders>
              <w:top w:val="nil"/>
              <w:left w:val="nil"/>
              <w:bottom w:val="nil"/>
              <w:right w:val="nil"/>
            </w:tcBorders>
          </w:tcPr>
          <w:p w14:paraId="1490C528" w14:textId="5A363093"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316" w:type="pct"/>
            <w:tcBorders>
              <w:top w:val="nil"/>
              <w:left w:val="nil"/>
              <w:bottom w:val="nil"/>
              <w:right w:val="nil"/>
            </w:tcBorders>
          </w:tcPr>
          <w:p w14:paraId="10E85B36" w14:textId="4D7F028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(0.019)</w:t>
            </w:r>
          </w:p>
        </w:tc>
        <w:tc>
          <w:tcPr>
            <w:tcW w:w="420" w:type="pct"/>
            <w:tcBorders>
              <w:top w:val="nil"/>
              <w:left w:val="nil"/>
              <w:bottom w:val="nil"/>
              <w:right w:val="nil"/>
            </w:tcBorders>
          </w:tcPr>
          <w:p w14:paraId="3CFFEBA0" w14:textId="799FCE4E"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316" w:type="pct"/>
            <w:tcBorders>
              <w:top w:val="nil"/>
              <w:left w:val="nil"/>
              <w:bottom w:val="nil"/>
              <w:right w:val="nil"/>
            </w:tcBorders>
          </w:tcPr>
          <w:p w14:paraId="40FF3E21" w14:textId="493B28B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(0.111)</w:t>
            </w:r>
          </w:p>
        </w:tc>
        <w:tc>
          <w:tcPr>
            <w:tcW w:w="472" w:type="pct"/>
            <w:tcBorders>
              <w:top w:val="nil"/>
              <w:left w:val="nil"/>
              <w:bottom w:val="nil"/>
              <w:right w:val="nil"/>
            </w:tcBorders>
          </w:tcPr>
          <w:p w14:paraId="1AFF4C23" w14:textId="6ADEB54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369" w:type="pct"/>
            <w:tcBorders>
              <w:top w:val="nil"/>
              <w:left w:val="nil"/>
              <w:bottom w:val="nil"/>
              <w:right w:val="nil"/>
            </w:tcBorders>
          </w:tcPr>
          <w:p w14:paraId="4F188D84" w14:textId="6FB62143"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(0.105)</w:t>
            </w:r>
          </w:p>
        </w:tc>
        <w:tc>
          <w:tcPr>
            <w:tcW w:w="365" w:type="pct"/>
            <w:tcBorders>
              <w:top w:val="nil"/>
              <w:left w:val="nil"/>
              <w:bottom w:val="nil"/>
              <w:right w:val="nil"/>
            </w:tcBorders>
          </w:tcPr>
          <w:p w14:paraId="7181FA4F"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06C6F223" w14:textId="2BDDA7FA" w:rsidR="006C3780" w:rsidRDefault="006C3780" w:rsidP="006C3780">
            <w:pPr>
              <w:widowControl w:val="0"/>
              <w:autoSpaceDE w:val="0"/>
              <w:autoSpaceDN w:val="0"/>
              <w:adjustRightInd w:val="0"/>
              <w:jc w:val="center"/>
              <w:rPr>
                <w:rFonts w:ascii="Times New Roman" w:hAnsi="Times New Roman" w:cs="Times New Roman"/>
              </w:rPr>
            </w:pPr>
          </w:p>
        </w:tc>
      </w:tr>
      <w:tr w:rsidR="00B36FB5" w14:paraId="55EE38EE" w14:textId="1943CF75" w:rsidTr="00B36FB5">
        <w:tc>
          <w:tcPr>
            <w:tcW w:w="2176" w:type="pct"/>
            <w:tcBorders>
              <w:top w:val="nil"/>
              <w:left w:val="nil"/>
              <w:bottom w:val="nil"/>
              <w:right w:val="nil"/>
            </w:tcBorders>
            <w:vAlign w:val="center"/>
          </w:tcPr>
          <w:p w14:paraId="3C2BA555"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420" w:type="pct"/>
            <w:tcBorders>
              <w:top w:val="nil"/>
              <w:left w:val="nil"/>
              <w:bottom w:val="nil"/>
              <w:right w:val="nil"/>
            </w:tcBorders>
          </w:tcPr>
          <w:p w14:paraId="717278BB" w14:textId="6FB022E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3.122</w:t>
            </w:r>
          </w:p>
        </w:tc>
        <w:tc>
          <w:tcPr>
            <w:tcW w:w="316" w:type="pct"/>
            <w:tcBorders>
              <w:top w:val="nil"/>
              <w:left w:val="nil"/>
              <w:bottom w:val="nil"/>
              <w:right w:val="nil"/>
            </w:tcBorders>
          </w:tcPr>
          <w:p w14:paraId="4F8E8961" w14:textId="187521E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(0.116)</w:t>
            </w:r>
          </w:p>
        </w:tc>
        <w:tc>
          <w:tcPr>
            <w:tcW w:w="420" w:type="pct"/>
            <w:tcBorders>
              <w:top w:val="nil"/>
              <w:left w:val="nil"/>
              <w:bottom w:val="nil"/>
              <w:right w:val="nil"/>
            </w:tcBorders>
          </w:tcPr>
          <w:p w14:paraId="2A393A5D" w14:textId="714CCFC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6.944</w:t>
            </w:r>
            <w:r>
              <w:rPr>
                <w:rFonts w:ascii="Times New Roman" w:hAnsi="Times New Roman" w:cs="Times New Roman"/>
                <w:vertAlign w:val="superscript"/>
              </w:rPr>
              <w:t>***</w:t>
            </w:r>
          </w:p>
        </w:tc>
        <w:tc>
          <w:tcPr>
            <w:tcW w:w="316" w:type="pct"/>
            <w:tcBorders>
              <w:top w:val="nil"/>
              <w:left w:val="nil"/>
              <w:bottom w:val="nil"/>
              <w:right w:val="nil"/>
            </w:tcBorders>
          </w:tcPr>
          <w:p w14:paraId="7080B961" w14:textId="474D5F5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72" w:type="pct"/>
            <w:tcBorders>
              <w:top w:val="nil"/>
              <w:left w:val="nil"/>
              <w:bottom w:val="nil"/>
              <w:right w:val="nil"/>
            </w:tcBorders>
          </w:tcPr>
          <w:p w14:paraId="1554B5E7" w14:textId="5F1E807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6.819</w:t>
            </w:r>
            <w:r>
              <w:rPr>
                <w:rFonts w:ascii="Times New Roman" w:hAnsi="Times New Roman" w:cs="Times New Roman"/>
                <w:vertAlign w:val="superscript"/>
              </w:rPr>
              <w:t>***</w:t>
            </w:r>
          </w:p>
        </w:tc>
        <w:tc>
          <w:tcPr>
            <w:tcW w:w="369" w:type="pct"/>
            <w:tcBorders>
              <w:top w:val="nil"/>
              <w:left w:val="nil"/>
              <w:bottom w:val="nil"/>
              <w:right w:val="nil"/>
            </w:tcBorders>
          </w:tcPr>
          <w:p w14:paraId="6DD3158A" w14:textId="3926F69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nil"/>
              <w:right w:val="nil"/>
            </w:tcBorders>
          </w:tcPr>
          <w:p w14:paraId="3AD2778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597A6B75" w14:textId="226C9665" w:rsidR="006C3780" w:rsidRDefault="006C3780" w:rsidP="006C3780">
            <w:pPr>
              <w:widowControl w:val="0"/>
              <w:autoSpaceDE w:val="0"/>
              <w:autoSpaceDN w:val="0"/>
              <w:adjustRightInd w:val="0"/>
              <w:jc w:val="center"/>
              <w:rPr>
                <w:rFonts w:ascii="Times New Roman" w:hAnsi="Times New Roman" w:cs="Times New Roman"/>
              </w:rPr>
            </w:pPr>
          </w:p>
        </w:tc>
      </w:tr>
      <w:tr w:rsidR="00B36FB5" w14:paraId="1640D3F6" w14:textId="48794AEF" w:rsidTr="00B36FB5">
        <w:tc>
          <w:tcPr>
            <w:tcW w:w="2176" w:type="pct"/>
            <w:tcBorders>
              <w:top w:val="nil"/>
              <w:left w:val="nil"/>
              <w:bottom w:val="nil"/>
              <w:right w:val="nil"/>
            </w:tcBorders>
            <w:vAlign w:val="center"/>
          </w:tcPr>
          <w:p w14:paraId="2F0AEE95"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420" w:type="pct"/>
            <w:tcBorders>
              <w:top w:val="nil"/>
              <w:left w:val="nil"/>
              <w:bottom w:val="nil"/>
              <w:right w:val="nil"/>
            </w:tcBorders>
          </w:tcPr>
          <w:p w14:paraId="516FA817" w14:textId="2C5E4D6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-6.060</w:t>
            </w:r>
          </w:p>
        </w:tc>
        <w:tc>
          <w:tcPr>
            <w:tcW w:w="316" w:type="pct"/>
            <w:tcBorders>
              <w:top w:val="nil"/>
              <w:left w:val="nil"/>
              <w:bottom w:val="nil"/>
              <w:right w:val="nil"/>
            </w:tcBorders>
          </w:tcPr>
          <w:p w14:paraId="43904BA7" w14:textId="2152DDA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(0.184)</w:t>
            </w:r>
          </w:p>
        </w:tc>
        <w:tc>
          <w:tcPr>
            <w:tcW w:w="420" w:type="pct"/>
            <w:tcBorders>
              <w:top w:val="nil"/>
              <w:left w:val="nil"/>
              <w:bottom w:val="nil"/>
              <w:right w:val="nil"/>
            </w:tcBorders>
          </w:tcPr>
          <w:p w14:paraId="11B32295" w14:textId="2670E02F"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-4.347</w:t>
            </w:r>
            <w:r>
              <w:rPr>
                <w:rFonts w:ascii="Times New Roman" w:hAnsi="Times New Roman" w:cs="Times New Roman"/>
                <w:vertAlign w:val="superscript"/>
              </w:rPr>
              <w:t>*</w:t>
            </w:r>
          </w:p>
        </w:tc>
        <w:tc>
          <w:tcPr>
            <w:tcW w:w="316" w:type="pct"/>
            <w:tcBorders>
              <w:top w:val="nil"/>
              <w:left w:val="nil"/>
              <w:bottom w:val="nil"/>
              <w:right w:val="nil"/>
            </w:tcBorders>
          </w:tcPr>
          <w:p w14:paraId="20426A99" w14:textId="06B24B2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(0.033)</w:t>
            </w:r>
          </w:p>
        </w:tc>
        <w:tc>
          <w:tcPr>
            <w:tcW w:w="472" w:type="pct"/>
            <w:tcBorders>
              <w:top w:val="nil"/>
              <w:left w:val="nil"/>
              <w:bottom w:val="nil"/>
              <w:right w:val="nil"/>
            </w:tcBorders>
          </w:tcPr>
          <w:p w14:paraId="2F003976" w14:textId="2805F26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-4.487</w:t>
            </w:r>
            <w:r>
              <w:rPr>
                <w:rFonts w:ascii="Times New Roman" w:hAnsi="Times New Roman" w:cs="Times New Roman"/>
                <w:vertAlign w:val="superscript"/>
              </w:rPr>
              <w:t>*</w:t>
            </w:r>
          </w:p>
        </w:tc>
        <w:tc>
          <w:tcPr>
            <w:tcW w:w="369" w:type="pct"/>
            <w:tcBorders>
              <w:top w:val="nil"/>
              <w:left w:val="nil"/>
              <w:bottom w:val="nil"/>
              <w:right w:val="nil"/>
            </w:tcBorders>
          </w:tcPr>
          <w:p w14:paraId="36A94174" w14:textId="26CF8E79"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(0.016)</w:t>
            </w:r>
          </w:p>
        </w:tc>
        <w:tc>
          <w:tcPr>
            <w:tcW w:w="365" w:type="pct"/>
            <w:tcBorders>
              <w:top w:val="nil"/>
              <w:left w:val="nil"/>
              <w:bottom w:val="nil"/>
              <w:right w:val="nil"/>
            </w:tcBorders>
          </w:tcPr>
          <w:p w14:paraId="42049E07"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703C8E16" w14:textId="37408A41" w:rsidR="006C3780" w:rsidRDefault="006C3780" w:rsidP="006C3780">
            <w:pPr>
              <w:widowControl w:val="0"/>
              <w:autoSpaceDE w:val="0"/>
              <w:autoSpaceDN w:val="0"/>
              <w:adjustRightInd w:val="0"/>
              <w:jc w:val="center"/>
              <w:rPr>
                <w:rFonts w:ascii="Times New Roman" w:hAnsi="Times New Roman" w:cs="Times New Roman"/>
              </w:rPr>
            </w:pPr>
          </w:p>
        </w:tc>
      </w:tr>
      <w:tr w:rsidR="00B36FB5" w14:paraId="17D9DDD4" w14:textId="5E23C4F9" w:rsidTr="00B36FB5">
        <w:tc>
          <w:tcPr>
            <w:tcW w:w="2176" w:type="pct"/>
            <w:tcBorders>
              <w:top w:val="nil"/>
              <w:left w:val="nil"/>
              <w:bottom w:val="nil"/>
              <w:right w:val="nil"/>
            </w:tcBorders>
            <w:vAlign w:val="center"/>
          </w:tcPr>
          <w:p w14:paraId="50104F85"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420" w:type="pct"/>
            <w:tcBorders>
              <w:top w:val="nil"/>
              <w:left w:val="nil"/>
              <w:bottom w:val="nil"/>
              <w:right w:val="nil"/>
            </w:tcBorders>
          </w:tcPr>
          <w:p w14:paraId="1CC78247" w14:textId="5AC354C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8.552</w:t>
            </w:r>
            <w:r>
              <w:rPr>
                <w:rFonts w:ascii="Times New Roman" w:hAnsi="Times New Roman" w:cs="Times New Roman"/>
                <w:vertAlign w:val="superscript"/>
              </w:rPr>
              <w:t>***</w:t>
            </w:r>
          </w:p>
        </w:tc>
        <w:tc>
          <w:tcPr>
            <w:tcW w:w="316" w:type="pct"/>
            <w:tcBorders>
              <w:top w:val="nil"/>
              <w:left w:val="nil"/>
              <w:bottom w:val="nil"/>
              <w:right w:val="nil"/>
            </w:tcBorders>
          </w:tcPr>
          <w:p w14:paraId="2CDD92EB" w14:textId="4E57F5B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20" w:type="pct"/>
            <w:tcBorders>
              <w:top w:val="nil"/>
              <w:left w:val="nil"/>
              <w:bottom w:val="nil"/>
              <w:right w:val="nil"/>
            </w:tcBorders>
          </w:tcPr>
          <w:p w14:paraId="4B5A12E5" w14:textId="492D50AB"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4.428</w:t>
            </w:r>
          </w:p>
        </w:tc>
        <w:tc>
          <w:tcPr>
            <w:tcW w:w="316" w:type="pct"/>
            <w:tcBorders>
              <w:top w:val="nil"/>
              <w:left w:val="nil"/>
              <w:bottom w:val="nil"/>
              <w:right w:val="nil"/>
            </w:tcBorders>
          </w:tcPr>
          <w:p w14:paraId="5993A6A5" w14:textId="482FA3BE"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(0.063)</w:t>
            </w:r>
          </w:p>
        </w:tc>
        <w:tc>
          <w:tcPr>
            <w:tcW w:w="472" w:type="pct"/>
            <w:tcBorders>
              <w:top w:val="nil"/>
              <w:left w:val="nil"/>
              <w:bottom w:val="nil"/>
              <w:right w:val="nil"/>
            </w:tcBorders>
          </w:tcPr>
          <w:p w14:paraId="106CDE69" w14:textId="13B596F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4.506</w:t>
            </w:r>
          </w:p>
        </w:tc>
        <w:tc>
          <w:tcPr>
            <w:tcW w:w="369" w:type="pct"/>
            <w:tcBorders>
              <w:top w:val="nil"/>
              <w:left w:val="nil"/>
              <w:bottom w:val="nil"/>
              <w:right w:val="nil"/>
            </w:tcBorders>
          </w:tcPr>
          <w:p w14:paraId="3B9D2D26" w14:textId="03997C98"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(0.061)</w:t>
            </w:r>
          </w:p>
        </w:tc>
        <w:tc>
          <w:tcPr>
            <w:tcW w:w="365" w:type="pct"/>
            <w:tcBorders>
              <w:top w:val="nil"/>
              <w:left w:val="nil"/>
              <w:bottom w:val="nil"/>
              <w:right w:val="nil"/>
            </w:tcBorders>
          </w:tcPr>
          <w:p w14:paraId="215568F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1D485C5A" w14:textId="462F5825" w:rsidR="006C3780" w:rsidRDefault="006C3780" w:rsidP="006C3780">
            <w:pPr>
              <w:widowControl w:val="0"/>
              <w:autoSpaceDE w:val="0"/>
              <w:autoSpaceDN w:val="0"/>
              <w:adjustRightInd w:val="0"/>
              <w:jc w:val="center"/>
              <w:rPr>
                <w:rFonts w:ascii="Times New Roman" w:hAnsi="Times New Roman" w:cs="Times New Roman"/>
              </w:rPr>
            </w:pPr>
          </w:p>
        </w:tc>
      </w:tr>
      <w:tr w:rsidR="00B36FB5" w14:paraId="16561898" w14:textId="7C0B9EA4" w:rsidTr="00B36FB5">
        <w:tc>
          <w:tcPr>
            <w:tcW w:w="2176" w:type="pct"/>
            <w:tcBorders>
              <w:top w:val="nil"/>
              <w:left w:val="nil"/>
              <w:bottom w:val="nil"/>
              <w:right w:val="nil"/>
            </w:tcBorders>
            <w:vAlign w:val="center"/>
          </w:tcPr>
          <w:p w14:paraId="1C1FCB62"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420" w:type="pct"/>
            <w:tcBorders>
              <w:top w:val="nil"/>
              <w:left w:val="nil"/>
              <w:bottom w:val="nil"/>
              <w:right w:val="nil"/>
            </w:tcBorders>
          </w:tcPr>
          <w:p w14:paraId="0ACA3F61" w14:textId="458143F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0.659</w:t>
            </w:r>
          </w:p>
        </w:tc>
        <w:tc>
          <w:tcPr>
            <w:tcW w:w="316" w:type="pct"/>
            <w:tcBorders>
              <w:top w:val="nil"/>
              <w:left w:val="nil"/>
              <w:bottom w:val="nil"/>
              <w:right w:val="nil"/>
            </w:tcBorders>
          </w:tcPr>
          <w:p w14:paraId="0BEE1860" w14:textId="577184E5"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(0.051)</w:t>
            </w:r>
          </w:p>
        </w:tc>
        <w:tc>
          <w:tcPr>
            <w:tcW w:w="420" w:type="pct"/>
            <w:tcBorders>
              <w:top w:val="nil"/>
              <w:left w:val="nil"/>
              <w:bottom w:val="nil"/>
              <w:right w:val="nil"/>
            </w:tcBorders>
          </w:tcPr>
          <w:p w14:paraId="4829CDD3" w14:textId="711865B1"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0.668</w:t>
            </w:r>
            <w:r>
              <w:rPr>
                <w:rFonts w:ascii="Times New Roman" w:hAnsi="Times New Roman" w:cs="Times New Roman"/>
                <w:vertAlign w:val="superscript"/>
              </w:rPr>
              <w:t>**</w:t>
            </w:r>
          </w:p>
        </w:tc>
        <w:tc>
          <w:tcPr>
            <w:tcW w:w="316" w:type="pct"/>
            <w:tcBorders>
              <w:top w:val="nil"/>
              <w:left w:val="nil"/>
              <w:bottom w:val="nil"/>
              <w:right w:val="nil"/>
            </w:tcBorders>
          </w:tcPr>
          <w:p w14:paraId="06CA0547" w14:textId="7F322BF4"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(0.007)</w:t>
            </w:r>
          </w:p>
        </w:tc>
        <w:tc>
          <w:tcPr>
            <w:tcW w:w="472" w:type="pct"/>
            <w:tcBorders>
              <w:top w:val="nil"/>
              <w:left w:val="nil"/>
              <w:bottom w:val="nil"/>
              <w:right w:val="nil"/>
            </w:tcBorders>
          </w:tcPr>
          <w:p w14:paraId="0F391E4E" w14:textId="535572F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0.615</w:t>
            </w:r>
            <w:r>
              <w:rPr>
                <w:rFonts w:ascii="Times New Roman" w:hAnsi="Times New Roman" w:cs="Times New Roman"/>
                <w:vertAlign w:val="superscript"/>
              </w:rPr>
              <w:t>*</w:t>
            </w:r>
          </w:p>
        </w:tc>
        <w:tc>
          <w:tcPr>
            <w:tcW w:w="369" w:type="pct"/>
            <w:tcBorders>
              <w:top w:val="nil"/>
              <w:left w:val="nil"/>
              <w:bottom w:val="nil"/>
              <w:right w:val="nil"/>
            </w:tcBorders>
          </w:tcPr>
          <w:p w14:paraId="1D4C61F1" w14:textId="324D956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365" w:type="pct"/>
            <w:tcBorders>
              <w:top w:val="nil"/>
              <w:left w:val="nil"/>
              <w:bottom w:val="nil"/>
              <w:right w:val="nil"/>
            </w:tcBorders>
          </w:tcPr>
          <w:p w14:paraId="3B59795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64D1F163" w14:textId="64A8D0A7" w:rsidR="006C3780" w:rsidRDefault="006C3780" w:rsidP="006C3780">
            <w:pPr>
              <w:widowControl w:val="0"/>
              <w:autoSpaceDE w:val="0"/>
              <w:autoSpaceDN w:val="0"/>
              <w:adjustRightInd w:val="0"/>
              <w:jc w:val="center"/>
              <w:rPr>
                <w:rFonts w:ascii="Times New Roman" w:hAnsi="Times New Roman" w:cs="Times New Roman"/>
              </w:rPr>
            </w:pPr>
          </w:p>
        </w:tc>
      </w:tr>
      <w:tr w:rsidR="00B36FB5" w14:paraId="4B659635" w14:textId="65264DE3" w:rsidTr="00B36FB5">
        <w:tc>
          <w:tcPr>
            <w:tcW w:w="2176" w:type="pct"/>
            <w:tcBorders>
              <w:top w:val="nil"/>
              <w:left w:val="nil"/>
              <w:bottom w:val="nil"/>
              <w:right w:val="nil"/>
            </w:tcBorders>
            <w:vAlign w:val="center"/>
          </w:tcPr>
          <w:p w14:paraId="7FFA41FA"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420" w:type="pct"/>
            <w:tcBorders>
              <w:top w:val="nil"/>
              <w:left w:val="nil"/>
              <w:bottom w:val="nil"/>
              <w:right w:val="nil"/>
            </w:tcBorders>
          </w:tcPr>
          <w:p w14:paraId="3EC20DF4" w14:textId="4E12D611"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-2.393</w:t>
            </w:r>
          </w:p>
        </w:tc>
        <w:tc>
          <w:tcPr>
            <w:tcW w:w="316" w:type="pct"/>
            <w:tcBorders>
              <w:top w:val="nil"/>
              <w:left w:val="nil"/>
              <w:bottom w:val="nil"/>
              <w:right w:val="nil"/>
            </w:tcBorders>
          </w:tcPr>
          <w:p w14:paraId="359E267A" w14:textId="162FEF09"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(0.098)</w:t>
            </w:r>
          </w:p>
        </w:tc>
        <w:tc>
          <w:tcPr>
            <w:tcW w:w="420" w:type="pct"/>
            <w:tcBorders>
              <w:top w:val="nil"/>
              <w:left w:val="nil"/>
              <w:bottom w:val="nil"/>
              <w:right w:val="nil"/>
            </w:tcBorders>
          </w:tcPr>
          <w:p w14:paraId="0F36F230" w14:textId="264986B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-3.586</w:t>
            </w:r>
            <w:r>
              <w:rPr>
                <w:rFonts w:ascii="Times New Roman" w:hAnsi="Times New Roman" w:cs="Times New Roman"/>
                <w:vertAlign w:val="superscript"/>
              </w:rPr>
              <w:t>**</w:t>
            </w:r>
          </w:p>
        </w:tc>
        <w:tc>
          <w:tcPr>
            <w:tcW w:w="316" w:type="pct"/>
            <w:tcBorders>
              <w:top w:val="nil"/>
              <w:left w:val="nil"/>
              <w:bottom w:val="nil"/>
              <w:right w:val="nil"/>
            </w:tcBorders>
          </w:tcPr>
          <w:p w14:paraId="49F5C313" w14:textId="66D5173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472" w:type="pct"/>
            <w:tcBorders>
              <w:top w:val="nil"/>
              <w:left w:val="nil"/>
              <w:bottom w:val="nil"/>
              <w:right w:val="nil"/>
            </w:tcBorders>
          </w:tcPr>
          <w:p w14:paraId="74498D1C" w14:textId="4C92281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-3.125</w:t>
            </w:r>
            <w:r>
              <w:rPr>
                <w:rFonts w:ascii="Times New Roman" w:hAnsi="Times New Roman" w:cs="Times New Roman"/>
                <w:vertAlign w:val="superscript"/>
              </w:rPr>
              <w:t>*</w:t>
            </w:r>
          </w:p>
        </w:tc>
        <w:tc>
          <w:tcPr>
            <w:tcW w:w="369" w:type="pct"/>
            <w:tcBorders>
              <w:top w:val="nil"/>
              <w:left w:val="nil"/>
              <w:bottom w:val="nil"/>
              <w:right w:val="nil"/>
            </w:tcBorders>
          </w:tcPr>
          <w:p w14:paraId="44B769E0" w14:textId="656892F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(0.015)</w:t>
            </w:r>
          </w:p>
        </w:tc>
        <w:tc>
          <w:tcPr>
            <w:tcW w:w="365" w:type="pct"/>
            <w:tcBorders>
              <w:top w:val="nil"/>
              <w:left w:val="nil"/>
              <w:bottom w:val="nil"/>
              <w:right w:val="nil"/>
            </w:tcBorders>
          </w:tcPr>
          <w:p w14:paraId="4690AC0B"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0986DF06" w14:textId="72912DA3" w:rsidR="006C3780" w:rsidRDefault="006C3780" w:rsidP="006C3780">
            <w:pPr>
              <w:widowControl w:val="0"/>
              <w:autoSpaceDE w:val="0"/>
              <w:autoSpaceDN w:val="0"/>
              <w:adjustRightInd w:val="0"/>
              <w:jc w:val="center"/>
              <w:rPr>
                <w:rFonts w:ascii="Times New Roman" w:hAnsi="Times New Roman" w:cs="Times New Roman"/>
              </w:rPr>
            </w:pPr>
          </w:p>
        </w:tc>
      </w:tr>
      <w:tr w:rsidR="00B36FB5" w14:paraId="73BFAED6" w14:textId="1626AFB1" w:rsidTr="00B36FB5">
        <w:tc>
          <w:tcPr>
            <w:tcW w:w="2176" w:type="pct"/>
            <w:tcBorders>
              <w:top w:val="nil"/>
              <w:left w:val="nil"/>
              <w:bottom w:val="nil"/>
              <w:right w:val="nil"/>
            </w:tcBorders>
            <w:vAlign w:val="center"/>
          </w:tcPr>
          <w:p w14:paraId="1340554F" w14:textId="77777777" w:rsidR="006C3780" w:rsidRDefault="006C3780" w:rsidP="006C3780">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420" w:type="pct"/>
            <w:tcBorders>
              <w:top w:val="nil"/>
              <w:left w:val="nil"/>
              <w:bottom w:val="nil"/>
              <w:right w:val="nil"/>
            </w:tcBorders>
          </w:tcPr>
          <w:p w14:paraId="26157A50" w14:textId="11EE5C5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4.202</w:t>
            </w:r>
          </w:p>
        </w:tc>
        <w:tc>
          <w:tcPr>
            <w:tcW w:w="316" w:type="pct"/>
            <w:tcBorders>
              <w:top w:val="nil"/>
              <w:left w:val="nil"/>
              <w:bottom w:val="nil"/>
              <w:right w:val="nil"/>
            </w:tcBorders>
          </w:tcPr>
          <w:p w14:paraId="210214E6" w14:textId="155C84D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(0.215)</w:t>
            </w:r>
          </w:p>
        </w:tc>
        <w:tc>
          <w:tcPr>
            <w:tcW w:w="420" w:type="pct"/>
            <w:tcBorders>
              <w:top w:val="nil"/>
              <w:left w:val="nil"/>
              <w:bottom w:val="nil"/>
              <w:right w:val="nil"/>
            </w:tcBorders>
          </w:tcPr>
          <w:p w14:paraId="67E87A1E" w14:textId="101299EE"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3.190</w:t>
            </w:r>
          </w:p>
        </w:tc>
        <w:tc>
          <w:tcPr>
            <w:tcW w:w="316" w:type="pct"/>
            <w:tcBorders>
              <w:top w:val="nil"/>
              <w:left w:val="nil"/>
              <w:bottom w:val="nil"/>
              <w:right w:val="nil"/>
            </w:tcBorders>
          </w:tcPr>
          <w:p w14:paraId="5CA1C470" w14:textId="298C617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(0.443)</w:t>
            </w:r>
          </w:p>
        </w:tc>
        <w:tc>
          <w:tcPr>
            <w:tcW w:w="472" w:type="pct"/>
            <w:tcBorders>
              <w:top w:val="nil"/>
              <w:left w:val="nil"/>
              <w:bottom w:val="nil"/>
              <w:right w:val="nil"/>
            </w:tcBorders>
          </w:tcPr>
          <w:p w14:paraId="44F9D9F9" w14:textId="460A23D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3.332</w:t>
            </w:r>
          </w:p>
        </w:tc>
        <w:tc>
          <w:tcPr>
            <w:tcW w:w="369" w:type="pct"/>
            <w:tcBorders>
              <w:top w:val="nil"/>
              <w:left w:val="nil"/>
              <w:bottom w:val="nil"/>
              <w:right w:val="nil"/>
            </w:tcBorders>
          </w:tcPr>
          <w:p w14:paraId="402C04C4" w14:textId="77DBCB33"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(0.408)</w:t>
            </w:r>
          </w:p>
        </w:tc>
        <w:tc>
          <w:tcPr>
            <w:tcW w:w="365" w:type="pct"/>
            <w:tcBorders>
              <w:top w:val="nil"/>
              <w:left w:val="nil"/>
              <w:bottom w:val="nil"/>
              <w:right w:val="nil"/>
            </w:tcBorders>
          </w:tcPr>
          <w:p w14:paraId="20039C3F"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652EC9DA" w14:textId="3724F624" w:rsidR="006C3780" w:rsidRDefault="006C3780" w:rsidP="006C3780">
            <w:pPr>
              <w:widowControl w:val="0"/>
              <w:autoSpaceDE w:val="0"/>
              <w:autoSpaceDN w:val="0"/>
              <w:adjustRightInd w:val="0"/>
              <w:jc w:val="center"/>
              <w:rPr>
                <w:rFonts w:ascii="Times New Roman" w:hAnsi="Times New Roman" w:cs="Times New Roman"/>
              </w:rPr>
            </w:pPr>
          </w:p>
        </w:tc>
      </w:tr>
      <w:tr w:rsidR="00B36FB5" w14:paraId="3049F757" w14:textId="4F02A502" w:rsidTr="00B36FB5">
        <w:tc>
          <w:tcPr>
            <w:tcW w:w="2176" w:type="pct"/>
            <w:tcBorders>
              <w:top w:val="nil"/>
              <w:left w:val="nil"/>
              <w:bottom w:val="nil"/>
              <w:right w:val="nil"/>
            </w:tcBorders>
            <w:vAlign w:val="center"/>
          </w:tcPr>
          <w:p w14:paraId="1BA34D91" w14:textId="32B1F7D8" w:rsidR="002E30FE" w:rsidRDefault="002E30FE" w:rsidP="002E30FE">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420" w:type="pct"/>
            <w:tcBorders>
              <w:top w:val="nil"/>
              <w:left w:val="nil"/>
              <w:bottom w:val="nil"/>
              <w:right w:val="nil"/>
            </w:tcBorders>
          </w:tcPr>
          <w:p w14:paraId="62E37709" w14:textId="64BA4C49"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-0.085</w:t>
            </w:r>
          </w:p>
        </w:tc>
        <w:tc>
          <w:tcPr>
            <w:tcW w:w="316" w:type="pct"/>
            <w:tcBorders>
              <w:top w:val="nil"/>
              <w:left w:val="nil"/>
              <w:bottom w:val="nil"/>
              <w:right w:val="nil"/>
            </w:tcBorders>
          </w:tcPr>
          <w:p w14:paraId="4B5A796C" w14:textId="52E55D83"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(0.664)</w:t>
            </w:r>
          </w:p>
        </w:tc>
        <w:tc>
          <w:tcPr>
            <w:tcW w:w="420" w:type="pct"/>
            <w:tcBorders>
              <w:top w:val="nil"/>
              <w:left w:val="nil"/>
              <w:bottom w:val="nil"/>
              <w:right w:val="nil"/>
            </w:tcBorders>
          </w:tcPr>
          <w:p w14:paraId="68F10650" w14:textId="15B1AFBB"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-0.161</w:t>
            </w:r>
          </w:p>
        </w:tc>
        <w:tc>
          <w:tcPr>
            <w:tcW w:w="316" w:type="pct"/>
            <w:tcBorders>
              <w:top w:val="nil"/>
              <w:left w:val="nil"/>
              <w:bottom w:val="nil"/>
              <w:right w:val="nil"/>
            </w:tcBorders>
          </w:tcPr>
          <w:p w14:paraId="018C225A" w14:textId="50155BA5"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(0.504)</w:t>
            </w:r>
          </w:p>
        </w:tc>
        <w:tc>
          <w:tcPr>
            <w:tcW w:w="472" w:type="pct"/>
            <w:tcBorders>
              <w:top w:val="nil"/>
              <w:left w:val="nil"/>
              <w:bottom w:val="nil"/>
              <w:right w:val="nil"/>
            </w:tcBorders>
          </w:tcPr>
          <w:p w14:paraId="780E90C3" w14:textId="19429A0B"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-0.166</w:t>
            </w:r>
          </w:p>
        </w:tc>
        <w:tc>
          <w:tcPr>
            <w:tcW w:w="369" w:type="pct"/>
            <w:tcBorders>
              <w:top w:val="nil"/>
              <w:left w:val="nil"/>
              <w:bottom w:val="nil"/>
              <w:right w:val="nil"/>
            </w:tcBorders>
          </w:tcPr>
          <w:p w14:paraId="61D48046" w14:textId="460F54D2" w:rsidR="002E30FE" w:rsidRDefault="002E30FE" w:rsidP="002E30FE">
            <w:pPr>
              <w:widowControl w:val="0"/>
              <w:autoSpaceDE w:val="0"/>
              <w:autoSpaceDN w:val="0"/>
              <w:adjustRightInd w:val="0"/>
              <w:jc w:val="center"/>
              <w:rPr>
                <w:rFonts w:ascii="Times New Roman" w:hAnsi="Times New Roman" w:cs="Times New Roman"/>
              </w:rPr>
            </w:pPr>
            <w:r>
              <w:rPr>
                <w:rFonts w:ascii="Times New Roman" w:hAnsi="Times New Roman" w:cs="Times New Roman"/>
              </w:rPr>
              <w:t>(0.484)</w:t>
            </w:r>
          </w:p>
        </w:tc>
        <w:tc>
          <w:tcPr>
            <w:tcW w:w="365" w:type="pct"/>
            <w:tcBorders>
              <w:top w:val="nil"/>
              <w:left w:val="nil"/>
              <w:bottom w:val="nil"/>
              <w:right w:val="nil"/>
            </w:tcBorders>
          </w:tcPr>
          <w:p w14:paraId="6D5F875E" w14:textId="77777777" w:rsidR="002E30FE" w:rsidRDefault="002E30FE" w:rsidP="002E30FE">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33811E63" w14:textId="458DD635" w:rsidR="002E30FE" w:rsidRDefault="002E30FE" w:rsidP="002E30FE">
            <w:pPr>
              <w:widowControl w:val="0"/>
              <w:autoSpaceDE w:val="0"/>
              <w:autoSpaceDN w:val="0"/>
              <w:adjustRightInd w:val="0"/>
              <w:jc w:val="center"/>
              <w:rPr>
                <w:rFonts w:ascii="Times New Roman" w:hAnsi="Times New Roman" w:cs="Times New Roman"/>
              </w:rPr>
            </w:pPr>
          </w:p>
        </w:tc>
      </w:tr>
      <w:tr w:rsidR="00373AA2" w:rsidRPr="00AB0818" w14:paraId="734828B6" w14:textId="77777777" w:rsidTr="00AB0818">
        <w:tc>
          <w:tcPr>
            <w:tcW w:w="2176" w:type="pct"/>
            <w:tcBorders>
              <w:top w:val="nil"/>
              <w:left w:val="nil"/>
              <w:bottom w:val="nil"/>
              <w:right w:val="nil"/>
            </w:tcBorders>
            <w:vAlign w:val="center"/>
          </w:tcPr>
          <w:p w14:paraId="5A9427BF" w14:textId="77777777" w:rsidR="00373AA2" w:rsidRPr="00AB0818" w:rsidRDefault="00373AA2" w:rsidP="002E30FE">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00C5B709"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3C0B9648"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239122F9"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11F76F18"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5C6DADE1"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76B4797C"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04A587B5"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5D53CF64" w14:textId="77777777" w:rsidR="00373AA2" w:rsidRPr="00AB0818" w:rsidRDefault="00373AA2" w:rsidP="002E30FE">
            <w:pPr>
              <w:widowControl w:val="0"/>
              <w:autoSpaceDE w:val="0"/>
              <w:autoSpaceDN w:val="0"/>
              <w:adjustRightInd w:val="0"/>
              <w:jc w:val="center"/>
              <w:rPr>
                <w:rFonts w:ascii="Times New Roman" w:hAnsi="Times New Roman" w:cs="Times New Roman"/>
                <w:sz w:val="12"/>
                <w:szCs w:val="12"/>
              </w:rPr>
            </w:pPr>
          </w:p>
        </w:tc>
      </w:tr>
      <w:tr w:rsidR="00B36FB5" w14:paraId="076A904B" w14:textId="7B777B93" w:rsidTr="00B36FB5">
        <w:tc>
          <w:tcPr>
            <w:tcW w:w="2176" w:type="pct"/>
            <w:tcBorders>
              <w:top w:val="nil"/>
              <w:left w:val="nil"/>
              <w:bottom w:val="nil"/>
              <w:right w:val="nil"/>
            </w:tcBorders>
            <w:vAlign w:val="center"/>
          </w:tcPr>
          <w:p w14:paraId="20A28C64" w14:textId="10230380" w:rsidR="006C3780" w:rsidRPr="00AB0818" w:rsidRDefault="002B012D" w:rsidP="006C3780">
            <w:pPr>
              <w:widowControl w:val="0"/>
              <w:autoSpaceDE w:val="0"/>
              <w:autoSpaceDN w:val="0"/>
              <w:adjustRightInd w:val="0"/>
              <w:rPr>
                <w:rFonts w:ascii="Times New Roman" w:hAnsi="Times New Roman" w:cs="Times New Roman"/>
                <w:lang w:val="en-US"/>
              </w:rPr>
            </w:pPr>
            <w:r w:rsidRPr="00AB0818">
              <w:rPr>
                <w:rFonts w:ascii="Times New Roman" w:hAnsi="Times New Roman" w:cs="Times New Roman"/>
                <w:color w:val="000000"/>
                <w:lang w:val="en-US"/>
              </w:rPr>
              <w:t xml:space="preserve">H1. </w:t>
            </w:r>
            <w:r w:rsidR="006C3780" w:rsidRPr="00AB0818">
              <w:rPr>
                <w:rFonts w:ascii="Times New Roman" w:hAnsi="Times New Roman" w:cs="Times New Roman"/>
                <w:color w:val="000000"/>
                <w:lang w:val="en-US"/>
              </w:rPr>
              <w:t xml:space="preserve">Forced </w:t>
            </w:r>
            <w:r w:rsidRPr="009477F7">
              <w:rPr>
                <w:rFonts w:ascii="Times New Roman" w:hAnsi="Times New Roman" w:cs="Times New Roman"/>
                <w:color w:val="000000"/>
                <w:lang w:val="en-US"/>
              </w:rPr>
              <w:t xml:space="preserve">(1) v. voluntary (0) </w:t>
            </w:r>
            <w:r w:rsidR="006C3780" w:rsidRPr="00AB0818">
              <w:rPr>
                <w:rFonts w:ascii="Times New Roman" w:hAnsi="Times New Roman" w:cs="Times New Roman"/>
                <w:color w:val="000000"/>
                <w:lang w:val="en-US"/>
              </w:rPr>
              <w:t>amalgamation</w:t>
            </w:r>
            <w:r w:rsidRPr="00AB0818">
              <w:rPr>
                <w:rFonts w:ascii="Times New Roman" w:hAnsi="Times New Roman" w:cs="Times New Roman"/>
                <w:color w:val="000000"/>
                <w:lang w:val="en-US"/>
              </w:rPr>
              <w:t xml:space="preserve"> process</w:t>
            </w:r>
          </w:p>
        </w:tc>
        <w:tc>
          <w:tcPr>
            <w:tcW w:w="420" w:type="pct"/>
            <w:tcBorders>
              <w:top w:val="nil"/>
              <w:left w:val="nil"/>
              <w:bottom w:val="nil"/>
              <w:right w:val="nil"/>
            </w:tcBorders>
          </w:tcPr>
          <w:p w14:paraId="16F08C42" w14:textId="77777777" w:rsidR="006C3780" w:rsidRPr="00AB0818" w:rsidRDefault="006C3780" w:rsidP="006C3780">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25416EBC" w14:textId="77777777" w:rsidR="006C3780" w:rsidRPr="00AB0818" w:rsidRDefault="006C3780" w:rsidP="006C3780">
            <w:pPr>
              <w:widowControl w:val="0"/>
              <w:autoSpaceDE w:val="0"/>
              <w:autoSpaceDN w:val="0"/>
              <w:adjustRightInd w:val="0"/>
              <w:jc w:val="center"/>
              <w:rPr>
                <w:rFonts w:ascii="Times New Roman" w:hAnsi="Times New Roman" w:cs="Times New Roman"/>
                <w:lang w:val="en-US"/>
              </w:rPr>
            </w:pPr>
          </w:p>
        </w:tc>
        <w:tc>
          <w:tcPr>
            <w:tcW w:w="420" w:type="pct"/>
            <w:tcBorders>
              <w:top w:val="nil"/>
              <w:left w:val="nil"/>
              <w:bottom w:val="nil"/>
              <w:right w:val="nil"/>
            </w:tcBorders>
          </w:tcPr>
          <w:p w14:paraId="5A41E2F5" w14:textId="76BC1BCF"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-4.541</w:t>
            </w:r>
            <w:r>
              <w:rPr>
                <w:rFonts w:ascii="Times New Roman" w:hAnsi="Times New Roman" w:cs="Times New Roman"/>
                <w:vertAlign w:val="superscript"/>
              </w:rPr>
              <w:t>*</w:t>
            </w:r>
          </w:p>
        </w:tc>
        <w:tc>
          <w:tcPr>
            <w:tcW w:w="316" w:type="pct"/>
            <w:tcBorders>
              <w:top w:val="nil"/>
              <w:left w:val="nil"/>
              <w:bottom w:val="nil"/>
              <w:right w:val="nil"/>
            </w:tcBorders>
          </w:tcPr>
          <w:p w14:paraId="2CACC7D7" w14:textId="3F41FEB8"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472" w:type="pct"/>
            <w:tcBorders>
              <w:top w:val="nil"/>
              <w:left w:val="nil"/>
              <w:bottom w:val="nil"/>
              <w:right w:val="nil"/>
            </w:tcBorders>
          </w:tcPr>
          <w:p w14:paraId="7B7B6017" w14:textId="5B68F57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-4.525</w:t>
            </w:r>
            <w:r>
              <w:rPr>
                <w:rFonts w:ascii="Times New Roman" w:hAnsi="Times New Roman" w:cs="Times New Roman"/>
                <w:vertAlign w:val="superscript"/>
              </w:rPr>
              <w:t>*</w:t>
            </w:r>
          </w:p>
        </w:tc>
        <w:tc>
          <w:tcPr>
            <w:tcW w:w="369" w:type="pct"/>
            <w:tcBorders>
              <w:top w:val="nil"/>
              <w:left w:val="nil"/>
              <w:bottom w:val="nil"/>
              <w:right w:val="nil"/>
            </w:tcBorders>
          </w:tcPr>
          <w:p w14:paraId="47223C27" w14:textId="5535C85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365" w:type="pct"/>
            <w:tcBorders>
              <w:top w:val="nil"/>
              <w:left w:val="nil"/>
              <w:bottom w:val="nil"/>
              <w:right w:val="nil"/>
            </w:tcBorders>
          </w:tcPr>
          <w:p w14:paraId="16A2654F" w14:textId="2E406D7D"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-8.087</w:t>
            </w:r>
            <w:r>
              <w:rPr>
                <w:rFonts w:ascii="Times New Roman" w:hAnsi="Times New Roman" w:cs="Times New Roman"/>
                <w:vertAlign w:val="superscript"/>
              </w:rPr>
              <w:t>***</w:t>
            </w:r>
          </w:p>
        </w:tc>
        <w:tc>
          <w:tcPr>
            <w:tcW w:w="145" w:type="pct"/>
            <w:tcBorders>
              <w:top w:val="nil"/>
              <w:left w:val="nil"/>
              <w:bottom w:val="nil"/>
              <w:right w:val="nil"/>
            </w:tcBorders>
          </w:tcPr>
          <w:p w14:paraId="31CCBEC6" w14:textId="78B52A20"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73AA2" w:rsidRPr="00AB0818" w14:paraId="505FD455" w14:textId="77777777" w:rsidTr="00AB0818">
        <w:tc>
          <w:tcPr>
            <w:tcW w:w="2176" w:type="pct"/>
            <w:tcBorders>
              <w:top w:val="nil"/>
              <w:left w:val="nil"/>
              <w:bottom w:val="nil"/>
              <w:right w:val="nil"/>
            </w:tcBorders>
            <w:vAlign w:val="center"/>
          </w:tcPr>
          <w:p w14:paraId="673BD48C" w14:textId="77777777" w:rsidR="00373AA2" w:rsidRPr="00AB0818" w:rsidRDefault="00373AA2" w:rsidP="006C3780">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7D55FBD6"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66AB400B"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52C4D736"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64811E10"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486B37C9"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5447EA0B"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65EA8189"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707840EE"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r>
      <w:tr w:rsidR="00B36FB5" w14:paraId="3792BA5A" w14:textId="16BF7BE3" w:rsidTr="00B36FB5">
        <w:tc>
          <w:tcPr>
            <w:tcW w:w="2176" w:type="pct"/>
            <w:tcBorders>
              <w:top w:val="nil"/>
              <w:left w:val="nil"/>
              <w:bottom w:val="nil"/>
              <w:right w:val="nil"/>
            </w:tcBorders>
            <w:vAlign w:val="center"/>
          </w:tcPr>
          <w:p w14:paraId="1E2E44D8" w14:textId="4B4D4866" w:rsidR="006C3780" w:rsidRPr="00AB0818" w:rsidRDefault="002B012D" w:rsidP="006C3780">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H2. </w:t>
            </w:r>
            <w:r w:rsidR="006C3780" w:rsidRPr="00AB0818">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420" w:type="pct"/>
            <w:tcBorders>
              <w:top w:val="nil"/>
              <w:left w:val="nil"/>
              <w:bottom w:val="nil"/>
              <w:right w:val="nil"/>
            </w:tcBorders>
          </w:tcPr>
          <w:p w14:paraId="7013E3C3" w14:textId="77777777" w:rsidR="006C3780" w:rsidRPr="00AB0818" w:rsidRDefault="006C3780" w:rsidP="006C3780">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4615B31D" w14:textId="77777777" w:rsidR="006C3780" w:rsidRPr="00AB0818" w:rsidRDefault="006C3780" w:rsidP="006C3780">
            <w:pPr>
              <w:widowControl w:val="0"/>
              <w:autoSpaceDE w:val="0"/>
              <w:autoSpaceDN w:val="0"/>
              <w:adjustRightInd w:val="0"/>
              <w:jc w:val="center"/>
              <w:rPr>
                <w:rFonts w:ascii="Times New Roman" w:hAnsi="Times New Roman" w:cs="Times New Roman"/>
                <w:lang w:val="en-US"/>
              </w:rPr>
            </w:pPr>
          </w:p>
        </w:tc>
        <w:tc>
          <w:tcPr>
            <w:tcW w:w="420" w:type="pct"/>
            <w:tcBorders>
              <w:top w:val="nil"/>
              <w:left w:val="nil"/>
              <w:bottom w:val="nil"/>
              <w:right w:val="nil"/>
            </w:tcBorders>
          </w:tcPr>
          <w:p w14:paraId="4985425E" w14:textId="77F56E8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12.373</w:t>
            </w:r>
            <w:r>
              <w:rPr>
                <w:rFonts w:ascii="Times New Roman" w:hAnsi="Times New Roman" w:cs="Times New Roman"/>
                <w:vertAlign w:val="superscript"/>
              </w:rPr>
              <w:t>***</w:t>
            </w:r>
          </w:p>
        </w:tc>
        <w:tc>
          <w:tcPr>
            <w:tcW w:w="316" w:type="pct"/>
            <w:tcBorders>
              <w:top w:val="nil"/>
              <w:left w:val="nil"/>
              <w:bottom w:val="nil"/>
              <w:right w:val="nil"/>
            </w:tcBorders>
          </w:tcPr>
          <w:p w14:paraId="184FDA08" w14:textId="55E5D176"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72" w:type="pct"/>
            <w:tcBorders>
              <w:top w:val="nil"/>
              <w:left w:val="nil"/>
              <w:bottom w:val="nil"/>
              <w:right w:val="nil"/>
            </w:tcBorders>
          </w:tcPr>
          <w:p w14:paraId="4A6C1C21" w14:textId="0B6978B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11.800</w:t>
            </w:r>
            <w:r>
              <w:rPr>
                <w:rFonts w:ascii="Times New Roman" w:hAnsi="Times New Roman" w:cs="Times New Roman"/>
                <w:vertAlign w:val="superscript"/>
              </w:rPr>
              <w:t>***</w:t>
            </w:r>
          </w:p>
        </w:tc>
        <w:tc>
          <w:tcPr>
            <w:tcW w:w="369" w:type="pct"/>
            <w:tcBorders>
              <w:top w:val="nil"/>
              <w:left w:val="nil"/>
              <w:bottom w:val="nil"/>
              <w:right w:val="nil"/>
            </w:tcBorders>
          </w:tcPr>
          <w:p w14:paraId="307FF2CF" w14:textId="0B539976"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nil"/>
              <w:right w:val="nil"/>
            </w:tcBorders>
          </w:tcPr>
          <w:p w14:paraId="204EF3B3" w14:textId="591E0609"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14.861</w:t>
            </w:r>
            <w:r>
              <w:rPr>
                <w:rFonts w:ascii="Times New Roman" w:hAnsi="Times New Roman" w:cs="Times New Roman"/>
                <w:vertAlign w:val="superscript"/>
              </w:rPr>
              <w:t>***</w:t>
            </w:r>
          </w:p>
        </w:tc>
        <w:tc>
          <w:tcPr>
            <w:tcW w:w="145" w:type="pct"/>
            <w:tcBorders>
              <w:top w:val="nil"/>
              <w:left w:val="nil"/>
              <w:bottom w:val="nil"/>
              <w:right w:val="nil"/>
            </w:tcBorders>
          </w:tcPr>
          <w:p w14:paraId="4B0071A8" w14:textId="6FDA5D36"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73AA2" w:rsidRPr="00AB0818" w14:paraId="021B648A" w14:textId="77777777" w:rsidTr="00AB0818">
        <w:tc>
          <w:tcPr>
            <w:tcW w:w="2176" w:type="pct"/>
            <w:tcBorders>
              <w:top w:val="nil"/>
              <w:left w:val="nil"/>
              <w:bottom w:val="nil"/>
              <w:right w:val="nil"/>
            </w:tcBorders>
            <w:vAlign w:val="center"/>
          </w:tcPr>
          <w:p w14:paraId="7C564D14" w14:textId="77777777" w:rsidR="00373AA2" w:rsidRPr="00AB0818" w:rsidRDefault="00373AA2" w:rsidP="006C3780">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15D804D6"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1B3E2FEE"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3BC17B0D"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089A8767"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2B49408D"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343E3BAA"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5283A573"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1F6F0B90"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r>
      <w:tr w:rsidR="00B36FB5" w14:paraId="2E55B357" w14:textId="6B150ABA" w:rsidTr="00B36FB5">
        <w:tc>
          <w:tcPr>
            <w:tcW w:w="2176" w:type="pct"/>
            <w:tcBorders>
              <w:top w:val="nil"/>
              <w:left w:val="nil"/>
              <w:bottom w:val="nil"/>
              <w:right w:val="nil"/>
            </w:tcBorders>
            <w:vAlign w:val="center"/>
          </w:tcPr>
          <w:p w14:paraId="1303EFA8" w14:textId="5DF49F1C" w:rsidR="006C3780" w:rsidRDefault="002B012D" w:rsidP="006C3780">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6C3780" w:rsidRPr="00A02C85">
              <w:rPr>
                <w:rFonts w:ascii="Times New Roman" w:hAnsi="Times New Roman" w:cs="Times New Roman"/>
                <w:color w:val="000000"/>
              </w:rPr>
              <w:t>Post-amalgamation municipal size</w:t>
            </w:r>
          </w:p>
        </w:tc>
        <w:tc>
          <w:tcPr>
            <w:tcW w:w="420" w:type="pct"/>
            <w:tcBorders>
              <w:top w:val="nil"/>
              <w:left w:val="nil"/>
              <w:bottom w:val="nil"/>
              <w:right w:val="nil"/>
            </w:tcBorders>
          </w:tcPr>
          <w:p w14:paraId="190DB528"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3DEB910E"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20" w:type="pct"/>
            <w:tcBorders>
              <w:top w:val="nil"/>
              <w:left w:val="nil"/>
              <w:bottom w:val="nil"/>
              <w:right w:val="nil"/>
            </w:tcBorders>
          </w:tcPr>
          <w:p w14:paraId="1128918B"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5C643199" w14:textId="77777777" w:rsidR="006C3780" w:rsidRDefault="006C3780" w:rsidP="006C3780">
            <w:pPr>
              <w:widowControl w:val="0"/>
              <w:autoSpaceDE w:val="0"/>
              <w:autoSpaceDN w:val="0"/>
              <w:adjustRightInd w:val="0"/>
              <w:jc w:val="center"/>
              <w:rPr>
                <w:rFonts w:ascii="Times New Roman" w:hAnsi="Times New Roman" w:cs="Times New Roman"/>
              </w:rPr>
            </w:pPr>
          </w:p>
        </w:tc>
        <w:tc>
          <w:tcPr>
            <w:tcW w:w="472" w:type="pct"/>
            <w:tcBorders>
              <w:top w:val="nil"/>
              <w:left w:val="nil"/>
              <w:bottom w:val="nil"/>
              <w:right w:val="nil"/>
            </w:tcBorders>
          </w:tcPr>
          <w:p w14:paraId="0ACFABF4" w14:textId="29CE285C"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9" w:type="pct"/>
            <w:tcBorders>
              <w:top w:val="nil"/>
              <w:left w:val="nil"/>
              <w:bottom w:val="nil"/>
              <w:right w:val="nil"/>
            </w:tcBorders>
          </w:tcPr>
          <w:p w14:paraId="5C045C4C" w14:textId="2132EDE7"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(0.215)</w:t>
            </w:r>
          </w:p>
        </w:tc>
        <w:tc>
          <w:tcPr>
            <w:tcW w:w="365" w:type="pct"/>
            <w:tcBorders>
              <w:top w:val="nil"/>
              <w:left w:val="nil"/>
              <w:bottom w:val="nil"/>
              <w:right w:val="nil"/>
            </w:tcBorders>
          </w:tcPr>
          <w:p w14:paraId="4AC95F47" w14:textId="2736C792"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45" w:type="pct"/>
            <w:tcBorders>
              <w:top w:val="nil"/>
              <w:left w:val="nil"/>
              <w:bottom w:val="nil"/>
              <w:right w:val="nil"/>
            </w:tcBorders>
          </w:tcPr>
          <w:p w14:paraId="21497377" w14:textId="7B92F5B1" w:rsidR="006C3780" w:rsidRDefault="006C3780" w:rsidP="006C3780">
            <w:pPr>
              <w:widowControl w:val="0"/>
              <w:autoSpaceDE w:val="0"/>
              <w:autoSpaceDN w:val="0"/>
              <w:adjustRightInd w:val="0"/>
              <w:jc w:val="center"/>
              <w:rPr>
                <w:rFonts w:ascii="Times New Roman" w:hAnsi="Times New Roman" w:cs="Times New Roman"/>
              </w:rPr>
            </w:pPr>
            <w:r>
              <w:rPr>
                <w:rFonts w:ascii="Times New Roman" w:hAnsi="Times New Roman" w:cs="Times New Roman"/>
              </w:rPr>
              <w:t>(0.200)</w:t>
            </w:r>
          </w:p>
        </w:tc>
      </w:tr>
      <w:tr w:rsidR="00373AA2" w:rsidRPr="00AB0818" w14:paraId="1201E220" w14:textId="77777777" w:rsidTr="00AB0818">
        <w:tc>
          <w:tcPr>
            <w:tcW w:w="2176" w:type="pct"/>
            <w:tcBorders>
              <w:top w:val="nil"/>
              <w:left w:val="nil"/>
              <w:bottom w:val="nil"/>
              <w:right w:val="nil"/>
            </w:tcBorders>
            <w:vAlign w:val="center"/>
          </w:tcPr>
          <w:p w14:paraId="18CC7CDC" w14:textId="77777777" w:rsidR="00373AA2" w:rsidRPr="00AB0818" w:rsidRDefault="00373AA2" w:rsidP="006C3780">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77DEB00D"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3514E267"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7D3E50AC"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5AA9CCB8"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3F1FA0F6"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3B6EC958"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242F15DA"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3D6620B7" w14:textId="77777777" w:rsidR="00373AA2" w:rsidRPr="00AB0818" w:rsidRDefault="00373AA2" w:rsidP="006C3780">
            <w:pPr>
              <w:widowControl w:val="0"/>
              <w:autoSpaceDE w:val="0"/>
              <w:autoSpaceDN w:val="0"/>
              <w:adjustRightInd w:val="0"/>
              <w:jc w:val="center"/>
              <w:rPr>
                <w:rFonts w:ascii="Times New Roman" w:hAnsi="Times New Roman" w:cs="Times New Roman"/>
                <w:sz w:val="12"/>
                <w:szCs w:val="12"/>
              </w:rPr>
            </w:pPr>
          </w:p>
        </w:tc>
      </w:tr>
      <w:tr w:rsidR="002B012D" w14:paraId="0842441F" w14:textId="77777777" w:rsidTr="00AB0818">
        <w:tc>
          <w:tcPr>
            <w:tcW w:w="2176" w:type="pct"/>
            <w:tcBorders>
              <w:top w:val="nil"/>
              <w:left w:val="nil"/>
              <w:bottom w:val="nil"/>
              <w:right w:val="nil"/>
            </w:tcBorders>
            <w:vAlign w:val="center"/>
          </w:tcPr>
          <w:p w14:paraId="0C583DBB" w14:textId="47809298" w:rsidR="002B012D" w:rsidRPr="00A02C85" w:rsidRDefault="002B012D" w:rsidP="002B012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420" w:type="pct"/>
            <w:tcBorders>
              <w:top w:val="nil"/>
              <w:left w:val="nil"/>
              <w:bottom w:val="nil"/>
              <w:right w:val="nil"/>
            </w:tcBorders>
          </w:tcPr>
          <w:p w14:paraId="3044F511"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607A679D"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20" w:type="pct"/>
            <w:tcBorders>
              <w:top w:val="nil"/>
              <w:left w:val="nil"/>
              <w:bottom w:val="nil"/>
              <w:right w:val="nil"/>
            </w:tcBorders>
          </w:tcPr>
          <w:p w14:paraId="52E5D517"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562CB224"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72" w:type="pct"/>
            <w:tcBorders>
              <w:top w:val="nil"/>
              <w:left w:val="nil"/>
              <w:bottom w:val="nil"/>
              <w:right w:val="nil"/>
            </w:tcBorders>
          </w:tcPr>
          <w:p w14:paraId="0BBAE04E"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9" w:type="pct"/>
            <w:tcBorders>
              <w:top w:val="nil"/>
              <w:left w:val="nil"/>
              <w:bottom w:val="nil"/>
              <w:right w:val="nil"/>
            </w:tcBorders>
          </w:tcPr>
          <w:p w14:paraId="1B3BBFEB"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5" w:type="pct"/>
            <w:tcBorders>
              <w:top w:val="nil"/>
              <w:left w:val="nil"/>
              <w:bottom w:val="nil"/>
              <w:right w:val="nil"/>
            </w:tcBorders>
          </w:tcPr>
          <w:p w14:paraId="5E3E5AF5"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145" w:type="pct"/>
            <w:tcBorders>
              <w:top w:val="nil"/>
              <w:left w:val="nil"/>
              <w:bottom w:val="nil"/>
              <w:right w:val="nil"/>
            </w:tcBorders>
          </w:tcPr>
          <w:p w14:paraId="193458E0" w14:textId="77777777" w:rsidR="002B012D" w:rsidRDefault="002B012D" w:rsidP="002B012D">
            <w:pPr>
              <w:widowControl w:val="0"/>
              <w:autoSpaceDE w:val="0"/>
              <w:autoSpaceDN w:val="0"/>
              <w:adjustRightInd w:val="0"/>
              <w:jc w:val="center"/>
              <w:rPr>
                <w:rFonts w:ascii="Times New Roman" w:hAnsi="Times New Roman" w:cs="Times New Roman"/>
              </w:rPr>
            </w:pPr>
          </w:p>
        </w:tc>
      </w:tr>
      <w:tr w:rsidR="00B36FB5" w14:paraId="51711930" w14:textId="32419DBD" w:rsidTr="00B36FB5">
        <w:tc>
          <w:tcPr>
            <w:tcW w:w="2176" w:type="pct"/>
            <w:tcBorders>
              <w:top w:val="nil"/>
              <w:left w:val="nil"/>
              <w:bottom w:val="nil"/>
              <w:right w:val="nil"/>
            </w:tcBorders>
            <w:vAlign w:val="center"/>
          </w:tcPr>
          <w:p w14:paraId="27B87FD3" w14:textId="49DED055" w:rsidR="002B012D" w:rsidRPr="00AB0818" w:rsidRDefault="002B012D" w:rsidP="00AB0818">
            <w:pPr>
              <w:widowControl w:val="0"/>
              <w:autoSpaceDE w:val="0"/>
              <w:autoSpaceDN w:val="0"/>
              <w:adjustRightInd w:val="0"/>
              <w:jc w:val="right"/>
              <w:rPr>
                <w:rFonts w:ascii="Times New Roman" w:hAnsi="Times New Roman" w:cs="Times New Roman"/>
                <w:lang w:val="en-US"/>
              </w:rPr>
            </w:pPr>
            <w:r w:rsidRPr="00AB0818">
              <w:rPr>
                <w:rFonts w:ascii="Times New Roman" w:hAnsi="Times New Roman" w:cs="Times New Roman"/>
                <w:color w:val="000000"/>
                <w:lang w:val="en-US"/>
              </w:rPr>
              <w:t>Type=</w:t>
            </w:r>
            <w:r>
              <w:rPr>
                <w:rFonts w:ascii="Times New Roman" w:hAnsi="Times New Roman" w:cs="Times New Roman"/>
                <w:color w:val="000000"/>
                <w:lang w:val="en-US"/>
              </w:rPr>
              <w:t>‘</w:t>
            </w:r>
            <w:r w:rsidRPr="00AB0818">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420" w:type="pct"/>
            <w:tcBorders>
              <w:top w:val="nil"/>
              <w:left w:val="nil"/>
              <w:bottom w:val="nil"/>
              <w:right w:val="nil"/>
            </w:tcBorders>
          </w:tcPr>
          <w:p w14:paraId="6C0C859C"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376EA836"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420" w:type="pct"/>
            <w:tcBorders>
              <w:top w:val="nil"/>
              <w:left w:val="nil"/>
              <w:bottom w:val="nil"/>
              <w:right w:val="nil"/>
            </w:tcBorders>
          </w:tcPr>
          <w:p w14:paraId="2B37E0E2"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19BAF999"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472" w:type="pct"/>
            <w:tcBorders>
              <w:top w:val="nil"/>
              <w:left w:val="nil"/>
              <w:bottom w:val="nil"/>
              <w:right w:val="nil"/>
            </w:tcBorders>
          </w:tcPr>
          <w:p w14:paraId="35061E9A" w14:textId="0F975EDC"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0.683</w:t>
            </w:r>
          </w:p>
        </w:tc>
        <w:tc>
          <w:tcPr>
            <w:tcW w:w="369" w:type="pct"/>
            <w:tcBorders>
              <w:top w:val="nil"/>
              <w:left w:val="nil"/>
              <w:bottom w:val="nil"/>
              <w:right w:val="nil"/>
            </w:tcBorders>
          </w:tcPr>
          <w:p w14:paraId="46D0C061" w14:textId="03749ABF"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(0.280)</w:t>
            </w:r>
          </w:p>
        </w:tc>
        <w:tc>
          <w:tcPr>
            <w:tcW w:w="365" w:type="pct"/>
            <w:tcBorders>
              <w:top w:val="nil"/>
              <w:left w:val="nil"/>
              <w:bottom w:val="nil"/>
              <w:right w:val="nil"/>
            </w:tcBorders>
          </w:tcPr>
          <w:p w14:paraId="515A773E" w14:textId="38B934F0"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145" w:type="pct"/>
            <w:tcBorders>
              <w:top w:val="nil"/>
              <w:left w:val="nil"/>
              <w:bottom w:val="nil"/>
              <w:right w:val="nil"/>
            </w:tcBorders>
          </w:tcPr>
          <w:p w14:paraId="1A4D3BDF" w14:textId="3430BE78"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(0.039)</w:t>
            </w:r>
          </w:p>
        </w:tc>
      </w:tr>
      <w:tr w:rsidR="00B36FB5" w14:paraId="6A0EF80C" w14:textId="1FFE962E" w:rsidTr="00B36FB5">
        <w:tc>
          <w:tcPr>
            <w:tcW w:w="2176" w:type="pct"/>
            <w:tcBorders>
              <w:top w:val="nil"/>
              <w:left w:val="nil"/>
              <w:bottom w:val="nil"/>
              <w:right w:val="nil"/>
            </w:tcBorders>
            <w:vAlign w:val="center"/>
          </w:tcPr>
          <w:p w14:paraId="7AE01901" w14:textId="0A867BF1" w:rsidR="002B012D" w:rsidRDefault="002B012D" w:rsidP="00AB0818">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Pr>
                <w:rFonts w:ascii="Times New Roman" w:hAnsi="Times New Roman" w:cs="Times New Roman"/>
                <w:color w:val="000000"/>
                <w:lang w:val="en-US"/>
              </w:rPr>
              <w:t>‘</w:t>
            </w:r>
            <w:r w:rsidRPr="00A02C85">
              <w:rPr>
                <w:rFonts w:ascii="Times New Roman" w:hAnsi="Times New Roman" w:cs="Times New Roman"/>
                <w:color w:val="000000"/>
              </w:rPr>
              <w:t>Equal</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420" w:type="pct"/>
            <w:tcBorders>
              <w:top w:val="nil"/>
              <w:left w:val="nil"/>
              <w:bottom w:val="nil"/>
              <w:right w:val="nil"/>
            </w:tcBorders>
          </w:tcPr>
          <w:p w14:paraId="022C4203"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76ED304C"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20" w:type="pct"/>
            <w:tcBorders>
              <w:top w:val="nil"/>
              <w:left w:val="nil"/>
              <w:bottom w:val="nil"/>
              <w:right w:val="nil"/>
            </w:tcBorders>
          </w:tcPr>
          <w:p w14:paraId="0462D132"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nil"/>
              <w:left w:val="nil"/>
              <w:bottom w:val="nil"/>
              <w:right w:val="nil"/>
            </w:tcBorders>
          </w:tcPr>
          <w:p w14:paraId="5E001FD6"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72" w:type="pct"/>
            <w:tcBorders>
              <w:top w:val="nil"/>
              <w:left w:val="nil"/>
              <w:bottom w:val="nil"/>
              <w:right w:val="nil"/>
            </w:tcBorders>
          </w:tcPr>
          <w:p w14:paraId="45D2492E" w14:textId="654AE595"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1.727</w:t>
            </w:r>
            <w:r>
              <w:rPr>
                <w:rFonts w:ascii="Times New Roman" w:hAnsi="Times New Roman" w:cs="Times New Roman"/>
                <w:vertAlign w:val="superscript"/>
              </w:rPr>
              <w:t>***</w:t>
            </w:r>
          </w:p>
        </w:tc>
        <w:tc>
          <w:tcPr>
            <w:tcW w:w="369" w:type="pct"/>
            <w:tcBorders>
              <w:top w:val="nil"/>
              <w:left w:val="nil"/>
              <w:bottom w:val="nil"/>
              <w:right w:val="nil"/>
            </w:tcBorders>
          </w:tcPr>
          <w:p w14:paraId="2F4E4DE4" w14:textId="2B6156C6"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nil"/>
              <w:right w:val="nil"/>
            </w:tcBorders>
          </w:tcPr>
          <w:p w14:paraId="2FFE31D6" w14:textId="4D07CEEB"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145" w:type="pct"/>
            <w:tcBorders>
              <w:top w:val="nil"/>
              <w:left w:val="nil"/>
              <w:bottom w:val="nil"/>
              <w:right w:val="nil"/>
            </w:tcBorders>
          </w:tcPr>
          <w:p w14:paraId="04D43716" w14:textId="3F99F898"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2B012D" w:rsidRPr="00AB0818" w14:paraId="0F63E799" w14:textId="77777777" w:rsidTr="00AB0818">
        <w:tc>
          <w:tcPr>
            <w:tcW w:w="2176" w:type="pct"/>
            <w:tcBorders>
              <w:top w:val="nil"/>
              <w:left w:val="nil"/>
              <w:bottom w:val="nil"/>
              <w:right w:val="nil"/>
            </w:tcBorders>
            <w:vAlign w:val="center"/>
          </w:tcPr>
          <w:p w14:paraId="60E63208" w14:textId="77777777" w:rsidR="002B012D" w:rsidRPr="00AB0818" w:rsidRDefault="002B012D" w:rsidP="002B012D">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7A1A47AD"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5D3CB1D4"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7C7F0720"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30415328"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551FFB2C"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46F3B86D"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0EF70797"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35EAE51A"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r>
      <w:tr w:rsidR="00B36FB5" w14:paraId="436FE680" w14:textId="77777777" w:rsidTr="00AB0818">
        <w:tc>
          <w:tcPr>
            <w:tcW w:w="2176" w:type="pct"/>
            <w:tcBorders>
              <w:top w:val="nil"/>
              <w:left w:val="nil"/>
              <w:bottom w:val="nil"/>
              <w:right w:val="nil"/>
            </w:tcBorders>
            <w:vAlign w:val="center"/>
          </w:tcPr>
          <w:p w14:paraId="6EB4CAD3" w14:textId="6AF69EB3" w:rsidR="002B012D" w:rsidRPr="00AB0818" w:rsidRDefault="002B012D" w:rsidP="002B012D">
            <w:pPr>
              <w:widowControl w:val="0"/>
              <w:autoSpaceDE w:val="0"/>
              <w:autoSpaceDN w:val="0"/>
              <w:adjustRightInd w:val="0"/>
              <w:rPr>
                <w:rFonts w:ascii="Times New Roman" w:hAnsi="Times New Roman" w:cs="Times New Roman"/>
                <w:lang w:val="en-US"/>
              </w:rPr>
            </w:pPr>
            <w:r w:rsidRPr="00AB0818">
              <w:rPr>
                <w:rFonts w:ascii="Times New Roman" w:hAnsi="Times New Roman" w:cs="Times New Roman"/>
                <w:color w:val="000000"/>
                <w:lang w:val="en-US"/>
              </w:rPr>
              <w:t>H5. Number of constituent units</w:t>
            </w:r>
          </w:p>
        </w:tc>
        <w:tc>
          <w:tcPr>
            <w:tcW w:w="420" w:type="pct"/>
            <w:tcBorders>
              <w:top w:val="nil"/>
              <w:left w:val="nil"/>
              <w:bottom w:val="nil"/>
              <w:right w:val="nil"/>
            </w:tcBorders>
          </w:tcPr>
          <w:p w14:paraId="28D60341"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35479F2B"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420" w:type="pct"/>
            <w:tcBorders>
              <w:top w:val="nil"/>
              <w:left w:val="nil"/>
              <w:bottom w:val="nil"/>
              <w:right w:val="nil"/>
            </w:tcBorders>
          </w:tcPr>
          <w:p w14:paraId="17B20433"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316" w:type="pct"/>
            <w:tcBorders>
              <w:top w:val="nil"/>
              <w:left w:val="nil"/>
              <w:bottom w:val="nil"/>
              <w:right w:val="nil"/>
            </w:tcBorders>
          </w:tcPr>
          <w:p w14:paraId="2357C842" w14:textId="77777777" w:rsidR="002B012D" w:rsidRPr="00AB0818" w:rsidRDefault="002B012D" w:rsidP="002B012D">
            <w:pPr>
              <w:widowControl w:val="0"/>
              <w:autoSpaceDE w:val="0"/>
              <w:autoSpaceDN w:val="0"/>
              <w:adjustRightInd w:val="0"/>
              <w:jc w:val="center"/>
              <w:rPr>
                <w:rFonts w:ascii="Times New Roman" w:hAnsi="Times New Roman" w:cs="Times New Roman"/>
                <w:lang w:val="en-US"/>
              </w:rPr>
            </w:pPr>
          </w:p>
        </w:tc>
        <w:tc>
          <w:tcPr>
            <w:tcW w:w="472" w:type="pct"/>
            <w:tcBorders>
              <w:top w:val="nil"/>
              <w:left w:val="nil"/>
              <w:bottom w:val="nil"/>
              <w:right w:val="nil"/>
            </w:tcBorders>
          </w:tcPr>
          <w:p w14:paraId="79AA5A80"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0.171</w:t>
            </w:r>
            <w:r>
              <w:rPr>
                <w:rFonts w:ascii="Times New Roman" w:hAnsi="Times New Roman" w:cs="Times New Roman"/>
                <w:vertAlign w:val="superscript"/>
              </w:rPr>
              <w:t>***</w:t>
            </w:r>
          </w:p>
        </w:tc>
        <w:tc>
          <w:tcPr>
            <w:tcW w:w="369" w:type="pct"/>
            <w:tcBorders>
              <w:top w:val="nil"/>
              <w:left w:val="nil"/>
              <w:bottom w:val="nil"/>
              <w:right w:val="nil"/>
            </w:tcBorders>
          </w:tcPr>
          <w:p w14:paraId="175EC821"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nil"/>
              <w:right w:val="nil"/>
            </w:tcBorders>
          </w:tcPr>
          <w:p w14:paraId="2A30558F"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145" w:type="pct"/>
            <w:tcBorders>
              <w:top w:val="nil"/>
              <w:left w:val="nil"/>
              <w:bottom w:val="nil"/>
              <w:right w:val="nil"/>
            </w:tcBorders>
          </w:tcPr>
          <w:p w14:paraId="1B4F11F0"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r>
      <w:tr w:rsidR="002B012D" w:rsidRPr="00AB0818" w14:paraId="747ADA2A" w14:textId="77777777" w:rsidTr="00AB0818">
        <w:tc>
          <w:tcPr>
            <w:tcW w:w="2176" w:type="pct"/>
            <w:tcBorders>
              <w:top w:val="nil"/>
              <w:left w:val="nil"/>
              <w:bottom w:val="nil"/>
              <w:right w:val="nil"/>
            </w:tcBorders>
            <w:vAlign w:val="center"/>
          </w:tcPr>
          <w:p w14:paraId="5B8E08FE" w14:textId="77777777" w:rsidR="002B012D" w:rsidRPr="00AB0818" w:rsidRDefault="002B012D" w:rsidP="002B012D">
            <w:pPr>
              <w:widowControl w:val="0"/>
              <w:autoSpaceDE w:val="0"/>
              <w:autoSpaceDN w:val="0"/>
              <w:adjustRightInd w:val="0"/>
              <w:rPr>
                <w:rFonts w:ascii="Times New Roman" w:hAnsi="Times New Roman" w:cs="Times New Roman"/>
                <w:color w:val="000000"/>
                <w:sz w:val="12"/>
                <w:szCs w:val="12"/>
              </w:rPr>
            </w:pPr>
          </w:p>
        </w:tc>
        <w:tc>
          <w:tcPr>
            <w:tcW w:w="420" w:type="pct"/>
            <w:tcBorders>
              <w:top w:val="nil"/>
              <w:left w:val="nil"/>
              <w:bottom w:val="nil"/>
              <w:right w:val="nil"/>
            </w:tcBorders>
          </w:tcPr>
          <w:p w14:paraId="72FBDED9"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43A11E39"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420" w:type="pct"/>
            <w:tcBorders>
              <w:top w:val="nil"/>
              <w:left w:val="nil"/>
              <w:bottom w:val="nil"/>
              <w:right w:val="nil"/>
            </w:tcBorders>
          </w:tcPr>
          <w:p w14:paraId="1711400F"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16" w:type="pct"/>
            <w:tcBorders>
              <w:top w:val="nil"/>
              <w:left w:val="nil"/>
              <w:bottom w:val="nil"/>
              <w:right w:val="nil"/>
            </w:tcBorders>
          </w:tcPr>
          <w:p w14:paraId="0BD340A4"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472" w:type="pct"/>
            <w:tcBorders>
              <w:top w:val="nil"/>
              <w:left w:val="nil"/>
              <w:bottom w:val="nil"/>
              <w:right w:val="nil"/>
            </w:tcBorders>
          </w:tcPr>
          <w:p w14:paraId="4263881A"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69" w:type="pct"/>
            <w:tcBorders>
              <w:top w:val="nil"/>
              <w:left w:val="nil"/>
              <w:bottom w:val="nil"/>
              <w:right w:val="nil"/>
            </w:tcBorders>
          </w:tcPr>
          <w:p w14:paraId="7F6933F2"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365" w:type="pct"/>
            <w:tcBorders>
              <w:top w:val="nil"/>
              <w:left w:val="nil"/>
              <w:bottom w:val="nil"/>
              <w:right w:val="nil"/>
            </w:tcBorders>
          </w:tcPr>
          <w:p w14:paraId="01FAB757"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c>
          <w:tcPr>
            <w:tcW w:w="145" w:type="pct"/>
            <w:tcBorders>
              <w:top w:val="nil"/>
              <w:left w:val="nil"/>
              <w:bottom w:val="nil"/>
              <w:right w:val="nil"/>
            </w:tcBorders>
          </w:tcPr>
          <w:p w14:paraId="0A5831CA" w14:textId="77777777" w:rsidR="002B012D" w:rsidRPr="00AB0818" w:rsidRDefault="002B012D" w:rsidP="002B012D">
            <w:pPr>
              <w:widowControl w:val="0"/>
              <w:autoSpaceDE w:val="0"/>
              <w:autoSpaceDN w:val="0"/>
              <w:adjustRightInd w:val="0"/>
              <w:jc w:val="center"/>
              <w:rPr>
                <w:rFonts w:ascii="Times New Roman" w:hAnsi="Times New Roman" w:cs="Times New Roman"/>
                <w:sz w:val="12"/>
                <w:szCs w:val="12"/>
              </w:rPr>
            </w:pPr>
          </w:p>
        </w:tc>
      </w:tr>
      <w:tr w:rsidR="00B36FB5" w14:paraId="105D1981" w14:textId="5C51E855" w:rsidTr="00B36FB5">
        <w:tc>
          <w:tcPr>
            <w:tcW w:w="2176" w:type="pct"/>
            <w:tcBorders>
              <w:top w:val="nil"/>
              <w:left w:val="nil"/>
              <w:bottom w:val="nil"/>
              <w:right w:val="nil"/>
            </w:tcBorders>
            <w:vAlign w:val="center"/>
          </w:tcPr>
          <w:p w14:paraId="5B4EC47E" w14:textId="77777777" w:rsidR="002B012D" w:rsidRDefault="002B012D" w:rsidP="002B012D">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420" w:type="pct"/>
            <w:tcBorders>
              <w:top w:val="nil"/>
              <w:left w:val="nil"/>
              <w:bottom w:val="nil"/>
              <w:right w:val="nil"/>
            </w:tcBorders>
          </w:tcPr>
          <w:p w14:paraId="77D4F155" w14:textId="6123B81F"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-52.580</w:t>
            </w:r>
            <w:r>
              <w:rPr>
                <w:rFonts w:ascii="Times New Roman" w:hAnsi="Times New Roman" w:cs="Times New Roman"/>
                <w:vertAlign w:val="superscript"/>
              </w:rPr>
              <w:t>**</w:t>
            </w:r>
          </w:p>
        </w:tc>
        <w:tc>
          <w:tcPr>
            <w:tcW w:w="316" w:type="pct"/>
            <w:tcBorders>
              <w:top w:val="nil"/>
              <w:left w:val="nil"/>
              <w:bottom w:val="nil"/>
              <w:right w:val="nil"/>
            </w:tcBorders>
          </w:tcPr>
          <w:p w14:paraId="3F3B48BC" w14:textId="7773B7BB"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420" w:type="pct"/>
            <w:tcBorders>
              <w:top w:val="nil"/>
              <w:left w:val="nil"/>
              <w:bottom w:val="nil"/>
              <w:right w:val="nil"/>
            </w:tcBorders>
          </w:tcPr>
          <w:p w14:paraId="60621BB4" w14:textId="5140288C"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-35.750</w:t>
            </w:r>
          </w:p>
        </w:tc>
        <w:tc>
          <w:tcPr>
            <w:tcW w:w="316" w:type="pct"/>
            <w:tcBorders>
              <w:top w:val="nil"/>
              <w:left w:val="nil"/>
              <w:bottom w:val="nil"/>
              <w:right w:val="nil"/>
            </w:tcBorders>
          </w:tcPr>
          <w:p w14:paraId="2ECDA634" w14:textId="7D526AE0"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(0.057)</w:t>
            </w:r>
          </w:p>
        </w:tc>
        <w:tc>
          <w:tcPr>
            <w:tcW w:w="472" w:type="pct"/>
            <w:tcBorders>
              <w:top w:val="nil"/>
              <w:left w:val="nil"/>
              <w:bottom w:val="nil"/>
              <w:right w:val="nil"/>
            </w:tcBorders>
          </w:tcPr>
          <w:p w14:paraId="226DDC41" w14:textId="396DFC5F"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-36.172</w:t>
            </w:r>
          </w:p>
        </w:tc>
        <w:tc>
          <w:tcPr>
            <w:tcW w:w="369" w:type="pct"/>
            <w:tcBorders>
              <w:top w:val="nil"/>
              <w:left w:val="nil"/>
              <w:bottom w:val="nil"/>
              <w:right w:val="nil"/>
            </w:tcBorders>
          </w:tcPr>
          <w:p w14:paraId="6BA76867" w14:textId="504AA50C"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(0.054)</w:t>
            </w:r>
          </w:p>
        </w:tc>
        <w:tc>
          <w:tcPr>
            <w:tcW w:w="365" w:type="pct"/>
            <w:tcBorders>
              <w:top w:val="nil"/>
              <w:left w:val="nil"/>
              <w:bottom w:val="nil"/>
              <w:right w:val="nil"/>
            </w:tcBorders>
          </w:tcPr>
          <w:p w14:paraId="0A54DD9E" w14:textId="10E2B64A"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-5.551</w:t>
            </w:r>
            <w:r>
              <w:rPr>
                <w:rFonts w:ascii="Times New Roman" w:hAnsi="Times New Roman" w:cs="Times New Roman"/>
                <w:vertAlign w:val="superscript"/>
              </w:rPr>
              <w:t>**</w:t>
            </w:r>
          </w:p>
        </w:tc>
        <w:tc>
          <w:tcPr>
            <w:tcW w:w="145" w:type="pct"/>
            <w:tcBorders>
              <w:top w:val="nil"/>
              <w:left w:val="nil"/>
              <w:bottom w:val="nil"/>
              <w:right w:val="nil"/>
            </w:tcBorders>
          </w:tcPr>
          <w:p w14:paraId="4D4AFE90" w14:textId="6477EAE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B36FB5" w14:paraId="06B270DC" w14:textId="5114B38D" w:rsidTr="00B36FB5">
        <w:tc>
          <w:tcPr>
            <w:tcW w:w="2176" w:type="pct"/>
            <w:tcBorders>
              <w:top w:val="single" w:sz="4" w:space="0" w:color="auto"/>
              <w:left w:val="nil"/>
              <w:bottom w:val="nil"/>
              <w:right w:val="nil"/>
            </w:tcBorders>
          </w:tcPr>
          <w:p w14:paraId="5EA8147F"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420" w:type="pct"/>
            <w:tcBorders>
              <w:top w:val="single" w:sz="4" w:space="0" w:color="auto"/>
              <w:left w:val="nil"/>
              <w:bottom w:val="nil"/>
              <w:right w:val="nil"/>
            </w:tcBorders>
          </w:tcPr>
          <w:p w14:paraId="71273389"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07F10217"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20" w:type="pct"/>
            <w:tcBorders>
              <w:top w:val="single" w:sz="4" w:space="0" w:color="auto"/>
              <w:left w:val="nil"/>
              <w:bottom w:val="nil"/>
              <w:right w:val="nil"/>
            </w:tcBorders>
          </w:tcPr>
          <w:p w14:paraId="43E9CE73"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7BA1DE0D"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72" w:type="pct"/>
            <w:tcBorders>
              <w:top w:val="single" w:sz="4" w:space="0" w:color="auto"/>
              <w:left w:val="nil"/>
              <w:bottom w:val="nil"/>
              <w:right w:val="nil"/>
            </w:tcBorders>
          </w:tcPr>
          <w:p w14:paraId="0BD0957B"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9" w:type="pct"/>
            <w:tcBorders>
              <w:top w:val="single" w:sz="4" w:space="0" w:color="auto"/>
              <w:left w:val="nil"/>
              <w:bottom w:val="nil"/>
              <w:right w:val="nil"/>
            </w:tcBorders>
          </w:tcPr>
          <w:p w14:paraId="5C0353CB"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5" w:type="pct"/>
            <w:tcBorders>
              <w:top w:val="single" w:sz="4" w:space="0" w:color="auto"/>
              <w:left w:val="nil"/>
              <w:bottom w:val="nil"/>
              <w:right w:val="nil"/>
            </w:tcBorders>
          </w:tcPr>
          <w:p w14:paraId="06D12CA2"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145" w:type="pct"/>
            <w:tcBorders>
              <w:top w:val="single" w:sz="4" w:space="0" w:color="auto"/>
              <w:left w:val="nil"/>
              <w:bottom w:val="nil"/>
              <w:right w:val="nil"/>
            </w:tcBorders>
          </w:tcPr>
          <w:p w14:paraId="22390EE0" w14:textId="74C6B9C2" w:rsidR="002B012D" w:rsidRDefault="002B012D" w:rsidP="002B012D">
            <w:pPr>
              <w:widowControl w:val="0"/>
              <w:autoSpaceDE w:val="0"/>
              <w:autoSpaceDN w:val="0"/>
              <w:adjustRightInd w:val="0"/>
              <w:jc w:val="center"/>
              <w:rPr>
                <w:rFonts w:ascii="Times New Roman" w:hAnsi="Times New Roman" w:cs="Times New Roman"/>
              </w:rPr>
            </w:pPr>
          </w:p>
        </w:tc>
      </w:tr>
      <w:tr w:rsidR="00B36FB5" w14:paraId="06B4C93E" w14:textId="01FC7B60" w:rsidTr="00B36FB5">
        <w:tc>
          <w:tcPr>
            <w:tcW w:w="2176" w:type="pct"/>
            <w:tcBorders>
              <w:top w:val="nil"/>
              <w:left w:val="nil"/>
              <w:bottom w:val="nil"/>
              <w:right w:val="nil"/>
            </w:tcBorders>
          </w:tcPr>
          <w:p w14:paraId="06A060CC"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420" w:type="pct"/>
            <w:tcBorders>
              <w:top w:val="nil"/>
              <w:left w:val="nil"/>
              <w:bottom w:val="nil"/>
              <w:right w:val="nil"/>
            </w:tcBorders>
          </w:tcPr>
          <w:p w14:paraId="51AE206A" w14:textId="46D5D14A"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1.404</w:t>
            </w:r>
            <w:r>
              <w:rPr>
                <w:rFonts w:ascii="Times New Roman" w:hAnsi="Times New Roman" w:cs="Times New Roman"/>
                <w:vertAlign w:val="superscript"/>
              </w:rPr>
              <w:t>***</w:t>
            </w:r>
          </w:p>
        </w:tc>
        <w:tc>
          <w:tcPr>
            <w:tcW w:w="316" w:type="pct"/>
            <w:tcBorders>
              <w:top w:val="nil"/>
              <w:left w:val="nil"/>
              <w:bottom w:val="nil"/>
              <w:right w:val="nil"/>
            </w:tcBorders>
          </w:tcPr>
          <w:p w14:paraId="201E6617" w14:textId="6AF6195D"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20" w:type="pct"/>
            <w:tcBorders>
              <w:top w:val="nil"/>
              <w:left w:val="nil"/>
              <w:bottom w:val="nil"/>
              <w:right w:val="nil"/>
            </w:tcBorders>
          </w:tcPr>
          <w:p w14:paraId="493F4331" w14:textId="45F351EE"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1.776</w:t>
            </w:r>
            <w:r>
              <w:rPr>
                <w:rFonts w:ascii="Times New Roman" w:hAnsi="Times New Roman" w:cs="Times New Roman"/>
                <w:vertAlign w:val="superscript"/>
              </w:rPr>
              <w:t>***</w:t>
            </w:r>
          </w:p>
        </w:tc>
        <w:tc>
          <w:tcPr>
            <w:tcW w:w="316" w:type="pct"/>
            <w:tcBorders>
              <w:top w:val="nil"/>
              <w:left w:val="nil"/>
              <w:bottom w:val="nil"/>
              <w:right w:val="nil"/>
            </w:tcBorders>
          </w:tcPr>
          <w:p w14:paraId="1B01898B" w14:textId="2E305CBF"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72" w:type="pct"/>
            <w:tcBorders>
              <w:top w:val="nil"/>
              <w:left w:val="nil"/>
              <w:bottom w:val="nil"/>
              <w:right w:val="nil"/>
            </w:tcBorders>
          </w:tcPr>
          <w:p w14:paraId="25064BB3" w14:textId="3D9BECC2"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1.758</w:t>
            </w:r>
            <w:r>
              <w:rPr>
                <w:rFonts w:ascii="Times New Roman" w:hAnsi="Times New Roman" w:cs="Times New Roman"/>
                <w:vertAlign w:val="superscript"/>
              </w:rPr>
              <w:t>***</w:t>
            </w:r>
          </w:p>
        </w:tc>
        <w:tc>
          <w:tcPr>
            <w:tcW w:w="369" w:type="pct"/>
            <w:tcBorders>
              <w:top w:val="nil"/>
              <w:left w:val="nil"/>
              <w:bottom w:val="nil"/>
              <w:right w:val="nil"/>
            </w:tcBorders>
          </w:tcPr>
          <w:p w14:paraId="7D92E053" w14:textId="5AAAA343"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nil"/>
              <w:right w:val="nil"/>
            </w:tcBorders>
          </w:tcPr>
          <w:p w14:paraId="119DB7B5" w14:textId="677B9EB2"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145" w:type="pct"/>
            <w:tcBorders>
              <w:top w:val="nil"/>
              <w:left w:val="nil"/>
              <w:bottom w:val="nil"/>
              <w:right w:val="nil"/>
            </w:tcBorders>
          </w:tcPr>
          <w:p w14:paraId="4E15B6BD" w14:textId="0C83F965"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36FB5" w14:paraId="5487B9DE" w14:textId="32105897" w:rsidTr="00B36FB5">
        <w:tc>
          <w:tcPr>
            <w:tcW w:w="2176" w:type="pct"/>
            <w:tcBorders>
              <w:top w:val="single" w:sz="4" w:space="0" w:color="auto"/>
              <w:left w:val="nil"/>
              <w:bottom w:val="nil"/>
              <w:right w:val="nil"/>
            </w:tcBorders>
          </w:tcPr>
          <w:p w14:paraId="6098F104"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420" w:type="pct"/>
            <w:tcBorders>
              <w:top w:val="single" w:sz="4" w:space="0" w:color="auto"/>
              <w:left w:val="nil"/>
              <w:bottom w:val="nil"/>
              <w:right w:val="nil"/>
            </w:tcBorders>
          </w:tcPr>
          <w:p w14:paraId="666307B5"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002BA21E"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20" w:type="pct"/>
            <w:tcBorders>
              <w:top w:val="single" w:sz="4" w:space="0" w:color="auto"/>
              <w:left w:val="nil"/>
              <w:bottom w:val="nil"/>
              <w:right w:val="nil"/>
            </w:tcBorders>
          </w:tcPr>
          <w:p w14:paraId="24F719F0"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16" w:type="pct"/>
            <w:tcBorders>
              <w:top w:val="single" w:sz="4" w:space="0" w:color="auto"/>
              <w:left w:val="nil"/>
              <w:bottom w:val="nil"/>
              <w:right w:val="nil"/>
            </w:tcBorders>
          </w:tcPr>
          <w:p w14:paraId="36AAD924"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472" w:type="pct"/>
            <w:tcBorders>
              <w:top w:val="single" w:sz="4" w:space="0" w:color="auto"/>
              <w:left w:val="nil"/>
              <w:bottom w:val="nil"/>
              <w:right w:val="nil"/>
            </w:tcBorders>
          </w:tcPr>
          <w:p w14:paraId="535910D8"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9" w:type="pct"/>
            <w:tcBorders>
              <w:top w:val="single" w:sz="4" w:space="0" w:color="auto"/>
              <w:left w:val="nil"/>
              <w:bottom w:val="nil"/>
              <w:right w:val="nil"/>
            </w:tcBorders>
          </w:tcPr>
          <w:p w14:paraId="1AE81559"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365" w:type="pct"/>
            <w:tcBorders>
              <w:top w:val="single" w:sz="4" w:space="0" w:color="auto"/>
              <w:left w:val="nil"/>
              <w:bottom w:val="nil"/>
              <w:right w:val="nil"/>
            </w:tcBorders>
          </w:tcPr>
          <w:p w14:paraId="2F8FC1F4" w14:textId="77777777" w:rsidR="002B012D" w:rsidRDefault="002B012D" w:rsidP="002B012D">
            <w:pPr>
              <w:widowControl w:val="0"/>
              <w:autoSpaceDE w:val="0"/>
              <w:autoSpaceDN w:val="0"/>
              <w:adjustRightInd w:val="0"/>
              <w:jc w:val="center"/>
              <w:rPr>
                <w:rFonts w:ascii="Times New Roman" w:hAnsi="Times New Roman" w:cs="Times New Roman"/>
              </w:rPr>
            </w:pPr>
          </w:p>
        </w:tc>
        <w:tc>
          <w:tcPr>
            <w:tcW w:w="145" w:type="pct"/>
            <w:tcBorders>
              <w:top w:val="single" w:sz="4" w:space="0" w:color="auto"/>
              <w:left w:val="nil"/>
              <w:bottom w:val="nil"/>
              <w:right w:val="nil"/>
            </w:tcBorders>
          </w:tcPr>
          <w:p w14:paraId="382360DD" w14:textId="6A9D4C94" w:rsidR="002B012D" w:rsidRDefault="002B012D" w:rsidP="002B012D">
            <w:pPr>
              <w:widowControl w:val="0"/>
              <w:autoSpaceDE w:val="0"/>
              <w:autoSpaceDN w:val="0"/>
              <w:adjustRightInd w:val="0"/>
              <w:jc w:val="center"/>
              <w:rPr>
                <w:rFonts w:ascii="Times New Roman" w:hAnsi="Times New Roman" w:cs="Times New Roman"/>
              </w:rPr>
            </w:pPr>
          </w:p>
        </w:tc>
      </w:tr>
      <w:tr w:rsidR="00B36FB5" w14:paraId="3AD0A327" w14:textId="4047C71E" w:rsidTr="00B36FB5">
        <w:tc>
          <w:tcPr>
            <w:tcW w:w="2176" w:type="pct"/>
            <w:tcBorders>
              <w:top w:val="nil"/>
              <w:left w:val="nil"/>
              <w:bottom w:val="single" w:sz="4" w:space="0" w:color="auto"/>
              <w:right w:val="nil"/>
            </w:tcBorders>
          </w:tcPr>
          <w:p w14:paraId="75F25EE0"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420" w:type="pct"/>
            <w:tcBorders>
              <w:top w:val="nil"/>
              <w:left w:val="nil"/>
              <w:bottom w:val="single" w:sz="4" w:space="0" w:color="auto"/>
              <w:right w:val="nil"/>
            </w:tcBorders>
          </w:tcPr>
          <w:p w14:paraId="6E2EA06C" w14:textId="4417F0AF"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316" w:type="pct"/>
            <w:tcBorders>
              <w:top w:val="nil"/>
              <w:left w:val="nil"/>
              <w:bottom w:val="single" w:sz="4" w:space="0" w:color="auto"/>
              <w:right w:val="nil"/>
            </w:tcBorders>
          </w:tcPr>
          <w:p w14:paraId="0DCD428D" w14:textId="763EE0A5"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20" w:type="pct"/>
            <w:tcBorders>
              <w:top w:val="nil"/>
              <w:left w:val="nil"/>
              <w:bottom w:val="single" w:sz="4" w:space="0" w:color="auto"/>
              <w:right w:val="nil"/>
            </w:tcBorders>
          </w:tcPr>
          <w:p w14:paraId="167EE3AE" w14:textId="73185B15"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316" w:type="pct"/>
            <w:tcBorders>
              <w:top w:val="nil"/>
              <w:left w:val="nil"/>
              <w:bottom w:val="single" w:sz="4" w:space="0" w:color="auto"/>
              <w:right w:val="nil"/>
            </w:tcBorders>
          </w:tcPr>
          <w:p w14:paraId="1CF1567E" w14:textId="14243DB6"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472" w:type="pct"/>
            <w:tcBorders>
              <w:top w:val="nil"/>
              <w:left w:val="nil"/>
              <w:bottom w:val="single" w:sz="4" w:space="0" w:color="auto"/>
              <w:right w:val="nil"/>
            </w:tcBorders>
          </w:tcPr>
          <w:p w14:paraId="718FCFCD" w14:textId="7EB3F503"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369" w:type="pct"/>
            <w:tcBorders>
              <w:top w:val="nil"/>
              <w:left w:val="nil"/>
              <w:bottom w:val="single" w:sz="4" w:space="0" w:color="auto"/>
              <w:right w:val="nil"/>
            </w:tcBorders>
          </w:tcPr>
          <w:p w14:paraId="3523D5DF" w14:textId="5F461C60"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365" w:type="pct"/>
            <w:tcBorders>
              <w:top w:val="nil"/>
              <w:left w:val="nil"/>
              <w:bottom w:val="single" w:sz="4" w:space="0" w:color="auto"/>
              <w:right w:val="nil"/>
            </w:tcBorders>
          </w:tcPr>
          <w:p w14:paraId="466FF64B" w14:textId="3E034C4B"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145" w:type="pct"/>
            <w:tcBorders>
              <w:top w:val="nil"/>
              <w:left w:val="nil"/>
              <w:bottom w:val="single" w:sz="4" w:space="0" w:color="auto"/>
              <w:right w:val="nil"/>
            </w:tcBorders>
          </w:tcPr>
          <w:p w14:paraId="1CAE92A8" w14:textId="1F92A05B"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2B012D" w14:paraId="5E629915" w14:textId="703CF8D1" w:rsidTr="00AB0818">
        <w:tc>
          <w:tcPr>
            <w:tcW w:w="2176" w:type="pct"/>
            <w:tcBorders>
              <w:top w:val="single" w:sz="4" w:space="0" w:color="auto"/>
              <w:left w:val="nil"/>
              <w:bottom w:val="nil"/>
              <w:right w:val="nil"/>
            </w:tcBorders>
          </w:tcPr>
          <w:p w14:paraId="710FF285"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736" w:type="pct"/>
            <w:gridSpan w:val="2"/>
            <w:tcBorders>
              <w:top w:val="single" w:sz="4" w:space="0" w:color="auto"/>
              <w:left w:val="nil"/>
              <w:bottom w:val="nil"/>
              <w:right w:val="nil"/>
            </w:tcBorders>
          </w:tcPr>
          <w:p w14:paraId="0BD7D2FA"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737" w:type="pct"/>
            <w:gridSpan w:val="2"/>
            <w:tcBorders>
              <w:top w:val="single" w:sz="4" w:space="0" w:color="auto"/>
              <w:left w:val="nil"/>
              <w:bottom w:val="nil"/>
              <w:right w:val="nil"/>
            </w:tcBorders>
          </w:tcPr>
          <w:p w14:paraId="71C581A1"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841" w:type="pct"/>
            <w:gridSpan w:val="2"/>
            <w:tcBorders>
              <w:top w:val="single" w:sz="4" w:space="0" w:color="auto"/>
              <w:left w:val="nil"/>
              <w:bottom w:val="nil"/>
              <w:right w:val="nil"/>
            </w:tcBorders>
          </w:tcPr>
          <w:p w14:paraId="410B0243"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510" w:type="pct"/>
            <w:gridSpan w:val="2"/>
            <w:vMerge w:val="restart"/>
            <w:tcBorders>
              <w:top w:val="single" w:sz="4" w:space="0" w:color="auto"/>
              <w:left w:val="nil"/>
              <w:right w:val="nil"/>
            </w:tcBorders>
          </w:tcPr>
          <w:p w14:paraId="3006D911"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11C23C84"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7855.411</w:t>
            </w:r>
          </w:p>
          <w:p w14:paraId="63985789"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7901.024</w:t>
            </w:r>
          </w:p>
          <w:p w14:paraId="6E225632" w14:textId="66631CD3"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-3918.705</w:t>
            </w:r>
          </w:p>
        </w:tc>
      </w:tr>
      <w:tr w:rsidR="002B012D" w14:paraId="20EC67F4" w14:textId="3651A823" w:rsidTr="00AB0818">
        <w:tc>
          <w:tcPr>
            <w:tcW w:w="2176" w:type="pct"/>
            <w:tcBorders>
              <w:top w:val="nil"/>
              <w:left w:val="nil"/>
              <w:bottom w:val="nil"/>
              <w:right w:val="nil"/>
            </w:tcBorders>
          </w:tcPr>
          <w:p w14:paraId="0797A52E"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736" w:type="pct"/>
            <w:gridSpan w:val="2"/>
            <w:tcBorders>
              <w:top w:val="nil"/>
              <w:left w:val="nil"/>
              <w:bottom w:val="nil"/>
              <w:right w:val="nil"/>
            </w:tcBorders>
          </w:tcPr>
          <w:p w14:paraId="5FA8946D"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7504.376</w:t>
            </w:r>
          </w:p>
        </w:tc>
        <w:tc>
          <w:tcPr>
            <w:tcW w:w="737" w:type="pct"/>
            <w:gridSpan w:val="2"/>
            <w:tcBorders>
              <w:top w:val="nil"/>
              <w:left w:val="nil"/>
              <w:bottom w:val="nil"/>
              <w:right w:val="nil"/>
            </w:tcBorders>
          </w:tcPr>
          <w:p w14:paraId="6152F4B5"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7411.671</w:t>
            </w:r>
          </w:p>
        </w:tc>
        <w:tc>
          <w:tcPr>
            <w:tcW w:w="841" w:type="pct"/>
            <w:gridSpan w:val="2"/>
            <w:tcBorders>
              <w:top w:val="nil"/>
              <w:left w:val="nil"/>
              <w:bottom w:val="nil"/>
              <w:right w:val="nil"/>
            </w:tcBorders>
          </w:tcPr>
          <w:p w14:paraId="4682BF29"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7396.888</w:t>
            </w:r>
          </w:p>
        </w:tc>
        <w:tc>
          <w:tcPr>
            <w:tcW w:w="510" w:type="pct"/>
            <w:gridSpan w:val="2"/>
            <w:vMerge/>
            <w:tcBorders>
              <w:left w:val="nil"/>
              <w:right w:val="nil"/>
            </w:tcBorders>
          </w:tcPr>
          <w:p w14:paraId="75AC16CF" w14:textId="4F43C810" w:rsidR="002B012D" w:rsidRDefault="002B012D" w:rsidP="002B012D">
            <w:pPr>
              <w:widowControl w:val="0"/>
              <w:autoSpaceDE w:val="0"/>
              <w:autoSpaceDN w:val="0"/>
              <w:adjustRightInd w:val="0"/>
              <w:jc w:val="center"/>
              <w:rPr>
                <w:rFonts w:ascii="Times New Roman" w:hAnsi="Times New Roman" w:cs="Times New Roman"/>
              </w:rPr>
            </w:pPr>
          </w:p>
        </w:tc>
      </w:tr>
      <w:tr w:rsidR="002B012D" w14:paraId="12E8314A" w14:textId="65F40A11" w:rsidTr="00AB0818">
        <w:tc>
          <w:tcPr>
            <w:tcW w:w="2176" w:type="pct"/>
            <w:tcBorders>
              <w:top w:val="nil"/>
              <w:left w:val="nil"/>
              <w:bottom w:val="nil"/>
              <w:right w:val="nil"/>
            </w:tcBorders>
          </w:tcPr>
          <w:p w14:paraId="285CD03D" w14:textId="77777777" w:rsidR="002B012D" w:rsidRDefault="002B012D" w:rsidP="002B012D">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736" w:type="pct"/>
            <w:gridSpan w:val="2"/>
            <w:tcBorders>
              <w:top w:val="nil"/>
              <w:left w:val="nil"/>
              <w:bottom w:val="nil"/>
              <w:right w:val="nil"/>
            </w:tcBorders>
          </w:tcPr>
          <w:p w14:paraId="0BAD6A69"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7549.989</w:t>
            </w:r>
          </w:p>
        </w:tc>
        <w:tc>
          <w:tcPr>
            <w:tcW w:w="737" w:type="pct"/>
            <w:gridSpan w:val="2"/>
            <w:tcBorders>
              <w:top w:val="nil"/>
              <w:left w:val="nil"/>
              <w:bottom w:val="nil"/>
              <w:right w:val="nil"/>
            </w:tcBorders>
          </w:tcPr>
          <w:p w14:paraId="16D8051B"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7457.285</w:t>
            </w:r>
          </w:p>
        </w:tc>
        <w:tc>
          <w:tcPr>
            <w:tcW w:w="841" w:type="pct"/>
            <w:gridSpan w:val="2"/>
            <w:tcBorders>
              <w:top w:val="nil"/>
              <w:left w:val="nil"/>
              <w:bottom w:val="nil"/>
              <w:right w:val="nil"/>
            </w:tcBorders>
          </w:tcPr>
          <w:p w14:paraId="784890CE"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7442.501</w:t>
            </w:r>
          </w:p>
        </w:tc>
        <w:tc>
          <w:tcPr>
            <w:tcW w:w="510" w:type="pct"/>
            <w:gridSpan w:val="2"/>
            <w:vMerge/>
            <w:tcBorders>
              <w:left w:val="nil"/>
              <w:right w:val="nil"/>
            </w:tcBorders>
          </w:tcPr>
          <w:p w14:paraId="5E332C94" w14:textId="6F737586" w:rsidR="002B012D" w:rsidRDefault="002B012D" w:rsidP="002B012D">
            <w:pPr>
              <w:widowControl w:val="0"/>
              <w:autoSpaceDE w:val="0"/>
              <w:autoSpaceDN w:val="0"/>
              <w:adjustRightInd w:val="0"/>
              <w:jc w:val="center"/>
              <w:rPr>
                <w:rFonts w:ascii="Times New Roman" w:hAnsi="Times New Roman" w:cs="Times New Roman"/>
              </w:rPr>
            </w:pPr>
          </w:p>
        </w:tc>
      </w:tr>
      <w:tr w:rsidR="002B012D" w14:paraId="664387D3" w14:textId="6C421403" w:rsidTr="00AB0818">
        <w:tc>
          <w:tcPr>
            <w:tcW w:w="2176" w:type="pct"/>
            <w:tcBorders>
              <w:top w:val="nil"/>
              <w:left w:val="nil"/>
              <w:bottom w:val="single" w:sz="4" w:space="0" w:color="auto"/>
              <w:right w:val="nil"/>
            </w:tcBorders>
          </w:tcPr>
          <w:p w14:paraId="70B7A07F" w14:textId="228D513A" w:rsidR="002B012D" w:rsidRPr="002C141E" w:rsidRDefault="002B012D" w:rsidP="002B012D">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736" w:type="pct"/>
            <w:gridSpan w:val="2"/>
            <w:tcBorders>
              <w:top w:val="nil"/>
              <w:left w:val="nil"/>
              <w:bottom w:val="single" w:sz="4" w:space="0" w:color="auto"/>
              <w:right w:val="nil"/>
            </w:tcBorders>
          </w:tcPr>
          <w:p w14:paraId="4F952651"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-3743.188</w:t>
            </w:r>
          </w:p>
        </w:tc>
        <w:tc>
          <w:tcPr>
            <w:tcW w:w="737" w:type="pct"/>
            <w:gridSpan w:val="2"/>
            <w:tcBorders>
              <w:top w:val="nil"/>
              <w:left w:val="nil"/>
              <w:bottom w:val="single" w:sz="4" w:space="0" w:color="auto"/>
              <w:right w:val="nil"/>
            </w:tcBorders>
          </w:tcPr>
          <w:p w14:paraId="27EBC6C5"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-3696.836</w:t>
            </w:r>
          </w:p>
        </w:tc>
        <w:tc>
          <w:tcPr>
            <w:tcW w:w="841" w:type="pct"/>
            <w:gridSpan w:val="2"/>
            <w:tcBorders>
              <w:top w:val="nil"/>
              <w:left w:val="nil"/>
              <w:bottom w:val="single" w:sz="4" w:space="0" w:color="auto"/>
              <w:right w:val="nil"/>
            </w:tcBorders>
          </w:tcPr>
          <w:p w14:paraId="1B354923" w14:textId="77777777" w:rsidR="002B012D" w:rsidRDefault="002B012D" w:rsidP="002B012D">
            <w:pPr>
              <w:widowControl w:val="0"/>
              <w:autoSpaceDE w:val="0"/>
              <w:autoSpaceDN w:val="0"/>
              <w:adjustRightInd w:val="0"/>
              <w:jc w:val="center"/>
              <w:rPr>
                <w:rFonts w:ascii="Times New Roman" w:hAnsi="Times New Roman" w:cs="Times New Roman"/>
              </w:rPr>
            </w:pPr>
            <w:r>
              <w:rPr>
                <w:rFonts w:ascii="Times New Roman" w:hAnsi="Times New Roman" w:cs="Times New Roman"/>
              </w:rPr>
              <w:t>-3689.444</w:t>
            </w:r>
          </w:p>
        </w:tc>
        <w:tc>
          <w:tcPr>
            <w:tcW w:w="510" w:type="pct"/>
            <w:gridSpan w:val="2"/>
            <w:vMerge/>
            <w:tcBorders>
              <w:left w:val="nil"/>
              <w:bottom w:val="single" w:sz="4" w:space="0" w:color="auto"/>
              <w:right w:val="nil"/>
            </w:tcBorders>
          </w:tcPr>
          <w:p w14:paraId="3E06A6A9" w14:textId="1A8C19CB" w:rsidR="002B012D" w:rsidRDefault="002B012D" w:rsidP="002B012D">
            <w:pPr>
              <w:widowControl w:val="0"/>
              <w:autoSpaceDE w:val="0"/>
              <w:autoSpaceDN w:val="0"/>
              <w:adjustRightInd w:val="0"/>
              <w:jc w:val="center"/>
              <w:rPr>
                <w:rFonts w:ascii="Times New Roman" w:hAnsi="Times New Roman" w:cs="Times New Roman"/>
              </w:rPr>
            </w:pPr>
          </w:p>
        </w:tc>
      </w:tr>
    </w:tbl>
    <w:p w14:paraId="5CC46C3D" w14:textId="77777777" w:rsidR="00730C77" w:rsidRPr="00A568DC" w:rsidRDefault="00730C77" w:rsidP="00730C77">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76795B0A" w14:textId="77777777" w:rsidR="00730C77" w:rsidRPr="00A568DC" w:rsidRDefault="00730C77" w:rsidP="00730C77">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06182AC3" w14:textId="5E442E3E" w:rsidR="00B35E43" w:rsidRDefault="00B35E43">
      <w:pPr>
        <w:suppressAutoHyphens w:val="0"/>
        <w:spacing w:after="160" w:line="259" w:lineRule="auto"/>
        <w:textAlignment w:val="auto"/>
        <w:rPr>
          <w:rFonts w:hint="eastAsia"/>
          <w:lang w:val="en-GB"/>
        </w:rPr>
      </w:pPr>
      <w:r>
        <w:rPr>
          <w:rFonts w:hint="eastAsia"/>
          <w:lang w:val="en-GB"/>
        </w:rPr>
        <w:br w:type="page"/>
      </w:r>
    </w:p>
    <w:p w14:paraId="6AEB1CD3" w14:textId="7DB94361" w:rsidR="00844862" w:rsidRDefault="00844862" w:rsidP="00844862">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E40014">
        <w:rPr>
          <w:rFonts w:ascii="Times New Roman" w:hAnsi="Times New Roman" w:cs="Times New Roman"/>
          <w:lang w:val="en-GB"/>
        </w:rPr>
        <w:t>B</w:t>
      </w:r>
      <w:r>
        <w:rPr>
          <w:rFonts w:ascii="Times New Roman" w:hAnsi="Times New Roman" w:cs="Times New Roman"/>
          <w:lang w:val="en-GB"/>
        </w:rPr>
        <w:t>6</w:t>
      </w:r>
      <w:r w:rsidRPr="006E141E">
        <w:rPr>
          <w:rFonts w:ascii="Times New Roman" w:hAnsi="Times New Roman" w:cs="Times New Roman"/>
          <w:lang w:val="en-GB"/>
        </w:rPr>
        <w:t xml:space="preserve"> – Replication of the </w:t>
      </w:r>
      <w:r>
        <w:rPr>
          <w:rFonts w:ascii="Times New Roman" w:hAnsi="Times New Roman" w:cs="Times New Roman"/>
          <w:lang w:val="en-GB"/>
        </w:rPr>
        <w:t xml:space="preserve">multi-level </w:t>
      </w:r>
      <w:r w:rsidRPr="006E141E">
        <w:rPr>
          <w:rFonts w:ascii="Times New Roman" w:hAnsi="Times New Roman" w:cs="Times New Roman"/>
          <w:lang w:val="en-GB"/>
        </w:rPr>
        <w:t>model</w:t>
      </w:r>
      <w:r>
        <w:rPr>
          <w:rFonts w:ascii="Times New Roman" w:hAnsi="Times New Roman" w:cs="Times New Roman"/>
          <w:lang w:val="en-GB"/>
        </w:rPr>
        <w:t>s</w:t>
      </w:r>
      <w:r w:rsidRPr="006E141E">
        <w:rPr>
          <w:rFonts w:ascii="Times New Roman" w:hAnsi="Times New Roman" w:cs="Times New Roman"/>
          <w:lang w:val="en-GB"/>
        </w:rPr>
        <w:t xml:space="preserve"> from Table 2</w:t>
      </w:r>
      <w:r>
        <w:rPr>
          <w:rFonts w:ascii="Times New Roman" w:hAnsi="Times New Roman" w:cs="Times New Roman"/>
          <w:lang w:val="en-GB"/>
        </w:rPr>
        <w:t xml:space="preserve"> with country fixed effects in place of random intercepts.</w:t>
      </w:r>
    </w:p>
    <w:tbl>
      <w:tblPr>
        <w:tblW w:w="15080" w:type="dxa"/>
        <w:tblInd w:w="-1276" w:type="dxa"/>
        <w:tblLook w:val="0000" w:firstRow="0" w:lastRow="0" w:firstColumn="0" w:lastColumn="0" w:noHBand="0" w:noVBand="0"/>
      </w:tblPr>
      <w:tblGrid>
        <w:gridCol w:w="6632"/>
        <w:gridCol w:w="1196"/>
        <w:gridCol w:w="916"/>
        <w:gridCol w:w="1196"/>
        <w:gridCol w:w="916"/>
        <w:gridCol w:w="1196"/>
        <w:gridCol w:w="916"/>
        <w:gridCol w:w="1196"/>
        <w:gridCol w:w="916"/>
      </w:tblGrid>
      <w:tr w:rsidR="00844862" w14:paraId="7A9A80F4" w14:textId="77777777" w:rsidTr="00853A8A">
        <w:tc>
          <w:tcPr>
            <w:tcW w:w="0" w:type="auto"/>
            <w:tcBorders>
              <w:top w:val="single" w:sz="4" w:space="0" w:color="auto"/>
              <w:left w:val="nil"/>
              <w:bottom w:val="nil"/>
              <w:right w:val="nil"/>
            </w:tcBorders>
          </w:tcPr>
          <w:p w14:paraId="58BDC156" w14:textId="77777777" w:rsidR="00844862" w:rsidRPr="001652D7" w:rsidRDefault="00844862" w:rsidP="00853A8A">
            <w:pPr>
              <w:widowControl w:val="0"/>
              <w:autoSpaceDE w:val="0"/>
              <w:autoSpaceDN w:val="0"/>
              <w:adjustRightInd w:val="0"/>
              <w:rPr>
                <w:rFonts w:ascii="Times New Roman" w:hAnsi="Times New Roman" w:cs="Times New Roman"/>
                <w:lang w:val="en-US"/>
              </w:rPr>
            </w:pPr>
          </w:p>
        </w:tc>
        <w:tc>
          <w:tcPr>
            <w:tcW w:w="0" w:type="auto"/>
            <w:gridSpan w:val="2"/>
            <w:tcBorders>
              <w:top w:val="single" w:sz="4" w:space="0" w:color="auto"/>
              <w:left w:val="nil"/>
              <w:bottom w:val="nil"/>
              <w:right w:val="nil"/>
            </w:tcBorders>
          </w:tcPr>
          <w:p w14:paraId="02AEF5A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0" w:type="auto"/>
            <w:gridSpan w:val="2"/>
            <w:tcBorders>
              <w:top w:val="single" w:sz="4" w:space="0" w:color="auto"/>
              <w:left w:val="nil"/>
              <w:bottom w:val="nil"/>
              <w:right w:val="nil"/>
            </w:tcBorders>
          </w:tcPr>
          <w:p w14:paraId="0D12F9B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0" w:type="auto"/>
            <w:gridSpan w:val="2"/>
            <w:tcBorders>
              <w:top w:val="single" w:sz="4" w:space="0" w:color="auto"/>
              <w:left w:val="nil"/>
              <w:bottom w:val="nil"/>
              <w:right w:val="nil"/>
            </w:tcBorders>
          </w:tcPr>
          <w:p w14:paraId="2C02802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0" w:type="auto"/>
            <w:gridSpan w:val="2"/>
            <w:tcBorders>
              <w:top w:val="single" w:sz="4" w:space="0" w:color="auto"/>
              <w:left w:val="nil"/>
              <w:bottom w:val="nil"/>
              <w:right w:val="nil"/>
            </w:tcBorders>
          </w:tcPr>
          <w:p w14:paraId="76FA479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844862" w:rsidRPr="00B81D4E" w14:paraId="1C391CE7" w14:textId="77777777" w:rsidTr="00853A8A">
        <w:tc>
          <w:tcPr>
            <w:tcW w:w="0" w:type="auto"/>
            <w:tcBorders>
              <w:top w:val="single" w:sz="4" w:space="0" w:color="auto"/>
              <w:left w:val="nil"/>
              <w:bottom w:val="nil"/>
              <w:right w:val="nil"/>
            </w:tcBorders>
          </w:tcPr>
          <w:p w14:paraId="1451FF50" w14:textId="77777777" w:rsidR="00844862" w:rsidRPr="00B81D4E" w:rsidRDefault="00844862" w:rsidP="00853A8A">
            <w:pPr>
              <w:widowControl w:val="0"/>
              <w:autoSpaceDE w:val="0"/>
              <w:autoSpaceDN w:val="0"/>
              <w:adjustRightInd w:val="0"/>
              <w:rPr>
                <w:rFonts w:ascii="Times New Roman" w:hAnsi="Times New Roman" w:cs="Times New Roman"/>
                <w:sz w:val="4"/>
                <w:szCs w:val="4"/>
              </w:rPr>
            </w:pPr>
          </w:p>
        </w:tc>
        <w:tc>
          <w:tcPr>
            <w:tcW w:w="0" w:type="auto"/>
            <w:tcBorders>
              <w:top w:val="single" w:sz="4" w:space="0" w:color="auto"/>
              <w:left w:val="nil"/>
              <w:bottom w:val="nil"/>
              <w:right w:val="nil"/>
            </w:tcBorders>
          </w:tcPr>
          <w:p w14:paraId="28BC5E7B"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5D8153EC"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457D6A43"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77626AE5"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15ABDC3D"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7D2CCC2D"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3AA1C725"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c>
          <w:tcPr>
            <w:tcW w:w="0" w:type="auto"/>
            <w:tcBorders>
              <w:top w:val="single" w:sz="4" w:space="0" w:color="auto"/>
              <w:left w:val="nil"/>
              <w:bottom w:val="nil"/>
              <w:right w:val="nil"/>
            </w:tcBorders>
          </w:tcPr>
          <w:p w14:paraId="6B61A663" w14:textId="77777777" w:rsidR="00844862" w:rsidRPr="00B81D4E" w:rsidRDefault="00844862" w:rsidP="00853A8A">
            <w:pPr>
              <w:widowControl w:val="0"/>
              <w:autoSpaceDE w:val="0"/>
              <w:autoSpaceDN w:val="0"/>
              <w:adjustRightInd w:val="0"/>
              <w:jc w:val="center"/>
              <w:rPr>
                <w:rFonts w:ascii="Times New Roman" w:hAnsi="Times New Roman" w:cs="Times New Roman"/>
                <w:sz w:val="4"/>
                <w:szCs w:val="4"/>
              </w:rPr>
            </w:pPr>
          </w:p>
        </w:tc>
      </w:tr>
      <w:tr w:rsidR="00844862" w14:paraId="5132D0D4" w14:textId="77777777" w:rsidTr="00853A8A">
        <w:tc>
          <w:tcPr>
            <w:tcW w:w="0" w:type="auto"/>
            <w:tcBorders>
              <w:top w:val="nil"/>
              <w:left w:val="nil"/>
              <w:bottom w:val="nil"/>
              <w:right w:val="nil"/>
            </w:tcBorders>
          </w:tcPr>
          <w:p w14:paraId="561683FD"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0" w:type="auto"/>
            <w:tcBorders>
              <w:top w:val="nil"/>
              <w:left w:val="nil"/>
              <w:bottom w:val="nil"/>
              <w:right w:val="nil"/>
            </w:tcBorders>
          </w:tcPr>
          <w:p w14:paraId="38D251F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0" w:type="auto"/>
            <w:tcBorders>
              <w:top w:val="nil"/>
              <w:left w:val="nil"/>
              <w:bottom w:val="nil"/>
              <w:right w:val="nil"/>
            </w:tcBorders>
          </w:tcPr>
          <w:p w14:paraId="779FF88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4F0F286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0" w:type="auto"/>
            <w:tcBorders>
              <w:top w:val="nil"/>
              <w:left w:val="nil"/>
              <w:bottom w:val="nil"/>
              <w:right w:val="nil"/>
            </w:tcBorders>
          </w:tcPr>
          <w:p w14:paraId="138E59A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5711374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0" w:type="auto"/>
            <w:tcBorders>
              <w:top w:val="nil"/>
              <w:left w:val="nil"/>
              <w:bottom w:val="nil"/>
              <w:right w:val="nil"/>
            </w:tcBorders>
          </w:tcPr>
          <w:p w14:paraId="4A8264B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075E12EE"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F08D727"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6020B935" w14:textId="77777777" w:rsidTr="00853A8A">
        <w:tc>
          <w:tcPr>
            <w:tcW w:w="0" w:type="auto"/>
            <w:tcBorders>
              <w:top w:val="nil"/>
              <w:left w:val="nil"/>
              <w:bottom w:val="nil"/>
              <w:right w:val="nil"/>
            </w:tcBorders>
            <w:vAlign w:val="center"/>
          </w:tcPr>
          <w:p w14:paraId="258230CE"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0" w:type="auto"/>
            <w:tcBorders>
              <w:top w:val="nil"/>
              <w:left w:val="nil"/>
              <w:bottom w:val="nil"/>
              <w:right w:val="nil"/>
            </w:tcBorders>
          </w:tcPr>
          <w:p w14:paraId="0E9715D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3.217</w:t>
            </w:r>
            <w:r>
              <w:rPr>
                <w:rFonts w:ascii="Times New Roman" w:hAnsi="Times New Roman" w:cs="Times New Roman"/>
                <w:vertAlign w:val="superscript"/>
              </w:rPr>
              <w:t>***</w:t>
            </w:r>
          </w:p>
        </w:tc>
        <w:tc>
          <w:tcPr>
            <w:tcW w:w="0" w:type="auto"/>
            <w:tcBorders>
              <w:top w:val="nil"/>
              <w:left w:val="nil"/>
              <w:bottom w:val="nil"/>
              <w:right w:val="nil"/>
            </w:tcBorders>
          </w:tcPr>
          <w:p w14:paraId="552EC6F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E94632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7.183</w:t>
            </w:r>
            <w:r>
              <w:rPr>
                <w:rFonts w:ascii="Times New Roman" w:hAnsi="Times New Roman" w:cs="Times New Roman"/>
                <w:vertAlign w:val="superscript"/>
              </w:rPr>
              <w:t>***</w:t>
            </w:r>
          </w:p>
        </w:tc>
        <w:tc>
          <w:tcPr>
            <w:tcW w:w="0" w:type="auto"/>
            <w:tcBorders>
              <w:top w:val="nil"/>
              <w:left w:val="nil"/>
              <w:bottom w:val="nil"/>
              <w:right w:val="nil"/>
            </w:tcBorders>
          </w:tcPr>
          <w:p w14:paraId="1DAC8C1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F86F56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7.062</w:t>
            </w:r>
            <w:r>
              <w:rPr>
                <w:rFonts w:ascii="Times New Roman" w:hAnsi="Times New Roman" w:cs="Times New Roman"/>
                <w:vertAlign w:val="superscript"/>
              </w:rPr>
              <w:t>***</w:t>
            </w:r>
          </w:p>
        </w:tc>
        <w:tc>
          <w:tcPr>
            <w:tcW w:w="0" w:type="auto"/>
            <w:tcBorders>
              <w:top w:val="nil"/>
              <w:left w:val="nil"/>
              <w:bottom w:val="nil"/>
              <w:right w:val="nil"/>
            </w:tcBorders>
          </w:tcPr>
          <w:p w14:paraId="7780EF8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28719444"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851AB2E"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157C3836" w14:textId="77777777" w:rsidTr="00853A8A">
        <w:tc>
          <w:tcPr>
            <w:tcW w:w="0" w:type="auto"/>
            <w:tcBorders>
              <w:top w:val="nil"/>
              <w:left w:val="nil"/>
              <w:bottom w:val="nil"/>
              <w:right w:val="nil"/>
            </w:tcBorders>
            <w:vAlign w:val="center"/>
          </w:tcPr>
          <w:p w14:paraId="626E1A9E" w14:textId="77777777" w:rsidR="00844862" w:rsidRPr="00C55369"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0" w:type="auto"/>
            <w:tcBorders>
              <w:top w:val="nil"/>
              <w:left w:val="nil"/>
              <w:bottom w:val="nil"/>
              <w:right w:val="nil"/>
            </w:tcBorders>
          </w:tcPr>
          <w:p w14:paraId="34FFFC9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-5.979</w:t>
            </w:r>
            <w:r>
              <w:rPr>
                <w:rFonts w:ascii="Times New Roman" w:hAnsi="Times New Roman" w:cs="Times New Roman"/>
                <w:vertAlign w:val="superscript"/>
              </w:rPr>
              <w:t>***</w:t>
            </w:r>
          </w:p>
        </w:tc>
        <w:tc>
          <w:tcPr>
            <w:tcW w:w="0" w:type="auto"/>
            <w:tcBorders>
              <w:top w:val="nil"/>
              <w:left w:val="nil"/>
              <w:bottom w:val="nil"/>
              <w:right w:val="nil"/>
            </w:tcBorders>
          </w:tcPr>
          <w:p w14:paraId="5B8AC50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5B4E3D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-4.203</w:t>
            </w:r>
            <w:r>
              <w:rPr>
                <w:rFonts w:ascii="Times New Roman" w:hAnsi="Times New Roman" w:cs="Times New Roman"/>
                <w:vertAlign w:val="superscript"/>
              </w:rPr>
              <w:t>**</w:t>
            </w:r>
          </w:p>
        </w:tc>
        <w:tc>
          <w:tcPr>
            <w:tcW w:w="0" w:type="auto"/>
            <w:tcBorders>
              <w:top w:val="nil"/>
              <w:left w:val="nil"/>
              <w:bottom w:val="nil"/>
              <w:right w:val="nil"/>
            </w:tcBorders>
          </w:tcPr>
          <w:p w14:paraId="3795DAE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0" w:type="auto"/>
            <w:tcBorders>
              <w:top w:val="nil"/>
              <w:left w:val="nil"/>
              <w:bottom w:val="nil"/>
              <w:right w:val="nil"/>
            </w:tcBorders>
          </w:tcPr>
          <w:p w14:paraId="0AFC302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-4.340</w:t>
            </w:r>
            <w:r>
              <w:rPr>
                <w:rFonts w:ascii="Times New Roman" w:hAnsi="Times New Roman" w:cs="Times New Roman"/>
                <w:vertAlign w:val="superscript"/>
              </w:rPr>
              <w:t>**</w:t>
            </w:r>
          </w:p>
        </w:tc>
        <w:tc>
          <w:tcPr>
            <w:tcW w:w="0" w:type="auto"/>
            <w:tcBorders>
              <w:top w:val="nil"/>
              <w:left w:val="nil"/>
              <w:bottom w:val="nil"/>
              <w:right w:val="nil"/>
            </w:tcBorders>
          </w:tcPr>
          <w:p w14:paraId="07D1212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0" w:type="auto"/>
            <w:tcBorders>
              <w:top w:val="nil"/>
              <w:left w:val="nil"/>
              <w:bottom w:val="nil"/>
              <w:right w:val="nil"/>
            </w:tcBorders>
          </w:tcPr>
          <w:p w14:paraId="7CF1200A"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9672827"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5748523F" w14:textId="77777777" w:rsidTr="00853A8A">
        <w:tc>
          <w:tcPr>
            <w:tcW w:w="0" w:type="auto"/>
            <w:tcBorders>
              <w:top w:val="nil"/>
              <w:left w:val="nil"/>
              <w:bottom w:val="nil"/>
              <w:right w:val="nil"/>
            </w:tcBorders>
            <w:vAlign w:val="center"/>
          </w:tcPr>
          <w:p w14:paraId="59853380"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0" w:type="auto"/>
            <w:tcBorders>
              <w:top w:val="nil"/>
              <w:left w:val="nil"/>
              <w:bottom w:val="nil"/>
              <w:right w:val="nil"/>
            </w:tcBorders>
          </w:tcPr>
          <w:p w14:paraId="6615A51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8.554</w:t>
            </w:r>
            <w:r>
              <w:rPr>
                <w:rFonts w:ascii="Times New Roman" w:hAnsi="Times New Roman" w:cs="Times New Roman"/>
                <w:vertAlign w:val="superscript"/>
              </w:rPr>
              <w:t>***</w:t>
            </w:r>
          </w:p>
        </w:tc>
        <w:tc>
          <w:tcPr>
            <w:tcW w:w="0" w:type="auto"/>
            <w:tcBorders>
              <w:top w:val="nil"/>
              <w:left w:val="nil"/>
              <w:bottom w:val="nil"/>
              <w:right w:val="nil"/>
            </w:tcBorders>
          </w:tcPr>
          <w:p w14:paraId="676A68C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842477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4.327</w:t>
            </w:r>
            <w:r>
              <w:rPr>
                <w:rFonts w:ascii="Times New Roman" w:hAnsi="Times New Roman" w:cs="Times New Roman"/>
                <w:vertAlign w:val="superscript"/>
              </w:rPr>
              <w:t>***</w:t>
            </w:r>
          </w:p>
        </w:tc>
        <w:tc>
          <w:tcPr>
            <w:tcW w:w="0" w:type="auto"/>
            <w:tcBorders>
              <w:top w:val="nil"/>
              <w:left w:val="nil"/>
              <w:bottom w:val="nil"/>
              <w:right w:val="nil"/>
            </w:tcBorders>
          </w:tcPr>
          <w:p w14:paraId="21BCDB1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652E4EE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4.409</w:t>
            </w:r>
            <w:r>
              <w:rPr>
                <w:rFonts w:ascii="Times New Roman" w:hAnsi="Times New Roman" w:cs="Times New Roman"/>
                <w:vertAlign w:val="superscript"/>
              </w:rPr>
              <w:t>***</w:t>
            </w:r>
          </w:p>
        </w:tc>
        <w:tc>
          <w:tcPr>
            <w:tcW w:w="0" w:type="auto"/>
            <w:tcBorders>
              <w:top w:val="nil"/>
              <w:left w:val="nil"/>
              <w:bottom w:val="nil"/>
              <w:right w:val="nil"/>
            </w:tcBorders>
          </w:tcPr>
          <w:p w14:paraId="3C95172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3EA63851"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9CB4CA7"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02DF596F" w14:textId="77777777" w:rsidTr="00853A8A">
        <w:tc>
          <w:tcPr>
            <w:tcW w:w="0" w:type="auto"/>
            <w:tcBorders>
              <w:top w:val="nil"/>
              <w:left w:val="nil"/>
              <w:bottom w:val="nil"/>
              <w:right w:val="nil"/>
            </w:tcBorders>
            <w:vAlign w:val="center"/>
          </w:tcPr>
          <w:p w14:paraId="0C8821D7"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Municipal powers</w:t>
            </w:r>
          </w:p>
        </w:tc>
        <w:tc>
          <w:tcPr>
            <w:tcW w:w="0" w:type="auto"/>
            <w:tcBorders>
              <w:top w:val="nil"/>
              <w:left w:val="nil"/>
              <w:bottom w:val="nil"/>
              <w:right w:val="nil"/>
            </w:tcBorders>
          </w:tcPr>
          <w:p w14:paraId="5D86FE9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0.674</w:t>
            </w:r>
            <w:r>
              <w:rPr>
                <w:rFonts w:ascii="Times New Roman" w:hAnsi="Times New Roman" w:cs="Times New Roman"/>
                <w:vertAlign w:val="superscript"/>
              </w:rPr>
              <w:t>**</w:t>
            </w:r>
          </w:p>
        </w:tc>
        <w:tc>
          <w:tcPr>
            <w:tcW w:w="0" w:type="auto"/>
            <w:tcBorders>
              <w:top w:val="nil"/>
              <w:left w:val="nil"/>
              <w:bottom w:val="nil"/>
              <w:right w:val="nil"/>
            </w:tcBorders>
          </w:tcPr>
          <w:p w14:paraId="1EE287C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0" w:type="auto"/>
            <w:tcBorders>
              <w:top w:val="nil"/>
              <w:left w:val="nil"/>
              <w:bottom w:val="nil"/>
              <w:right w:val="nil"/>
            </w:tcBorders>
          </w:tcPr>
          <w:p w14:paraId="737FC6B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0.660</w:t>
            </w:r>
            <w:r>
              <w:rPr>
                <w:rFonts w:ascii="Times New Roman" w:hAnsi="Times New Roman" w:cs="Times New Roman"/>
                <w:vertAlign w:val="superscript"/>
              </w:rPr>
              <w:t>**</w:t>
            </w:r>
          </w:p>
        </w:tc>
        <w:tc>
          <w:tcPr>
            <w:tcW w:w="0" w:type="auto"/>
            <w:tcBorders>
              <w:top w:val="nil"/>
              <w:left w:val="nil"/>
              <w:bottom w:val="nil"/>
              <w:right w:val="nil"/>
            </w:tcBorders>
          </w:tcPr>
          <w:p w14:paraId="07F74A2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0" w:type="auto"/>
            <w:tcBorders>
              <w:top w:val="nil"/>
              <w:left w:val="nil"/>
              <w:bottom w:val="nil"/>
              <w:right w:val="nil"/>
            </w:tcBorders>
          </w:tcPr>
          <w:p w14:paraId="34E379F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0.605</w:t>
            </w:r>
            <w:r>
              <w:rPr>
                <w:rFonts w:ascii="Times New Roman" w:hAnsi="Times New Roman" w:cs="Times New Roman"/>
                <w:vertAlign w:val="superscript"/>
              </w:rPr>
              <w:t>*</w:t>
            </w:r>
          </w:p>
        </w:tc>
        <w:tc>
          <w:tcPr>
            <w:tcW w:w="0" w:type="auto"/>
            <w:tcBorders>
              <w:top w:val="nil"/>
              <w:left w:val="nil"/>
              <w:bottom w:val="nil"/>
              <w:right w:val="nil"/>
            </w:tcBorders>
          </w:tcPr>
          <w:p w14:paraId="15CB492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0" w:type="auto"/>
            <w:tcBorders>
              <w:top w:val="nil"/>
              <w:left w:val="nil"/>
              <w:bottom w:val="nil"/>
              <w:right w:val="nil"/>
            </w:tcBorders>
          </w:tcPr>
          <w:p w14:paraId="32C34FFD"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9E0746E"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63DDD33B" w14:textId="77777777" w:rsidTr="00853A8A">
        <w:tc>
          <w:tcPr>
            <w:tcW w:w="0" w:type="auto"/>
            <w:tcBorders>
              <w:top w:val="nil"/>
              <w:left w:val="nil"/>
              <w:bottom w:val="nil"/>
              <w:right w:val="nil"/>
            </w:tcBorders>
            <w:vAlign w:val="center"/>
          </w:tcPr>
          <w:p w14:paraId="4D76B703"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0" w:type="auto"/>
            <w:tcBorders>
              <w:top w:val="nil"/>
              <w:left w:val="nil"/>
              <w:bottom w:val="nil"/>
              <w:right w:val="nil"/>
            </w:tcBorders>
          </w:tcPr>
          <w:p w14:paraId="5E57D71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-3.283</w:t>
            </w:r>
          </w:p>
        </w:tc>
        <w:tc>
          <w:tcPr>
            <w:tcW w:w="0" w:type="auto"/>
            <w:tcBorders>
              <w:top w:val="nil"/>
              <w:left w:val="nil"/>
              <w:bottom w:val="nil"/>
              <w:right w:val="nil"/>
            </w:tcBorders>
          </w:tcPr>
          <w:p w14:paraId="6AE2840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(0.477)</w:t>
            </w:r>
          </w:p>
        </w:tc>
        <w:tc>
          <w:tcPr>
            <w:tcW w:w="0" w:type="auto"/>
            <w:tcBorders>
              <w:top w:val="nil"/>
              <w:left w:val="nil"/>
              <w:bottom w:val="nil"/>
              <w:right w:val="nil"/>
            </w:tcBorders>
          </w:tcPr>
          <w:p w14:paraId="0EEF42F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-2.897</w:t>
            </w:r>
          </w:p>
        </w:tc>
        <w:tc>
          <w:tcPr>
            <w:tcW w:w="0" w:type="auto"/>
            <w:tcBorders>
              <w:top w:val="nil"/>
              <w:left w:val="nil"/>
              <w:bottom w:val="nil"/>
              <w:right w:val="nil"/>
            </w:tcBorders>
          </w:tcPr>
          <w:p w14:paraId="0BE858C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(0.512)</w:t>
            </w:r>
          </w:p>
        </w:tc>
        <w:tc>
          <w:tcPr>
            <w:tcW w:w="0" w:type="auto"/>
            <w:tcBorders>
              <w:top w:val="nil"/>
              <w:left w:val="nil"/>
              <w:bottom w:val="nil"/>
              <w:right w:val="nil"/>
            </w:tcBorders>
          </w:tcPr>
          <w:p w14:paraId="6BA3288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-2.437</w:t>
            </w:r>
          </w:p>
        </w:tc>
        <w:tc>
          <w:tcPr>
            <w:tcW w:w="0" w:type="auto"/>
            <w:tcBorders>
              <w:top w:val="nil"/>
              <w:left w:val="nil"/>
              <w:bottom w:val="nil"/>
              <w:right w:val="nil"/>
            </w:tcBorders>
          </w:tcPr>
          <w:p w14:paraId="6D56B98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(0.580)</w:t>
            </w:r>
          </w:p>
        </w:tc>
        <w:tc>
          <w:tcPr>
            <w:tcW w:w="0" w:type="auto"/>
            <w:tcBorders>
              <w:top w:val="nil"/>
              <w:left w:val="nil"/>
              <w:bottom w:val="nil"/>
              <w:right w:val="nil"/>
            </w:tcBorders>
          </w:tcPr>
          <w:p w14:paraId="33176A72"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45B7680"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636E8852" w14:textId="77777777" w:rsidTr="00853A8A">
        <w:tc>
          <w:tcPr>
            <w:tcW w:w="0" w:type="auto"/>
            <w:tcBorders>
              <w:top w:val="nil"/>
              <w:left w:val="nil"/>
              <w:bottom w:val="nil"/>
              <w:right w:val="nil"/>
            </w:tcBorders>
            <w:vAlign w:val="center"/>
          </w:tcPr>
          <w:p w14:paraId="4FFD6A41"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0" w:type="auto"/>
            <w:tcBorders>
              <w:top w:val="nil"/>
              <w:left w:val="nil"/>
              <w:bottom w:val="nil"/>
              <w:right w:val="nil"/>
            </w:tcBorders>
          </w:tcPr>
          <w:p w14:paraId="47E2281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0.473</w:t>
            </w:r>
          </w:p>
        </w:tc>
        <w:tc>
          <w:tcPr>
            <w:tcW w:w="0" w:type="auto"/>
            <w:tcBorders>
              <w:top w:val="nil"/>
              <w:left w:val="nil"/>
              <w:bottom w:val="nil"/>
              <w:right w:val="nil"/>
            </w:tcBorders>
          </w:tcPr>
          <w:p w14:paraId="4A27CF9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(0.893)</w:t>
            </w:r>
          </w:p>
        </w:tc>
        <w:tc>
          <w:tcPr>
            <w:tcW w:w="0" w:type="auto"/>
            <w:tcBorders>
              <w:top w:val="nil"/>
              <w:left w:val="nil"/>
              <w:bottom w:val="nil"/>
              <w:right w:val="nil"/>
            </w:tcBorders>
          </w:tcPr>
          <w:p w14:paraId="7453D5A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-9.135</w:t>
            </w:r>
            <w:r>
              <w:rPr>
                <w:rFonts w:ascii="Times New Roman" w:hAnsi="Times New Roman" w:cs="Times New Roman"/>
                <w:vertAlign w:val="superscript"/>
              </w:rPr>
              <w:t>**</w:t>
            </w:r>
          </w:p>
        </w:tc>
        <w:tc>
          <w:tcPr>
            <w:tcW w:w="0" w:type="auto"/>
            <w:tcBorders>
              <w:top w:val="nil"/>
              <w:left w:val="nil"/>
              <w:bottom w:val="nil"/>
              <w:right w:val="nil"/>
            </w:tcBorders>
          </w:tcPr>
          <w:p w14:paraId="4F37726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0" w:type="auto"/>
            <w:tcBorders>
              <w:top w:val="nil"/>
              <w:left w:val="nil"/>
              <w:bottom w:val="nil"/>
              <w:right w:val="nil"/>
            </w:tcBorders>
          </w:tcPr>
          <w:p w14:paraId="1D2CCF6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-7.813</w:t>
            </w:r>
            <w:r>
              <w:rPr>
                <w:rFonts w:ascii="Times New Roman" w:hAnsi="Times New Roman" w:cs="Times New Roman"/>
                <w:vertAlign w:val="superscript"/>
              </w:rPr>
              <w:t>*</w:t>
            </w:r>
          </w:p>
        </w:tc>
        <w:tc>
          <w:tcPr>
            <w:tcW w:w="0" w:type="auto"/>
            <w:tcBorders>
              <w:top w:val="nil"/>
              <w:left w:val="nil"/>
              <w:bottom w:val="nil"/>
              <w:right w:val="nil"/>
            </w:tcBorders>
          </w:tcPr>
          <w:p w14:paraId="5B1E8C0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c>
          <w:tcPr>
            <w:tcW w:w="0" w:type="auto"/>
            <w:tcBorders>
              <w:top w:val="nil"/>
              <w:left w:val="nil"/>
              <w:bottom w:val="nil"/>
              <w:right w:val="nil"/>
            </w:tcBorders>
          </w:tcPr>
          <w:p w14:paraId="3DEE8C95"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3941822"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4B47CDE6" w14:textId="77777777" w:rsidTr="00853A8A">
        <w:tc>
          <w:tcPr>
            <w:tcW w:w="0" w:type="auto"/>
            <w:tcBorders>
              <w:top w:val="nil"/>
              <w:left w:val="nil"/>
              <w:bottom w:val="nil"/>
              <w:right w:val="nil"/>
            </w:tcBorders>
            <w:vAlign w:val="center"/>
          </w:tcPr>
          <w:p w14:paraId="2270A5EE" w14:textId="77777777" w:rsidR="00844862" w:rsidRDefault="00844862"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0" w:type="auto"/>
            <w:tcBorders>
              <w:top w:val="nil"/>
              <w:left w:val="nil"/>
              <w:bottom w:val="nil"/>
              <w:right w:val="nil"/>
            </w:tcBorders>
          </w:tcPr>
          <w:p w14:paraId="569A63C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-0.082</w:t>
            </w:r>
          </w:p>
        </w:tc>
        <w:tc>
          <w:tcPr>
            <w:tcW w:w="0" w:type="auto"/>
            <w:tcBorders>
              <w:top w:val="nil"/>
              <w:left w:val="nil"/>
              <w:bottom w:val="nil"/>
              <w:right w:val="nil"/>
            </w:tcBorders>
          </w:tcPr>
          <w:p w14:paraId="7BF23AE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(0.546)</w:t>
            </w:r>
          </w:p>
        </w:tc>
        <w:tc>
          <w:tcPr>
            <w:tcW w:w="0" w:type="auto"/>
            <w:tcBorders>
              <w:top w:val="nil"/>
              <w:left w:val="nil"/>
              <w:bottom w:val="nil"/>
              <w:right w:val="nil"/>
            </w:tcBorders>
          </w:tcPr>
          <w:p w14:paraId="16CAB4E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-0.094</w:t>
            </w:r>
          </w:p>
        </w:tc>
        <w:tc>
          <w:tcPr>
            <w:tcW w:w="0" w:type="auto"/>
            <w:tcBorders>
              <w:top w:val="nil"/>
              <w:left w:val="nil"/>
              <w:bottom w:val="nil"/>
              <w:right w:val="nil"/>
            </w:tcBorders>
          </w:tcPr>
          <w:p w14:paraId="798B5EB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(0.480)</w:t>
            </w:r>
          </w:p>
        </w:tc>
        <w:tc>
          <w:tcPr>
            <w:tcW w:w="0" w:type="auto"/>
            <w:tcBorders>
              <w:top w:val="nil"/>
              <w:left w:val="nil"/>
              <w:bottom w:val="nil"/>
              <w:right w:val="nil"/>
            </w:tcBorders>
          </w:tcPr>
          <w:p w14:paraId="72BE111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-0.129</w:t>
            </w:r>
          </w:p>
        </w:tc>
        <w:tc>
          <w:tcPr>
            <w:tcW w:w="0" w:type="auto"/>
            <w:tcBorders>
              <w:top w:val="nil"/>
              <w:left w:val="nil"/>
              <w:bottom w:val="nil"/>
              <w:right w:val="nil"/>
            </w:tcBorders>
          </w:tcPr>
          <w:p w14:paraId="00A25B3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(0.330)</w:t>
            </w:r>
          </w:p>
        </w:tc>
        <w:tc>
          <w:tcPr>
            <w:tcW w:w="0" w:type="auto"/>
            <w:tcBorders>
              <w:top w:val="nil"/>
              <w:left w:val="nil"/>
              <w:bottom w:val="nil"/>
              <w:right w:val="nil"/>
            </w:tcBorders>
          </w:tcPr>
          <w:p w14:paraId="6F9278A3"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12B0ABD"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3EA06CBF" w14:textId="77777777" w:rsidTr="00853A8A">
        <w:tc>
          <w:tcPr>
            <w:tcW w:w="0" w:type="auto"/>
            <w:tcBorders>
              <w:top w:val="nil"/>
              <w:left w:val="nil"/>
              <w:bottom w:val="nil"/>
              <w:right w:val="nil"/>
            </w:tcBorders>
          </w:tcPr>
          <w:p w14:paraId="1CB2D735" w14:textId="77777777" w:rsidR="00844862" w:rsidRDefault="00844862" w:rsidP="00853A8A">
            <w:pPr>
              <w:widowControl w:val="0"/>
              <w:autoSpaceDE w:val="0"/>
              <w:autoSpaceDN w:val="0"/>
              <w:adjustRightInd w:val="0"/>
              <w:rPr>
                <w:rFonts w:ascii="Times New Roman" w:hAnsi="Times New Roman" w:cs="Times New Roman"/>
              </w:rPr>
            </w:pPr>
            <w:r>
              <w:t xml:space="preserve">Country=                                                                                </w:t>
            </w:r>
            <w:r w:rsidRPr="00925F58">
              <w:rPr>
                <w:rFonts w:hint="eastAsia"/>
              </w:rPr>
              <w:t>Austria</w:t>
            </w:r>
          </w:p>
        </w:tc>
        <w:tc>
          <w:tcPr>
            <w:tcW w:w="0" w:type="auto"/>
            <w:tcBorders>
              <w:top w:val="nil"/>
              <w:left w:val="nil"/>
              <w:bottom w:val="nil"/>
              <w:right w:val="nil"/>
            </w:tcBorders>
          </w:tcPr>
          <w:p w14:paraId="13F6E04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-5.507</w:t>
            </w:r>
            <w:r>
              <w:rPr>
                <w:rFonts w:ascii="Times New Roman" w:hAnsi="Times New Roman" w:cs="Times New Roman"/>
                <w:vertAlign w:val="superscript"/>
              </w:rPr>
              <w:t>**</w:t>
            </w:r>
          </w:p>
        </w:tc>
        <w:tc>
          <w:tcPr>
            <w:tcW w:w="0" w:type="auto"/>
            <w:tcBorders>
              <w:top w:val="nil"/>
              <w:left w:val="nil"/>
              <w:bottom w:val="nil"/>
              <w:right w:val="nil"/>
            </w:tcBorders>
          </w:tcPr>
          <w:p w14:paraId="0105C27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0" w:type="auto"/>
            <w:tcBorders>
              <w:top w:val="nil"/>
              <w:left w:val="nil"/>
              <w:bottom w:val="nil"/>
              <w:right w:val="nil"/>
            </w:tcBorders>
          </w:tcPr>
          <w:p w14:paraId="5502AA3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-9.744</w:t>
            </w:r>
            <w:r>
              <w:rPr>
                <w:rFonts w:ascii="Times New Roman" w:hAnsi="Times New Roman" w:cs="Times New Roman"/>
                <w:vertAlign w:val="superscript"/>
              </w:rPr>
              <w:t>***</w:t>
            </w:r>
          </w:p>
        </w:tc>
        <w:tc>
          <w:tcPr>
            <w:tcW w:w="0" w:type="auto"/>
            <w:tcBorders>
              <w:top w:val="nil"/>
              <w:left w:val="nil"/>
              <w:bottom w:val="nil"/>
              <w:right w:val="nil"/>
            </w:tcBorders>
          </w:tcPr>
          <w:p w14:paraId="624A0A4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4D783CF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-9.249</w:t>
            </w:r>
            <w:r>
              <w:rPr>
                <w:rFonts w:ascii="Times New Roman" w:hAnsi="Times New Roman" w:cs="Times New Roman"/>
                <w:vertAlign w:val="superscript"/>
              </w:rPr>
              <w:t>***</w:t>
            </w:r>
          </w:p>
        </w:tc>
        <w:tc>
          <w:tcPr>
            <w:tcW w:w="0" w:type="auto"/>
            <w:tcBorders>
              <w:top w:val="nil"/>
              <w:left w:val="nil"/>
              <w:bottom w:val="nil"/>
              <w:right w:val="nil"/>
            </w:tcBorders>
          </w:tcPr>
          <w:p w14:paraId="18C802B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4C1DBDD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6.120</w:t>
            </w:r>
            <w:r>
              <w:rPr>
                <w:rFonts w:ascii="Times New Roman" w:hAnsi="Times New Roman" w:cs="Times New Roman"/>
                <w:vertAlign w:val="superscript"/>
              </w:rPr>
              <w:t>***</w:t>
            </w:r>
          </w:p>
        </w:tc>
        <w:tc>
          <w:tcPr>
            <w:tcW w:w="0" w:type="auto"/>
            <w:tcBorders>
              <w:top w:val="nil"/>
              <w:left w:val="nil"/>
              <w:bottom w:val="nil"/>
              <w:right w:val="nil"/>
            </w:tcBorders>
          </w:tcPr>
          <w:p w14:paraId="2C07B46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34C41083" w14:textId="77777777" w:rsidTr="00853A8A">
        <w:tc>
          <w:tcPr>
            <w:tcW w:w="0" w:type="auto"/>
            <w:tcBorders>
              <w:top w:val="nil"/>
              <w:left w:val="nil"/>
              <w:bottom w:val="nil"/>
              <w:right w:val="nil"/>
            </w:tcBorders>
          </w:tcPr>
          <w:p w14:paraId="2B789E00"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Denmark</w:t>
            </w:r>
          </w:p>
        </w:tc>
        <w:tc>
          <w:tcPr>
            <w:tcW w:w="0" w:type="auto"/>
            <w:tcBorders>
              <w:top w:val="nil"/>
              <w:left w:val="nil"/>
              <w:bottom w:val="nil"/>
              <w:right w:val="nil"/>
            </w:tcBorders>
          </w:tcPr>
          <w:p w14:paraId="4D522BD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-14.576</w:t>
            </w:r>
            <w:r>
              <w:rPr>
                <w:rFonts w:ascii="Times New Roman" w:hAnsi="Times New Roman" w:cs="Times New Roman"/>
                <w:vertAlign w:val="superscript"/>
              </w:rPr>
              <w:t>***</w:t>
            </w:r>
          </w:p>
        </w:tc>
        <w:tc>
          <w:tcPr>
            <w:tcW w:w="0" w:type="auto"/>
            <w:tcBorders>
              <w:top w:val="nil"/>
              <w:left w:val="nil"/>
              <w:bottom w:val="nil"/>
              <w:right w:val="nil"/>
            </w:tcBorders>
          </w:tcPr>
          <w:p w14:paraId="64686F4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1582F6E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-22.074</w:t>
            </w:r>
            <w:r>
              <w:rPr>
                <w:rFonts w:ascii="Times New Roman" w:hAnsi="Times New Roman" w:cs="Times New Roman"/>
                <w:vertAlign w:val="superscript"/>
              </w:rPr>
              <w:t>***</w:t>
            </w:r>
          </w:p>
        </w:tc>
        <w:tc>
          <w:tcPr>
            <w:tcW w:w="0" w:type="auto"/>
            <w:tcBorders>
              <w:top w:val="nil"/>
              <w:left w:val="nil"/>
              <w:bottom w:val="nil"/>
              <w:right w:val="nil"/>
            </w:tcBorders>
          </w:tcPr>
          <w:p w14:paraId="5C45CCA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CC94EB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-21.739</w:t>
            </w:r>
            <w:r>
              <w:rPr>
                <w:rFonts w:ascii="Times New Roman" w:hAnsi="Times New Roman" w:cs="Times New Roman"/>
                <w:vertAlign w:val="superscript"/>
              </w:rPr>
              <w:t>***</w:t>
            </w:r>
          </w:p>
        </w:tc>
        <w:tc>
          <w:tcPr>
            <w:tcW w:w="0" w:type="auto"/>
            <w:tcBorders>
              <w:top w:val="nil"/>
              <w:left w:val="nil"/>
              <w:bottom w:val="nil"/>
              <w:right w:val="nil"/>
            </w:tcBorders>
          </w:tcPr>
          <w:p w14:paraId="51DD2B0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2CC88B1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-5.591</w:t>
            </w:r>
            <w:r>
              <w:rPr>
                <w:rFonts w:ascii="Times New Roman" w:hAnsi="Times New Roman" w:cs="Times New Roman"/>
                <w:vertAlign w:val="superscript"/>
              </w:rPr>
              <w:t>***</w:t>
            </w:r>
          </w:p>
        </w:tc>
        <w:tc>
          <w:tcPr>
            <w:tcW w:w="0" w:type="auto"/>
            <w:tcBorders>
              <w:top w:val="nil"/>
              <w:left w:val="nil"/>
              <w:bottom w:val="nil"/>
              <w:right w:val="nil"/>
            </w:tcBorders>
          </w:tcPr>
          <w:p w14:paraId="248C487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20AE3CF2" w14:textId="77777777" w:rsidTr="00853A8A">
        <w:tc>
          <w:tcPr>
            <w:tcW w:w="0" w:type="auto"/>
            <w:tcBorders>
              <w:top w:val="nil"/>
              <w:left w:val="nil"/>
              <w:bottom w:val="nil"/>
              <w:right w:val="nil"/>
            </w:tcBorders>
          </w:tcPr>
          <w:p w14:paraId="60BA35EC"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Finland</w:t>
            </w:r>
          </w:p>
        </w:tc>
        <w:tc>
          <w:tcPr>
            <w:tcW w:w="0" w:type="auto"/>
            <w:tcBorders>
              <w:top w:val="nil"/>
              <w:left w:val="nil"/>
              <w:bottom w:val="nil"/>
              <w:right w:val="nil"/>
            </w:tcBorders>
          </w:tcPr>
          <w:p w14:paraId="62B391B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-0.356</w:t>
            </w:r>
          </w:p>
        </w:tc>
        <w:tc>
          <w:tcPr>
            <w:tcW w:w="0" w:type="auto"/>
            <w:tcBorders>
              <w:top w:val="nil"/>
              <w:left w:val="nil"/>
              <w:bottom w:val="nil"/>
              <w:right w:val="nil"/>
            </w:tcBorders>
          </w:tcPr>
          <w:p w14:paraId="1DEB45A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(0.859)</w:t>
            </w:r>
          </w:p>
        </w:tc>
        <w:tc>
          <w:tcPr>
            <w:tcW w:w="0" w:type="auto"/>
            <w:tcBorders>
              <w:top w:val="nil"/>
              <w:left w:val="nil"/>
              <w:bottom w:val="nil"/>
              <w:right w:val="nil"/>
            </w:tcBorders>
          </w:tcPr>
          <w:p w14:paraId="65DABA8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-4.915</w:t>
            </w:r>
            <w:r>
              <w:rPr>
                <w:rFonts w:ascii="Times New Roman" w:hAnsi="Times New Roman" w:cs="Times New Roman"/>
                <w:vertAlign w:val="superscript"/>
              </w:rPr>
              <w:t>*</w:t>
            </w:r>
          </w:p>
        </w:tc>
        <w:tc>
          <w:tcPr>
            <w:tcW w:w="0" w:type="auto"/>
            <w:tcBorders>
              <w:top w:val="nil"/>
              <w:left w:val="nil"/>
              <w:bottom w:val="nil"/>
              <w:right w:val="nil"/>
            </w:tcBorders>
          </w:tcPr>
          <w:p w14:paraId="1333B29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(0.039)</w:t>
            </w:r>
          </w:p>
        </w:tc>
        <w:tc>
          <w:tcPr>
            <w:tcW w:w="0" w:type="auto"/>
            <w:tcBorders>
              <w:top w:val="nil"/>
              <w:left w:val="nil"/>
              <w:bottom w:val="nil"/>
              <w:right w:val="nil"/>
            </w:tcBorders>
          </w:tcPr>
          <w:p w14:paraId="41578FB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-4.361</w:t>
            </w:r>
          </w:p>
        </w:tc>
        <w:tc>
          <w:tcPr>
            <w:tcW w:w="0" w:type="auto"/>
            <w:tcBorders>
              <w:top w:val="nil"/>
              <w:left w:val="nil"/>
              <w:bottom w:val="nil"/>
              <w:right w:val="nil"/>
            </w:tcBorders>
          </w:tcPr>
          <w:p w14:paraId="573059A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(0.067)</w:t>
            </w:r>
          </w:p>
        </w:tc>
        <w:tc>
          <w:tcPr>
            <w:tcW w:w="0" w:type="auto"/>
            <w:tcBorders>
              <w:top w:val="nil"/>
              <w:left w:val="nil"/>
              <w:bottom w:val="nil"/>
              <w:right w:val="nil"/>
            </w:tcBorders>
          </w:tcPr>
          <w:p w14:paraId="74EC727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9.672</w:t>
            </w:r>
            <w:r>
              <w:rPr>
                <w:rFonts w:ascii="Times New Roman" w:hAnsi="Times New Roman" w:cs="Times New Roman"/>
                <w:vertAlign w:val="superscript"/>
              </w:rPr>
              <w:t>***</w:t>
            </w:r>
          </w:p>
        </w:tc>
        <w:tc>
          <w:tcPr>
            <w:tcW w:w="0" w:type="auto"/>
            <w:tcBorders>
              <w:top w:val="nil"/>
              <w:left w:val="nil"/>
              <w:bottom w:val="nil"/>
              <w:right w:val="nil"/>
            </w:tcBorders>
          </w:tcPr>
          <w:p w14:paraId="2DF164A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3FD27DDD" w14:textId="77777777" w:rsidTr="00853A8A">
        <w:tc>
          <w:tcPr>
            <w:tcW w:w="0" w:type="auto"/>
            <w:tcBorders>
              <w:top w:val="nil"/>
              <w:left w:val="nil"/>
              <w:bottom w:val="nil"/>
              <w:right w:val="nil"/>
            </w:tcBorders>
          </w:tcPr>
          <w:p w14:paraId="5764DC31"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Germany</w:t>
            </w:r>
          </w:p>
        </w:tc>
        <w:tc>
          <w:tcPr>
            <w:tcW w:w="0" w:type="auto"/>
            <w:tcBorders>
              <w:top w:val="nil"/>
              <w:left w:val="nil"/>
              <w:bottom w:val="nil"/>
              <w:right w:val="nil"/>
            </w:tcBorders>
          </w:tcPr>
          <w:p w14:paraId="53601A3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1.215</w:t>
            </w:r>
          </w:p>
        </w:tc>
        <w:tc>
          <w:tcPr>
            <w:tcW w:w="0" w:type="auto"/>
            <w:tcBorders>
              <w:top w:val="nil"/>
              <w:left w:val="nil"/>
              <w:bottom w:val="nil"/>
              <w:right w:val="nil"/>
            </w:tcBorders>
          </w:tcPr>
          <w:p w14:paraId="28D9B43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(0.507)</w:t>
            </w:r>
          </w:p>
        </w:tc>
        <w:tc>
          <w:tcPr>
            <w:tcW w:w="0" w:type="auto"/>
            <w:tcBorders>
              <w:top w:val="nil"/>
              <w:left w:val="nil"/>
              <w:bottom w:val="nil"/>
              <w:right w:val="nil"/>
            </w:tcBorders>
          </w:tcPr>
          <w:p w14:paraId="42E2DFA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6.828</w:t>
            </w:r>
            <w:r>
              <w:rPr>
                <w:rFonts w:ascii="Times New Roman" w:hAnsi="Times New Roman" w:cs="Times New Roman"/>
                <w:vertAlign w:val="superscript"/>
              </w:rPr>
              <w:t>***</w:t>
            </w:r>
          </w:p>
        </w:tc>
        <w:tc>
          <w:tcPr>
            <w:tcW w:w="0" w:type="auto"/>
            <w:tcBorders>
              <w:top w:val="nil"/>
              <w:left w:val="nil"/>
              <w:bottom w:val="nil"/>
              <w:right w:val="nil"/>
            </w:tcBorders>
          </w:tcPr>
          <w:p w14:paraId="14AB867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1352CA9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6.111</w:t>
            </w:r>
            <w:r>
              <w:rPr>
                <w:rFonts w:ascii="Times New Roman" w:hAnsi="Times New Roman" w:cs="Times New Roman"/>
                <w:vertAlign w:val="superscript"/>
              </w:rPr>
              <w:t>**</w:t>
            </w:r>
          </w:p>
        </w:tc>
        <w:tc>
          <w:tcPr>
            <w:tcW w:w="0" w:type="auto"/>
            <w:tcBorders>
              <w:top w:val="nil"/>
              <w:left w:val="nil"/>
              <w:bottom w:val="nil"/>
              <w:right w:val="nil"/>
            </w:tcBorders>
          </w:tcPr>
          <w:p w14:paraId="6A33D02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0" w:type="auto"/>
            <w:tcBorders>
              <w:top w:val="nil"/>
              <w:left w:val="nil"/>
              <w:bottom w:val="nil"/>
              <w:right w:val="nil"/>
            </w:tcBorders>
          </w:tcPr>
          <w:p w14:paraId="60C4A62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10.470</w:t>
            </w:r>
            <w:r>
              <w:rPr>
                <w:rFonts w:ascii="Times New Roman" w:hAnsi="Times New Roman" w:cs="Times New Roman"/>
                <w:vertAlign w:val="superscript"/>
              </w:rPr>
              <w:t>***</w:t>
            </w:r>
          </w:p>
        </w:tc>
        <w:tc>
          <w:tcPr>
            <w:tcW w:w="0" w:type="auto"/>
            <w:tcBorders>
              <w:top w:val="nil"/>
              <w:left w:val="nil"/>
              <w:bottom w:val="nil"/>
              <w:right w:val="nil"/>
            </w:tcBorders>
          </w:tcPr>
          <w:p w14:paraId="7327256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0E45A72D" w14:textId="77777777" w:rsidTr="00853A8A">
        <w:tc>
          <w:tcPr>
            <w:tcW w:w="0" w:type="auto"/>
            <w:tcBorders>
              <w:top w:val="nil"/>
              <w:left w:val="nil"/>
              <w:bottom w:val="nil"/>
              <w:right w:val="nil"/>
            </w:tcBorders>
          </w:tcPr>
          <w:p w14:paraId="09336FF7"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Iceland</w:t>
            </w:r>
          </w:p>
        </w:tc>
        <w:tc>
          <w:tcPr>
            <w:tcW w:w="0" w:type="auto"/>
            <w:tcBorders>
              <w:top w:val="nil"/>
              <w:left w:val="nil"/>
              <w:bottom w:val="nil"/>
              <w:right w:val="nil"/>
            </w:tcBorders>
          </w:tcPr>
          <w:p w14:paraId="155B00B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-1.188</w:t>
            </w:r>
          </w:p>
        </w:tc>
        <w:tc>
          <w:tcPr>
            <w:tcW w:w="0" w:type="auto"/>
            <w:tcBorders>
              <w:top w:val="nil"/>
              <w:left w:val="nil"/>
              <w:bottom w:val="nil"/>
              <w:right w:val="nil"/>
            </w:tcBorders>
          </w:tcPr>
          <w:p w14:paraId="5F36555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(0.572)</w:t>
            </w:r>
          </w:p>
        </w:tc>
        <w:tc>
          <w:tcPr>
            <w:tcW w:w="0" w:type="auto"/>
            <w:tcBorders>
              <w:top w:val="nil"/>
              <w:left w:val="nil"/>
              <w:bottom w:val="nil"/>
              <w:right w:val="nil"/>
            </w:tcBorders>
          </w:tcPr>
          <w:p w14:paraId="4275296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-4.239</w:t>
            </w:r>
          </w:p>
        </w:tc>
        <w:tc>
          <w:tcPr>
            <w:tcW w:w="0" w:type="auto"/>
            <w:tcBorders>
              <w:top w:val="nil"/>
              <w:left w:val="nil"/>
              <w:bottom w:val="nil"/>
              <w:right w:val="nil"/>
            </w:tcBorders>
          </w:tcPr>
          <w:p w14:paraId="23C10CE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(0.080)</w:t>
            </w:r>
          </w:p>
        </w:tc>
        <w:tc>
          <w:tcPr>
            <w:tcW w:w="0" w:type="auto"/>
            <w:tcBorders>
              <w:top w:val="nil"/>
              <w:left w:val="nil"/>
              <w:bottom w:val="nil"/>
              <w:right w:val="nil"/>
            </w:tcBorders>
          </w:tcPr>
          <w:p w14:paraId="40181F1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-4.160</w:t>
            </w:r>
          </w:p>
        </w:tc>
        <w:tc>
          <w:tcPr>
            <w:tcW w:w="0" w:type="auto"/>
            <w:tcBorders>
              <w:top w:val="nil"/>
              <w:left w:val="nil"/>
              <w:bottom w:val="nil"/>
              <w:right w:val="nil"/>
            </w:tcBorders>
          </w:tcPr>
          <w:p w14:paraId="786E22F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(0.086)</w:t>
            </w:r>
          </w:p>
        </w:tc>
        <w:tc>
          <w:tcPr>
            <w:tcW w:w="0" w:type="auto"/>
            <w:tcBorders>
              <w:top w:val="nil"/>
              <w:left w:val="nil"/>
              <w:bottom w:val="nil"/>
              <w:right w:val="nil"/>
            </w:tcBorders>
          </w:tcPr>
          <w:p w14:paraId="343FC3C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10.164</w:t>
            </w:r>
            <w:r>
              <w:rPr>
                <w:rFonts w:ascii="Times New Roman" w:hAnsi="Times New Roman" w:cs="Times New Roman"/>
                <w:vertAlign w:val="superscript"/>
              </w:rPr>
              <w:t>***</w:t>
            </w:r>
          </w:p>
        </w:tc>
        <w:tc>
          <w:tcPr>
            <w:tcW w:w="0" w:type="auto"/>
            <w:tcBorders>
              <w:top w:val="nil"/>
              <w:left w:val="nil"/>
              <w:bottom w:val="nil"/>
              <w:right w:val="nil"/>
            </w:tcBorders>
          </w:tcPr>
          <w:p w14:paraId="0D4795A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1B0907BD" w14:textId="77777777" w:rsidTr="00853A8A">
        <w:tc>
          <w:tcPr>
            <w:tcW w:w="0" w:type="auto"/>
            <w:tcBorders>
              <w:top w:val="nil"/>
              <w:left w:val="nil"/>
              <w:bottom w:val="nil"/>
              <w:right w:val="nil"/>
            </w:tcBorders>
          </w:tcPr>
          <w:p w14:paraId="212B2BF6"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Italy</w:t>
            </w:r>
          </w:p>
        </w:tc>
        <w:tc>
          <w:tcPr>
            <w:tcW w:w="0" w:type="auto"/>
            <w:tcBorders>
              <w:top w:val="nil"/>
              <w:left w:val="nil"/>
              <w:bottom w:val="nil"/>
              <w:right w:val="nil"/>
            </w:tcBorders>
          </w:tcPr>
          <w:p w14:paraId="1042423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-1.758</w:t>
            </w:r>
          </w:p>
        </w:tc>
        <w:tc>
          <w:tcPr>
            <w:tcW w:w="0" w:type="auto"/>
            <w:tcBorders>
              <w:top w:val="nil"/>
              <w:left w:val="nil"/>
              <w:bottom w:val="nil"/>
              <w:right w:val="nil"/>
            </w:tcBorders>
          </w:tcPr>
          <w:p w14:paraId="58F2837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(0.741)</w:t>
            </w:r>
          </w:p>
        </w:tc>
        <w:tc>
          <w:tcPr>
            <w:tcW w:w="0" w:type="auto"/>
            <w:tcBorders>
              <w:top w:val="nil"/>
              <w:left w:val="nil"/>
              <w:bottom w:val="nil"/>
              <w:right w:val="nil"/>
            </w:tcBorders>
          </w:tcPr>
          <w:p w14:paraId="6AA9ECA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4.807</w:t>
            </w:r>
          </w:p>
        </w:tc>
        <w:tc>
          <w:tcPr>
            <w:tcW w:w="0" w:type="auto"/>
            <w:tcBorders>
              <w:top w:val="nil"/>
              <w:left w:val="nil"/>
              <w:bottom w:val="nil"/>
              <w:right w:val="nil"/>
            </w:tcBorders>
          </w:tcPr>
          <w:p w14:paraId="13E9AC8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(0.380)</w:t>
            </w:r>
          </w:p>
        </w:tc>
        <w:tc>
          <w:tcPr>
            <w:tcW w:w="0" w:type="auto"/>
            <w:tcBorders>
              <w:top w:val="nil"/>
              <w:left w:val="nil"/>
              <w:bottom w:val="nil"/>
              <w:right w:val="nil"/>
            </w:tcBorders>
          </w:tcPr>
          <w:p w14:paraId="068B637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5.057</w:t>
            </w:r>
          </w:p>
        </w:tc>
        <w:tc>
          <w:tcPr>
            <w:tcW w:w="0" w:type="auto"/>
            <w:tcBorders>
              <w:top w:val="nil"/>
              <w:left w:val="nil"/>
              <w:bottom w:val="nil"/>
              <w:right w:val="nil"/>
            </w:tcBorders>
          </w:tcPr>
          <w:p w14:paraId="2C72E80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(0.354)</w:t>
            </w:r>
          </w:p>
        </w:tc>
        <w:tc>
          <w:tcPr>
            <w:tcW w:w="0" w:type="auto"/>
            <w:tcBorders>
              <w:top w:val="nil"/>
              <w:left w:val="nil"/>
              <w:bottom w:val="nil"/>
              <w:right w:val="nil"/>
            </w:tcBorders>
          </w:tcPr>
          <w:p w14:paraId="4F3D1A2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7.093</w:t>
            </w:r>
            <w:r>
              <w:rPr>
                <w:rFonts w:ascii="Times New Roman" w:hAnsi="Times New Roman" w:cs="Times New Roman"/>
                <w:vertAlign w:val="superscript"/>
              </w:rPr>
              <w:t>***</w:t>
            </w:r>
          </w:p>
        </w:tc>
        <w:tc>
          <w:tcPr>
            <w:tcW w:w="0" w:type="auto"/>
            <w:tcBorders>
              <w:top w:val="nil"/>
              <w:left w:val="nil"/>
              <w:bottom w:val="nil"/>
              <w:right w:val="nil"/>
            </w:tcBorders>
          </w:tcPr>
          <w:p w14:paraId="7622404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16C8CA5D" w14:textId="77777777" w:rsidTr="00853A8A">
        <w:tc>
          <w:tcPr>
            <w:tcW w:w="0" w:type="auto"/>
            <w:tcBorders>
              <w:top w:val="nil"/>
              <w:left w:val="nil"/>
              <w:bottom w:val="nil"/>
              <w:right w:val="nil"/>
            </w:tcBorders>
          </w:tcPr>
          <w:p w14:paraId="447AA19F"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Luxembourg</w:t>
            </w:r>
          </w:p>
        </w:tc>
        <w:tc>
          <w:tcPr>
            <w:tcW w:w="0" w:type="auto"/>
            <w:tcBorders>
              <w:top w:val="nil"/>
              <w:left w:val="nil"/>
              <w:bottom w:val="nil"/>
              <w:right w:val="nil"/>
            </w:tcBorders>
          </w:tcPr>
          <w:p w14:paraId="2F9720F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-3.889</w:t>
            </w:r>
          </w:p>
        </w:tc>
        <w:tc>
          <w:tcPr>
            <w:tcW w:w="0" w:type="auto"/>
            <w:tcBorders>
              <w:top w:val="nil"/>
              <w:left w:val="nil"/>
              <w:bottom w:val="nil"/>
              <w:right w:val="nil"/>
            </w:tcBorders>
          </w:tcPr>
          <w:p w14:paraId="53D7584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(0.366)</w:t>
            </w:r>
          </w:p>
        </w:tc>
        <w:tc>
          <w:tcPr>
            <w:tcW w:w="0" w:type="auto"/>
            <w:tcBorders>
              <w:top w:val="nil"/>
              <w:left w:val="nil"/>
              <w:bottom w:val="nil"/>
              <w:right w:val="nil"/>
            </w:tcBorders>
          </w:tcPr>
          <w:p w14:paraId="076355E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-6.250</w:t>
            </w:r>
          </w:p>
        </w:tc>
        <w:tc>
          <w:tcPr>
            <w:tcW w:w="0" w:type="auto"/>
            <w:tcBorders>
              <w:top w:val="nil"/>
              <w:left w:val="nil"/>
              <w:bottom w:val="nil"/>
              <w:right w:val="nil"/>
            </w:tcBorders>
          </w:tcPr>
          <w:p w14:paraId="08E2F67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c>
          <w:tcPr>
            <w:tcW w:w="0" w:type="auto"/>
            <w:tcBorders>
              <w:top w:val="nil"/>
              <w:left w:val="nil"/>
              <w:bottom w:val="nil"/>
              <w:right w:val="nil"/>
            </w:tcBorders>
          </w:tcPr>
          <w:p w14:paraId="061585D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-5.862</w:t>
            </w:r>
          </w:p>
        </w:tc>
        <w:tc>
          <w:tcPr>
            <w:tcW w:w="0" w:type="auto"/>
            <w:tcBorders>
              <w:top w:val="nil"/>
              <w:left w:val="nil"/>
              <w:bottom w:val="nil"/>
              <w:right w:val="nil"/>
            </w:tcBorders>
          </w:tcPr>
          <w:p w14:paraId="02BBC6A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(0.165)</w:t>
            </w:r>
          </w:p>
        </w:tc>
        <w:tc>
          <w:tcPr>
            <w:tcW w:w="0" w:type="auto"/>
            <w:tcBorders>
              <w:top w:val="nil"/>
              <w:left w:val="nil"/>
              <w:bottom w:val="nil"/>
              <w:right w:val="nil"/>
            </w:tcBorders>
          </w:tcPr>
          <w:p w14:paraId="78C07D5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9.307</w:t>
            </w:r>
            <w:r>
              <w:rPr>
                <w:rFonts w:ascii="Times New Roman" w:hAnsi="Times New Roman" w:cs="Times New Roman"/>
                <w:vertAlign w:val="superscript"/>
              </w:rPr>
              <w:t>***</w:t>
            </w:r>
          </w:p>
        </w:tc>
        <w:tc>
          <w:tcPr>
            <w:tcW w:w="0" w:type="auto"/>
            <w:tcBorders>
              <w:top w:val="nil"/>
              <w:left w:val="nil"/>
              <w:bottom w:val="nil"/>
              <w:right w:val="nil"/>
            </w:tcBorders>
          </w:tcPr>
          <w:p w14:paraId="0B960EF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844862" w14:paraId="38A18E58" w14:textId="77777777" w:rsidTr="00853A8A">
        <w:tc>
          <w:tcPr>
            <w:tcW w:w="0" w:type="auto"/>
            <w:tcBorders>
              <w:top w:val="nil"/>
              <w:left w:val="nil"/>
              <w:bottom w:val="nil"/>
              <w:right w:val="nil"/>
            </w:tcBorders>
          </w:tcPr>
          <w:p w14:paraId="300800D7"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Netherlands</w:t>
            </w:r>
          </w:p>
        </w:tc>
        <w:tc>
          <w:tcPr>
            <w:tcW w:w="0" w:type="auto"/>
            <w:tcBorders>
              <w:top w:val="nil"/>
              <w:left w:val="nil"/>
              <w:bottom w:val="nil"/>
              <w:right w:val="nil"/>
            </w:tcBorders>
          </w:tcPr>
          <w:p w14:paraId="3E1514A4"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49C5BDE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421431F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1BCCECA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1F9E9C8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22E8B2A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541B6E7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9.318</w:t>
            </w:r>
            <w:r>
              <w:rPr>
                <w:rFonts w:ascii="Times New Roman" w:hAnsi="Times New Roman" w:cs="Times New Roman"/>
                <w:vertAlign w:val="superscript"/>
              </w:rPr>
              <w:t>***</w:t>
            </w:r>
          </w:p>
        </w:tc>
        <w:tc>
          <w:tcPr>
            <w:tcW w:w="0" w:type="auto"/>
            <w:tcBorders>
              <w:top w:val="nil"/>
              <w:left w:val="nil"/>
              <w:bottom w:val="nil"/>
              <w:right w:val="nil"/>
            </w:tcBorders>
          </w:tcPr>
          <w:p w14:paraId="3B68A57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6C47F7F3" w14:textId="77777777" w:rsidTr="00853A8A">
        <w:tc>
          <w:tcPr>
            <w:tcW w:w="0" w:type="auto"/>
            <w:tcBorders>
              <w:top w:val="nil"/>
              <w:left w:val="nil"/>
              <w:bottom w:val="nil"/>
              <w:right w:val="nil"/>
            </w:tcBorders>
          </w:tcPr>
          <w:p w14:paraId="28DE88F5" w14:textId="77777777" w:rsidR="00844862" w:rsidRDefault="00844862" w:rsidP="00853A8A">
            <w:pPr>
              <w:widowControl w:val="0"/>
              <w:autoSpaceDE w:val="0"/>
              <w:autoSpaceDN w:val="0"/>
              <w:adjustRightInd w:val="0"/>
              <w:jc w:val="right"/>
              <w:rPr>
                <w:rFonts w:ascii="Times New Roman" w:hAnsi="Times New Roman" w:cs="Times New Roman"/>
              </w:rPr>
            </w:pPr>
            <w:r w:rsidRPr="00925F58">
              <w:rPr>
                <w:rFonts w:hint="eastAsia"/>
              </w:rPr>
              <w:t>Norway</w:t>
            </w:r>
          </w:p>
        </w:tc>
        <w:tc>
          <w:tcPr>
            <w:tcW w:w="0" w:type="auto"/>
            <w:tcBorders>
              <w:top w:val="nil"/>
              <w:left w:val="nil"/>
              <w:bottom w:val="nil"/>
              <w:right w:val="nil"/>
            </w:tcBorders>
          </w:tcPr>
          <w:p w14:paraId="7C38E15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2D28B0C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0D1184C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420782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1CAE352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623AE46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0" w:type="auto"/>
            <w:tcBorders>
              <w:top w:val="nil"/>
              <w:left w:val="nil"/>
              <w:bottom w:val="nil"/>
              <w:right w:val="nil"/>
            </w:tcBorders>
          </w:tcPr>
          <w:p w14:paraId="085A04B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18.611</w:t>
            </w:r>
            <w:r>
              <w:rPr>
                <w:rFonts w:ascii="Times New Roman" w:hAnsi="Times New Roman" w:cs="Times New Roman"/>
                <w:vertAlign w:val="superscript"/>
              </w:rPr>
              <w:t>***</w:t>
            </w:r>
          </w:p>
        </w:tc>
        <w:tc>
          <w:tcPr>
            <w:tcW w:w="0" w:type="auto"/>
            <w:tcBorders>
              <w:top w:val="nil"/>
              <w:left w:val="nil"/>
              <w:bottom w:val="nil"/>
              <w:right w:val="nil"/>
            </w:tcBorders>
          </w:tcPr>
          <w:p w14:paraId="00738F2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756C3365" w14:textId="77777777" w:rsidTr="00853A8A">
        <w:tc>
          <w:tcPr>
            <w:tcW w:w="0" w:type="auto"/>
            <w:tcBorders>
              <w:top w:val="nil"/>
              <w:left w:val="nil"/>
              <w:bottom w:val="nil"/>
              <w:right w:val="nil"/>
            </w:tcBorders>
          </w:tcPr>
          <w:p w14:paraId="2000203D" w14:textId="77777777" w:rsidR="00844862" w:rsidRPr="00433B70" w:rsidRDefault="00844862" w:rsidP="00853A8A">
            <w:pPr>
              <w:widowControl w:val="0"/>
              <w:autoSpaceDE w:val="0"/>
              <w:autoSpaceDN w:val="0"/>
              <w:adjustRightInd w:val="0"/>
              <w:rPr>
                <w:rFonts w:ascii="Times New Roman" w:hAnsi="Times New Roman" w:cs="Times New Roman"/>
                <w:lang w:val="en-US"/>
              </w:rPr>
            </w:pPr>
            <w:r w:rsidRPr="004B681B">
              <w:rPr>
                <w:lang w:val="en-US"/>
              </w:rPr>
              <w:t xml:space="preserve">H1. </w:t>
            </w:r>
            <w:r w:rsidRPr="004B681B">
              <w:rPr>
                <w:rFonts w:hint="eastAsia"/>
                <w:lang w:val="en-US"/>
              </w:rPr>
              <w:t xml:space="preserve">Forced </w:t>
            </w:r>
            <w:r w:rsidRPr="009477F7">
              <w:rPr>
                <w:rFonts w:ascii="Times New Roman" w:hAnsi="Times New Roman" w:cs="Times New Roman"/>
                <w:color w:val="000000"/>
                <w:lang w:val="en-US"/>
              </w:rPr>
              <w:t xml:space="preserve">(1) v. voluntary (0) </w:t>
            </w:r>
            <w:r w:rsidRPr="004B681B">
              <w:rPr>
                <w:rFonts w:hint="eastAsia"/>
                <w:lang w:val="en-US"/>
              </w:rPr>
              <w:t>amalgamation</w:t>
            </w:r>
            <w:r>
              <w:rPr>
                <w:lang w:val="en-US"/>
              </w:rPr>
              <w:t xml:space="preserve"> process</w:t>
            </w:r>
          </w:p>
        </w:tc>
        <w:tc>
          <w:tcPr>
            <w:tcW w:w="0" w:type="auto"/>
            <w:tcBorders>
              <w:top w:val="nil"/>
              <w:left w:val="nil"/>
              <w:bottom w:val="nil"/>
              <w:right w:val="nil"/>
            </w:tcBorders>
          </w:tcPr>
          <w:p w14:paraId="3FE18606"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49DF610E"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199B3DD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-4.482</w:t>
            </w:r>
            <w:r>
              <w:rPr>
                <w:rFonts w:ascii="Times New Roman" w:hAnsi="Times New Roman" w:cs="Times New Roman"/>
                <w:vertAlign w:val="superscript"/>
              </w:rPr>
              <w:t>***</w:t>
            </w:r>
          </w:p>
        </w:tc>
        <w:tc>
          <w:tcPr>
            <w:tcW w:w="0" w:type="auto"/>
            <w:tcBorders>
              <w:top w:val="nil"/>
              <w:left w:val="nil"/>
              <w:bottom w:val="nil"/>
              <w:right w:val="nil"/>
            </w:tcBorders>
          </w:tcPr>
          <w:p w14:paraId="73A110B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050B16A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-4.457</w:t>
            </w:r>
            <w:r>
              <w:rPr>
                <w:rFonts w:ascii="Times New Roman" w:hAnsi="Times New Roman" w:cs="Times New Roman"/>
                <w:vertAlign w:val="superscript"/>
              </w:rPr>
              <w:t>***</w:t>
            </w:r>
          </w:p>
        </w:tc>
        <w:tc>
          <w:tcPr>
            <w:tcW w:w="0" w:type="auto"/>
            <w:tcBorders>
              <w:top w:val="nil"/>
              <w:left w:val="nil"/>
              <w:bottom w:val="nil"/>
              <w:right w:val="nil"/>
            </w:tcBorders>
          </w:tcPr>
          <w:p w14:paraId="156F990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54E24B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-7.959</w:t>
            </w:r>
            <w:r>
              <w:rPr>
                <w:rFonts w:ascii="Times New Roman" w:hAnsi="Times New Roman" w:cs="Times New Roman"/>
                <w:vertAlign w:val="superscript"/>
              </w:rPr>
              <w:t>***</w:t>
            </w:r>
          </w:p>
        </w:tc>
        <w:tc>
          <w:tcPr>
            <w:tcW w:w="0" w:type="auto"/>
            <w:tcBorders>
              <w:top w:val="nil"/>
              <w:left w:val="nil"/>
              <w:bottom w:val="nil"/>
              <w:right w:val="nil"/>
            </w:tcBorders>
          </w:tcPr>
          <w:p w14:paraId="51E265E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505E6726" w14:textId="77777777" w:rsidTr="00853A8A">
        <w:tc>
          <w:tcPr>
            <w:tcW w:w="0" w:type="auto"/>
            <w:tcBorders>
              <w:top w:val="nil"/>
              <w:left w:val="nil"/>
              <w:bottom w:val="nil"/>
              <w:right w:val="nil"/>
            </w:tcBorders>
          </w:tcPr>
          <w:p w14:paraId="52FC99C9" w14:textId="77777777" w:rsidR="00844862" w:rsidRPr="00433B70" w:rsidRDefault="00844862" w:rsidP="00853A8A">
            <w:pPr>
              <w:widowControl w:val="0"/>
              <w:autoSpaceDE w:val="0"/>
              <w:autoSpaceDN w:val="0"/>
              <w:adjustRightInd w:val="0"/>
              <w:rPr>
                <w:rFonts w:ascii="Times New Roman" w:hAnsi="Times New Roman" w:cs="Times New Roman"/>
                <w:lang w:val="en-US"/>
              </w:rPr>
            </w:pPr>
            <w:r w:rsidRPr="004B681B">
              <w:rPr>
                <w:lang w:val="en-US"/>
              </w:rPr>
              <w:t xml:space="preserve">H2. </w:t>
            </w:r>
            <w:r w:rsidRPr="004B681B">
              <w:rPr>
                <w:rFonts w:hint="eastAsia"/>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0" w:type="auto"/>
            <w:tcBorders>
              <w:top w:val="nil"/>
              <w:left w:val="nil"/>
              <w:bottom w:val="nil"/>
              <w:right w:val="nil"/>
            </w:tcBorders>
          </w:tcPr>
          <w:p w14:paraId="3FA483AB"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255C142F"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587F197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12.947</w:t>
            </w:r>
            <w:r>
              <w:rPr>
                <w:rFonts w:ascii="Times New Roman" w:hAnsi="Times New Roman" w:cs="Times New Roman"/>
                <w:vertAlign w:val="superscript"/>
              </w:rPr>
              <w:t>***</w:t>
            </w:r>
          </w:p>
        </w:tc>
        <w:tc>
          <w:tcPr>
            <w:tcW w:w="0" w:type="auto"/>
            <w:tcBorders>
              <w:top w:val="nil"/>
              <w:left w:val="nil"/>
              <w:bottom w:val="nil"/>
              <w:right w:val="nil"/>
            </w:tcBorders>
          </w:tcPr>
          <w:p w14:paraId="1F01455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0ECD392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12.394</w:t>
            </w:r>
            <w:r>
              <w:rPr>
                <w:rFonts w:ascii="Times New Roman" w:hAnsi="Times New Roman" w:cs="Times New Roman"/>
                <w:vertAlign w:val="superscript"/>
              </w:rPr>
              <w:t>***</w:t>
            </w:r>
          </w:p>
        </w:tc>
        <w:tc>
          <w:tcPr>
            <w:tcW w:w="0" w:type="auto"/>
            <w:tcBorders>
              <w:top w:val="nil"/>
              <w:left w:val="nil"/>
              <w:bottom w:val="nil"/>
              <w:right w:val="nil"/>
            </w:tcBorders>
          </w:tcPr>
          <w:p w14:paraId="72154E6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366D8DB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15.256</w:t>
            </w:r>
            <w:r>
              <w:rPr>
                <w:rFonts w:ascii="Times New Roman" w:hAnsi="Times New Roman" w:cs="Times New Roman"/>
                <w:vertAlign w:val="superscript"/>
              </w:rPr>
              <w:t>***</w:t>
            </w:r>
          </w:p>
        </w:tc>
        <w:tc>
          <w:tcPr>
            <w:tcW w:w="0" w:type="auto"/>
            <w:tcBorders>
              <w:top w:val="nil"/>
              <w:left w:val="nil"/>
              <w:bottom w:val="nil"/>
              <w:right w:val="nil"/>
            </w:tcBorders>
          </w:tcPr>
          <w:p w14:paraId="23E2D6F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765B5567" w14:textId="77777777" w:rsidTr="00853A8A">
        <w:tc>
          <w:tcPr>
            <w:tcW w:w="0" w:type="auto"/>
            <w:tcBorders>
              <w:top w:val="nil"/>
              <w:left w:val="nil"/>
              <w:bottom w:val="nil"/>
              <w:right w:val="nil"/>
            </w:tcBorders>
          </w:tcPr>
          <w:p w14:paraId="50A80255" w14:textId="77777777" w:rsidR="00844862" w:rsidRDefault="00844862" w:rsidP="00853A8A">
            <w:pPr>
              <w:widowControl w:val="0"/>
              <w:autoSpaceDE w:val="0"/>
              <w:autoSpaceDN w:val="0"/>
              <w:adjustRightInd w:val="0"/>
              <w:rPr>
                <w:rFonts w:ascii="Times New Roman" w:hAnsi="Times New Roman" w:cs="Times New Roman"/>
              </w:rPr>
            </w:pPr>
            <w:r>
              <w:t xml:space="preserve">H3. </w:t>
            </w:r>
            <w:r w:rsidRPr="00D632D4">
              <w:rPr>
                <w:rFonts w:hint="eastAsia"/>
              </w:rPr>
              <w:t>Post-amalgamation municipal size</w:t>
            </w:r>
          </w:p>
        </w:tc>
        <w:tc>
          <w:tcPr>
            <w:tcW w:w="0" w:type="auto"/>
            <w:tcBorders>
              <w:top w:val="nil"/>
              <w:left w:val="nil"/>
              <w:bottom w:val="nil"/>
              <w:right w:val="nil"/>
            </w:tcBorders>
          </w:tcPr>
          <w:p w14:paraId="586E5570"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BD08C5F"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AA5D475"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6D44BF8"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9733D2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24FE467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(0.222)</w:t>
            </w:r>
          </w:p>
        </w:tc>
        <w:tc>
          <w:tcPr>
            <w:tcW w:w="0" w:type="auto"/>
            <w:tcBorders>
              <w:top w:val="nil"/>
              <w:left w:val="nil"/>
              <w:bottom w:val="nil"/>
              <w:right w:val="nil"/>
            </w:tcBorders>
          </w:tcPr>
          <w:p w14:paraId="49E1B3F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nil"/>
              <w:right w:val="nil"/>
            </w:tcBorders>
          </w:tcPr>
          <w:p w14:paraId="72C122A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(0.619)</w:t>
            </w:r>
          </w:p>
        </w:tc>
      </w:tr>
      <w:tr w:rsidR="00844862" w14:paraId="08492F29" w14:textId="77777777" w:rsidTr="00853A8A">
        <w:tc>
          <w:tcPr>
            <w:tcW w:w="0" w:type="auto"/>
            <w:tcBorders>
              <w:top w:val="nil"/>
              <w:left w:val="nil"/>
              <w:bottom w:val="nil"/>
              <w:right w:val="nil"/>
            </w:tcBorders>
            <w:vAlign w:val="center"/>
          </w:tcPr>
          <w:p w14:paraId="28E8509F"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lang w:val="en-US"/>
              </w:rPr>
              <w:t>H4. Cross- unit population polarization:</w:t>
            </w:r>
          </w:p>
        </w:tc>
        <w:tc>
          <w:tcPr>
            <w:tcW w:w="0" w:type="auto"/>
            <w:tcBorders>
              <w:top w:val="nil"/>
              <w:left w:val="nil"/>
              <w:bottom w:val="nil"/>
              <w:right w:val="nil"/>
            </w:tcBorders>
          </w:tcPr>
          <w:p w14:paraId="7369B581"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9651C96"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770670BE"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D202973"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5E30781"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1A3BAD3"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1431E20"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6E77390"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3B49F944" w14:textId="77777777" w:rsidTr="00853A8A">
        <w:tc>
          <w:tcPr>
            <w:tcW w:w="0" w:type="auto"/>
            <w:tcBorders>
              <w:top w:val="nil"/>
              <w:left w:val="nil"/>
              <w:bottom w:val="nil"/>
              <w:right w:val="nil"/>
            </w:tcBorders>
            <w:vAlign w:val="center"/>
          </w:tcPr>
          <w:p w14:paraId="7AA2F52F" w14:textId="77777777" w:rsidR="00844862" w:rsidRPr="00433B70" w:rsidRDefault="00844862" w:rsidP="00853A8A">
            <w:pPr>
              <w:widowControl w:val="0"/>
              <w:autoSpaceDE w:val="0"/>
              <w:autoSpaceDN w:val="0"/>
              <w:adjustRightInd w:val="0"/>
              <w:jc w:val="right"/>
              <w:rPr>
                <w:rFonts w:ascii="Times New Roman" w:hAnsi="Times New Roman" w:cs="Times New Roman"/>
                <w:lang w:val="en-US"/>
              </w:rPr>
            </w:pPr>
            <w:r w:rsidRPr="00955D5A">
              <w:rPr>
                <w:rFonts w:ascii="Times New Roman" w:hAnsi="Times New Roman" w:cs="Times New Roman"/>
                <w:color w:val="000000"/>
                <w:lang w:val="en-US"/>
              </w:rPr>
              <w:t>Type=</w:t>
            </w:r>
            <w:r>
              <w:rPr>
                <w:rFonts w:ascii="Times New Roman" w:hAnsi="Times New Roman" w:cs="Times New Roman"/>
                <w:color w:val="000000"/>
                <w:lang w:val="en-US"/>
              </w:rPr>
              <w:t>‘</w:t>
            </w:r>
            <w:r w:rsidRPr="00955D5A">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0" w:type="auto"/>
            <w:tcBorders>
              <w:top w:val="nil"/>
              <w:left w:val="nil"/>
              <w:bottom w:val="nil"/>
              <w:right w:val="nil"/>
            </w:tcBorders>
          </w:tcPr>
          <w:p w14:paraId="58A4FC3E"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4C6DAD37"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269AF6E4"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21FE4F7D"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tcPr>
          <w:p w14:paraId="343C2CE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0.659</w:t>
            </w:r>
          </w:p>
        </w:tc>
        <w:tc>
          <w:tcPr>
            <w:tcW w:w="0" w:type="auto"/>
            <w:tcBorders>
              <w:top w:val="nil"/>
              <w:left w:val="nil"/>
              <w:bottom w:val="nil"/>
              <w:right w:val="nil"/>
            </w:tcBorders>
          </w:tcPr>
          <w:p w14:paraId="0393602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(0.151)</w:t>
            </w:r>
          </w:p>
        </w:tc>
        <w:tc>
          <w:tcPr>
            <w:tcW w:w="0" w:type="auto"/>
            <w:tcBorders>
              <w:top w:val="nil"/>
              <w:left w:val="nil"/>
              <w:bottom w:val="nil"/>
              <w:right w:val="nil"/>
            </w:tcBorders>
          </w:tcPr>
          <w:p w14:paraId="47DB8D0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1.207</w:t>
            </w:r>
            <w:r>
              <w:rPr>
                <w:rFonts w:ascii="Times New Roman" w:hAnsi="Times New Roman" w:cs="Times New Roman"/>
                <w:vertAlign w:val="superscript"/>
              </w:rPr>
              <w:t>*</w:t>
            </w:r>
          </w:p>
        </w:tc>
        <w:tc>
          <w:tcPr>
            <w:tcW w:w="0" w:type="auto"/>
            <w:tcBorders>
              <w:top w:val="nil"/>
              <w:left w:val="nil"/>
              <w:bottom w:val="nil"/>
              <w:right w:val="nil"/>
            </w:tcBorders>
          </w:tcPr>
          <w:p w14:paraId="4CBE4AD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(0.030)</w:t>
            </w:r>
          </w:p>
        </w:tc>
      </w:tr>
      <w:tr w:rsidR="00844862" w14:paraId="1574BE9C" w14:textId="77777777" w:rsidTr="00853A8A">
        <w:tc>
          <w:tcPr>
            <w:tcW w:w="0" w:type="auto"/>
            <w:tcBorders>
              <w:top w:val="nil"/>
              <w:left w:val="nil"/>
              <w:bottom w:val="nil"/>
              <w:right w:val="nil"/>
            </w:tcBorders>
            <w:vAlign w:val="center"/>
          </w:tcPr>
          <w:p w14:paraId="1FEC7368" w14:textId="77777777" w:rsidR="00844862" w:rsidRDefault="00844862" w:rsidP="00853A8A">
            <w:pPr>
              <w:widowControl w:val="0"/>
              <w:autoSpaceDE w:val="0"/>
              <w:autoSpaceDN w:val="0"/>
              <w:adjustRightInd w:val="0"/>
              <w:jc w:val="right"/>
              <w:rPr>
                <w:rFonts w:ascii="Times New Roman" w:hAnsi="Times New Roman" w:cs="Times New Roman"/>
              </w:rPr>
            </w:pPr>
            <w:r w:rsidRPr="009477F7">
              <w:rPr>
                <w:rFonts w:ascii="Times New Roman" w:hAnsi="Times New Roman" w:cs="Times New Roman"/>
                <w:color w:val="000000"/>
                <w:lang w:val="en-US"/>
              </w:rPr>
              <w:t>Type=</w:t>
            </w:r>
            <w:r>
              <w:rPr>
                <w:rFonts w:ascii="Times New Roman" w:hAnsi="Times New Roman" w:cs="Times New Roman"/>
                <w:color w:val="000000"/>
                <w:lang w:val="en-US"/>
              </w:rPr>
              <w:t>‘</w:t>
            </w:r>
            <w:r w:rsidRPr="009477F7">
              <w:rPr>
                <w:rFonts w:ascii="Times New Roman" w:hAnsi="Times New Roman" w:cs="Times New Roman"/>
                <w:color w:val="000000"/>
                <w:lang w:val="en-US"/>
              </w:rPr>
              <w:t>Equal</w:t>
            </w:r>
            <w:r>
              <w:rPr>
                <w:rFonts w:ascii="Times New Roman" w:hAnsi="Times New Roman" w:cs="Times New Roman"/>
                <w:color w:val="000000"/>
                <w:lang w:val="en-US"/>
              </w:rPr>
              <w:t>’</w:t>
            </w:r>
            <w:r w:rsidRPr="009477F7">
              <w:rPr>
                <w:rFonts w:ascii="Times New Roman" w:hAnsi="Times New Roman" w:cs="Times New Roman"/>
                <w:color w:val="000000"/>
                <w:lang w:val="en-US"/>
              </w:rPr>
              <w:t xml:space="preserve"> </w:t>
            </w:r>
            <w:r w:rsidRPr="004569BE">
              <w:rPr>
                <w:rFonts w:ascii="Times New Roman" w:hAnsi="Times New Roman" w:cs="Times New Roman"/>
                <w:color w:val="000000"/>
                <w:lang w:val="en-US"/>
              </w:rPr>
              <w:t>(v</w:t>
            </w:r>
            <w:r>
              <w:rPr>
                <w:rFonts w:ascii="Times New Roman" w:hAnsi="Times New Roman" w:cs="Times New Roman"/>
                <w:color w:val="000000"/>
                <w:lang w:val="en-US"/>
              </w:rPr>
              <w:t>. ‘Mixed’, 0)</w:t>
            </w:r>
          </w:p>
        </w:tc>
        <w:tc>
          <w:tcPr>
            <w:tcW w:w="0" w:type="auto"/>
            <w:tcBorders>
              <w:top w:val="nil"/>
              <w:left w:val="nil"/>
              <w:bottom w:val="nil"/>
              <w:right w:val="nil"/>
            </w:tcBorders>
          </w:tcPr>
          <w:p w14:paraId="4D141E1E"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7D44DBA"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6B69077"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4D11266"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3BBC5D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1.717</w:t>
            </w:r>
            <w:r>
              <w:rPr>
                <w:rFonts w:ascii="Times New Roman" w:hAnsi="Times New Roman" w:cs="Times New Roman"/>
                <w:vertAlign w:val="superscript"/>
              </w:rPr>
              <w:t>**</w:t>
            </w:r>
          </w:p>
        </w:tc>
        <w:tc>
          <w:tcPr>
            <w:tcW w:w="0" w:type="auto"/>
            <w:tcBorders>
              <w:top w:val="nil"/>
              <w:left w:val="nil"/>
              <w:bottom w:val="nil"/>
              <w:right w:val="nil"/>
            </w:tcBorders>
          </w:tcPr>
          <w:p w14:paraId="15A1D3CD"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0" w:type="auto"/>
            <w:tcBorders>
              <w:top w:val="nil"/>
              <w:left w:val="nil"/>
              <w:bottom w:val="nil"/>
              <w:right w:val="nil"/>
            </w:tcBorders>
          </w:tcPr>
          <w:p w14:paraId="7C471B4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2.014</w:t>
            </w:r>
            <w:r>
              <w:rPr>
                <w:rFonts w:ascii="Times New Roman" w:hAnsi="Times New Roman" w:cs="Times New Roman"/>
                <w:vertAlign w:val="superscript"/>
              </w:rPr>
              <w:t>**</w:t>
            </w:r>
          </w:p>
        </w:tc>
        <w:tc>
          <w:tcPr>
            <w:tcW w:w="0" w:type="auto"/>
            <w:tcBorders>
              <w:top w:val="nil"/>
              <w:left w:val="nil"/>
              <w:bottom w:val="nil"/>
              <w:right w:val="nil"/>
            </w:tcBorders>
          </w:tcPr>
          <w:p w14:paraId="4EEDD79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844862" w14:paraId="0EC07C33" w14:textId="77777777" w:rsidTr="00853A8A">
        <w:tc>
          <w:tcPr>
            <w:tcW w:w="0" w:type="auto"/>
            <w:tcBorders>
              <w:top w:val="nil"/>
              <w:left w:val="nil"/>
              <w:right w:val="nil"/>
            </w:tcBorders>
          </w:tcPr>
          <w:p w14:paraId="3AC118BA" w14:textId="77777777" w:rsidR="00844862" w:rsidRPr="00433B70" w:rsidRDefault="00844862" w:rsidP="00853A8A">
            <w:pPr>
              <w:widowControl w:val="0"/>
              <w:autoSpaceDE w:val="0"/>
              <w:autoSpaceDN w:val="0"/>
              <w:adjustRightInd w:val="0"/>
              <w:rPr>
                <w:rFonts w:ascii="Times New Roman" w:hAnsi="Times New Roman" w:cs="Times New Roman"/>
                <w:lang w:val="en-US"/>
              </w:rPr>
            </w:pPr>
            <w:r w:rsidRPr="004B681B">
              <w:rPr>
                <w:lang w:val="en-US"/>
              </w:rPr>
              <w:t>H</w:t>
            </w:r>
            <w:r>
              <w:rPr>
                <w:lang w:val="en-US"/>
              </w:rPr>
              <w:t>5</w:t>
            </w:r>
            <w:r w:rsidRPr="004B681B">
              <w:rPr>
                <w:lang w:val="en-US"/>
              </w:rPr>
              <w:t xml:space="preserve">. </w:t>
            </w:r>
            <w:r w:rsidRPr="004B681B">
              <w:rPr>
                <w:rFonts w:hint="eastAsia"/>
                <w:lang w:val="en-US"/>
              </w:rPr>
              <w:t>Number of constituent units</w:t>
            </w:r>
          </w:p>
        </w:tc>
        <w:tc>
          <w:tcPr>
            <w:tcW w:w="0" w:type="auto"/>
            <w:tcBorders>
              <w:top w:val="nil"/>
              <w:left w:val="nil"/>
              <w:right w:val="nil"/>
            </w:tcBorders>
          </w:tcPr>
          <w:p w14:paraId="1CDE57F0"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right w:val="nil"/>
            </w:tcBorders>
          </w:tcPr>
          <w:p w14:paraId="18E046CA"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right w:val="nil"/>
            </w:tcBorders>
          </w:tcPr>
          <w:p w14:paraId="6F087A7D"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right w:val="nil"/>
            </w:tcBorders>
          </w:tcPr>
          <w:p w14:paraId="334FF5B6" w14:textId="77777777" w:rsidR="00844862" w:rsidRPr="00433B70" w:rsidRDefault="00844862" w:rsidP="00853A8A">
            <w:pPr>
              <w:widowControl w:val="0"/>
              <w:autoSpaceDE w:val="0"/>
              <w:autoSpaceDN w:val="0"/>
              <w:adjustRightInd w:val="0"/>
              <w:jc w:val="center"/>
              <w:rPr>
                <w:rFonts w:ascii="Times New Roman" w:hAnsi="Times New Roman" w:cs="Times New Roman"/>
                <w:lang w:val="en-US"/>
              </w:rPr>
            </w:pPr>
          </w:p>
        </w:tc>
        <w:tc>
          <w:tcPr>
            <w:tcW w:w="0" w:type="auto"/>
            <w:tcBorders>
              <w:top w:val="nil"/>
              <w:left w:val="nil"/>
              <w:right w:val="nil"/>
            </w:tcBorders>
          </w:tcPr>
          <w:p w14:paraId="1D921AF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0.167</w:t>
            </w:r>
            <w:r>
              <w:rPr>
                <w:rFonts w:ascii="Times New Roman" w:hAnsi="Times New Roman" w:cs="Times New Roman"/>
                <w:vertAlign w:val="superscript"/>
              </w:rPr>
              <w:t>*</w:t>
            </w:r>
          </w:p>
        </w:tc>
        <w:tc>
          <w:tcPr>
            <w:tcW w:w="0" w:type="auto"/>
            <w:tcBorders>
              <w:top w:val="nil"/>
              <w:left w:val="nil"/>
              <w:right w:val="nil"/>
            </w:tcBorders>
          </w:tcPr>
          <w:p w14:paraId="0921330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(0.016)</w:t>
            </w:r>
          </w:p>
        </w:tc>
        <w:tc>
          <w:tcPr>
            <w:tcW w:w="0" w:type="auto"/>
            <w:tcBorders>
              <w:top w:val="nil"/>
              <w:left w:val="nil"/>
              <w:right w:val="nil"/>
            </w:tcBorders>
          </w:tcPr>
          <w:p w14:paraId="59AF36F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0.181</w:t>
            </w:r>
            <w:r>
              <w:rPr>
                <w:rFonts w:ascii="Times New Roman" w:hAnsi="Times New Roman" w:cs="Times New Roman"/>
                <w:vertAlign w:val="superscript"/>
              </w:rPr>
              <w:t>*</w:t>
            </w:r>
          </w:p>
        </w:tc>
        <w:tc>
          <w:tcPr>
            <w:tcW w:w="0" w:type="auto"/>
            <w:tcBorders>
              <w:top w:val="nil"/>
              <w:left w:val="nil"/>
              <w:right w:val="nil"/>
            </w:tcBorders>
          </w:tcPr>
          <w:p w14:paraId="31DD382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(0.031)</w:t>
            </w:r>
          </w:p>
        </w:tc>
      </w:tr>
      <w:tr w:rsidR="00844862" w14:paraId="6FC808F6" w14:textId="77777777" w:rsidTr="00853A8A">
        <w:tc>
          <w:tcPr>
            <w:tcW w:w="0" w:type="auto"/>
            <w:tcBorders>
              <w:top w:val="nil"/>
              <w:left w:val="nil"/>
              <w:bottom w:val="single" w:sz="4" w:space="0" w:color="auto"/>
              <w:right w:val="nil"/>
            </w:tcBorders>
          </w:tcPr>
          <w:p w14:paraId="09697B4F" w14:textId="77777777" w:rsidR="00844862" w:rsidRDefault="00844862" w:rsidP="00853A8A">
            <w:pPr>
              <w:widowControl w:val="0"/>
              <w:autoSpaceDE w:val="0"/>
              <w:autoSpaceDN w:val="0"/>
              <w:adjustRightInd w:val="0"/>
              <w:rPr>
                <w:rFonts w:ascii="Times New Roman" w:hAnsi="Times New Roman" w:cs="Times New Roman"/>
              </w:rPr>
            </w:pPr>
            <w:r w:rsidRPr="00D632D4">
              <w:rPr>
                <w:rFonts w:hint="eastAsia"/>
              </w:rPr>
              <w:t>Constant</w:t>
            </w:r>
          </w:p>
        </w:tc>
        <w:tc>
          <w:tcPr>
            <w:tcW w:w="0" w:type="auto"/>
            <w:tcBorders>
              <w:top w:val="nil"/>
              <w:left w:val="nil"/>
              <w:bottom w:val="single" w:sz="4" w:space="0" w:color="auto"/>
              <w:right w:val="nil"/>
            </w:tcBorders>
          </w:tcPr>
          <w:p w14:paraId="2EAC43D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-48.508</w:t>
            </w:r>
            <w:r>
              <w:rPr>
                <w:rFonts w:ascii="Times New Roman" w:hAnsi="Times New Roman" w:cs="Times New Roman"/>
                <w:vertAlign w:val="superscript"/>
              </w:rPr>
              <w:t>***</w:t>
            </w:r>
          </w:p>
        </w:tc>
        <w:tc>
          <w:tcPr>
            <w:tcW w:w="0" w:type="auto"/>
            <w:tcBorders>
              <w:top w:val="nil"/>
              <w:left w:val="nil"/>
              <w:bottom w:val="single" w:sz="4" w:space="0" w:color="auto"/>
              <w:right w:val="nil"/>
            </w:tcBorders>
          </w:tcPr>
          <w:p w14:paraId="21B272A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nil"/>
              <w:left w:val="nil"/>
              <w:bottom w:val="single" w:sz="4" w:space="0" w:color="auto"/>
              <w:right w:val="nil"/>
            </w:tcBorders>
          </w:tcPr>
          <w:p w14:paraId="55E566A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-31.085</w:t>
            </w:r>
            <w:r>
              <w:rPr>
                <w:rFonts w:ascii="Times New Roman" w:hAnsi="Times New Roman" w:cs="Times New Roman"/>
                <w:vertAlign w:val="superscript"/>
              </w:rPr>
              <w:t>***</w:t>
            </w:r>
          </w:p>
        </w:tc>
        <w:tc>
          <w:tcPr>
            <w:tcW w:w="0" w:type="auto"/>
            <w:tcBorders>
              <w:top w:val="nil"/>
              <w:left w:val="nil"/>
              <w:bottom w:val="single" w:sz="4" w:space="0" w:color="auto"/>
              <w:right w:val="nil"/>
            </w:tcBorders>
          </w:tcPr>
          <w:p w14:paraId="5CA0FE4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0" w:type="auto"/>
            <w:tcBorders>
              <w:top w:val="nil"/>
              <w:left w:val="nil"/>
              <w:bottom w:val="single" w:sz="4" w:space="0" w:color="auto"/>
              <w:right w:val="nil"/>
            </w:tcBorders>
          </w:tcPr>
          <w:p w14:paraId="27478DD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-30.832</w:t>
            </w:r>
            <w:r>
              <w:rPr>
                <w:rFonts w:ascii="Times New Roman" w:hAnsi="Times New Roman" w:cs="Times New Roman"/>
                <w:vertAlign w:val="superscript"/>
              </w:rPr>
              <w:t>***</w:t>
            </w:r>
          </w:p>
        </w:tc>
        <w:tc>
          <w:tcPr>
            <w:tcW w:w="0" w:type="auto"/>
            <w:tcBorders>
              <w:top w:val="nil"/>
              <w:left w:val="nil"/>
              <w:bottom w:val="single" w:sz="4" w:space="0" w:color="auto"/>
              <w:right w:val="nil"/>
            </w:tcBorders>
          </w:tcPr>
          <w:p w14:paraId="7F190C6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0" w:type="auto"/>
            <w:tcBorders>
              <w:top w:val="nil"/>
              <w:left w:val="nil"/>
              <w:bottom w:val="single" w:sz="4" w:space="0" w:color="auto"/>
              <w:right w:val="nil"/>
            </w:tcBorders>
          </w:tcPr>
          <w:p w14:paraId="7EFCC392"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-13.227</w:t>
            </w:r>
            <w:r>
              <w:rPr>
                <w:rFonts w:ascii="Times New Roman" w:hAnsi="Times New Roman" w:cs="Times New Roman"/>
                <w:vertAlign w:val="superscript"/>
              </w:rPr>
              <w:t>***</w:t>
            </w:r>
          </w:p>
        </w:tc>
        <w:tc>
          <w:tcPr>
            <w:tcW w:w="0" w:type="auto"/>
            <w:tcBorders>
              <w:top w:val="nil"/>
              <w:left w:val="nil"/>
              <w:bottom w:val="single" w:sz="4" w:space="0" w:color="auto"/>
              <w:right w:val="nil"/>
            </w:tcBorders>
          </w:tcPr>
          <w:p w14:paraId="41E7AC41"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105C2CF4" w14:textId="77777777" w:rsidTr="00853A8A">
        <w:tc>
          <w:tcPr>
            <w:tcW w:w="0" w:type="auto"/>
            <w:tcBorders>
              <w:top w:val="single" w:sz="4" w:space="0" w:color="auto"/>
              <w:left w:val="nil"/>
              <w:bottom w:val="single" w:sz="4" w:space="0" w:color="auto"/>
              <w:right w:val="nil"/>
            </w:tcBorders>
          </w:tcPr>
          <w:p w14:paraId="680CACEA"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rPr>
              <w:t>lnsig_e _cons</w:t>
            </w:r>
          </w:p>
        </w:tc>
        <w:tc>
          <w:tcPr>
            <w:tcW w:w="0" w:type="auto"/>
            <w:tcBorders>
              <w:top w:val="single" w:sz="4" w:space="0" w:color="auto"/>
              <w:left w:val="nil"/>
              <w:bottom w:val="single" w:sz="4" w:space="0" w:color="auto"/>
              <w:right w:val="nil"/>
            </w:tcBorders>
          </w:tcPr>
          <w:p w14:paraId="49528E6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1.750</w:t>
            </w:r>
            <w:r>
              <w:rPr>
                <w:rFonts w:ascii="Times New Roman" w:hAnsi="Times New Roman" w:cs="Times New Roman"/>
                <w:vertAlign w:val="superscript"/>
              </w:rPr>
              <w:t>***</w:t>
            </w:r>
          </w:p>
        </w:tc>
        <w:tc>
          <w:tcPr>
            <w:tcW w:w="0" w:type="auto"/>
            <w:tcBorders>
              <w:top w:val="single" w:sz="4" w:space="0" w:color="auto"/>
              <w:left w:val="nil"/>
              <w:bottom w:val="single" w:sz="4" w:space="0" w:color="auto"/>
              <w:right w:val="nil"/>
            </w:tcBorders>
          </w:tcPr>
          <w:p w14:paraId="7F2E203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single" w:sz="4" w:space="0" w:color="auto"/>
              <w:left w:val="nil"/>
              <w:bottom w:val="single" w:sz="4" w:space="0" w:color="auto"/>
              <w:right w:val="nil"/>
            </w:tcBorders>
          </w:tcPr>
          <w:p w14:paraId="2796E88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1.707</w:t>
            </w:r>
            <w:r>
              <w:rPr>
                <w:rFonts w:ascii="Times New Roman" w:hAnsi="Times New Roman" w:cs="Times New Roman"/>
                <w:vertAlign w:val="superscript"/>
              </w:rPr>
              <w:t>***</w:t>
            </w:r>
          </w:p>
        </w:tc>
        <w:tc>
          <w:tcPr>
            <w:tcW w:w="0" w:type="auto"/>
            <w:tcBorders>
              <w:top w:val="single" w:sz="4" w:space="0" w:color="auto"/>
              <w:left w:val="nil"/>
              <w:bottom w:val="single" w:sz="4" w:space="0" w:color="auto"/>
              <w:right w:val="nil"/>
            </w:tcBorders>
          </w:tcPr>
          <w:p w14:paraId="636330F9"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single" w:sz="4" w:space="0" w:color="auto"/>
              <w:left w:val="nil"/>
              <w:bottom w:val="single" w:sz="4" w:space="0" w:color="auto"/>
              <w:right w:val="nil"/>
            </w:tcBorders>
          </w:tcPr>
          <w:p w14:paraId="6F5AA78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1.700</w:t>
            </w:r>
            <w:r>
              <w:rPr>
                <w:rFonts w:ascii="Times New Roman" w:hAnsi="Times New Roman" w:cs="Times New Roman"/>
                <w:vertAlign w:val="superscript"/>
              </w:rPr>
              <w:t>***</w:t>
            </w:r>
          </w:p>
        </w:tc>
        <w:tc>
          <w:tcPr>
            <w:tcW w:w="0" w:type="auto"/>
            <w:tcBorders>
              <w:top w:val="single" w:sz="4" w:space="0" w:color="auto"/>
              <w:left w:val="nil"/>
              <w:bottom w:val="single" w:sz="4" w:space="0" w:color="auto"/>
              <w:right w:val="nil"/>
            </w:tcBorders>
          </w:tcPr>
          <w:p w14:paraId="03DAF06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0" w:type="auto"/>
            <w:tcBorders>
              <w:top w:val="single" w:sz="4" w:space="0" w:color="auto"/>
              <w:left w:val="nil"/>
              <w:bottom w:val="single" w:sz="4" w:space="0" w:color="auto"/>
              <w:right w:val="nil"/>
            </w:tcBorders>
          </w:tcPr>
          <w:p w14:paraId="0145054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1.897</w:t>
            </w:r>
            <w:r>
              <w:rPr>
                <w:rFonts w:ascii="Times New Roman" w:hAnsi="Times New Roman" w:cs="Times New Roman"/>
                <w:vertAlign w:val="superscript"/>
              </w:rPr>
              <w:t>***</w:t>
            </w:r>
          </w:p>
        </w:tc>
        <w:tc>
          <w:tcPr>
            <w:tcW w:w="0" w:type="auto"/>
            <w:tcBorders>
              <w:top w:val="single" w:sz="4" w:space="0" w:color="auto"/>
              <w:left w:val="nil"/>
              <w:bottom w:val="single" w:sz="4" w:space="0" w:color="auto"/>
              <w:right w:val="nil"/>
            </w:tcBorders>
          </w:tcPr>
          <w:p w14:paraId="4FE7F2D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44862" w14:paraId="667AB457" w14:textId="77777777" w:rsidTr="00853A8A">
        <w:tc>
          <w:tcPr>
            <w:tcW w:w="0" w:type="auto"/>
            <w:tcBorders>
              <w:top w:val="single" w:sz="4" w:space="0" w:color="auto"/>
              <w:left w:val="nil"/>
              <w:bottom w:val="nil"/>
              <w:right w:val="nil"/>
            </w:tcBorders>
          </w:tcPr>
          <w:p w14:paraId="3B353B79"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0" w:type="auto"/>
            <w:gridSpan w:val="2"/>
            <w:vMerge w:val="restart"/>
            <w:tcBorders>
              <w:top w:val="single" w:sz="4" w:space="0" w:color="auto"/>
              <w:left w:val="nil"/>
              <w:right w:val="nil"/>
            </w:tcBorders>
          </w:tcPr>
          <w:p w14:paraId="04375898"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5A4E653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7473.998</w:t>
            </w:r>
          </w:p>
          <w:p w14:paraId="0C8D7F9E"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7560.157</w:t>
            </w:r>
          </w:p>
          <w:p w14:paraId="2B65905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-3719.999</w:t>
            </w:r>
          </w:p>
        </w:tc>
        <w:tc>
          <w:tcPr>
            <w:tcW w:w="0" w:type="auto"/>
            <w:gridSpan w:val="2"/>
            <w:vMerge w:val="restart"/>
            <w:tcBorders>
              <w:top w:val="single" w:sz="4" w:space="0" w:color="auto"/>
              <w:left w:val="nil"/>
              <w:right w:val="nil"/>
            </w:tcBorders>
          </w:tcPr>
          <w:p w14:paraId="725E249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20AE219A"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7376.984</w:t>
            </w:r>
          </w:p>
          <w:p w14:paraId="534BD0B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7473.280</w:t>
            </w:r>
          </w:p>
          <w:p w14:paraId="1E929FB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-3669.492</w:t>
            </w:r>
          </w:p>
        </w:tc>
        <w:tc>
          <w:tcPr>
            <w:tcW w:w="0" w:type="auto"/>
            <w:gridSpan w:val="2"/>
            <w:vMerge w:val="restart"/>
            <w:tcBorders>
              <w:top w:val="single" w:sz="4" w:space="0" w:color="auto"/>
              <w:left w:val="nil"/>
              <w:right w:val="nil"/>
            </w:tcBorders>
          </w:tcPr>
          <w:p w14:paraId="7A0557BC"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3A03D2F7"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7370.433</w:t>
            </w:r>
          </w:p>
          <w:p w14:paraId="3FC11763"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7487.001</w:t>
            </w:r>
          </w:p>
          <w:p w14:paraId="6DAAF9A5"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-3662.217</w:t>
            </w:r>
          </w:p>
        </w:tc>
        <w:tc>
          <w:tcPr>
            <w:tcW w:w="0" w:type="auto"/>
            <w:gridSpan w:val="2"/>
            <w:vMerge w:val="restart"/>
            <w:tcBorders>
              <w:top w:val="single" w:sz="4" w:space="0" w:color="auto"/>
              <w:left w:val="nil"/>
              <w:right w:val="nil"/>
            </w:tcBorders>
          </w:tcPr>
          <w:p w14:paraId="5338101F"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28CF65BB"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7820.104</w:t>
            </w:r>
          </w:p>
          <w:p w14:paraId="377E8310"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7906.263</w:t>
            </w:r>
          </w:p>
          <w:p w14:paraId="0B76C546" w14:textId="77777777" w:rsidR="00844862" w:rsidRDefault="00844862"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-3893.052</w:t>
            </w:r>
          </w:p>
        </w:tc>
      </w:tr>
      <w:tr w:rsidR="00844862" w14:paraId="03389C06" w14:textId="77777777" w:rsidTr="00853A8A">
        <w:tc>
          <w:tcPr>
            <w:tcW w:w="0" w:type="auto"/>
            <w:tcBorders>
              <w:top w:val="nil"/>
              <w:left w:val="nil"/>
              <w:bottom w:val="nil"/>
              <w:right w:val="nil"/>
            </w:tcBorders>
          </w:tcPr>
          <w:p w14:paraId="0C656A5D"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0" w:type="auto"/>
            <w:gridSpan w:val="2"/>
            <w:vMerge/>
            <w:tcBorders>
              <w:left w:val="nil"/>
              <w:right w:val="nil"/>
            </w:tcBorders>
          </w:tcPr>
          <w:p w14:paraId="29AE35D2"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1B53906F"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6FD8AF50"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66CA8AB8"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0E23F115" w14:textId="77777777" w:rsidTr="00853A8A">
        <w:tc>
          <w:tcPr>
            <w:tcW w:w="0" w:type="auto"/>
            <w:tcBorders>
              <w:top w:val="nil"/>
              <w:left w:val="nil"/>
              <w:right w:val="nil"/>
            </w:tcBorders>
          </w:tcPr>
          <w:p w14:paraId="2DC64A3A"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0" w:type="auto"/>
            <w:gridSpan w:val="2"/>
            <w:vMerge/>
            <w:tcBorders>
              <w:left w:val="nil"/>
              <w:right w:val="nil"/>
            </w:tcBorders>
          </w:tcPr>
          <w:p w14:paraId="2B1A67D1"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2F0D981D"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37916C8C"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right w:val="nil"/>
            </w:tcBorders>
          </w:tcPr>
          <w:p w14:paraId="60FE12CB"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14:paraId="702B72C0" w14:textId="77777777" w:rsidTr="00853A8A">
        <w:tc>
          <w:tcPr>
            <w:tcW w:w="0" w:type="auto"/>
            <w:tcBorders>
              <w:top w:val="nil"/>
              <w:left w:val="nil"/>
              <w:bottom w:val="single" w:sz="4" w:space="0" w:color="auto"/>
              <w:right w:val="nil"/>
            </w:tcBorders>
          </w:tcPr>
          <w:p w14:paraId="13E4655C" w14:textId="77777777" w:rsidR="00844862" w:rsidRDefault="00844862" w:rsidP="00853A8A">
            <w:pPr>
              <w:widowControl w:val="0"/>
              <w:autoSpaceDE w:val="0"/>
              <w:autoSpaceDN w:val="0"/>
              <w:adjustRightInd w:val="0"/>
              <w:rPr>
                <w:rFonts w:ascii="Times New Roman" w:hAnsi="Times New Roman" w:cs="Times New Roman"/>
              </w:rPr>
            </w:pPr>
            <w:r>
              <w:rPr>
                <w:rFonts w:ascii="Times New Roman" w:hAnsi="Times New Roman" w:cs="Times New Roman"/>
              </w:rPr>
              <w:t>ll</w:t>
            </w:r>
          </w:p>
        </w:tc>
        <w:tc>
          <w:tcPr>
            <w:tcW w:w="0" w:type="auto"/>
            <w:gridSpan w:val="2"/>
            <w:vMerge/>
            <w:tcBorders>
              <w:left w:val="nil"/>
              <w:bottom w:val="single" w:sz="4" w:space="0" w:color="auto"/>
              <w:right w:val="nil"/>
            </w:tcBorders>
          </w:tcPr>
          <w:p w14:paraId="3C112CC6"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bottom w:val="single" w:sz="4" w:space="0" w:color="auto"/>
              <w:right w:val="nil"/>
            </w:tcBorders>
          </w:tcPr>
          <w:p w14:paraId="79EF842A"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bottom w:val="single" w:sz="4" w:space="0" w:color="auto"/>
              <w:right w:val="nil"/>
            </w:tcBorders>
          </w:tcPr>
          <w:p w14:paraId="74AE3019" w14:textId="77777777" w:rsidR="00844862" w:rsidRDefault="00844862" w:rsidP="00853A8A">
            <w:pPr>
              <w:widowControl w:val="0"/>
              <w:autoSpaceDE w:val="0"/>
              <w:autoSpaceDN w:val="0"/>
              <w:adjustRightInd w:val="0"/>
              <w:jc w:val="center"/>
              <w:rPr>
                <w:rFonts w:ascii="Times New Roman" w:hAnsi="Times New Roman" w:cs="Times New Roman"/>
              </w:rPr>
            </w:pPr>
          </w:p>
        </w:tc>
        <w:tc>
          <w:tcPr>
            <w:tcW w:w="0" w:type="auto"/>
            <w:gridSpan w:val="2"/>
            <w:vMerge/>
            <w:tcBorders>
              <w:left w:val="nil"/>
              <w:bottom w:val="single" w:sz="4" w:space="0" w:color="auto"/>
              <w:right w:val="nil"/>
            </w:tcBorders>
          </w:tcPr>
          <w:p w14:paraId="59781E33" w14:textId="77777777" w:rsidR="00844862" w:rsidRDefault="00844862" w:rsidP="00853A8A">
            <w:pPr>
              <w:widowControl w:val="0"/>
              <w:autoSpaceDE w:val="0"/>
              <w:autoSpaceDN w:val="0"/>
              <w:adjustRightInd w:val="0"/>
              <w:jc w:val="center"/>
              <w:rPr>
                <w:rFonts w:ascii="Times New Roman" w:hAnsi="Times New Roman" w:cs="Times New Roman"/>
              </w:rPr>
            </w:pPr>
          </w:p>
        </w:tc>
      </w:tr>
      <w:tr w:rsidR="00844862" w:rsidRPr="00FC5E6D" w14:paraId="4B4401D2" w14:textId="77777777" w:rsidTr="00853A8A">
        <w:tc>
          <w:tcPr>
            <w:tcW w:w="0" w:type="auto"/>
            <w:tcBorders>
              <w:top w:val="single" w:sz="4" w:space="0" w:color="auto"/>
              <w:left w:val="nil"/>
              <w:right w:val="nil"/>
            </w:tcBorders>
          </w:tcPr>
          <w:p w14:paraId="4DDE22FD" w14:textId="77777777" w:rsidR="00844862" w:rsidRPr="00B81D4E" w:rsidRDefault="00844862" w:rsidP="00853A8A">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r>
              <w:rPr>
                <w:rFonts w:ascii="Times New Roman" w:hAnsi="Times New Roman" w:cs="Times New Roman"/>
                <w:sz w:val="20"/>
                <w:szCs w:val="20"/>
                <w:lang w:val="en-US"/>
              </w:rPr>
              <w:t xml:space="preserve">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tc>
        <w:tc>
          <w:tcPr>
            <w:tcW w:w="0" w:type="auto"/>
            <w:gridSpan w:val="2"/>
            <w:tcBorders>
              <w:top w:val="single" w:sz="4" w:space="0" w:color="auto"/>
              <w:left w:val="nil"/>
              <w:right w:val="nil"/>
            </w:tcBorders>
          </w:tcPr>
          <w:p w14:paraId="5DF12BD6" w14:textId="77777777" w:rsidR="00844862" w:rsidRPr="0063538B" w:rsidRDefault="00844862" w:rsidP="00853A8A">
            <w:pPr>
              <w:widowControl w:val="0"/>
              <w:autoSpaceDE w:val="0"/>
              <w:autoSpaceDN w:val="0"/>
              <w:adjustRightInd w:val="0"/>
              <w:jc w:val="center"/>
              <w:rPr>
                <w:rFonts w:ascii="Times New Roman" w:hAnsi="Times New Roman" w:cs="Times New Roman"/>
                <w:lang w:val="en-US"/>
              </w:rPr>
            </w:pPr>
          </w:p>
        </w:tc>
        <w:tc>
          <w:tcPr>
            <w:tcW w:w="0" w:type="auto"/>
            <w:gridSpan w:val="2"/>
            <w:tcBorders>
              <w:top w:val="single" w:sz="4" w:space="0" w:color="auto"/>
              <w:left w:val="nil"/>
              <w:right w:val="nil"/>
            </w:tcBorders>
          </w:tcPr>
          <w:p w14:paraId="082B881D" w14:textId="77777777" w:rsidR="00844862" w:rsidRPr="0063538B" w:rsidRDefault="00844862" w:rsidP="00853A8A">
            <w:pPr>
              <w:widowControl w:val="0"/>
              <w:autoSpaceDE w:val="0"/>
              <w:autoSpaceDN w:val="0"/>
              <w:adjustRightInd w:val="0"/>
              <w:jc w:val="center"/>
              <w:rPr>
                <w:rFonts w:ascii="Times New Roman" w:hAnsi="Times New Roman" w:cs="Times New Roman"/>
                <w:lang w:val="en-US"/>
              </w:rPr>
            </w:pPr>
          </w:p>
        </w:tc>
        <w:tc>
          <w:tcPr>
            <w:tcW w:w="0" w:type="auto"/>
            <w:gridSpan w:val="2"/>
            <w:tcBorders>
              <w:top w:val="single" w:sz="4" w:space="0" w:color="auto"/>
              <w:left w:val="nil"/>
              <w:right w:val="nil"/>
            </w:tcBorders>
          </w:tcPr>
          <w:p w14:paraId="09116C12" w14:textId="77777777" w:rsidR="00844862" w:rsidRPr="0063538B" w:rsidRDefault="00844862" w:rsidP="00853A8A">
            <w:pPr>
              <w:widowControl w:val="0"/>
              <w:autoSpaceDE w:val="0"/>
              <w:autoSpaceDN w:val="0"/>
              <w:adjustRightInd w:val="0"/>
              <w:jc w:val="center"/>
              <w:rPr>
                <w:rFonts w:ascii="Times New Roman" w:hAnsi="Times New Roman" w:cs="Times New Roman"/>
                <w:lang w:val="en-US"/>
              </w:rPr>
            </w:pPr>
          </w:p>
        </w:tc>
        <w:tc>
          <w:tcPr>
            <w:tcW w:w="0" w:type="auto"/>
            <w:gridSpan w:val="2"/>
            <w:tcBorders>
              <w:top w:val="single" w:sz="4" w:space="0" w:color="auto"/>
              <w:left w:val="nil"/>
              <w:right w:val="nil"/>
            </w:tcBorders>
          </w:tcPr>
          <w:p w14:paraId="7C6BB678" w14:textId="77777777" w:rsidR="00844862" w:rsidRPr="0063538B" w:rsidRDefault="00844862" w:rsidP="00853A8A">
            <w:pPr>
              <w:widowControl w:val="0"/>
              <w:autoSpaceDE w:val="0"/>
              <w:autoSpaceDN w:val="0"/>
              <w:adjustRightInd w:val="0"/>
              <w:jc w:val="center"/>
              <w:rPr>
                <w:rFonts w:ascii="Times New Roman" w:hAnsi="Times New Roman" w:cs="Times New Roman"/>
                <w:lang w:val="en-US"/>
              </w:rPr>
            </w:pPr>
          </w:p>
        </w:tc>
      </w:tr>
    </w:tbl>
    <w:p w14:paraId="1709397D" w14:textId="1A154B0A" w:rsidR="006E141E" w:rsidRPr="006E141E" w:rsidRDefault="006E141E" w:rsidP="00AB0818">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E40014">
        <w:rPr>
          <w:rFonts w:ascii="Times New Roman" w:hAnsi="Times New Roman" w:cs="Times New Roman"/>
          <w:lang w:val="en-GB"/>
        </w:rPr>
        <w:t>B</w:t>
      </w:r>
      <w:r w:rsidR="00844862">
        <w:rPr>
          <w:rFonts w:ascii="Times New Roman" w:hAnsi="Times New Roman" w:cs="Times New Roman"/>
          <w:lang w:val="en-GB"/>
        </w:rPr>
        <w:t>7</w:t>
      </w:r>
      <w:r w:rsidR="00844862" w:rsidRPr="006E141E">
        <w:rPr>
          <w:rFonts w:ascii="Times New Roman" w:hAnsi="Times New Roman" w:cs="Times New Roman"/>
          <w:lang w:val="en-GB"/>
        </w:rPr>
        <w:t xml:space="preserve"> </w:t>
      </w:r>
      <w:r w:rsidRPr="006E141E">
        <w:rPr>
          <w:rFonts w:ascii="Times New Roman" w:hAnsi="Times New Roman" w:cs="Times New Roman"/>
          <w:lang w:val="en-GB"/>
        </w:rPr>
        <w:t>– Replication of the main models (from Table 2) with OLS regression and country fixed effects, operationalized as country dummies</w:t>
      </w:r>
      <w:r w:rsidR="00766C36">
        <w:rPr>
          <w:rFonts w:ascii="Times New Roman" w:hAnsi="Times New Roman" w:cs="Times New Roman"/>
          <w:lang w:val="en-GB"/>
        </w:rPr>
        <w:t>.</w:t>
      </w:r>
    </w:p>
    <w:tbl>
      <w:tblPr>
        <w:tblW w:w="15735" w:type="dxa"/>
        <w:tblInd w:w="-1276" w:type="dxa"/>
        <w:tblLayout w:type="fixed"/>
        <w:tblLook w:val="0000" w:firstRow="0" w:lastRow="0" w:firstColumn="0" w:lastColumn="0" w:noHBand="0" w:noVBand="0"/>
      </w:tblPr>
      <w:tblGrid>
        <w:gridCol w:w="6663"/>
        <w:gridCol w:w="1276"/>
        <w:gridCol w:w="992"/>
        <w:gridCol w:w="1276"/>
        <w:gridCol w:w="992"/>
        <w:gridCol w:w="1276"/>
        <w:gridCol w:w="992"/>
        <w:gridCol w:w="1276"/>
        <w:gridCol w:w="992"/>
      </w:tblGrid>
      <w:tr w:rsidR="00775306" w14:paraId="6091CB61" w14:textId="55078DE3" w:rsidTr="0041503C">
        <w:tc>
          <w:tcPr>
            <w:tcW w:w="6663" w:type="dxa"/>
            <w:tcBorders>
              <w:top w:val="single" w:sz="4" w:space="0" w:color="auto"/>
              <w:left w:val="nil"/>
              <w:bottom w:val="nil"/>
              <w:right w:val="nil"/>
            </w:tcBorders>
          </w:tcPr>
          <w:p w14:paraId="57EF2289" w14:textId="77777777" w:rsidR="00775306" w:rsidRPr="00C4312A" w:rsidRDefault="00775306" w:rsidP="00AE2241">
            <w:pPr>
              <w:widowControl w:val="0"/>
              <w:autoSpaceDE w:val="0"/>
              <w:autoSpaceDN w:val="0"/>
              <w:adjustRightInd w:val="0"/>
              <w:rPr>
                <w:rFonts w:ascii="Times New Roman" w:hAnsi="Times New Roman" w:cs="Times New Roman"/>
                <w:lang w:val="en-US"/>
              </w:rPr>
            </w:pPr>
          </w:p>
        </w:tc>
        <w:tc>
          <w:tcPr>
            <w:tcW w:w="2268" w:type="dxa"/>
            <w:gridSpan w:val="2"/>
            <w:tcBorders>
              <w:top w:val="single" w:sz="4" w:space="0" w:color="auto"/>
              <w:left w:val="nil"/>
              <w:bottom w:val="nil"/>
              <w:right w:val="nil"/>
            </w:tcBorders>
          </w:tcPr>
          <w:p w14:paraId="0C0CCF78"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268" w:type="dxa"/>
            <w:gridSpan w:val="2"/>
            <w:tcBorders>
              <w:top w:val="single" w:sz="4" w:space="0" w:color="auto"/>
              <w:left w:val="nil"/>
              <w:bottom w:val="nil"/>
              <w:right w:val="nil"/>
            </w:tcBorders>
          </w:tcPr>
          <w:p w14:paraId="627FDF12"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268" w:type="dxa"/>
            <w:gridSpan w:val="2"/>
            <w:tcBorders>
              <w:top w:val="single" w:sz="4" w:space="0" w:color="auto"/>
              <w:left w:val="nil"/>
              <w:bottom w:val="nil"/>
              <w:right w:val="nil"/>
            </w:tcBorders>
          </w:tcPr>
          <w:p w14:paraId="5E9DA362"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268" w:type="dxa"/>
            <w:gridSpan w:val="2"/>
            <w:tcBorders>
              <w:top w:val="single" w:sz="4" w:space="0" w:color="auto"/>
              <w:left w:val="nil"/>
              <w:bottom w:val="nil"/>
              <w:right w:val="nil"/>
            </w:tcBorders>
          </w:tcPr>
          <w:p w14:paraId="1DDB1B81" w14:textId="31A6304A"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775306" w14:paraId="2C99E0B7" w14:textId="79BAD5C3" w:rsidTr="0041503C">
        <w:tc>
          <w:tcPr>
            <w:tcW w:w="6663" w:type="dxa"/>
            <w:tcBorders>
              <w:top w:val="single" w:sz="4" w:space="0" w:color="auto"/>
              <w:left w:val="nil"/>
              <w:bottom w:val="nil"/>
              <w:right w:val="nil"/>
            </w:tcBorders>
          </w:tcPr>
          <w:p w14:paraId="54342DD7"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Time</w:t>
            </w:r>
          </w:p>
        </w:tc>
        <w:tc>
          <w:tcPr>
            <w:tcW w:w="1276" w:type="dxa"/>
            <w:tcBorders>
              <w:top w:val="single" w:sz="4" w:space="0" w:color="auto"/>
              <w:left w:val="nil"/>
              <w:bottom w:val="nil"/>
              <w:right w:val="nil"/>
            </w:tcBorders>
          </w:tcPr>
          <w:p w14:paraId="70CF76A1"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92" w:type="dxa"/>
            <w:tcBorders>
              <w:top w:val="single" w:sz="4" w:space="0" w:color="auto"/>
              <w:left w:val="nil"/>
              <w:bottom w:val="nil"/>
              <w:right w:val="nil"/>
            </w:tcBorders>
          </w:tcPr>
          <w:p w14:paraId="62070369"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single" w:sz="4" w:space="0" w:color="auto"/>
              <w:left w:val="nil"/>
              <w:bottom w:val="nil"/>
              <w:right w:val="nil"/>
            </w:tcBorders>
          </w:tcPr>
          <w:p w14:paraId="421AB5FA"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92" w:type="dxa"/>
            <w:tcBorders>
              <w:top w:val="single" w:sz="4" w:space="0" w:color="auto"/>
              <w:left w:val="nil"/>
              <w:bottom w:val="nil"/>
              <w:right w:val="nil"/>
            </w:tcBorders>
          </w:tcPr>
          <w:p w14:paraId="15C401B4"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single" w:sz="4" w:space="0" w:color="auto"/>
              <w:left w:val="nil"/>
              <w:bottom w:val="nil"/>
              <w:right w:val="nil"/>
            </w:tcBorders>
          </w:tcPr>
          <w:p w14:paraId="1B820D9E"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92" w:type="dxa"/>
            <w:tcBorders>
              <w:top w:val="single" w:sz="4" w:space="0" w:color="auto"/>
              <w:left w:val="nil"/>
              <w:bottom w:val="nil"/>
              <w:right w:val="nil"/>
            </w:tcBorders>
          </w:tcPr>
          <w:p w14:paraId="675114DA"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single" w:sz="4" w:space="0" w:color="auto"/>
              <w:left w:val="nil"/>
              <w:bottom w:val="nil"/>
              <w:right w:val="nil"/>
            </w:tcBorders>
          </w:tcPr>
          <w:p w14:paraId="21AE5268"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0FA798FF" w14:textId="7A22BCB5" w:rsidR="00775306" w:rsidRDefault="00775306" w:rsidP="00AE2241">
            <w:pPr>
              <w:widowControl w:val="0"/>
              <w:autoSpaceDE w:val="0"/>
              <w:autoSpaceDN w:val="0"/>
              <w:adjustRightInd w:val="0"/>
              <w:jc w:val="center"/>
              <w:rPr>
                <w:rFonts w:ascii="Times New Roman" w:hAnsi="Times New Roman" w:cs="Times New Roman"/>
              </w:rPr>
            </w:pPr>
          </w:p>
        </w:tc>
      </w:tr>
      <w:tr w:rsidR="00775306" w14:paraId="4A2E7333" w14:textId="2BA52B8E" w:rsidTr="0041503C">
        <w:tc>
          <w:tcPr>
            <w:tcW w:w="6663" w:type="dxa"/>
            <w:tcBorders>
              <w:top w:val="nil"/>
              <w:left w:val="nil"/>
              <w:bottom w:val="nil"/>
              <w:right w:val="nil"/>
            </w:tcBorders>
          </w:tcPr>
          <w:p w14:paraId="264E8714"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National electoral cycle</w:t>
            </w:r>
          </w:p>
        </w:tc>
        <w:tc>
          <w:tcPr>
            <w:tcW w:w="1276" w:type="dxa"/>
            <w:tcBorders>
              <w:top w:val="nil"/>
              <w:left w:val="nil"/>
              <w:bottom w:val="nil"/>
              <w:right w:val="nil"/>
            </w:tcBorders>
          </w:tcPr>
          <w:p w14:paraId="2DA0BF64"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3.217</w:t>
            </w:r>
            <w:r>
              <w:rPr>
                <w:rFonts w:ascii="Times New Roman" w:hAnsi="Times New Roman" w:cs="Times New Roman"/>
                <w:vertAlign w:val="superscript"/>
              </w:rPr>
              <w:t>***</w:t>
            </w:r>
          </w:p>
        </w:tc>
        <w:tc>
          <w:tcPr>
            <w:tcW w:w="992" w:type="dxa"/>
            <w:tcBorders>
              <w:top w:val="nil"/>
              <w:left w:val="nil"/>
              <w:bottom w:val="nil"/>
              <w:right w:val="nil"/>
            </w:tcBorders>
          </w:tcPr>
          <w:p w14:paraId="0ADB30DB"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15EDE6A7"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7.183</w:t>
            </w:r>
            <w:r>
              <w:rPr>
                <w:rFonts w:ascii="Times New Roman" w:hAnsi="Times New Roman" w:cs="Times New Roman"/>
                <w:vertAlign w:val="superscript"/>
              </w:rPr>
              <w:t>***</w:t>
            </w:r>
          </w:p>
        </w:tc>
        <w:tc>
          <w:tcPr>
            <w:tcW w:w="992" w:type="dxa"/>
            <w:tcBorders>
              <w:top w:val="nil"/>
              <w:left w:val="nil"/>
              <w:bottom w:val="nil"/>
              <w:right w:val="nil"/>
            </w:tcBorders>
          </w:tcPr>
          <w:p w14:paraId="62B644C5"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05792AF0"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7.062</w:t>
            </w:r>
            <w:r>
              <w:rPr>
                <w:rFonts w:ascii="Times New Roman" w:hAnsi="Times New Roman" w:cs="Times New Roman"/>
                <w:vertAlign w:val="superscript"/>
              </w:rPr>
              <w:t>***</w:t>
            </w:r>
          </w:p>
        </w:tc>
        <w:tc>
          <w:tcPr>
            <w:tcW w:w="992" w:type="dxa"/>
            <w:tcBorders>
              <w:top w:val="nil"/>
              <w:left w:val="nil"/>
              <w:bottom w:val="nil"/>
              <w:right w:val="nil"/>
            </w:tcBorders>
          </w:tcPr>
          <w:p w14:paraId="1470E5D9"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7E80E442"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7A84B3E9" w14:textId="379C33ED" w:rsidR="00775306" w:rsidRDefault="00775306" w:rsidP="00AE2241">
            <w:pPr>
              <w:widowControl w:val="0"/>
              <w:autoSpaceDE w:val="0"/>
              <w:autoSpaceDN w:val="0"/>
              <w:adjustRightInd w:val="0"/>
              <w:jc w:val="center"/>
              <w:rPr>
                <w:rFonts w:ascii="Times New Roman" w:hAnsi="Times New Roman" w:cs="Times New Roman"/>
              </w:rPr>
            </w:pPr>
          </w:p>
        </w:tc>
      </w:tr>
      <w:tr w:rsidR="00775306" w14:paraId="45927582" w14:textId="4FF6DCDE" w:rsidTr="0041503C">
        <w:tc>
          <w:tcPr>
            <w:tcW w:w="6663" w:type="dxa"/>
            <w:tcBorders>
              <w:top w:val="nil"/>
              <w:left w:val="nil"/>
              <w:bottom w:val="nil"/>
              <w:right w:val="nil"/>
            </w:tcBorders>
          </w:tcPr>
          <w:p w14:paraId="73063C4C"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National electoral cycle</w:t>
            </w:r>
            <w:r w:rsidRPr="00B61184">
              <w:rPr>
                <w:rFonts w:hint="eastAsia"/>
                <w:vertAlign w:val="superscript"/>
              </w:rPr>
              <w:t>2</w:t>
            </w:r>
          </w:p>
        </w:tc>
        <w:tc>
          <w:tcPr>
            <w:tcW w:w="1276" w:type="dxa"/>
            <w:tcBorders>
              <w:top w:val="nil"/>
              <w:left w:val="nil"/>
              <w:bottom w:val="nil"/>
              <w:right w:val="nil"/>
            </w:tcBorders>
          </w:tcPr>
          <w:p w14:paraId="51442878"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-5.979</w:t>
            </w:r>
            <w:r>
              <w:rPr>
                <w:rFonts w:ascii="Times New Roman" w:hAnsi="Times New Roman" w:cs="Times New Roman"/>
                <w:vertAlign w:val="superscript"/>
              </w:rPr>
              <w:t>***</w:t>
            </w:r>
          </w:p>
        </w:tc>
        <w:tc>
          <w:tcPr>
            <w:tcW w:w="992" w:type="dxa"/>
            <w:tcBorders>
              <w:top w:val="nil"/>
              <w:left w:val="nil"/>
              <w:bottom w:val="nil"/>
              <w:right w:val="nil"/>
            </w:tcBorders>
          </w:tcPr>
          <w:p w14:paraId="3ED15CFC"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00E8FDC7"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-4.203</w:t>
            </w:r>
            <w:r>
              <w:rPr>
                <w:rFonts w:ascii="Times New Roman" w:hAnsi="Times New Roman" w:cs="Times New Roman"/>
                <w:vertAlign w:val="superscript"/>
              </w:rPr>
              <w:t>**</w:t>
            </w:r>
          </w:p>
        </w:tc>
        <w:tc>
          <w:tcPr>
            <w:tcW w:w="992" w:type="dxa"/>
            <w:tcBorders>
              <w:top w:val="nil"/>
              <w:left w:val="nil"/>
              <w:bottom w:val="nil"/>
              <w:right w:val="nil"/>
            </w:tcBorders>
          </w:tcPr>
          <w:p w14:paraId="055C60B0"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276" w:type="dxa"/>
            <w:tcBorders>
              <w:top w:val="nil"/>
              <w:left w:val="nil"/>
              <w:bottom w:val="nil"/>
              <w:right w:val="nil"/>
            </w:tcBorders>
          </w:tcPr>
          <w:p w14:paraId="43F5E58E"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-4.340</w:t>
            </w:r>
            <w:r>
              <w:rPr>
                <w:rFonts w:ascii="Times New Roman" w:hAnsi="Times New Roman" w:cs="Times New Roman"/>
                <w:vertAlign w:val="superscript"/>
              </w:rPr>
              <w:t>**</w:t>
            </w:r>
          </w:p>
        </w:tc>
        <w:tc>
          <w:tcPr>
            <w:tcW w:w="992" w:type="dxa"/>
            <w:tcBorders>
              <w:top w:val="nil"/>
              <w:left w:val="nil"/>
              <w:bottom w:val="nil"/>
              <w:right w:val="nil"/>
            </w:tcBorders>
          </w:tcPr>
          <w:p w14:paraId="4B743E9A"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276" w:type="dxa"/>
            <w:tcBorders>
              <w:top w:val="nil"/>
              <w:left w:val="nil"/>
              <w:bottom w:val="nil"/>
              <w:right w:val="nil"/>
            </w:tcBorders>
          </w:tcPr>
          <w:p w14:paraId="70A3C45E"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4C8407CA" w14:textId="31C1BE06" w:rsidR="00775306" w:rsidRDefault="00775306" w:rsidP="00AE2241">
            <w:pPr>
              <w:widowControl w:val="0"/>
              <w:autoSpaceDE w:val="0"/>
              <w:autoSpaceDN w:val="0"/>
              <w:adjustRightInd w:val="0"/>
              <w:jc w:val="center"/>
              <w:rPr>
                <w:rFonts w:ascii="Times New Roman" w:hAnsi="Times New Roman" w:cs="Times New Roman"/>
              </w:rPr>
            </w:pPr>
          </w:p>
        </w:tc>
      </w:tr>
      <w:tr w:rsidR="00775306" w14:paraId="0910D330" w14:textId="002BB3BE" w:rsidTr="0041503C">
        <w:tc>
          <w:tcPr>
            <w:tcW w:w="6663" w:type="dxa"/>
            <w:tcBorders>
              <w:top w:val="nil"/>
              <w:left w:val="nil"/>
              <w:bottom w:val="nil"/>
              <w:right w:val="nil"/>
            </w:tcBorders>
          </w:tcPr>
          <w:p w14:paraId="1EB2D4B8"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Horizontal simultaneity</w:t>
            </w:r>
          </w:p>
        </w:tc>
        <w:tc>
          <w:tcPr>
            <w:tcW w:w="1276" w:type="dxa"/>
            <w:tcBorders>
              <w:top w:val="nil"/>
              <w:left w:val="nil"/>
              <w:bottom w:val="nil"/>
              <w:right w:val="nil"/>
            </w:tcBorders>
          </w:tcPr>
          <w:p w14:paraId="4D975E2D"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8.554</w:t>
            </w:r>
            <w:r>
              <w:rPr>
                <w:rFonts w:ascii="Times New Roman" w:hAnsi="Times New Roman" w:cs="Times New Roman"/>
                <w:vertAlign w:val="superscript"/>
              </w:rPr>
              <w:t>***</w:t>
            </w:r>
          </w:p>
        </w:tc>
        <w:tc>
          <w:tcPr>
            <w:tcW w:w="992" w:type="dxa"/>
            <w:tcBorders>
              <w:top w:val="nil"/>
              <w:left w:val="nil"/>
              <w:bottom w:val="nil"/>
              <w:right w:val="nil"/>
            </w:tcBorders>
          </w:tcPr>
          <w:p w14:paraId="4304BB31"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278E0E49"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4.327</w:t>
            </w:r>
            <w:r>
              <w:rPr>
                <w:rFonts w:ascii="Times New Roman" w:hAnsi="Times New Roman" w:cs="Times New Roman"/>
                <w:vertAlign w:val="superscript"/>
              </w:rPr>
              <w:t>***</w:t>
            </w:r>
          </w:p>
        </w:tc>
        <w:tc>
          <w:tcPr>
            <w:tcW w:w="992" w:type="dxa"/>
            <w:tcBorders>
              <w:top w:val="nil"/>
              <w:left w:val="nil"/>
              <w:bottom w:val="nil"/>
              <w:right w:val="nil"/>
            </w:tcBorders>
          </w:tcPr>
          <w:p w14:paraId="0FC6C4F0"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577DEA6D"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4.409</w:t>
            </w:r>
            <w:r>
              <w:rPr>
                <w:rFonts w:ascii="Times New Roman" w:hAnsi="Times New Roman" w:cs="Times New Roman"/>
                <w:vertAlign w:val="superscript"/>
              </w:rPr>
              <w:t>***</w:t>
            </w:r>
          </w:p>
        </w:tc>
        <w:tc>
          <w:tcPr>
            <w:tcW w:w="992" w:type="dxa"/>
            <w:tcBorders>
              <w:top w:val="nil"/>
              <w:left w:val="nil"/>
              <w:bottom w:val="nil"/>
              <w:right w:val="nil"/>
            </w:tcBorders>
          </w:tcPr>
          <w:p w14:paraId="14973D21"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0C4A9E35"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279B2DF5" w14:textId="55B14255" w:rsidR="00775306" w:rsidRDefault="00775306" w:rsidP="00AE2241">
            <w:pPr>
              <w:widowControl w:val="0"/>
              <w:autoSpaceDE w:val="0"/>
              <w:autoSpaceDN w:val="0"/>
              <w:adjustRightInd w:val="0"/>
              <w:jc w:val="center"/>
              <w:rPr>
                <w:rFonts w:ascii="Times New Roman" w:hAnsi="Times New Roman" w:cs="Times New Roman"/>
              </w:rPr>
            </w:pPr>
          </w:p>
        </w:tc>
      </w:tr>
      <w:tr w:rsidR="00775306" w14:paraId="7F0C9286" w14:textId="073ED0BF" w:rsidTr="0041503C">
        <w:tc>
          <w:tcPr>
            <w:tcW w:w="6663" w:type="dxa"/>
            <w:tcBorders>
              <w:top w:val="nil"/>
              <w:left w:val="nil"/>
              <w:bottom w:val="nil"/>
              <w:right w:val="nil"/>
            </w:tcBorders>
          </w:tcPr>
          <w:p w14:paraId="658294C1"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 xml:space="preserve">Municipal powers </w:t>
            </w:r>
          </w:p>
        </w:tc>
        <w:tc>
          <w:tcPr>
            <w:tcW w:w="1276" w:type="dxa"/>
            <w:tcBorders>
              <w:top w:val="nil"/>
              <w:left w:val="nil"/>
              <w:bottom w:val="nil"/>
              <w:right w:val="nil"/>
            </w:tcBorders>
          </w:tcPr>
          <w:p w14:paraId="5D91926B"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0.674</w:t>
            </w:r>
            <w:r>
              <w:rPr>
                <w:rFonts w:ascii="Times New Roman" w:hAnsi="Times New Roman" w:cs="Times New Roman"/>
                <w:vertAlign w:val="superscript"/>
              </w:rPr>
              <w:t>**</w:t>
            </w:r>
          </w:p>
        </w:tc>
        <w:tc>
          <w:tcPr>
            <w:tcW w:w="992" w:type="dxa"/>
            <w:tcBorders>
              <w:top w:val="nil"/>
              <w:left w:val="nil"/>
              <w:bottom w:val="nil"/>
              <w:right w:val="nil"/>
            </w:tcBorders>
          </w:tcPr>
          <w:p w14:paraId="34AAF8B3"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1276" w:type="dxa"/>
            <w:tcBorders>
              <w:top w:val="nil"/>
              <w:left w:val="nil"/>
              <w:bottom w:val="nil"/>
              <w:right w:val="nil"/>
            </w:tcBorders>
          </w:tcPr>
          <w:p w14:paraId="1E13BF19"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0.660</w:t>
            </w:r>
            <w:r>
              <w:rPr>
                <w:rFonts w:ascii="Times New Roman" w:hAnsi="Times New Roman" w:cs="Times New Roman"/>
                <w:vertAlign w:val="superscript"/>
              </w:rPr>
              <w:t>**</w:t>
            </w:r>
          </w:p>
        </w:tc>
        <w:tc>
          <w:tcPr>
            <w:tcW w:w="992" w:type="dxa"/>
            <w:tcBorders>
              <w:top w:val="nil"/>
              <w:left w:val="nil"/>
              <w:bottom w:val="nil"/>
              <w:right w:val="nil"/>
            </w:tcBorders>
          </w:tcPr>
          <w:p w14:paraId="7696F446"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1276" w:type="dxa"/>
            <w:tcBorders>
              <w:top w:val="nil"/>
              <w:left w:val="nil"/>
              <w:bottom w:val="nil"/>
              <w:right w:val="nil"/>
            </w:tcBorders>
          </w:tcPr>
          <w:p w14:paraId="18262B9A"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0.605</w:t>
            </w:r>
            <w:r>
              <w:rPr>
                <w:rFonts w:ascii="Times New Roman" w:hAnsi="Times New Roman" w:cs="Times New Roman"/>
                <w:vertAlign w:val="superscript"/>
              </w:rPr>
              <w:t>*</w:t>
            </w:r>
          </w:p>
        </w:tc>
        <w:tc>
          <w:tcPr>
            <w:tcW w:w="992" w:type="dxa"/>
            <w:tcBorders>
              <w:top w:val="nil"/>
              <w:left w:val="nil"/>
              <w:bottom w:val="nil"/>
              <w:right w:val="nil"/>
            </w:tcBorders>
          </w:tcPr>
          <w:p w14:paraId="0B636454"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1276" w:type="dxa"/>
            <w:tcBorders>
              <w:top w:val="nil"/>
              <w:left w:val="nil"/>
              <w:bottom w:val="nil"/>
              <w:right w:val="nil"/>
            </w:tcBorders>
          </w:tcPr>
          <w:p w14:paraId="240279AA"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0FDAEEDB" w14:textId="25A41D3D" w:rsidR="00775306" w:rsidRDefault="00775306" w:rsidP="00AE2241">
            <w:pPr>
              <w:widowControl w:val="0"/>
              <w:autoSpaceDE w:val="0"/>
              <w:autoSpaceDN w:val="0"/>
              <w:adjustRightInd w:val="0"/>
              <w:jc w:val="center"/>
              <w:rPr>
                <w:rFonts w:ascii="Times New Roman" w:hAnsi="Times New Roman" w:cs="Times New Roman"/>
              </w:rPr>
            </w:pPr>
          </w:p>
        </w:tc>
      </w:tr>
      <w:tr w:rsidR="00775306" w14:paraId="71B2AE08" w14:textId="5D09F543" w:rsidTr="0041503C">
        <w:tc>
          <w:tcPr>
            <w:tcW w:w="6663" w:type="dxa"/>
            <w:tcBorders>
              <w:top w:val="nil"/>
              <w:left w:val="nil"/>
              <w:bottom w:val="nil"/>
              <w:right w:val="nil"/>
            </w:tcBorders>
          </w:tcPr>
          <w:p w14:paraId="205E1EBC"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Proportional electoral system</w:t>
            </w:r>
          </w:p>
        </w:tc>
        <w:tc>
          <w:tcPr>
            <w:tcW w:w="1276" w:type="dxa"/>
            <w:tcBorders>
              <w:top w:val="nil"/>
              <w:left w:val="nil"/>
              <w:bottom w:val="nil"/>
              <w:right w:val="nil"/>
            </w:tcBorders>
          </w:tcPr>
          <w:p w14:paraId="55CDD61B"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-3.283</w:t>
            </w:r>
          </w:p>
        </w:tc>
        <w:tc>
          <w:tcPr>
            <w:tcW w:w="992" w:type="dxa"/>
            <w:tcBorders>
              <w:top w:val="nil"/>
              <w:left w:val="nil"/>
              <w:bottom w:val="nil"/>
              <w:right w:val="nil"/>
            </w:tcBorders>
          </w:tcPr>
          <w:p w14:paraId="549BB268"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(0.480)</w:t>
            </w:r>
          </w:p>
        </w:tc>
        <w:tc>
          <w:tcPr>
            <w:tcW w:w="1276" w:type="dxa"/>
            <w:tcBorders>
              <w:top w:val="nil"/>
              <w:left w:val="nil"/>
              <w:bottom w:val="nil"/>
              <w:right w:val="nil"/>
            </w:tcBorders>
          </w:tcPr>
          <w:p w14:paraId="74182F7F"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-2.897</w:t>
            </w:r>
          </w:p>
        </w:tc>
        <w:tc>
          <w:tcPr>
            <w:tcW w:w="992" w:type="dxa"/>
            <w:tcBorders>
              <w:top w:val="nil"/>
              <w:left w:val="nil"/>
              <w:bottom w:val="nil"/>
              <w:right w:val="nil"/>
            </w:tcBorders>
          </w:tcPr>
          <w:p w14:paraId="5EE314AB"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(0.516)</w:t>
            </w:r>
          </w:p>
        </w:tc>
        <w:tc>
          <w:tcPr>
            <w:tcW w:w="1276" w:type="dxa"/>
            <w:tcBorders>
              <w:top w:val="nil"/>
              <w:left w:val="nil"/>
              <w:bottom w:val="nil"/>
              <w:right w:val="nil"/>
            </w:tcBorders>
          </w:tcPr>
          <w:p w14:paraId="489CD5F0"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-2.437</w:t>
            </w:r>
          </w:p>
        </w:tc>
        <w:tc>
          <w:tcPr>
            <w:tcW w:w="992" w:type="dxa"/>
            <w:tcBorders>
              <w:top w:val="nil"/>
              <w:left w:val="nil"/>
              <w:bottom w:val="nil"/>
              <w:right w:val="nil"/>
            </w:tcBorders>
          </w:tcPr>
          <w:p w14:paraId="43C82EA8"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(0.583)</w:t>
            </w:r>
          </w:p>
        </w:tc>
        <w:tc>
          <w:tcPr>
            <w:tcW w:w="1276" w:type="dxa"/>
            <w:tcBorders>
              <w:top w:val="nil"/>
              <w:left w:val="nil"/>
              <w:bottom w:val="nil"/>
              <w:right w:val="nil"/>
            </w:tcBorders>
          </w:tcPr>
          <w:p w14:paraId="0585EB57"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621303E6" w14:textId="0E0233B2" w:rsidR="00775306" w:rsidRDefault="00775306" w:rsidP="00AE2241">
            <w:pPr>
              <w:widowControl w:val="0"/>
              <w:autoSpaceDE w:val="0"/>
              <w:autoSpaceDN w:val="0"/>
              <w:adjustRightInd w:val="0"/>
              <w:jc w:val="center"/>
              <w:rPr>
                <w:rFonts w:ascii="Times New Roman" w:hAnsi="Times New Roman" w:cs="Times New Roman"/>
              </w:rPr>
            </w:pPr>
          </w:p>
        </w:tc>
      </w:tr>
      <w:tr w:rsidR="00775306" w14:paraId="59E33B9B" w14:textId="0E89725D" w:rsidTr="0041503C">
        <w:tc>
          <w:tcPr>
            <w:tcW w:w="6663" w:type="dxa"/>
            <w:tcBorders>
              <w:top w:val="nil"/>
              <w:left w:val="nil"/>
              <w:bottom w:val="nil"/>
              <w:right w:val="nil"/>
            </w:tcBorders>
          </w:tcPr>
          <w:p w14:paraId="6ECB624A"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Direct major election</w:t>
            </w:r>
          </w:p>
        </w:tc>
        <w:tc>
          <w:tcPr>
            <w:tcW w:w="1276" w:type="dxa"/>
            <w:tcBorders>
              <w:top w:val="nil"/>
              <w:left w:val="nil"/>
              <w:bottom w:val="nil"/>
              <w:right w:val="nil"/>
            </w:tcBorders>
          </w:tcPr>
          <w:p w14:paraId="0B86949E"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0.473</w:t>
            </w:r>
          </w:p>
        </w:tc>
        <w:tc>
          <w:tcPr>
            <w:tcW w:w="992" w:type="dxa"/>
            <w:tcBorders>
              <w:top w:val="nil"/>
              <w:left w:val="nil"/>
              <w:bottom w:val="nil"/>
              <w:right w:val="nil"/>
            </w:tcBorders>
          </w:tcPr>
          <w:p w14:paraId="45001BE2"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(0.893)</w:t>
            </w:r>
          </w:p>
        </w:tc>
        <w:tc>
          <w:tcPr>
            <w:tcW w:w="1276" w:type="dxa"/>
            <w:tcBorders>
              <w:top w:val="nil"/>
              <w:left w:val="nil"/>
              <w:bottom w:val="nil"/>
              <w:right w:val="nil"/>
            </w:tcBorders>
          </w:tcPr>
          <w:p w14:paraId="303A8691"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-9.135</w:t>
            </w:r>
            <w:r>
              <w:rPr>
                <w:rFonts w:ascii="Times New Roman" w:hAnsi="Times New Roman" w:cs="Times New Roman"/>
                <w:vertAlign w:val="superscript"/>
              </w:rPr>
              <w:t>**</w:t>
            </w:r>
          </w:p>
        </w:tc>
        <w:tc>
          <w:tcPr>
            <w:tcW w:w="992" w:type="dxa"/>
            <w:tcBorders>
              <w:top w:val="nil"/>
              <w:left w:val="nil"/>
              <w:bottom w:val="nil"/>
              <w:right w:val="nil"/>
            </w:tcBorders>
          </w:tcPr>
          <w:p w14:paraId="50493DDE"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1276" w:type="dxa"/>
            <w:tcBorders>
              <w:top w:val="nil"/>
              <w:left w:val="nil"/>
              <w:bottom w:val="nil"/>
              <w:right w:val="nil"/>
            </w:tcBorders>
          </w:tcPr>
          <w:p w14:paraId="24D75BA5"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-7.813</w:t>
            </w:r>
            <w:r>
              <w:rPr>
                <w:rFonts w:ascii="Times New Roman" w:hAnsi="Times New Roman" w:cs="Times New Roman"/>
                <w:vertAlign w:val="superscript"/>
              </w:rPr>
              <w:t>*</w:t>
            </w:r>
          </w:p>
        </w:tc>
        <w:tc>
          <w:tcPr>
            <w:tcW w:w="992" w:type="dxa"/>
            <w:tcBorders>
              <w:top w:val="nil"/>
              <w:left w:val="nil"/>
              <w:bottom w:val="nil"/>
              <w:right w:val="nil"/>
            </w:tcBorders>
          </w:tcPr>
          <w:p w14:paraId="74E3954A"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(0.027)</w:t>
            </w:r>
          </w:p>
        </w:tc>
        <w:tc>
          <w:tcPr>
            <w:tcW w:w="1276" w:type="dxa"/>
            <w:tcBorders>
              <w:top w:val="nil"/>
              <w:left w:val="nil"/>
              <w:bottom w:val="nil"/>
              <w:right w:val="nil"/>
            </w:tcBorders>
          </w:tcPr>
          <w:p w14:paraId="4EDFC604"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49F50B2A" w14:textId="7DA21A81" w:rsidR="00775306" w:rsidRDefault="00775306" w:rsidP="00AE2241">
            <w:pPr>
              <w:widowControl w:val="0"/>
              <w:autoSpaceDE w:val="0"/>
              <w:autoSpaceDN w:val="0"/>
              <w:adjustRightInd w:val="0"/>
              <w:jc w:val="center"/>
              <w:rPr>
                <w:rFonts w:ascii="Times New Roman" w:hAnsi="Times New Roman" w:cs="Times New Roman"/>
              </w:rPr>
            </w:pPr>
          </w:p>
        </w:tc>
      </w:tr>
      <w:tr w:rsidR="00775306" w14:paraId="76E3AA7D" w14:textId="58BA18A2" w:rsidTr="0041503C">
        <w:tc>
          <w:tcPr>
            <w:tcW w:w="6663" w:type="dxa"/>
            <w:tcBorders>
              <w:top w:val="nil"/>
              <w:left w:val="nil"/>
              <w:bottom w:val="nil"/>
              <w:right w:val="nil"/>
            </w:tcBorders>
          </w:tcPr>
          <w:p w14:paraId="7D728FBB" w14:textId="77777777" w:rsidR="00775306" w:rsidRDefault="00775306" w:rsidP="00AE2241">
            <w:pPr>
              <w:widowControl w:val="0"/>
              <w:autoSpaceDE w:val="0"/>
              <w:autoSpaceDN w:val="0"/>
              <w:adjustRightInd w:val="0"/>
              <w:rPr>
                <w:rFonts w:ascii="Times New Roman" w:hAnsi="Times New Roman" w:cs="Times New Roman"/>
              </w:rPr>
            </w:pPr>
            <w:r w:rsidRPr="0047679D">
              <w:rPr>
                <w:rFonts w:hint="eastAsia"/>
              </w:rPr>
              <w:t>Subject political culture</w:t>
            </w:r>
          </w:p>
        </w:tc>
        <w:tc>
          <w:tcPr>
            <w:tcW w:w="1276" w:type="dxa"/>
            <w:tcBorders>
              <w:top w:val="nil"/>
              <w:left w:val="nil"/>
              <w:bottom w:val="nil"/>
              <w:right w:val="nil"/>
            </w:tcBorders>
          </w:tcPr>
          <w:p w14:paraId="2F0104C0"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-0.082</w:t>
            </w:r>
          </w:p>
        </w:tc>
        <w:tc>
          <w:tcPr>
            <w:tcW w:w="992" w:type="dxa"/>
            <w:tcBorders>
              <w:top w:val="nil"/>
              <w:left w:val="nil"/>
              <w:bottom w:val="nil"/>
              <w:right w:val="nil"/>
            </w:tcBorders>
          </w:tcPr>
          <w:p w14:paraId="5520117D"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(0.548)</w:t>
            </w:r>
          </w:p>
        </w:tc>
        <w:tc>
          <w:tcPr>
            <w:tcW w:w="1276" w:type="dxa"/>
            <w:tcBorders>
              <w:top w:val="nil"/>
              <w:left w:val="nil"/>
              <w:bottom w:val="nil"/>
              <w:right w:val="nil"/>
            </w:tcBorders>
          </w:tcPr>
          <w:p w14:paraId="4A4BDD26"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-0.094</w:t>
            </w:r>
          </w:p>
        </w:tc>
        <w:tc>
          <w:tcPr>
            <w:tcW w:w="992" w:type="dxa"/>
            <w:tcBorders>
              <w:top w:val="nil"/>
              <w:left w:val="nil"/>
              <w:bottom w:val="nil"/>
              <w:right w:val="nil"/>
            </w:tcBorders>
          </w:tcPr>
          <w:p w14:paraId="5B6FD47E"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(0.483)</w:t>
            </w:r>
          </w:p>
        </w:tc>
        <w:tc>
          <w:tcPr>
            <w:tcW w:w="1276" w:type="dxa"/>
            <w:tcBorders>
              <w:top w:val="nil"/>
              <w:left w:val="nil"/>
              <w:bottom w:val="nil"/>
              <w:right w:val="nil"/>
            </w:tcBorders>
          </w:tcPr>
          <w:p w14:paraId="6C37CFDF"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-0.129</w:t>
            </w:r>
          </w:p>
        </w:tc>
        <w:tc>
          <w:tcPr>
            <w:tcW w:w="992" w:type="dxa"/>
            <w:tcBorders>
              <w:top w:val="nil"/>
              <w:left w:val="nil"/>
              <w:bottom w:val="nil"/>
              <w:right w:val="nil"/>
            </w:tcBorders>
          </w:tcPr>
          <w:p w14:paraId="342E7FA5" w14:textId="77777777" w:rsidR="00775306" w:rsidRDefault="00775306"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(0.334)</w:t>
            </w:r>
          </w:p>
        </w:tc>
        <w:tc>
          <w:tcPr>
            <w:tcW w:w="1276" w:type="dxa"/>
            <w:tcBorders>
              <w:top w:val="nil"/>
              <w:left w:val="nil"/>
              <w:bottom w:val="nil"/>
              <w:right w:val="nil"/>
            </w:tcBorders>
          </w:tcPr>
          <w:p w14:paraId="4C577B9F" w14:textId="77777777" w:rsidR="00775306" w:rsidRDefault="00775306" w:rsidP="00AE2241">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764FD88A" w14:textId="79BC6ABB" w:rsidR="00775306" w:rsidRDefault="00775306" w:rsidP="00AE2241">
            <w:pPr>
              <w:widowControl w:val="0"/>
              <w:autoSpaceDE w:val="0"/>
              <w:autoSpaceDN w:val="0"/>
              <w:adjustRightInd w:val="0"/>
              <w:jc w:val="center"/>
              <w:rPr>
                <w:rFonts w:ascii="Times New Roman" w:hAnsi="Times New Roman" w:cs="Times New Roman"/>
              </w:rPr>
            </w:pPr>
          </w:p>
        </w:tc>
      </w:tr>
      <w:tr w:rsidR="00775306" w14:paraId="0435C09E" w14:textId="7033103B" w:rsidTr="0041503C">
        <w:tc>
          <w:tcPr>
            <w:tcW w:w="6663" w:type="dxa"/>
            <w:tcBorders>
              <w:top w:val="nil"/>
              <w:left w:val="nil"/>
              <w:bottom w:val="nil"/>
              <w:right w:val="nil"/>
            </w:tcBorders>
          </w:tcPr>
          <w:p w14:paraId="17107D8A" w14:textId="70F535FD" w:rsidR="00775306" w:rsidRDefault="00775306" w:rsidP="00775306">
            <w:pPr>
              <w:widowControl w:val="0"/>
              <w:autoSpaceDE w:val="0"/>
              <w:autoSpaceDN w:val="0"/>
              <w:adjustRightInd w:val="0"/>
              <w:rPr>
                <w:rFonts w:ascii="Times New Roman" w:hAnsi="Times New Roman" w:cs="Times New Roman"/>
              </w:rPr>
            </w:pPr>
            <w:r>
              <w:t xml:space="preserve">Country=                     </w:t>
            </w:r>
            <w:r w:rsidR="00804EC3">
              <w:t xml:space="preserve">    </w:t>
            </w:r>
            <w:r>
              <w:t xml:space="preserve">       </w:t>
            </w:r>
            <w:r w:rsidR="00804EC3">
              <w:t xml:space="preserve">                                                </w:t>
            </w:r>
            <w:r w:rsidRPr="00925F58">
              <w:rPr>
                <w:rFonts w:hint="eastAsia"/>
              </w:rPr>
              <w:t>Austria</w:t>
            </w:r>
          </w:p>
        </w:tc>
        <w:tc>
          <w:tcPr>
            <w:tcW w:w="1276" w:type="dxa"/>
            <w:tcBorders>
              <w:top w:val="nil"/>
              <w:left w:val="nil"/>
              <w:bottom w:val="nil"/>
              <w:right w:val="nil"/>
            </w:tcBorders>
          </w:tcPr>
          <w:p w14:paraId="6EACE1FC"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-5.507</w:t>
            </w:r>
            <w:r>
              <w:rPr>
                <w:rFonts w:ascii="Times New Roman" w:hAnsi="Times New Roman" w:cs="Times New Roman"/>
                <w:vertAlign w:val="superscript"/>
              </w:rPr>
              <w:t>**</w:t>
            </w:r>
          </w:p>
        </w:tc>
        <w:tc>
          <w:tcPr>
            <w:tcW w:w="992" w:type="dxa"/>
            <w:tcBorders>
              <w:top w:val="nil"/>
              <w:left w:val="nil"/>
              <w:bottom w:val="nil"/>
              <w:right w:val="nil"/>
            </w:tcBorders>
          </w:tcPr>
          <w:p w14:paraId="79666BF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276" w:type="dxa"/>
            <w:tcBorders>
              <w:top w:val="nil"/>
              <w:left w:val="nil"/>
              <w:bottom w:val="nil"/>
              <w:right w:val="nil"/>
            </w:tcBorders>
          </w:tcPr>
          <w:p w14:paraId="6949DB65"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-9.744</w:t>
            </w:r>
            <w:r>
              <w:rPr>
                <w:rFonts w:ascii="Times New Roman" w:hAnsi="Times New Roman" w:cs="Times New Roman"/>
                <w:vertAlign w:val="superscript"/>
              </w:rPr>
              <w:t>***</w:t>
            </w:r>
          </w:p>
        </w:tc>
        <w:tc>
          <w:tcPr>
            <w:tcW w:w="992" w:type="dxa"/>
            <w:tcBorders>
              <w:top w:val="nil"/>
              <w:left w:val="nil"/>
              <w:bottom w:val="nil"/>
              <w:right w:val="nil"/>
            </w:tcBorders>
          </w:tcPr>
          <w:p w14:paraId="51728FBA"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3300AAD6"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-9.249</w:t>
            </w:r>
            <w:r>
              <w:rPr>
                <w:rFonts w:ascii="Times New Roman" w:hAnsi="Times New Roman" w:cs="Times New Roman"/>
                <w:vertAlign w:val="superscript"/>
              </w:rPr>
              <w:t>***</w:t>
            </w:r>
          </w:p>
        </w:tc>
        <w:tc>
          <w:tcPr>
            <w:tcW w:w="992" w:type="dxa"/>
            <w:tcBorders>
              <w:top w:val="nil"/>
              <w:left w:val="nil"/>
              <w:bottom w:val="nil"/>
              <w:right w:val="nil"/>
            </w:tcBorders>
          </w:tcPr>
          <w:p w14:paraId="3BA6AC88"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373E339D" w14:textId="619DDB43"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6.120</w:t>
            </w:r>
            <w:r>
              <w:rPr>
                <w:rFonts w:ascii="Times New Roman" w:hAnsi="Times New Roman" w:cs="Times New Roman"/>
                <w:vertAlign w:val="superscript"/>
              </w:rPr>
              <w:t>***</w:t>
            </w:r>
          </w:p>
        </w:tc>
        <w:tc>
          <w:tcPr>
            <w:tcW w:w="992" w:type="dxa"/>
            <w:tcBorders>
              <w:top w:val="nil"/>
              <w:left w:val="nil"/>
              <w:bottom w:val="nil"/>
              <w:right w:val="nil"/>
            </w:tcBorders>
          </w:tcPr>
          <w:p w14:paraId="72028910" w14:textId="7FF19425"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21B35FC7" w14:textId="66511EB9" w:rsidTr="0041503C">
        <w:tc>
          <w:tcPr>
            <w:tcW w:w="6663" w:type="dxa"/>
            <w:tcBorders>
              <w:top w:val="nil"/>
              <w:left w:val="nil"/>
              <w:bottom w:val="nil"/>
              <w:right w:val="nil"/>
            </w:tcBorders>
          </w:tcPr>
          <w:p w14:paraId="1D2B0D65"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Denmark</w:t>
            </w:r>
          </w:p>
        </w:tc>
        <w:tc>
          <w:tcPr>
            <w:tcW w:w="1276" w:type="dxa"/>
            <w:tcBorders>
              <w:top w:val="nil"/>
              <w:left w:val="nil"/>
              <w:bottom w:val="nil"/>
              <w:right w:val="nil"/>
            </w:tcBorders>
          </w:tcPr>
          <w:p w14:paraId="17ADA4AD"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-14.576</w:t>
            </w:r>
            <w:r>
              <w:rPr>
                <w:rFonts w:ascii="Times New Roman" w:hAnsi="Times New Roman" w:cs="Times New Roman"/>
                <w:vertAlign w:val="superscript"/>
              </w:rPr>
              <w:t>***</w:t>
            </w:r>
          </w:p>
        </w:tc>
        <w:tc>
          <w:tcPr>
            <w:tcW w:w="992" w:type="dxa"/>
            <w:tcBorders>
              <w:top w:val="nil"/>
              <w:left w:val="nil"/>
              <w:bottom w:val="nil"/>
              <w:right w:val="nil"/>
            </w:tcBorders>
          </w:tcPr>
          <w:p w14:paraId="7B93312C"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58D26B41"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-22.074</w:t>
            </w:r>
            <w:r>
              <w:rPr>
                <w:rFonts w:ascii="Times New Roman" w:hAnsi="Times New Roman" w:cs="Times New Roman"/>
                <w:vertAlign w:val="superscript"/>
              </w:rPr>
              <w:t>***</w:t>
            </w:r>
          </w:p>
        </w:tc>
        <w:tc>
          <w:tcPr>
            <w:tcW w:w="992" w:type="dxa"/>
            <w:tcBorders>
              <w:top w:val="nil"/>
              <w:left w:val="nil"/>
              <w:bottom w:val="nil"/>
              <w:right w:val="nil"/>
            </w:tcBorders>
          </w:tcPr>
          <w:p w14:paraId="1B6989A3"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3AD1F0B5"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-21.739</w:t>
            </w:r>
            <w:r>
              <w:rPr>
                <w:rFonts w:ascii="Times New Roman" w:hAnsi="Times New Roman" w:cs="Times New Roman"/>
                <w:vertAlign w:val="superscript"/>
              </w:rPr>
              <w:t>***</w:t>
            </w:r>
          </w:p>
        </w:tc>
        <w:tc>
          <w:tcPr>
            <w:tcW w:w="992" w:type="dxa"/>
            <w:tcBorders>
              <w:top w:val="nil"/>
              <w:left w:val="nil"/>
              <w:bottom w:val="nil"/>
              <w:right w:val="nil"/>
            </w:tcBorders>
          </w:tcPr>
          <w:p w14:paraId="230C15F7"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368409A7" w14:textId="71CD447A"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-5.591</w:t>
            </w:r>
            <w:r>
              <w:rPr>
                <w:rFonts w:ascii="Times New Roman" w:hAnsi="Times New Roman" w:cs="Times New Roman"/>
                <w:vertAlign w:val="superscript"/>
              </w:rPr>
              <w:t>***</w:t>
            </w:r>
          </w:p>
        </w:tc>
        <w:tc>
          <w:tcPr>
            <w:tcW w:w="992" w:type="dxa"/>
            <w:tcBorders>
              <w:top w:val="nil"/>
              <w:left w:val="nil"/>
              <w:bottom w:val="nil"/>
              <w:right w:val="nil"/>
            </w:tcBorders>
          </w:tcPr>
          <w:p w14:paraId="51149F69" w14:textId="6AC8F208"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38949D73" w14:textId="1F3450D2" w:rsidTr="0041503C">
        <w:tc>
          <w:tcPr>
            <w:tcW w:w="6663" w:type="dxa"/>
            <w:tcBorders>
              <w:top w:val="nil"/>
              <w:left w:val="nil"/>
              <w:bottom w:val="nil"/>
              <w:right w:val="nil"/>
            </w:tcBorders>
          </w:tcPr>
          <w:p w14:paraId="796E0DDC"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Finland</w:t>
            </w:r>
          </w:p>
        </w:tc>
        <w:tc>
          <w:tcPr>
            <w:tcW w:w="1276" w:type="dxa"/>
            <w:tcBorders>
              <w:top w:val="nil"/>
              <w:left w:val="nil"/>
              <w:bottom w:val="nil"/>
              <w:right w:val="nil"/>
            </w:tcBorders>
          </w:tcPr>
          <w:p w14:paraId="0E16B673"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-0.356</w:t>
            </w:r>
          </w:p>
        </w:tc>
        <w:tc>
          <w:tcPr>
            <w:tcW w:w="992" w:type="dxa"/>
            <w:tcBorders>
              <w:top w:val="nil"/>
              <w:left w:val="nil"/>
              <w:bottom w:val="nil"/>
              <w:right w:val="nil"/>
            </w:tcBorders>
          </w:tcPr>
          <w:p w14:paraId="18620144"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(0.860)</w:t>
            </w:r>
          </w:p>
        </w:tc>
        <w:tc>
          <w:tcPr>
            <w:tcW w:w="1276" w:type="dxa"/>
            <w:tcBorders>
              <w:top w:val="nil"/>
              <w:left w:val="nil"/>
              <w:bottom w:val="nil"/>
              <w:right w:val="nil"/>
            </w:tcBorders>
          </w:tcPr>
          <w:p w14:paraId="02D75CF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-4.915</w:t>
            </w:r>
            <w:r>
              <w:rPr>
                <w:rFonts w:ascii="Times New Roman" w:hAnsi="Times New Roman" w:cs="Times New Roman"/>
                <w:vertAlign w:val="superscript"/>
              </w:rPr>
              <w:t>*</w:t>
            </w:r>
          </w:p>
        </w:tc>
        <w:tc>
          <w:tcPr>
            <w:tcW w:w="992" w:type="dxa"/>
            <w:tcBorders>
              <w:top w:val="nil"/>
              <w:left w:val="nil"/>
              <w:bottom w:val="nil"/>
              <w:right w:val="nil"/>
            </w:tcBorders>
          </w:tcPr>
          <w:p w14:paraId="1B16C368"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(0.041)</w:t>
            </w:r>
          </w:p>
        </w:tc>
        <w:tc>
          <w:tcPr>
            <w:tcW w:w="1276" w:type="dxa"/>
            <w:tcBorders>
              <w:top w:val="nil"/>
              <w:left w:val="nil"/>
              <w:bottom w:val="nil"/>
              <w:right w:val="nil"/>
            </w:tcBorders>
          </w:tcPr>
          <w:p w14:paraId="5353256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-4.361</w:t>
            </w:r>
          </w:p>
        </w:tc>
        <w:tc>
          <w:tcPr>
            <w:tcW w:w="992" w:type="dxa"/>
            <w:tcBorders>
              <w:top w:val="nil"/>
              <w:left w:val="nil"/>
              <w:bottom w:val="nil"/>
              <w:right w:val="nil"/>
            </w:tcBorders>
          </w:tcPr>
          <w:p w14:paraId="37CFC3B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(0.070)</w:t>
            </w:r>
          </w:p>
        </w:tc>
        <w:tc>
          <w:tcPr>
            <w:tcW w:w="1276" w:type="dxa"/>
            <w:tcBorders>
              <w:top w:val="nil"/>
              <w:left w:val="nil"/>
              <w:bottom w:val="nil"/>
              <w:right w:val="nil"/>
            </w:tcBorders>
          </w:tcPr>
          <w:p w14:paraId="12A169DF" w14:textId="39FA0488"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9.672</w:t>
            </w:r>
            <w:r>
              <w:rPr>
                <w:rFonts w:ascii="Times New Roman" w:hAnsi="Times New Roman" w:cs="Times New Roman"/>
                <w:vertAlign w:val="superscript"/>
              </w:rPr>
              <w:t>***</w:t>
            </w:r>
          </w:p>
        </w:tc>
        <w:tc>
          <w:tcPr>
            <w:tcW w:w="992" w:type="dxa"/>
            <w:tcBorders>
              <w:top w:val="nil"/>
              <w:left w:val="nil"/>
              <w:bottom w:val="nil"/>
              <w:right w:val="nil"/>
            </w:tcBorders>
          </w:tcPr>
          <w:p w14:paraId="350D3B51" w14:textId="478CB756"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57F75F48" w14:textId="57A960A6" w:rsidTr="0041503C">
        <w:tc>
          <w:tcPr>
            <w:tcW w:w="6663" w:type="dxa"/>
            <w:tcBorders>
              <w:top w:val="nil"/>
              <w:left w:val="nil"/>
              <w:bottom w:val="nil"/>
              <w:right w:val="nil"/>
            </w:tcBorders>
          </w:tcPr>
          <w:p w14:paraId="38690751"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Germany</w:t>
            </w:r>
          </w:p>
        </w:tc>
        <w:tc>
          <w:tcPr>
            <w:tcW w:w="1276" w:type="dxa"/>
            <w:tcBorders>
              <w:top w:val="nil"/>
              <w:left w:val="nil"/>
              <w:bottom w:val="nil"/>
              <w:right w:val="nil"/>
            </w:tcBorders>
          </w:tcPr>
          <w:p w14:paraId="304A6D4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1.215</w:t>
            </w:r>
          </w:p>
        </w:tc>
        <w:tc>
          <w:tcPr>
            <w:tcW w:w="992" w:type="dxa"/>
            <w:tcBorders>
              <w:top w:val="nil"/>
              <w:left w:val="nil"/>
              <w:bottom w:val="nil"/>
              <w:right w:val="nil"/>
            </w:tcBorders>
          </w:tcPr>
          <w:p w14:paraId="324F98EF"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(0.510)</w:t>
            </w:r>
          </w:p>
        </w:tc>
        <w:tc>
          <w:tcPr>
            <w:tcW w:w="1276" w:type="dxa"/>
            <w:tcBorders>
              <w:top w:val="nil"/>
              <w:left w:val="nil"/>
              <w:bottom w:val="nil"/>
              <w:right w:val="nil"/>
            </w:tcBorders>
          </w:tcPr>
          <w:p w14:paraId="32AAD5A0"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6.828</w:t>
            </w:r>
            <w:r>
              <w:rPr>
                <w:rFonts w:ascii="Times New Roman" w:hAnsi="Times New Roman" w:cs="Times New Roman"/>
                <w:vertAlign w:val="superscript"/>
              </w:rPr>
              <w:t>***</w:t>
            </w:r>
          </w:p>
        </w:tc>
        <w:tc>
          <w:tcPr>
            <w:tcW w:w="992" w:type="dxa"/>
            <w:tcBorders>
              <w:top w:val="nil"/>
              <w:left w:val="nil"/>
              <w:bottom w:val="nil"/>
              <w:right w:val="nil"/>
            </w:tcBorders>
          </w:tcPr>
          <w:p w14:paraId="5ED23BE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42520D60"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6.111</w:t>
            </w:r>
            <w:r>
              <w:rPr>
                <w:rFonts w:ascii="Times New Roman" w:hAnsi="Times New Roman" w:cs="Times New Roman"/>
                <w:vertAlign w:val="superscript"/>
              </w:rPr>
              <w:t>**</w:t>
            </w:r>
          </w:p>
        </w:tc>
        <w:tc>
          <w:tcPr>
            <w:tcW w:w="992" w:type="dxa"/>
            <w:tcBorders>
              <w:top w:val="nil"/>
              <w:left w:val="nil"/>
              <w:bottom w:val="nil"/>
              <w:right w:val="nil"/>
            </w:tcBorders>
          </w:tcPr>
          <w:p w14:paraId="60D7F5A3"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276" w:type="dxa"/>
            <w:tcBorders>
              <w:top w:val="nil"/>
              <w:left w:val="nil"/>
              <w:bottom w:val="nil"/>
              <w:right w:val="nil"/>
            </w:tcBorders>
          </w:tcPr>
          <w:p w14:paraId="78861933" w14:textId="7C62479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10.470</w:t>
            </w:r>
            <w:r>
              <w:rPr>
                <w:rFonts w:ascii="Times New Roman" w:hAnsi="Times New Roman" w:cs="Times New Roman"/>
                <w:vertAlign w:val="superscript"/>
              </w:rPr>
              <w:t>***</w:t>
            </w:r>
          </w:p>
        </w:tc>
        <w:tc>
          <w:tcPr>
            <w:tcW w:w="992" w:type="dxa"/>
            <w:tcBorders>
              <w:top w:val="nil"/>
              <w:left w:val="nil"/>
              <w:bottom w:val="nil"/>
              <w:right w:val="nil"/>
            </w:tcBorders>
          </w:tcPr>
          <w:p w14:paraId="17EDB26C" w14:textId="6161548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24B72A8F" w14:textId="14E2A537" w:rsidTr="0041503C">
        <w:tc>
          <w:tcPr>
            <w:tcW w:w="6663" w:type="dxa"/>
            <w:tcBorders>
              <w:top w:val="nil"/>
              <w:left w:val="nil"/>
              <w:bottom w:val="nil"/>
              <w:right w:val="nil"/>
            </w:tcBorders>
          </w:tcPr>
          <w:p w14:paraId="480F2AAB"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Iceland</w:t>
            </w:r>
          </w:p>
        </w:tc>
        <w:tc>
          <w:tcPr>
            <w:tcW w:w="1276" w:type="dxa"/>
            <w:tcBorders>
              <w:top w:val="nil"/>
              <w:left w:val="nil"/>
              <w:bottom w:val="nil"/>
              <w:right w:val="nil"/>
            </w:tcBorders>
          </w:tcPr>
          <w:p w14:paraId="08E4AFFA"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-1.188</w:t>
            </w:r>
          </w:p>
        </w:tc>
        <w:tc>
          <w:tcPr>
            <w:tcW w:w="992" w:type="dxa"/>
            <w:tcBorders>
              <w:top w:val="nil"/>
              <w:left w:val="nil"/>
              <w:bottom w:val="nil"/>
              <w:right w:val="nil"/>
            </w:tcBorders>
          </w:tcPr>
          <w:p w14:paraId="483FB2B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(0.575)</w:t>
            </w:r>
          </w:p>
        </w:tc>
        <w:tc>
          <w:tcPr>
            <w:tcW w:w="1276" w:type="dxa"/>
            <w:tcBorders>
              <w:top w:val="nil"/>
              <w:left w:val="nil"/>
              <w:bottom w:val="nil"/>
              <w:right w:val="nil"/>
            </w:tcBorders>
          </w:tcPr>
          <w:p w14:paraId="4EB89084"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-4.239</w:t>
            </w:r>
          </w:p>
        </w:tc>
        <w:tc>
          <w:tcPr>
            <w:tcW w:w="992" w:type="dxa"/>
            <w:tcBorders>
              <w:top w:val="nil"/>
              <w:left w:val="nil"/>
              <w:bottom w:val="nil"/>
              <w:right w:val="nil"/>
            </w:tcBorders>
          </w:tcPr>
          <w:p w14:paraId="198CF6F7"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(0.083)</w:t>
            </w:r>
          </w:p>
        </w:tc>
        <w:tc>
          <w:tcPr>
            <w:tcW w:w="1276" w:type="dxa"/>
            <w:tcBorders>
              <w:top w:val="nil"/>
              <w:left w:val="nil"/>
              <w:bottom w:val="nil"/>
              <w:right w:val="nil"/>
            </w:tcBorders>
          </w:tcPr>
          <w:p w14:paraId="4FEB217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-4.160</w:t>
            </w:r>
          </w:p>
        </w:tc>
        <w:tc>
          <w:tcPr>
            <w:tcW w:w="992" w:type="dxa"/>
            <w:tcBorders>
              <w:top w:val="nil"/>
              <w:left w:val="nil"/>
              <w:bottom w:val="nil"/>
              <w:right w:val="nil"/>
            </w:tcBorders>
          </w:tcPr>
          <w:p w14:paraId="0A70CEB8"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(0.089)</w:t>
            </w:r>
          </w:p>
        </w:tc>
        <w:tc>
          <w:tcPr>
            <w:tcW w:w="1276" w:type="dxa"/>
            <w:tcBorders>
              <w:top w:val="nil"/>
              <w:left w:val="nil"/>
              <w:bottom w:val="nil"/>
              <w:right w:val="nil"/>
            </w:tcBorders>
          </w:tcPr>
          <w:p w14:paraId="487D46C0" w14:textId="6DF4B5CD"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10.164</w:t>
            </w:r>
            <w:r>
              <w:rPr>
                <w:rFonts w:ascii="Times New Roman" w:hAnsi="Times New Roman" w:cs="Times New Roman"/>
                <w:vertAlign w:val="superscript"/>
              </w:rPr>
              <w:t>***</w:t>
            </w:r>
          </w:p>
        </w:tc>
        <w:tc>
          <w:tcPr>
            <w:tcW w:w="992" w:type="dxa"/>
            <w:tcBorders>
              <w:top w:val="nil"/>
              <w:left w:val="nil"/>
              <w:bottom w:val="nil"/>
              <w:right w:val="nil"/>
            </w:tcBorders>
          </w:tcPr>
          <w:p w14:paraId="55E8E980" w14:textId="5FEF75DA"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6DCF0051" w14:textId="6352A804" w:rsidTr="0041503C">
        <w:tc>
          <w:tcPr>
            <w:tcW w:w="6663" w:type="dxa"/>
            <w:tcBorders>
              <w:top w:val="nil"/>
              <w:left w:val="nil"/>
              <w:bottom w:val="nil"/>
              <w:right w:val="nil"/>
            </w:tcBorders>
          </w:tcPr>
          <w:p w14:paraId="21E86EE4"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Italy</w:t>
            </w:r>
          </w:p>
        </w:tc>
        <w:tc>
          <w:tcPr>
            <w:tcW w:w="1276" w:type="dxa"/>
            <w:tcBorders>
              <w:top w:val="nil"/>
              <w:left w:val="nil"/>
              <w:bottom w:val="nil"/>
              <w:right w:val="nil"/>
            </w:tcBorders>
          </w:tcPr>
          <w:p w14:paraId="6CF2EA7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-1.758</w:t>
            </w:r>
          </w:p>
        </w:tc>
        <w:tc>
          <w:tcPr>
            <w:tcW w:w="992" w:type="dxa"/>
            <w:tcBorders>
              <w:top w:val="nil"/>
              <w:left w:val="nil"/>
              <w:bottom w:val="nil"/>
              <w:right w:val="nil"/>
            </w:tcBorders>
          </w:tcPr>
          <w:p w14:paraId="3E1A5FBA"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(0.743)</w:t>
            </w:r>
          </w:p>
        </w:tc>
        <w:tc>
          <w:tcPr>
            <w:tcW w:w="1276" w:type="dxa"/>
            <w:tcBorders>
              <w:top w:val="nil"/>
              <w:left w:val="nil"/>
              <w:bottom w:val="nil"/>
              <w:right w:val="nil"/>
            </w:tcBorders>
          </w:tcPr>
          <w:p w14:paraId="14D743E8"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4.807</w:t>
            </w:r>
          </w:p>
        </w:tc>
        <w:tc>
          <w:tcPr>
            <w:tcW w:w="992" w:type="dxa"/>
            <w:tcBorders>
              <w:top w:val="nil"/>
              <w:left w:val="nil"/>
              <w:bottom w:val="nil"/>
              <w:right w:val="nil"/>
            </w:tcBorders>
          </w:tcPr>
          <w:p w14:paraId="2154CCE3"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(0.383)</w:t>
            </w:r>
          </w:p>
        </w:tc>
        <w:tc>
          <w:tcPr>
            <w:tcW w:w="1276" w:type="dxa"/>
            <w:tcBorders>
              <w:top w:val="nil"/>
              <w:left w:val="nil"/>
              <w:bottom w:val="nil"/>
              <w:right w:val="nil"/>
            </w:tcBorders>
          </w:tcPr>
          <w:p w14:paraId="4D44DD6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5.057</w:t>
            </w:r>
          </w:p>
        </w:tc>
        <w:tc>
          <w:tcPr>
            <w:tcW w:w="992" w:type="dxa"/>
            <w:tcBorders>
              <w:top w:val="nil"/>
              <w:left w:val="nil"/>
              <w:bottom w:val="nil"/>
              <w:right w:val="nil"/>
            </w:tcBorders>
          </w:tcPr>
          <w:p w14:paraId="65EDC5ED"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(0.359)</w:t>
            </w:r>
          </w:p>
        </w:tc>
        <w:tc>
          <w:tcPr>
            <w:tcW w:w="1276" w:type="dxa"/>
            <w:tcBorders>
              <w:top w:val="nil"/>
              <w:left w:val="nil"/>
              <w:bottom w:val="nil"/>
              <w:right w:val="nil"/>
            </w:tcBorders>
          </w:tcPr>
          <w:p w14:paraId="4792CF47" w14:textId="00891A1F"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7.093</w:t>
            </w:r>
            <w:r>
              <w:rPr>
                <w:rFonts w:ascii="Times New Roman" w:hAnsi="Times New Roman" w:cs="Times New Roman"/>
                <w:vertAlign w:val="superscript"/>
              </w:rPr>
              <w:t>***</w:t>
            </w:r>
          </w:p>
        </w:tc>
        <w:tc>
          <w:tcPr>
            <w:tcW w:w="992" w:type="dxa"/>
            <w:tcBorders>
              <w:top w:val="nil"/>
              <w:left w:val="nil"/>
              <w:bottom w:val="nil"/>
              <w:right w:val="nil"/>
            </w:tcBorders>
          </w:tcPr>
          <w:p w14:paraId="75049D75" w14:textId="26BBB649"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42962AA4" w14:textId="4D1982F2" w:rsidTr="0041503C">
        <w:tc>
          <w:tcPr>
            <w:tcW w:w="6663" w:type="dxa"/>
            <w:tcBorders>
              <w:top w:val="nil"/>
              <w:left w:val="nil"/>
              <w:bottom w:val="nil"/>
              <w:right w:val="nil"/>
            </w:tcBorders>
          </w:tcPr>
          <w:p w14:paraId="394C20DB"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Luxembourg</w:t>
            </w:r>
          </w:p>
        </w:tc>
        <w:tc>
          <w:tcPr>
            <w:tcW w:w="1276" w:type="dxa"/>
            <w:tcBorders>
              <w:top w:val="nil"/>
              <w:left w:val="nil"/>
              <w:bottom w:val="nil"/>
              <w:right w:val="nil"/>
            </w:tcBorders>
          </w:tcPr>
          <w:p w14:paraId="38954E19"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-3.889</w:t>
            </w:r>
          </w:p>
        </w:tc>
        <w:tc>
          <w:tcPr>
            <w:tcW w:w="992" w:type="dxa"/>
            <w:tcBorders>
              <w:top w:val="nil"/>
              <w:left w:val="nil"/>
              <w:bottom w:val="nil"/>
              <w:right w:val="nil"/>
            </w:tcBorders>
          </w:tcPr>
          <w:p w14:paraId="52E1D51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(0.370)</w:t>
            </w:r>
          </w:p>
        </w:tc>
        <w:tc>
          <w:tcPr>
            <w:tcW w:w="1276" w:type="dxa"/>
            <w:tcBorders>
              <w:top w:val="nil"/>
              <w:left w:val="nil"/>
              <w:bottom w:val="nil"/>
              <w:right w:val="nil"/>
            </w:tcBorders>
          </w:tcPr>
          <w:p w14:paraId="3CB7F206"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-6.250</w:t>
            </w:r>
          </w:p>
        </w:tc>
        <w:tc>
          <w:tcPr>
            <w:tcW w:w="992" w:type="dxa"/>
            <w:tcBorders>
              <w:top w:val="nil"/>
              <w:left w:val="nil"/>
              <w:bottom w:val="nil"/>
              <w:right w:val="nil"/>
            </w:tcBorders>
          </w:tcPr>
          <w:p w14:paraId="77CCABE4"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(0.143)</w:t>
            </w:r>
          </w:p>
        </w:tc>
        <w:tc>
          <w:tcPr>
            <w:tcW w:w="1276" w:type="dxa"/>
            <w:tcBorders>
              <w:top w:val="nil"/>
              <w:left w:val="nil"/>
              <w:bottom w:val="nil"/>
              <w:right w:val="nil"/>
            </w:tcBorders>
          </w:tcPr>
          <w:p w14:paraId="01EB304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-5.862</w:t>
            </w:r>
          </w:p>
        </w:tc>
        <w:tc>
          <w:tcPr>
            <w:tcW w:w="992" w:type="dxa"/>
            <w:tcBorders>
              <w:top w:val="nil"/>
              <w:left w:val="nil"/>
              <w:bottom w:val="nil"/>
              <w:right w:val="nil"/>
            </w:tcBorders>
          </w:tcPr>
          <w:p w14:paraId="36A71324"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(0.169)</w:t>
            </w:r>
          </w:p>
        </w:tc>
        <w:tc>
          <w:tcPr>
            <w:tcW w:w="1276" w:type="dxa"/>
            <w:tcBorders>
              <w:top w:val="nil"/>
              <w:left w:val="nil"/>
              <w:bottom w:val="nil"/>
              <w:right w:val="nil"/>
            </w:tcBorders>
          </w:tcPr>
          <w:p w14:paraId="75EB61AB" w14:textId="0A4CC9A5"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9.307</w:t>
            </w:r>
            <w:r>
              <w:rPr>
                <w:rFonts w:ascii="Times New Roman" w:hAnsi="Times New Roman" w:cs="Times New Roman"/>
                <w:vertAlign w:val="superscript"/>
              </w:rPr>
              <w:t>**</w:t>
            </w:r>
          </w:p>
        </w:tc>
        <w:tc>
          <w:tcPr>
            <w:tcW w:w="992" w:type="dxa"/>
            <w:tcBorders>
              <w:top w:val="nil"/>
              <w:left w:val="nil"/>
              <w:bottom w:val="nil"/>
              <w:right w:val="nil"/>
            </w:tcBorders>
          </w:tcPr>
          <w:p w14:paraId="66C1580D" w14:textId="3EE0639F"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775306" w14:paraId="3217607C" w14:textId="225BD845" w:rsidTr="0041503C">
        <w:tc>
          <w:tcPr>
            <w:tcW w:w="6663" w:type="dxa"/>
            <w:tcBorders>
              <w:top w:val="nil"/>
              <w:left w:val="nil"/>
              <w:bottom w:val="nil"/>
              <w:right w:val="nil"/>
            </w:tcBorders>
          </w:tcPr>
          <w:p w14:paraId="15EEA8E7"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Netherlands</w:t>
            </w:r>
          </w:p>
        </w:tc>
        <w:tc>
          <w:tcPr>
            <w:tcW w:w="1276" w:type="dxa"/>
            <w:tcBorders>
              <w:top w:val="nil"/>
              <w:left w:val="nil"/>
              <w:bottom w:val="nil"/>
              <w:right w:val="nil"/>
            </w:tcBorders>
          </w:tcPr>
          <w:p w14:paraId="7FD258CA"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43A54A66"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3723FF33"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7B0220B0"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1BAD05FD"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57CB6CBD"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6B3FD9A9" w14:textId="415A8E16"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9.318</w:t>
            </w:r>
            <w:r>
              <w:rPr>
                <w:rFonts w:ascii="Times New Roman" w:hAnsi="Times New Roman" w:cs="Times New Roman"/>
                <w:vertAlign w:val="superscript"/>
              </w:rPr>
              <w:t>***</w:t>
            </w:r>
          </w:p>
        </w:tc>
        <w:tc>
          <w:tcPr>
            <w:tcW w:w="992" w:type="dxa"/>
            <w:tcBorders>
              <w:top w:val="nil"/>
              <w:left w:val="nil"/>
              <w:bottom w:val="nil"/>
              <w:right w:val="nil"/>
            </w:tcBorders>
          </w:tcPr>
          <w:p w14:paraId="388497F9" w14:textId="4A09B084"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42E1DA99" w14:textId="51C6FB2E" w:rsidTr="0041503C">
        <w:tc>
          <w:tcPr>
            <w:tcW w:w="6663" w:type="dxa"/>
            <w:tcBorders>
              <w:top w:val="nil"/>
              <w:left w:val="nil"/>
              <w:bottom w:val="nil"/>
              <w:right w:val="nil"/>
            </w:tcBorders>
          </w:tcPr>
          <w:p w14:paraId="45DD3602" w14:textId="77777777" w:rsidR="00775306" w:rsidRDefault="00775306" w:rsidP="00775306">
            <w:pPr>
              <w:widowControl w:val="0"/>
              <w:autoSpaceDE w:val="0"/>
              <w:autoSpaceDN w:val="0"/>
              <w:adjustRightInd w:val="0"/>
              <w:jc w:val="right"/>
              <w:rPr>
                <w:rFonts w:ascii="Times New Roman" w:hAnsi="Times New Roman" w:cs="Times New Roman"/>
              </w:rPr>
            </w:pPr>
            <w:r w:rsidRPr="00925F58">
              <w:rPr>
                <w:rFonts w:hint="eastAsia"/>
              </w:rPr>
              <w:t>Norway</w:t>
            </w:r>
          </w:p>
        </w:tc>
        <w:tc>
          <w:tcPr>
            <w:tcW w:w="1276" w:type="dxa"/>
            <w:tcBorders>
              <w:top w:val="nil"/>
              <w:left w:val="nil"/>
              <w:bottom w:val="nil"/>
              <w:right w:val="nil"/>
            </w:tcBorders>
          </w:tcPr>
          <w:p w14:paraId="526DD71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5AE0C067"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7B421AB6"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3207BC84"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6DD7EC4B"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0F90D90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tcPr>
          <w:p w14:paraId="62B920F4" w14:textId="70C59F94"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18.611</w:t>
            </w:r>
            <w:r>
              <w:rPr>
                <w:rFonts w:ascii="Times New Roman" w:hAnsi="Times New Roman" w:cs="Times New Roman"/>
                <w:vertAlign w:val="superscript"/>
              </w:rPr>
              <w:t>***</w:t>
            </w:r>
          </w:p>
        </w:tc>
        <w:tc>
          <w:tcPr>
            <w:tcW w:w="992" w:type="dxa"/>
            <w:tcBorders>
              <w:top w:val="nil"/>
              <w:left w:val="nil"/>
              <w:bottom w:val="nil"/>
              <w:right w:val="nil"/>
            </w:tcBorders>
          </w:tcPr>
          <w:p w14:paraId="599EF7BD" w14:textId="6887D29F"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17909E7B" w14:textId="4292FA4E" w:rsidTr="0041503C">
        <w:tc>
          <w:tcPr>
            <w:tcW w:w="6663" w:type="dxa"/>
            <w:tcBorders>
              <w:top w:val="nil"/>
              <w:left w:val="nil"/>
              <w:bottom w:val="nil"/>
              <w:right w:val="nil"/>
            </w:tcBorders>
          </w:tcPr>
          <w:p w14:paraId="6D8BF440" w14:textId="32FB680F" w:rsidR="00775306" w:rsidRPr="00AB0818" w:rsidRDefault="00804EC3" w:rsidP="00775306">
            <w:pPr>
              <w:widowControl w:val="0"/>
              <w:autoSpaceDE w:val="0"/>
              <w:autoSpaceDN w:val="0"/>
              <w:adjustRightInd w:val="0"/>
              <w:rPr>
                <w:rFonts w:ascii="Times New Roman" w:hAnsi="Times New Roman" w:cs="Times New Roman"/>
                <w:lang w:val="en-US"/>
              </w:rPr>
            </w:pPr>
            <w:r w:rsidRPr="00AB0818">
              <w:rPr>
                <w:lang w:val="en-US"/>
              </w:rPr>
              <w:t xml:space="preserve">H1. </w:t>
            </w:r>
            <w:r w:rsidR="00775306" w:rsidRPr="00AB0818">
              <w:rPr>
                <w:rFonts w:hint="eastAsia"/>
                <w:lang w:val="en-US"/>
              </w:rPr>
              <w:t xml:space="preserve">Forced </w:t>
            </w:r>
            <w:r w:rsidRPr="009477F7">
              <w:rPr>
                <w:rFonts w:ascii="Times New Roman" w:hAnsi="Times New Roman" w:cs="Times New Roman"/>
                <w:color w:val="000000"/>
                <w:lang w:val="en-US"/>
              </w:rPr>
              <w:t xml:space="preserve">(1) v. voluntary (0) </w:t>
            </w:r>
            <w:r w:rsidR="00775306" w:rsidRPr="00AB0818">
              <w:rPr>
                <w:rFonts w:hint="eastAsia"/>
                <w:lang w:val="en-US"/>
              </w:rPr>
              <w:t>amalgamation</w:t>
            </w:r>
            <w:r>
              <w:rPr>
                <w:lang w:val="en-US"/>
              </w:rPr>
              <w:t xml:space="preserve"> process</w:t>
            </w:r>
          </w:p>
        </w:tc>
        <w:tc>
          <w:tcPr>
            <w:tcW w:w="1276" w:type="dxa"/>
            <w:tcBorders>
              <w:top w:val="nil"/>
              <w:left w:val="nil"/>
              <w:bottom w:val="nil"/>
              <w:right w:val="nil"/>
            </w:tcBorders>
          </w:tcPr>
          <w:p w14:paraId="2D261ED5" w14:textId="77777777" w:rsidR="00775306" w:rsidRPr="00AB0818" w:rsidRDefault="00775306" w:rsidP="00775306">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2A79944B" w14:textId="77777777" w:rsidR="00775306" w:rsidRPr="00AB0818" w:rsidRDefault="00775306" w:rsidP="00775306">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153ABC98"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-4.482</w:t>
            </w:r>
            <w:r>
              <w:rPr>
                <w:rFonts w:ascii="Times New Roman" w:hAnsi="Times New Roman" w:cs="Times New Roman"/>
                <w:vertAlign w:val="superscript"/>
              </w:rPr>
              <w:t>***</w:t>
            </w:r>
          </w:p>
        </w:tc>
        <w:tc>
          <w:tcPr>
            <w:tcW w:w="992" w:type="dxa"/>
            <w:tcBorders>
              <w:top w:val="nil"/>
              <w:left w:val="nil"/>
              <w:bottom w:val="nil"/>
              <w:right w:val="nil"/>
            </w:tcBorders>
          </w:tcPr>
          <w:p w14:paraId="0961C14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064175A7"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-4.457</w:t>
            </w:r>
            <w:r>
              <w:rPr>
                <w:rFonts w:ascii="Times New Roman" w:hAnsi="Times New Roman" w:cs="Times New Roman"/>
                <w:vertAlign w:val="superscript"/>
              </w:rPr>
              <w:t>***</w:t>
            </w:r>
          </w:p>
        </w:tc>
        <w:tc>
          <w:tcPr>
            <w:tcW w:w="992" w:type="dxa"/>
            <w:tcBorders>
              <w:top w:val="nil"/>
              <w:left w:val="nil"/>
              <w:bottom w:val="nil"/>
              <w:right w:val="nil"/>
            </w:tcBorders>
          </w:tcPr>
          <w:p w14:paraId="184B3082"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62ABF823" w14:textId="3DA8004B"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-7.959</w:t>
            </w:r>
            <w:r>
              <w:rPr>
                <w:rFonts w:ascii="Times New Roman" w:hAnsi="Times New Roman" w:cs="Times New Roman"/>
                <w:vertAlign w:val="superscript"/>
              </w:rPr>
              <w:t>***</w:t>
            </w:r>
          </w:p>
        </w:tc>
        <w:tc>
          <w:tcPr>
            <w:tcW w:w="992" w:type="dxa"/>
            <w:tcBorders>
              <w:top w:val="nil"/>
              <w:left w:val="nil"/>
              <w:bottom w:val="nil"/>
              <w:right w:val="nil"/>
            </w:tcBorders>
          </w:tcPr>
          <w:p w14:paraId="1B996AB7" w14:textId="7120119D"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7563C24E" w14:textId="679FA2EE" w:rsidTr="0041503C">
        <w:tc>
          <w:tcPr>
            <w:tcW w:w="6663" w:type="dxa"/>
            <w:tcBorders>
              <w:top w:val="nil"/>
              <w:left w:val="nil"/>
              <w:bottom w:val="nil"/>
              <w:right w:val="nil"/>
            </w:tcBorders>
          </w:tcPr>
          <w:p w14:paraId="221C9174" w14:textId="5AA2E140" w:rsidR="00775306" w:rsidRPr="00AB0818" w:rsidRDefault="00804EC3" w:rsidP="00775306">
            <w:pPr>
              <w:widowControl w:val="0"/>
              <w:autoSpaceDE w:val="0"/>
              <w:autoSpaceDN w:val="0"/>
              <w:adjustRightInd w:val="0"/>
              <w:rPr>
                <w:rFonts w:ascii="Times New Roman" w:hAnsi="Times New Roman" w:cs="Times New Roman"/>
                <w:lang w:val="en-US"/>
              </w:rPr>
            </w:pPr>
            <w:r w:rsidRPr="00AB0818">
              <w:rPr>
                <w:lang w:val="en-US"/>
              </w:rPr>
              <w:t xml:space="preserve">H2. </w:t>
            </w:r>
            <w:r w:rsidR="00775306" w:rsidRPr="00AB0818">
              <w:rPr>
                <w:rFonts w:hint="eastAsia"/>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276" w:type="dxa"/>
            <w:tcBorders>
              <w:top w:val="nil"/>
              <w:left w:val="nil"/>
              <w:bottom w:val="nil"/>
              <w:right w:val="nil"/>
            </w:tcBorders>
          </w:tcPr>
          <w:p w14:paraId="3D04CE88" w14:textId="77777777" w:rsidR="00775306" w:rsidRPr="00AB0818" w:rsidRDefault="00775306" w:rsidP="00775306">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7C740481" w14:textId="77777777" w:rsidR="00775306" w:rsidRPr="00AB0818" w:rsidRDefault="00775306" w:rsidP="00775306">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09DDC58C"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12.947</w:t>
            </w:r>
            <w:r>
              <w:rPr>
                <w:rFonts w:ascii="Times New Roman" w:hAnsi="Times New Roman" w:cs="Times New Roman"/>
                <w:vertAlign w:val="superscript"/>
              </w:rPr>
              <w:t>***</w:t>
            </w:r>
          </w:p>
        </w:tc>
        <w:tc>
          <w:tcPr>
            <w:tcW w:w="992" w:type="dxa"/>
            <w:tcBorders>
              <w:top w:val="nil"/>
              <w:left w:val="nil"/>
              <w:bottom w:val="nil"/>
              <w:right w:val="nil"/>
            </w:tcBorders>
          </w:tcPr>
          <w:p w14:paraId="1BF048EE"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6C2A875C"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12.394</w:t>
            </w:r>
            <w:r>
              <w:rPr>
                <w:rFonts w:ascii="Times New Roman" w:hAnsi="Times New Roman" w:cs="Times New Roman"/>
                <w:vertAlign w:val="superscript"/>
              </w:rPr>
              <w:t>***</w:t>
            </w:r>
          </w:p>
        </w:tc>
        <w:tc>
          <w:tcPr>
            <w:tcW w:w="992" w:type="dxa"/>
            <w:tcBorders>
              <w:top w:val="nil"/>
              <w:left w:val="nil"/>
              <w:bottom w:val="nil"/>
              <w:right w:val="nil"/>
            </w:tcBorders>
          </w:tcPr>
          <w:p w14:paraId="3697B767"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nil"/>
              <w:right w:val="nil"/>
            </w:tcBorders>
          </w:tcPr>
          <w:p w14:paraId="1A4827E5" w14:textId="7650A21A"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15.256</w:t>
            </w:r>
            <w:r>
              <w:rPr>
                <w:rFonts w:ascii="Times New Roman" w:hAnsi="Times New Roman" w:cs="Times New Roman"/>
                <w:vertAlign w:val="superscript"/>
              </w:rPr>
              <w:t>***</w:t>
            </w:r>
          </w:p>
        </w:tc>
        <w:tc>
          <w:tcPr>
            <w:tcW w:w="992" w:type="dxa"/>
            <w:tcBorders>
              <w:top w:val="nil"/>
              <w:left w:val="nil"/>
              <w:bottom w:val="nil"/>
              <w:right w:val="nil"/>
            </w:tcBorders>
          </w:tcPr>
          <w:p w14:paraId="723A63FE" w14:textId="0E67B935"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775306" w14:paraId="2EE38B31" w14:textId="451AF7D1" w:rsidTr="0041503C">
        <w:tc>
          <w:tcPr>
            <w:tcW w:w="6663" w:type="dxa"/>
            <w:tcBorders>
              <w:top w:val="nil"/>
              <w:left w:val="nil"/>
              <w:bottom w:val="nil"/>
              <w:right w:val="nil"/>
            </w:tcBorders>
          </w:tcPr>
          <w:p w14:paraId="0F222D04" w14:textId="5895ABDE" w:rsidR="00775306" w:rsidRDefault="00804EC3" w:rsidP="00775306">
            <w:pPr>
              <w:widowControl w:val="0"/>
              <w:autoSpaceDE w:val="0"/>
              <w:autoSpaceDN w:val="0"/>
              <w:adjustRightInd w:val="0"/>
              <w:rPr>
                <w:rFonts w:ascii="Times New Roman" w:hAnsi="Times New Roman" w:cs="Times New Roman"/>
              </w:rPr>
            </w:pPr>
            <w:r>
              <w:t xml:space="preserve">H3. </w:t>
            </w:r>
            <w:r w:rsidR="00775306" w:rsidRPr="00D632D4">
              <w:rPr>
                <w:rFonts w:hint="eastAsia"/>
              </w:rPr>
              <w:t>Post-amalgamation municipal size</w:t>
            </w:r>
          </w:p>
        </w:tc>
        <w:tc>
          <w:tcPr>
            <w:tcW w:w="1276" w:type="dxa"/>
            <w:tcBorders>
              <w:top w:val="nil"/>
              <w:left w:val="nil"/>
              <w:bottom w:val="nil"/>
              <w:right w:val="nil"/>
            </w:tcBorders>
          </w:tcPr>
          <w:p w14:paraId="2D259D8A" w14:textId="77777777" w:rsidR="00775306" w:rsidRDefault="00775306" w:rsidP="00775306">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17197B9F" w14:textId="77777777" w:rsidR="00775306" w:rsidRDefault="00775306" w:rsidP="00775306">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47A836FD" w14:textId="77777777" w:rsidR="00775306" w:rsidRDefault="00775306" w:rsidP="00775306">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1B52528B" w14:textId="77777777" w:rsidR="00775306" w:rsidRDefault="00775306" w:rsidP="00775306">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40354EAD"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581814D1" w14:textId="77777777"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(0.226)</w:t>
            </w:r>
          </w:p>
        </w:tc>
        <w:tc>
          <w:tcPr>
            <w:tcW w:w="1276" w:type="dxa"/>
            <w:tcBorders>
              <w:top w:val="nil"/>
              <w:left w:val="nil"/>
              <w:bottom w:val="nil"/>
              <w:right w:val="nil"/>
            </w:tcBorders>
          </w:tcPr>
          <w:p w14:paraId="77D6F2AF" w14:textId="3C38E02D"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36A1E02C" w14:textId="6CFCE17B" w:rsidR="00775306" w:rsidRDefault="00775306" w:rsidP="00775306">
            <w:pPr>
              <w:widowControl w:val="0"/>
              <w:autoSpaceDE w:val="0"/>
              <w:autoSpaceDN w:val="0"/>
              <w:adjustRightInd w:val="0"/>
              <w:jc w:val="center"/>
              <w:rPr>
                <w:rFonts w:ascii="Times New Roman" w:hAnsi="Times New Roman" w:cs="Times New Roman"/>
              </w:rPr>
            </w:pPr>
            <w:r>
              <w:rPr>
                <w:rFonts w:ascii="Times New Roman" w:hAnsi="Times New Roman" w:cs="Times New Roman"/>
              </w:rPr>
              <w:t>(0.622)</w:t>
            </w:r>
          </w:p>
        </w:tc>
      </w:tr>
      <w:tr w:rsidR="00804EC3" w:rsidDel="00804EC3" w14:paraId="48C7EBE7" w14:textId="77777777" w:rsidTr="0041503C">
        <w:tc>
          <w:tcPr>
            <w:tcW w:w="6663" w:type="dxa"/>
            <w:tcBorders>
              <w:top w:val="nil"/>
              <w:left w:val="nil"/>
              <w:bottom w:val="nil"/>
              <w:right w:val="nil"/>
            </w:tcBorders>
            <w:vAlign w:val="center"/>
          </w:tcPr>
          <w:p w14:paraId="3612B21D" w14:textId="2D783FB6" w:rsidR="00804EC3" w:rsidRPr="00D632D4" w:rsidDel="00804EC3" w:rsidRDefault="00804EC3" w:rsidP="00804EC3">
            <w:pPr>
              <w:widowControl w:val="0"/>
              <w:autoSpaceDE w:val="0"/>
              <w:autoSpaceDN w:val="0"/>
              <w:adjustRightInd w:val="0"/>
              <w:rPr>
                <w:rFonts w:hint="eastAsia"/>
              </w:rPr>
            </w:pPr>
            <w:r>
              <w:rPr>
                <w:rFonts w:ascii="Times New Roman" w:hAnsi="Times New Roman" w:cs="Times New Roman"/>
                <w:color w:val="000000"/>
                <w:lang w:val="en-US"/>
              </w:rPr>
              <w:t>H4. Cross- unit population polarization:</w:t>
            </w:r>
          </w:p>
        </w:tc>
        <w:tc>
          <w:tcPr>
            <w:tcW w:w="1276" w:type="dxa"/>
            <w:tcBorders>
              <w:top w:val="nil"/>
              <w:left w:val="nil"/>
              <w:bottom w:val="nil"/>
              <w:right w:val="nil"/>
            </w:tcBorders>
          </w:tcPr>
          <w:p w14:paraId="0647D82F"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0D3D27CB"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7E2C4A5E"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042DFE20"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737ABC68"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469AD71E"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3D3B851F"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2F6ECD54"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r>
      <w:tr w:rsidR="00804EC3" w14:paraId="3B931E3F" w14:textId="24F04BA9" w:rsidTr="0041503C">
        <w:tc>
          <w:tcPr>
            <w:tcW w:w="6663" w:type="dxa"/>
            <w:tcBorders>
              <w:top w:val="nil"/>
              <w:left w:val="nil"/>
              <w:bottom w:val="nil"/>
              <w:right w:val="nil"/>
            </w:tcBorders>
          </w:tcPr>
          <w:p w14:paraId="3D9FFA90" w14:textId="49617C14" w:rsidR="00804EC3" w:rsidRPr="00AB0818" w:rsidRDefault="00804EC3" w:rsidP="00AB0818">
            <w:pPr>
              <w:widowControl w:val="0"/>
              <w:autoSpaceDE w:val="0"/>
              <w:autoSpaceDN w:val="0"/>
              <w:adjustRightInd w:val="0"/>
              <w:jc w:val="right"/>
              <w:rPr>
                <w:rFonts w:ascii="Times New Roman" w:hAnsi="Times New Roman" w:cs="Times New Roman"/>
                <w:lang w:val="en-US"/>
              </w:rPr>
            </w:pPr>
            <w:r w:rsidRPr="00AB0818">
              <w:rPr>
                <w:rFonts w:hint="eastAsia"/>
                <w:lang w:val="en-US"/>
              </w:rPr>
              <w:t>Type=</w:t>
            </w:r>
            <w:r w:rsidR="00271244">
              <w:rPr>
                <w:rFonts w:ascii="Times New Roman" w:hAnsi="Times New Roman" w:cs="Times New Roman"/>
                <w:color w:val="000000"/>
                <w:lang w:val="en-US"/>
              </w:rPr>
              <w:t>‘</w:t>
            </w:r>
            <w:r w:rsidRPr="00AB0818">
              <w:rPr>
                <w:rFonts w:hint="eastAsia"/>
                <w:lang w:val="en-US"/>
              </w:rPr>
              <w:t>One large</w:t>
            </w:r>
            <w:r w:rsidR="00271244">
              <w:rPr>
                <w:rFonts w:ascii="Times New Roman" w:hAnsi="Times New Roman" w:cs="Times New Roman"/>
                <w:color w:val="000000"/>
                <w:lang w:val="en-US"/>
              </w:rPr>
              <w:t>’</w:t>
            </w:r>
            <w:r w:rsidR="00271244" w:rsidRPr="00955D5A">
              <w:rPr>
                <w:rFonts w:ascii="Times New Roman" w:hAnsi="Times New Roman" w:cs="Times New Roman"/>
                <w:color w:val="000000"/>
                <w:lang w:val="en-US"/>
              </w:rPr>
              <w:t xml:space="preserve"> (v</w:t>
            </w:r>
            <w:r w:rsidR="00271244">
              <w:rPr>
                <w:rFonts w:ascii="Times New Roman" w:hAnsi="Times New Roman" w:cs="Times New Roman"/>
                <w:color w:val="000000"/>
                <w:lang w:val="en-US"/>
              </w:rPr>
              <w:t>. ‘Mixed’, 0)</w:t>
            </w:r>
          </w:p>
        </w:tc>
        <w:tc>
          <w:tcPr>
            <w:tcW w:w="1276" w:type="dxa"/>
            <w:tcBorders>
              <w:top w:val="nil"/>
              <w:left w:val="nil"/>
              <w:bottom w:val="nil"/>
              <w:right w:val="nil"/>
            </w:tcBorders>
          </w:tcPr>
          <w:p w14:paraId="3D5C31B1"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14EB22CD"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1BA2E199"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52B57D3A"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17920153"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0.659</w:t>
            </w:r>
          </w:p>
        </w:tc>
        <w:tc>
          <w:tcPr>
            <w:tcW w:w="992" w:type="dxa"/>
            <w:tcBorders>
              <w:top w:val="nil"/>
              <w:left w:val="nil"/>
              <w:bottom w:val="nil"/>
              <w:right w:val="nil"/>
            </w:tcBorders>
          </w:tcPr>
          <w:p w14:paraId="57498C2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(0.155)</w:t>
            </w:r>
          </w:p>
        </w:tc>
        <w:tc>
          <w:tcPr>
            <w:tcW w:w="1276" w:type="dxa"/>
            <w:tcBorders>
              <w:top w:val="nil"/>
              <w:left w:val="nil"/>
              <w:bottom w:val="nil"/>
              <w:right w:val="nil"/>
            </w:tcBorders>
          </w:tcPr>
          <w:p w14:paraId="2079AB1C" w14:textId="014386F9"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1.207</w:t>
            </w:r>
            <w:r>
              <w:rPr>
                <w:rFonts w:ascii="Times New Roman" w:hAnsi="Times New Roman" w:cs="Times New Roman"/>
                <w:vertAlign w:val="superscript"/>
              </w:rPr>
              <w:t>*</w:t>
            </w:r>
          </w:p>
        </w:tc>
        <w:tc>
          <w:tcPr>
            <w:tcW w:w="992" w:type="dxa"/>
            <w:tcBorders>
              <w:top w:val="nil"/>
              <w:left w:val="nil"/>
              <w:bottom w:val="nil"/>
              <w:right w:val="nil"/>
            </w:tcBorders>
          </w:tcPr>
          <w:p w14:paraId="3193681D" w14:textId="169DBEF9"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(0.031)</w:t>
            </w:r>
          </w:p>
        </w:tc>
      </w:tr>
      <w:tr w:rsidR="00804EC3" w14:paraId="5FB834CC" w14:textId="7F0DF294" w:rsidTr="0041503C">
        <w:tc>
          <w:tcPr>
            <w:tcW w:w="6663" w:type="dxa"/>
            <w:tcBorders>
              <w:top w:val="nil"/>
              <w:left w:val="nil"/>
              <w:bottom w:val="nil"/>
              <w:right w:val="nil"/>
            </w:tcBorders>
          </w:tcPr>
          <w:p w14:paraId="15FC1B73" w14:textId="32E15812" w:rsidR="00804EC3" w:rsidRDefault="00804EC3" w:rsidP="00AB0818">
            <w:pPr>
              <w:widowControl w:val="0"/>
              <w:autoSpaceDE w:val="0"/>
              <w:autoSpaceDN w:val="0"/>
              <w:adjustRightInd w:val="0"/>
              <w:jc w:val="right"/>
              <w:rPr>
                <w:rFonts w:ascii="Times New Roman" w:hAnsi="Times New Roman" w:cs="Times New Roman"/>
              </w:rPr>
            </w:pPr>
            <w:r w:rsidRPr="00D632D4">
              <w:rPr>
                <w:rFonts w:hint="eastAsia"/>
              </w:rPr>
              <w:t>Type=</w:t>
            </w:r>
            <w:r w:rsidR="00271244">
              <w:rPr>
                <w:rFonts w:ascii="Times New Roman" w:hAnsi="Times New Roman" w:cs="Times New Roman"/>
                <w:color w:val="000000"/>
                <w:lang w:val="en-US"/>
              </w:rPr>
              <w:t>‘</w:t>
            </w:r>
            <w:r w:rsidRPr="00D632D4">
              <w:rPr>
                <w:rFonts w:hint="eastAsia"/>
              </w:rPr>
              <w:t>Equal</w:t>
            </w:r>
            <w:r w:rsidR="00271244">
              <w:rPr>
                <w:rFonts w:ascii="Times New Roman" w:hAnsi="Times New Roman" w:cs="Times New Roman"/>
                <w:color w:val="000000"/>
                <w:lang w:val="en-US"/>
              </w:rPr>
              <w:t>’</w:t>
            </w:r>
            <w:r w:rsidR="00271244" w:rsidRPr="00955D5A">
              <w:rPr>
                <w:rFonts w:ascii="Times New Roman" w:hAnsi="Times New Roman" w:cs="Times New Roman"/>
                <w:color w:val="000000"/>
                <w:lang w:val="en-US"/>
              </w:rPr>
              <w:t xml:space="preserve"> (v</w:t>
            </w:r>
            <w:r w:rsidR="00271244">
              <w:rPr>
                <w:rFonts w:ascii="Times New Roman" w:hAnsi="Times New Roman" w:cs="Times New Roman"/>
                <w:color w:val="000000"/>
                <w:lang w:val="en-US"/>
              </w:rPr>
              <w:t>. ‘Mixed’, 0)</w:t>
            </w:r>
          </w:p>
        </w:tc>
        <w:tc>
          <w:tcPr>
            <w:tcW w:w="1276" w:type="dxa"/>
            <w:tcBorders>
              <w:top w:val="nil"/>
              <w:left w:val="nil"/>
              <w:bottom w:val="nil"/>
              <w:right w:val="nil"/>
            </w:tcBorders>
          </w:tcPr>
          <w:p w14:paraId="03B5C5FA"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6F78A7F6"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02D085A7"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14A3FFC2"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76" w:type="dxa"/>
            <w:tcBorders>
              <w:top w:val="nil"/>
              <w:left w:val="nil"/>
              <w:bottom w:val="nil"/>
              <w:right w:val="nil"/>
            </w:tcBorders>
          </w:tcPr>
          <w:p w14:paraId="72976FC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1.717</w:t>
            </w:r>
            <w:r>
              <w:rPr>
                <w:rFonts w:ascii="Times New Roman" w:hAnsi="Times New Roman" w:cs="Times New Roman"/>
                <w:vertAlign w:val="superscript"/>
              </w:rPr>
              <w:t>**</w:t>
            </w:r>
          </w:p>
        </w:tc>
        <w:tc>
          <w:tcPr>
            <w:tcW w:w="992" w:type="dxa"/>
            <w:tcBorders>
              <w:top w:val="nil"/>
              <w:left w:val="nil"/>
              <w:bottom w:val="nil"/>
              <w:right w:val="nil"/>
            </w:tcBorders>
          </w:tcPr>
          <w:p w14:paraId="36A7D58C"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276" w:type="dxa"/>
            <w:tcBorders>
              <w:top w:val="nil"/>
              <w:left w:val="nil"/>
              <w:bottom w:val="nil"/>
              <w:right w:val="nil"/>
            </w:tcBorders>
          </w:tcPr>
          <w:p w14:paraId="5A384409" w14:textId="3CB418FF"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2.014</w:t>
            </w:r>
            <w:r>
              <w:rPr>
                <w:rFonts w:ascii="Times New Roman" w:hAnsi="Times New Roman" w:cs="Times New Roman"/>
                <w:vertAlign w:val="superscript"/>
              </w:rPr>
              <w:t>**</w:t>
            </w:r>
          </w:p>
        </w:tc>
        <w:tc>
          <w:tcPr>
            <w:tcW w:w="992" w:type="dxa"/>
            <w:tcBorders>
              <w:top w:val="nil"/>
              <w:left w:val="nil"/>
              <w:bottom w:val="nil"/>
              <w:right w:val="nil"/>
            </w:tcBorders>
          </w:tcPr>
          <w:p w14:paraId="552013FF" w14:textId="642FB900"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804EC3" w14:paraId="64E9D24F" w14:textId="77777777" w:rsidTr="0041503C">
        <w:tc>
          <w:tcPr>
            <w:tcW w:w="6663" w:type="dxa"/>
            <w:tcBorders>
              <w:top w:val="nil"/>
              <w:left w:val="nil"/>
              <w:bottom w:val="nil"/>
              <w:right w:val="nil"/>
            </w:tcBorders>
          </w:tcPr>
          <w:p w14:paraId="31E04C5E" w14:textId="5C58D8EB" w:rsidR="00804EC3" w:rsidRPr="00AB0818" w:rsidRDefault="00804EC3" w:rsidP="00804EC3">
            <w:pPr>
              <w:widowControl w:val="0"/>
              <w:autoSpaceDE w:val="0"/>
              <w:autoSpaceDN w:val="0"/>
              <w:adjustRightInd w:val="0"/>
              <w:rPr>
                <w:rFonts w:ascii="Times New Roman" w:hAnsi="Times New Roman" w:cs="Times New Roman"/>
                <w:lang w:val="en-US"/>
              </w:rPr>
            </w:pPr>
            <w:r w:rsidRPr="00AB0818">
              <w:rPr>
                <w:lang w:val="en-US"/>
              </w:rPr>
              <w:t>H</w:t>
            </w:r>
            <w:r>
              <w:rPr>
                <w:lang w:val="en-US"/>
              </w:rPr>
              <w:t>5</w:t>
            </w:r>
            <w:r w:rsidRPr="00AB0818">
              <w:rPr>
                <w:lang w:val="en-US"/>
              </w:rPr>
              <w:t xml:space="preserve">. </w:t>
            </w:r>
            <w:r w:rsidRPr="00AB0818">
              <w:rPr>
                <w:rFonts w:hint="eastAsia"/>
                <w:lang w:val="en-US"/>
              </w:rPr>
              <w:t>Number of constituent units</w:t>
            </w:r>
          </w:p>
        </w:tc>
        <w:tc>
          <w:tcPr>
            <w:tcW w:w="1276" w:type="dxa"/>
            <w:tcBorders>
              <w:top w:val="nil"/>
              <w:left w:val="nil"/>
              <w:bottom w:val="nil"/>
              <w:right w:val="nil"/>
            </w:tcBorders>
          </w:tcPr>
          <w:p w14:paraId="04DE7177"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64B3A85D"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5B4ED239"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79E3B7C2" w14:textId="77777777" w:rsidR="00804EC3" w:rsidRPr="00AB0818" w:rsidRDefault="00804EC3" w:rsidP="00804EC3">
            <w:pPr>
              <w:widowControl w:val="0"/>
              <w:autoSpaceDE w:val="0"/>
              <w:autoSpaceDN w:val="0"/>
              <w:adjustRightInd w:val="0"/>
              <w:jc w:val="center"/>
              <w:rPr>
                <w:rFonts w:ascii="Times New Roman" w:hAnsi="Times New Roman" w:cs="Times New Roman"/>
                <w:lang w:val="en-US"/>
              </w:rPr>
            </w:pPr>
          </w:p>
        </w:tc>
        <w:tc>
          <w:tcPr>
            <w:tcW w:w="1276" w:type="dxa"/>
            <w:tcBorders>
              <w:top w:val="nil"/>
              <w:left w:val="nil"/>
              <w:bottom w:val="nil"/>
              <w:right w:val="nil"/>
            </w:tcBorders>
          </w:tcPr>
          <w:p w14:paraId="300D92A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0.167</w:t>
            </w:r>
            <w:r>
              <w:rPr>
                <w:rFonts w:ascii="Times New Roman" w:hAnsi="Times New Roman" w:cs="Times New Roman"/>
                <w:vertAlign w:val="superscript"/>
              </w:rPr>
              <w:t>*</w:t>
            </w:r>
          </w:p>
        </w:tc>
        <w:tc>
          <w:tcPr>
            <w:tcW w:w="992" w:type="dxa"/>
            <w:tcBorders>
              <w:top w:val="nil"/>
              <w:left w:val="nil"/>
              <w:bottom w:val="nil"/>
              <w:right w:val="nil"/>
            </w:tcBorders>
          </w:tcPr>
          <w:p w14:paraId="13BED56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(0.017)</w:t>
            </w:r>
          </w:p>
        </w:tc>
        <w:tc>
          <w:tcPr>
            <w:tcW w:w="1276" w:type="dxa"/>
            <w:tcBorders>
              <w:top w:val="nil"/>
              <w:left w:val="nil"/>
              <w:bottom w:val="nil"/>
              <w:right w:val="nil"/>
            </w:tcBorders>
          </w:tcPr>
          <w:p w14:paraId="1B0E6D2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0.181</w:t>
            </w:r>
            <w:r>
              <w:rPr>
                <w:rFonts w:ascii="Times New Roman" w:hAnsi="Times New Roman" w:cs="Times New Roman"/>
                <w:vertAlign w:val="superscript"/>
              </w:rPr>
              <w:t>*</w:t>
            </w:r>
          </w:p>
        </w:tc>
        <w:tc>
          <w:tcPr>
            <w:tcW w:w="992" w:type="dxa"/>
            <w:tcBorders>
              <w:top w:val="nil"/>
              <w:left w:val="nil"/>
              <w:bottom w:val="nil"/>
              <w:right w:val="nil"/>
            </w:tcBorders>
          </w:tcPr>
          <w:p w14:paraId="137E074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(0.032)</w:t>
            </w:r>
          </w:p>
        </w:tc>
      </w:tr>
      <w:tr w:rsidR="00804EC3" w14:paraId="1EA0A05C" w14:textId="4AABFDC5" w:rsidTr="0041503C">
        <w:tc>
          <w:tcPr>
            <w:tcW w:w="6663" w:type="dxa"/>
            <w:tcBorders>
              <w:top w:val="nil"/>
              <w:left w:val="nil"/>
              <w:bottom w:val="single" w:sz="4" w:space="0" w:color="auto"/>
              <w:right w:val="nil"/>
            </w:tcBorders>
          </w:tcPr>
          <w:p w14:paraId="38CE6740" w14:textId="77777777" w:rsidR="00804EC3" w:rsidRDefault="00804EC3" w:rsidP="00804EC3">
            <w:pPr>
              <w:widowControl w:val="0"/>
              <w:autoSpaceDE w:val="0"/>
              <w:autoSpaceDN w:val="0"/>
              <w:adjustRightInd w:val="0"/>
              <w:rPr>
                <w:rFonts w:ascii="Times New Roman" w:hAnsi="Times New Roman" w:cs="Times New Roman"/>
              </w:rPr>
            </w:pPr>
            <w:r w:rsidRPr="00D632D4">
              <w:rPr>
                <w:rFonts w:hint="eastAsia"/>
              </w:rPr>
              <w:t>Constant</w:t>
            </w:r>
          </w:p>
        </w:tc>
        <w:tc>
          <w:tcPr>
            <w:tcW w:w="1276" w:type="dxa"/>
            <w:tcBorders>
              <w:top w:val="nil"/>
              <w:left w:val="nil"/>
              <w:bottom w:val="single" w:sz="4" w:space="0" w:color="auto"/>
              <w:right w:val="nil"/>
            </w:tcBorders>
          </w:tcPr>
          <w:p w14:paraId="615BE6B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-48.508</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1DAF5DA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76" w:type="dxa"/>
            <w:tcBorders>
              <w:top w:val="nil"/>
              <w:left w:val="nil"/>
              <w:bottom w:val="single" w:sz="4" w:space="0" w:color="auto"/>
              <w:right w:val="nil"/>
            </w:tcBorders>
          </w:tcPr>
          <w:p w14:paraId="6BA91267"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-31.085</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5033FCD7"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276" w:type="dxa"/>
            <w:tcBorders>
              <w:top w:val="nil"/>
              <w:left w:val="nil"/>
              <w:bottom w:val="single" w:sz="4" w:space="0" w:color="auto"/>
              <w:right w:val="nil"/>
            </w:tcBorders>
          </w:tcPr>
          <w:p w14:paraId="7577B50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-30.832</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0C6876C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276" w:type="dxa"/>
            <w:tcBorders>
              <w:top w:val="nil"/>
              <w:left w:val="nil"/>
              <w:bottom w:val="single" w:sz="4" w:space="0" w:color="auto"/>
              <w:right w:val="nil"/>
            </w:tcBorders>
          </w:tcPr>
          <w:p w14:paraId="295A95C2" w14:textId="15D92CBD"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-13.227</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43334A21" w14:textId="47960C2D"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14:paraId="01266264" w14:textId="21AFAC7B" w:rsidTr="0041503C">
        <w:tc>
          <w:tcPr>
            <w:tcW w:w="6663" w:type="dxa"/>
            <w:tcBorders>
              <w:top w:val="single" w:sz="4" w:space="0" w:color="auto"/>
              <w:left w:val="nil"/>
              <w:bottom w:val="nil"/>
              <w:right w:val="nil"/>
            </w:tcBorders>
          </w:tcPr>
          <w:p w14:paraId="13349F86"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268" w:type="dxa"/>
            <w:gridSpan w:val="2"/>
            <w:tcBorders>
              <w:top w:val="single" w:sz="4" w:space="0" w:color="auto"/>
              <w:left w:val="nil"/>
              <w:bottom w:val="nil"/>
              <w:right w:val="nil"/>
            </w:tcBorders>
          </w:tcPr>
          <w:p w14:paraId="64D890B3"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268" w:type="dxa"/>
            <w:gridSpan w:val="2"/>
            <w:tcBorders>
              <w:top w:val="single" w:sz="4" w:space="0" w:color="auto"/>
              <w:left w:val="nil"/>
              <w:bottom w:val="nil"/>
              <w:right w:val="nil"/>
            </w:tcBorders>
          </w:tcPr>
          <w:p w14:paraId="633405A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268" w:type="dxa"/>
            <w:gridSpan w:val="2"/>
            <w:tcBorders>
              <w:top w:val="single" w:sz="4" w:space="0" w:color="auto"/>
              <w:left w:val="nil"/>
              <w:bottom w:val="nil"/>
              <w:right w:val="nil"/>
            </w:tcBorders>
          </w:tcPr>
          <w:p w14:paraId="5DC8F33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268" w:type="dxa"/>
            <w:gridSpan w:val="2"/>
            <w:vMerge w:val="restart"/>
            <w:tcBorders>
              <w:top w:val="single" w:sz="4" w:space="0" w:color="auto"/>
              <w:left w:val="nil"/>
              <w:right w:val="nil"/>
            </w:tcBorders>
          </w:tcPr>
          <w:p w14:paraId="57044C49"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6B78B203" w14:textId="21680EBC"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0.402</w:t>
            </w:r>
          </w:p>
        </w:tc>
      </w:tr>
      <w:tr w:rsidR="00804EC3" w14:paraId="3B7BBEE4" w14:textId="10521A4C" w:rsidTr="0041503C">
        <w:tc>
          <w:tcPr>
            <w:tcW w:w="6663" w:type="dxa"/>
            <w:tcBorders>
              <w:top w:val="nil"/>
              <w:left w:val="nil"/>
              <w:bottom w:val="single" w:sz="4" w:space="0" w:color="auto"/>
              <w:right w:val="nil"/>
            </w:tcBorders>
          </w:tcPr>
          <w:p w14:paraId="389943A9"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i/>
                <w:iCs/>
              </w:rPr>
              <w:t>R</w:t>
            </w:r>
            <w:r>
              <w:rPr>
                <w:rFonts w:ascii="Times New Roman" w:hAnsi="Times New Roman" w:cs="Times New Roman"/>
                <w:vertAlign w:val="superscript"/>
              </w:rPr>
              <w:t>2</w:t>
            </w:r>
          </w:p>
        </w:tc>
        <w:tc>
          <w:tcPr>
            <w:tcW w:w="2268" w:type="dxa"/>
            <w:gridSpan w:val="2"/>
            <w:tcBorders>
              <w:top w:val="nil"/>
              <w:left w:val="nil"/>
              <w:bottom w:val="single" w:sz="4" w:space="0" w:color="auto"/>
              <w:right w:val="nil"/>
            </w:tcBorders>
          </w:tcPr>
          <w:p w14:paraId="6AC5801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0.555</w:t>
            </w:r>
          </w:p>
        </w:tc>
        <w:tc>
          <w:tcPr>
            <w:tcW w:w="2268" w:type="dxa"/>
            <w:gridSpan w:val="2"/>
            <w:tcBorders>
              <w:top w:val="nil"/>
              <w:left w:val="nil"/>
              <w:bottom w:val="single" w:sz="4" w:space="0" w:color="auto"/>
              <w:right w:val="nil"/>
            </w:tcBorders>
          </w:tcPr>
          <w:p w14:paraId="35D0B60C"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0.591</w:t>
            </w:r>
          </w:p>
        </w:tc>
        <w:tc>
          <w:tcPr>
            <w:tcW w:w="2268" w:type="dxa"/>
            <w:gridSpan w:val="2"/>
            <w:tcBorders>
              <w:top w:val="nil"/>
              <w:left w:val="nil"/>
              <w:bottom w:val="single" w:sz="4" w:space="0" w:color="auto"/>
              <w:right w:val="nil"/>
            </w:tcBorders>
          </w:tcPr>
          <w:p w14:paraId="22E4B83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0.596</w:t>
            </w:r>
          </w:p>
        </w:tc>
        <w:tc>
          <w:tcPr>
            <w:tcW w:w="2268" w:type="dxa"/>
            <w:gridSpan w:val="2"/>
            <w:vMerge/>
            <w:tcBorders>
              <w:left w:val="nil"/>
              <w:bottom w:val="single" w:sz="4" w:space="0" w:color="auto"/>
              <w:right w:val="nil"/>
            </w:tcBorders>
          </w:tcPr>
          <w:p w14:paraId="38C79D2B" w14:textId="16615298" w:rsidR="00804EC3" w:rsidRDefault="00804EC3" w:rsidP="00804EC3">
            <w:pPr>
              <w:widowControl w:val="0"/>
              <w:autoSpaceDE w:val="0"/>
              <w:autoSpaceDN w:val="0"/>
              <w:adjustRightInd w:val="0"/>
              <w:jc w:val="center"/>
              <w:rPr>
                <w:rFonts w:ascii="Times New Roman" w:hAnsi="Times New Roman" w:cs="Times New Roman"/>
              </w:rPr>
            </w:pPr>
          </w:p>
        </w:tc>
      </w:tr>
    </w:tbl>
    <w:p w14:paraId="1557116A" w14:textId="77777777" w:rsidR="006E141E" w:rsidRPr="00A568DC" w:rsidRDefault="006E141E" w:rsidP="006E141E">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4843C827" w14:textId="77777777" w:rsidR="006E141E" w:rsidRPr="00A568DC" w:rsidRDefault="006E141E" w:rsidP="006E141E">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38FB3B31" w14:textId="3DEC7016" w:rsidR="006E141E" w:rsidRPr="006E141E" w:rsidRDefault="006E141E" w:rsidP="008561FE">
      <w:pPr>
        <w:suppressAutoHyphens w:val="0"/>
        <w:spacing w:line="259" w:lineRule="auto"/>
        <w:textAlignment w:val="auto"/>
        <w:rPr>
          <w:rFonts w:ascii="Times New Roman" w:hAnsi="Times New Roman" w:cs="Times New Roman"/>
          <w:lang w:val="en-GB"/>
        </w:rPr>
      </w:pPr>
      <w:r>
        <w:rPr>
          <w:rFonts w:ascii="Times New Roman" w:hAnsi="Times New Roman" w:cs="Times New Roman"/>
          <w:sz w:val="22"/>
          <w:szCs w:val="22"/>
          <w:lang w:val="en-GB"/>
        </w:rPr>
        <w:br w:type="page"/>
      </w:r>
      <w:r w:rsidRPr="006E141E">
        <w:rPr>
          <w:rFonts w:ascii="Times New Roman" w:hAnsi="Times New Roman" w:cs="Times New Roman"/>
          <w:lang w:val="en-GB"/>
        </w:rPr>
        <w:lastRenderedPageBreak/>
        <w:t xml:space="preserve"> Table </w:t>
      </w:r>
      <w:r w:rsidR="00E40014">
        <w:rPr>
          <w:rFonts w:ascii="Times New Roman" w:hAnsi="Times New Roman" w:cs="Times New Roman"/>
          <w:lang w:val="en-GB"/>
        </w:rPr>
        <w:t>B</w:t>
      </w:r>
      <w:r w:rsidR="00844862">
        <w:rPr>
          <w:rFonts w:ascii="Times New Roman" w:hAnsi="Times New Roman" w:cs="Times New Roman"/>
          <w:lang w:val="en-GB"/>
        </w:rPr>
        <w:t>8</w:t>
      </w:r>
      <w:r w:rsidR="00844862" w:rsidRPr="006E141E">
        <w:rPr>
          <w:rFonts w:ascii="Times New Roman" w:hAnsi="Times New Roman" w:cs="Times New Roman"/>
          <w:lang w:val="en-GB"/>
        </w:rPr>
        <w:t xml:space="preserve"> </w:t>
      </w:r>
      <w:r w:rsidRPr="006E141E">
        <w:rPr>
          <w:rFonts w:ascii="Times New Roman" w:hAnsi="Times New Roman" w:cs="Times New Roman"/>
          <w:lang w:val="en-GB"/>
        </w:rPr>
        <w:t>– Replication of the main models (from Table 2) with the alternative non-dichotomous measure for the forced/voluntary dimension of the amalgamation replacing the dichotomous indicator</w:t>
      </w:r>
      <w:r w:rsidR="00766C36">
        <w:rPr>
          <w:rFonts w:ascii="Times New Roman" w:hAnsi="Times New Roman" w:cs="Times New Roman"/>
          <w:lang w:val="en-GB"/>
        </w:rPr>
        <w:t>.</w:t>
      </w:r>
    </w:p>
    <w:tbl>
      <w:tblPr>
        <w:tblW w:w="15400" w:type="dxa"/>
        <w:tblInd w:w="-1276" w:type="dxa"/>
        <w:tblLayout w:type="fixed"/>
        <w:tblLook w:val="0000" w:firstRow="0" w:lastRow="0" w:firstColumn="0" w:lastColumn="0" w:noHBand="0" w:noVBand="0"/>
      </w:tblPr>
      <w:tblGrid>
        <w:gridCol w:w="6663"/>
        <w:gridCol w:w="1276"/>
        <w:gridCol w:w="992"/>
        <w:gridCol w:w="1116"/>
        <w:gridCol w:w="916"/>
        <w:gridCol w:w="1228"/>
        <w:gridCol w:w="992"/>
        <w:gridCol w:w="1301"/>
        <w:gridCol w:w="916"/>
      </w:tblGrid>
      <w:tr w:rsidR="00E452BB" w14:paraId="53263A82" w14:textId="380712EC" w:rsidTr="00E938EC">
        <w:tc>
          <w:tcPr>
            <w:tcW w:w="6663" w:type="dxa"/>
            <w:tcBorders>
              <w:top w:val="single" w:sz="4" w:space="0" w:color="auto"/>
              <w:left w:val="nil"/>
              <w:bottom w:val="nil"/>
              <w:right w:val="nil"/>
            </w:tcBorders>
          </w:tcPr>
          <w:p w14:paraId="191A88AA" w14:textId="77777777" w:rsidR="00E452BB" w:rsidRPr="00C4312A" w:rsidRDefault="00E452BB" w:rsidP="00AE2241">
            <w:pPr>
              <w:widowControl w:val="0"/>
              <w:autoSpaceDE w:val="0"/>
              <w:autoSpaceDN w:val="0"/>
              <w:adjustRightInd w:val="0"/>
              <w:rPr>
                <w:rFonts w:ascii="Times New Roman" w:hAnsi="Times New Roman" w:cs="Times New Roman"/>
                <w:lang w:val="en-US"/>
              </w:rPr>
            </w:pPr>
          </w:p>
        </w:tc>
        <w:tc>
          <w:tcPr>
            <w:tcW w:w="2268" w:type="dxa"/>
            <w:gridSpan w:val="2"/>
            <w:tcBorders>
              <w:top w:val="single" w:sz="4" w:space="0" w:color="auto"/>
              <w:left w:val="nil"/>
              <w:bottom w:val="nil"/>
              <w:right w:val="nil"/>
            </w:tcBorders>
          </w:tcPr>
          <w:p w14:paraId="29F9AEA3"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032" w:type="dxa"/>
            <w:gridSpan w:val="2"/>
            <w:tcBorders>
              <w:top w:val="single" w:sz="4" w:space="0" w:color="auto"/>
              <w:left w:val="nil"/>
              <w:bottom w:val="nil"/>
              <w:right w:val="nil"/>
            </w:tcBorders>
          </w:tcPr>
          <w:p w14:paraId="6AAD64A0"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220" w:type="dxa"/>
            <w:gridSpan w:val="2"/>
            <w:tcBorders>
              <w:top w:val="single" w:sz="4" w:space="0" w:color="auto"/>
              <w:left w:val="nil"/>
              <w:bottom w:val="nil"/>
              <w:right w:val="nil"/>
            </w:tcBorders>
          </w:tcPr>
          <w:p w14:paraId="18FA3DE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217" w:type="dxa"/>
            <w:gridSpan w:val="2"/>
            <w:tcBorders>
              <w:top w:val="single" w:sz="4" w:space="0" w:color="auto"/>
              <w:left w:val="nil"/>
              <w:bottom w:val="nil"/>
              <w:right w:val="nil"/>
            </w:tcBorders>
          </w:tcPr>
          <w:p w14:paraId="026DAF25" w14:textId="2DC1478A"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E452BB" w:rsidRPr="00670640" w14:paraId="5919345F" w14:textId="44E4D5E3" w:rsidTr="00E938EC">
        <w:tc>
          <w:tcPr>
            <w:tcW w:w="6663" w:type="dxa"/>
            <w:tcBorders>
              <w:top w:val="single" w:sz="4" w:space="0" w:color="auto"/>
              <w:left w:val="nil"/>
              <w:bottom w:val="nil"/>
              <w:right w:val="nil"/>
            </w:tcBorders>
          </w:tcPr>
          <w:p w14:paraId="7C9F7AC5" w14:textId="77777777" w:rsidR="00E452BB" w:rsidRPr="00670640" w:rsidRDefault="00E452BB" w:rsidP="00AE2241">
            <w:pPr>
              <w:widowControl w:val="0"/>
              <w:autoSpaceDE w:val="0"/>
              <w:autoSpaceDN w:val="0"/>
              <w:adjustRightInd w:val="0"/>
              <w:rPr>
                <w:rFonts w:ascii="Times New Roman" w:hAnsi="Times New Roman" w:cs="Times New Roman"/>
                <w:sz w:val="12"/>
                <w:szCs w:val="12"/>
              </w:rPr>
            </w:pPr>
          </w:p>
        </w:tc>
        <w:tc>
          <w:tcPr>
            <w:tcW w:w="1276" w:type="dxa"/>
            <w:tcBorders>
              <w:top w:val="single" w:sz="4" w:space="0" w:color="auto"/>
              <w:left w:val="nil"/>
              <w:bottom w:val="nil"/>
              <w:right w:val="nil"/>
            </w:tcBorders>
          </w:tcPr>
          <w:p w14:paraId="0D35C6D7"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992" w:type="dxa"/>
            <w:tcBorders>
              <w:top w:val="single" w:sz="4" w:space="0" w:color="auto"/>
              <w:left w:val="nil"/>
              <w:bottom w:val="nil"/>
              <w:right w:val="nil"/>
            </w:tcBorders>
          </w:tcPr>
          <w:p w14:paraId="6319CF8A"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1116" w:type="dxa"/>
            <w:tcBorders>
              <w:top w:val="single" w:sz="4" w:space="0" w:color="auto"/>
              <w:left w:val="nil"/>
              <w:bottom w:val="nil"/>
              <w:right w:val="nil"/>
            </w:tcBorders>
          </w:tcPr>
          <w:p w14:paraId="703BCC21"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916" w:type="dxa"/>
            <w:tcBorders>
              <w:top w:val="single" w:sz="4" w:space="0" w:color="auto"/>
              <w:left w:val="nil"/>
              <w:bottom w:val="nil"/>
              <w:right w:val="nil"/>
            </w:tcBorders>
          </w:tcPr>
          <w:p w14:paraId="4112F683"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1228" w:type="dxa"/>
            <w:tcBorders>
              <w:top w:val="single" w:sz="4" w:space="0" w:color="auto"/>
              <w:left w:val="nil"/>
              <w:bottom w:val="nil"/>
              <w:right w:val="nil"/>
            </w:tcBorders>
          </w:tcPr>
          <w:p w14:paraId="0F87E86B"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992" w:type="dxa"/>
            <w:tcBorders>
              <w:top w:val="single" w:sz="4" w:space="0" w:color="auto"/>
              <w:left w:val="nil"/>
              <w:bottom w:val="nil"/>
              <w:right w:val="nil"/>
            </w:tcBorders>
          </w:tcPr>
          <w:p w14:paraId="6BEC08C4"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1301" w:type="dxa"/>
            <w:tcBorders>
              <w:top w:val="single" w:sz="4" w:space="0" w:color="auto"/>
              <w:left w:val="nil"/>
              <w:bottom w:val="nil"/>
              <w:right w:val="nil"/>
            </w:tcBorders>
          </w:tcPr>
          <w:p w14:paraId="4B01C42B" w14:textId="77777777"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c>
          <w:tcPr>
            <w:tcW w:w="916" w:type="dxa"/>
            <w:tcBorders>
              <w:top w:val="single" w:sz="4" w:space="0" w:color="auto"/>
              <w:left w:val="nil"/>
              <w:bottom w:val="nil"/>
              <w:right w:val="nil"/>
            </w:tcBorders>
          </w:tcPr>
          <w:p w14:paraId="19EE4F32" w14:textId="333D2002" w:rsidR="00E452BB" w:rsidRPr="00670640" w:rsidRDefault="00E452BB" w:rsidP="00AE2241">
            <w:pPr>
              <w:widowControl w:val="0"/>
              <w:autoSpaceDE w:val="0"/>
              <w:autoSpaceDN w:val="0"/>
              <w:adjustRightInd w:val="0"/>
              <w:jc w:val="center"/>
              <w:rPr>
                <w:rFonts w:ascii="Times New Roman" w:hAnsi="Times New Roman" w:cs="Times New Roman"/>
                <w:sz w:val="12"/>
                <w:szCs w:val="12"/>
              </w:rPr>
            </w:pPr>
          </w:p>
        </w:tc>
      </w:tr>
      <w:tr w:rsidR="00E452BB" w14:paraId="553C191B" w14:textId="6660E097" w:rsidTr="00E938EC">
        <w:tc>
          <w:tcPr>
            <w:tcW w:w="6663" w:type="dxa"/>
            <w:tcBorders>
              <w:top w:val="nil"/>
              <w:left w:val="nil"/>
              <w:bottom w:val="nil"/>
              <w:right w:val="nil"/>
            </w:tcBorders>
          </w:tcPr>
          <w:p w14:paraId="36FB1361" w14:textId="77777777" w:rsidR="00E452BB" w:rsidRDefault="00E452BB" w:rsidP="00AE2241">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276" w:type="dxa"/>
            <w:tcBorders>
              <w:top w:val="nil"/>
              <w:left w:val="nil"/>
              <w:bottom w:val="nil"/>
              <w:right w:val="nil"/>
            </w:tcBorders>
          </w:tcPr>
          <w:p w14:paraId="5923352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92" w:type="dxa"/>
            <w:tcBorders>
              <w:top w:val="nil"/>
              <w:left w:val="nil"/>
              <w:bottom w:val="nil"/>
              <w:right w:val="nil"/>
            </w:tcBorders>
          </w:tcPr>
          <w:p w14:paraId="36BBB705"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A691315"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0C0DE56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0C271D14"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92" w:type="dxa"/>
            <w:tcBorders>
              <w:top w:val="nil"/>
              <w:left w:val="nil"/>
              <w:bottom w:val="nil"/>
              <w:right w:val="nil"/>
            </w:tcBorders>
          </w:tcPr>
          <w:p w14:paraId="53934E9F"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3FA6BD84"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D95003C" w14:textId="1DCF957E" w:rsidR="00E452BB" w:rsidRDefault="00E452BB" w:rsidP="00AE2241">
            <w:pPr>
              <w:widowControl w:val="0"/>
              <w:autoSpaceDE w:val="0"/>
              <w:autoSpaceDN w:val="0"/>
              <w:adjustRightInd w:val="0"/>
              <w:jc w:val="center"/>
              <w:rPr>
                <w:rFonts w:ascii="Times New Roman" w:hAnsi="Times New Roman" w:cs="Times New Roman"/>
              </w:rPr>
            </w:pPr>
          </w:p>
        </w:tc>
      </w:tr>
      <w:tr w:rsidR="00E452BB" w14:paraId="50C90225" w14:textId="4836CF8B" w:rsidTr="00E938EC">
        <w:tc>
          <w:tcPr>
            <w:tcW w:w="6663" w:type="dxa"/>
            <w:tcBorders>
              <w:top w:val="nil"/>
              <w:left w:val="nil"/>
              <w:bottom w:val="nil"/>
              <w:right w:val="nil"/>
            </w:tcBorders>
            <w:vAlign w:val="center"/>
          </w:tcPr>
          <w:p w14:paraId="7D9BF77F"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276" w:type="dxa"/>
            <w:tcBorders>
              <w:top w:val="nil"/>
              <w:left w:val="nil"/>
              <w:bottom w:val="nil"/>
              <w:right w:val="nil"/>
            </w:tcBorders>
          </w:tcPr>
          <w:p w14:paraId="6372C968"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3.122</w:t>
            </w:r>
            <w:r>
              <w:rPr>
                <w:rFonts w:ascii="Times New Roman" w:hAnsi="Times New Roman" w:cs="Times New Roman"/>
                <w:vertAlign w:val="superscript"/>
              </w:rPr>
              <w:t>***</w:t>
            </w:r>
          </w:p>
        </w:tc>
        <w:tc>
          <w:tcPr>
            <w:tcW w:w="992" w:type="dxa"/>
            <w:tcBorders>
              <w:top w:val="nil"/>
              <w:left w:val="nil"/>
              <w:bottom w:val="nil"/>
              <w:right w:val="nil"/>
            </w:tcBorders>
          </w:tcPr>
          <w:p w14:paraId="45A587CD"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A57A853"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6.934</w:t>
            </w:r>
            <w:r>
              <w:rPr>
                <w:rFonts w:ascii="Times New Roman" w:hAnsi="Times New Roman" w:cs="Times New Roman"/>
                <w:vertAlign w:val="superscript"/>
              </w:rPr>
              <w:t>***</w:t>
            </w:r>
          </w:p>
        </w:tc>
        <w:tc>
          <w:tcPr>
            <w:tcW w:w="916" w:type="dxa"/>
            <w:tcBorders>
              <w:top w:val="nil"/>
              <w:left w:val="nil"/>
              <w:bottom w:val="nil"/>
              <w:right w:val="nil"/>
            </w:tcBorders>
          </w:tcPr>
          <w:p w14:paraId="0FE164BA"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54E1EEB0"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6.810</w:t>
            </w:r>
            <w:r>
              <w:rPr>
                <w:rFonts w:ascii="Times New Roman" w:hAnsi="Times New Roman" w:cs="Times New Roman"/>
                <w:vertAlign w:val="superscript"/>
              </w:rPr>
              <w:t>***</w:t>
            </w:r>
          </w:p>
        </w:tc>
        <w:tc>
          <w:tcPr>
            <w:tcW w:w="992" w:type="dxa"/>
            <w:tcBorders>
              <w:top w:val="nil"/>
              <w:left w:val="nil"/>
              <w:bottom w:val="nil"/>
              <w:right w:val="nil"/>
            </w:tcBorders>
          </w:tcPr>
          <w:p w14:paraId="7A8EBBD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66B50484"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9C4E7DA" w14:textId="7AC15A60" w:rsidR="00E452BB" w:rsidRDefault="00E452BB" w:rsidP="00AE2241">
            <w:pPr>
              <w:widowControl w:val="0"/>
              <w:autoSpaceDE w:val="0"/>
              <w:autoSpaceDN w:val="0"/>
              <w:adjustRightInd w:val="0"/>
              <w:jc w:val="center"/>
              <w:rPr>
                <w:rFonts w:ascii="Times New Roman" w:hAnsi="Times New Roman" w:cs="Times New Roman"/>
              </w:rPr>
            </w:pPr>
          </w:p>
        </w:tc>
      </w:tr>
      <w:tr w:rsidR="00E452BB" w14:paraId="4EE16DAD" w14:textId="11FF86AA" w:rsidTr="00E938EC">
        <w:tc>
          <w:tcPr>
            <w:tcW w:w="6663" w:type="dxa"/>
            <w:tcBorders>
              <w:top w:val="nil"/>
              <w:left w:val="nil"/>
              <w:bottom w:val="nil"/>
              <w:right w:val="nil"/>
            </w:tcBorders>
            <w:vAlign w:val="center"/>
          </w:tcPr>
          <w:p w14:paraId="4A641397"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276" w:type="dxa"/>
            <w:tcBorders>
              <w:top w:val="nil"/>
              <w:left w:val="nil"/>
              <w:bottom w:val="nil"/>
              <w:right w:val="nil"/>
            </w:tcBorders>
          </w:tcPr>
          <w:p w14:paraId="7C507300"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-6.060</w:t>
            </w:r>
            <w:r>
              <w:rPr>
                <w:rFonts w:ascii="Times New Roman" w:hAnsi="Times New Roman" w:cs="Times New Roman"/>
                <w:vertAlign w:val="superscript"/>
              </w:rPr>
              <w:t>***</w:t>
            </w:r>
          </w:p>
        </w:tc>
        <w:tc>
          <w:tcPr>
            <w:tcW w:w="992" w:type="dxa"/>
            <w:tcBorders>
              <w:top w:val="nil"/>
              <w:left w:val="nil"/>
              <w:bottom w:val="nil"/>
              <w:right w:val="nil"/>
            </w:tcBorders>
          </w:tcPr>
          <w:p w14:paraId="3558BD7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8693874"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-4.378</w:t>
            </w:r>
            <w:r>
              <w:rPr>
                <w:rFonts w:ascii="Times New Roman" w:hAnsi="Times New Roman" w:cs="Times New Roman"/>
                <w:vertAlign w:val="superscript"/>
              </w:rPr>
              <w:t>**</w:t>
            </w:r>
          </w:p>
        </w:tc>
        <w:tc>
          <w:tcPr>
            <w:tcW w:w="916" w:type="dxa"/>
            <w:tcBorders>
              <w:top w:val="nil"/>
              <w:left w:val="nil"/>
              <w:bottom w:val="nil"/>
              <w:right w:val="nil"/>
            </w:tcBorders>
          </w:tcPr>
          <w:p w14:paraId="67A772C9"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228" w:type="dxa"/>
            <w:tcBorders>
              <w:top w:val="nil"/>
              <w:left w:val="nil"/>
              <w:bottom w:val="nil"/>
              <w:right w:val="nil"/>
            </w:tcBorders>
          </w:tcPr>
          <w:p w14:paraId="1DEB6F2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-4.515</w:t>
            </w:r>
            <w:r>
              <w:rPr>
                <w:rFonts w:ascii="Times New Roman" w:hAnsi="Times New Roman" w:cs="Times New Roman"/>
                <w:vertAlign w:val="superscript"/>
              </w:rPr>
              <w:t>***</w:t>
            </w:r>
          </w:p>
        </w:tc>
        <w:tc>
          <w:tcPr>
            <w:tcW w:w="992" w:type="dxa"/>
            <w:tcBorders>
              <w:top w:val="nil"/>
              <w:left w:val="nil"/>
              <w:bottom w:val="nil"/>
              <w:right w:val="nil"/>
            </w:tcBorders>
          </w:tcPr>
          <w:p w14:paraId="6C13CE62"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301" w:type="dxa"/>
            <w:tcBorders>
              <w:top w:val="nil"/>
              <w:left w:val="nil"/>
              <w:bottom w:val="nil"/>
              <w:right w:val="nil"/>
            </w:tcBorders>
          </w:tcPr>
          <w:p w14:paraId="15BA337C"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2DDF3F7" w14:textId="497B2EAB" w:rsidR="00E452BB" w:rsidRDefault="00E452BB" w:rsidP="00AE2241">
            <w:pPr>
              <w:widowControl w:val="0"/>
              <w:autoSpaceDE w:val="0"/>
              <w:autoSpaceDN w:val="0"/>
              <w:adjustRightInd w:val="0"/>
              <w:jc w:val="center"/>
              <w:rPr>
                <w:rFonts w:ascii="Times New Roman" w:hAnsi="Times New Roman" w:cs="Times New Roman"/>
              </w:rPr>
            </w:pPr>
          </w:p>
        </w:tc>
      </w:tr>
      <w:tr w:rsidR="00E452BB" w14:paraId="763B345E" w14:textId="67E4F3CA" w:rsidTr="00E938EC">
        <w:tc>
          <w:tcPr>
            <w:tcW w:w="6663" w:type="dxa"/>
            <w:tcBorders>
              <w:top w:val="nil"/>
              <w:left w:val="nil"/>
              <w:bottom w:val="nil"/>
              <w:right w:val="nil"/>
            </w:tcBorders>
            <w:vAlign w:val="center"/>
          </w:tcPr>
          <w:p w14:paraId="39396B3A"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276" w:type="dxa"/>
            <w:tcBorders>
              <w:top w:val="nil"/>
              <w:left w:val="nil"/>
              <w:bottom w:val="nil"/>
              <w:right w:val="nil"/>
            </w:tcBorders>
          </w:tcPr>
          <w:p w14:paraId="6AD360B1"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8.552</w:t>
            </w:r>
            <w:r>
              <w:rPr>
                <w:rFonts w:ascii="Times New Roman" w:hAnsi="Times New Roman" w:cs="Times New Roman"/>
                <w:vertAlign w:val="superscript"/>
              </w:rPr>
              <w:t>***</w:t>
            </w:r>
          </w:p>
        </w:tc>
        <w:tc>
          <w:tcPr>
            <w:tcW w:w="992" w:type="dxa"/>
            <w:tcBorders>
              <w:top w:val="nil"/>
              <w:left w:val="nil"/>
              <w:bottom w:val="nil"/>
              <w:right w:val="nil"/>
            </w:tcBorders>
          </w:tcPr>
          <w:p w14:paraId="4A315139"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6105D95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4.427</w:t>
            </w:r>
            <w:r>
              <w:rPr>
                <w:rFonts w:ascii="Times New Roman" w:hAnsi="Times New Roman" w:cs="Times New Roman"/>
                <w:vertAlign w:val="superscript"/>
              </w:rPr>
              <w:t>***</w:t>
            </w:r>
          </w:p>
        </w:tc>
        <w:tc>
          <w:tcPr>
            <w:tcW w:w="916" w:type="dxa"/>
            <w:tcBorders>
              <w:top w:val="nil"/>
              <w:left w:val="nil"/>
              <w:bottom w:val="nil"/>
              <w:right w:val="nil"/>
            </w:tcBorders>
          </w:tcPr>
          <w:p w14:paraId="386FAC15"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2F29746D"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4.508</w:t>
            </w:r>
            <w:r>
              <w:rPr>
                <w:rFonts w:ascii="Times New Roman" w:hAnsi="Times New Roman" w:cs="Times New Roman"/>
                <w:vertAlign w:val="superscript"/>
              </w:rPr>
              <w:t>***</w:t>
            </w:r>
          </w:p>
        </w:tc>
        <w:tc>
          <w:tcPr>
            <w:tcW w:w="992" w:type="dxa"/>
            <w:tcBorders>
              <w:top w:val="nil"/>
              <w:left w:val="nil"/>
              <w:bottom w:val="nil"/>
              <w:right w:val="nil"/>
            </w:tcBorders>
          </w:tcPr>
          <w:p w14:paraId="6464486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2FE443E2"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5697AE7" w14:textId="2355DBF6" w:rsidR="00E452BB" w:rsidRDefault="00E452BB" w:rsidP="00AE2241">
            <w:pPr>
              <w:widowControl w:val="0"/>
              <w:autoSpaceDE w:val="0"/>
              <w:autoSpaceDN w:val="0"/>
              <w:adjustRightInd w:val="0"/>
              <w:jc w:val="center"/>
              <w:rPr>
                <w:rFonts w:ascii="Times New Roman" w:hAnsi="Times New Roman" w:cs="Times New Roman"/>
              </w:rPr>
            </w:pPr>
          </w:p>
        </w:tc>
      </w:tr>
      <w:tr w:rsidR="00E452BB" w14:paraId="3D6B88A8" w14:textId="4A9CC6AF" w:rsidTr="00E938EC">
        <w:tc>
          <w:tcPr>
            <w:tcW w:w="6663" w:type="dxa"/>
            <w:tcBorders>
              <w:top w:val="nil"/>
              <w:left w:val="nil"/>
              <w:bottom w:val="nil"/>
              <w:right w:val="nil"/>
            </w:tcBorders>
            <w:vAlign w:val="center"/>
          </w:tcPr>
          <w:p w14:paraId="5854F1E2"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1276" w:type="dxa"/>
            <w:tcBorders>
              <w:top w:val="nil"/>
              <w:left w:val="nil"/>
              <w:bottom w:val="nil"/>
              <w:right w:val="nil"/>
            </w:tcBorders>
          </w:tcPr>
          <w:p w14:paraId="4DD04F21"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0.659</w:t>
            </w:r>
            <w:r>
              <w:rPr>
                <w:rFonts w:ascii="Times New Roman" w:hAnsi="Times New Roman" w:cs="Times New Roman"/>
                <w:vertAlign w:val="superscript"/>
              </w:rPr>
              <w:t>**</w:t>
            </w:r>
          </w:p>
        </w:tc>
        <w:tc>
          <w:tcPr>
            <w:tcW w:w="992" w:type="dxa"/>
            <w:tcBorders>
              <w:top w:val="nil"/>
              <w:left w:val="nil"/>
              <w:bottom w:val="nil"/>
              <w:right w:val="nil"/>
            </w:tcBorders>
          </w:tcPr>
          <w:p w14:paraId="4B7891A2"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16" w:type="dxa"/>
            <w:tcBorders>
              <w:top w:val="nil"/>
              <w:left w:val="nil"/>
              <w:bottom w:val="nil"/>
              <w:right w:val="nil"/>
            </w:tcBorders>
          </w:tcPr>
          <w:p w14:paraId="6B77DC39"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0.657</w:t>
            </w:r>
            <w:r>
              <w:rPr>
                <w:rFonts w:ascii="Times New Roman" w:hAnsi="Times New Roman" w:cs="Times New Roman"/>
                <w:vertAlign w:val="superscript"/>
              </w:rPr>
              <w:t>**</w:t>
            </w:r>
          </w:p>
        </w:tc>
        <w:tc>
          <w:tcPr>
            <w:tcW w:w="916" w:type="dxa"/>
            <w:tcBorders>
              <w:top w:val="nil"/>
              <w:left w:val="nil"/>
              <w:bottom w:val="nil"/>
              <w:right w:val="nil"/>
            </w:tcBorders>
          </w:tcPr>
          <w:p w14:paraId="704877E1"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228" w:type="dxa"/>
            <w:tcBorders>
              <w:top w:val="nil"/>
              <w:left w:val="nil"/>
              <w:bottom w:val="nil"/>
              <w:right w:val="nil"/>
            </w:tcBorders>
          </w:tcPr>
          <w:p w14:paraId="272BF8A3"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0.603</w:t>
            </w:r>
            <w:r>
              <w:rPr>
                <w:rFonts w:ascii="Times New Roman" w:hAnsi="Times New Roman" w:cs="Times New Roman"/>
                <w:vertAlign w:val="superscript"/>
              </w:rPr>
              <w:t>**</w:t>
            </w:r>
          </w:p>
        </w:tc>
        <w:tc>
          <w:tcPr>
            <w:tcW w:w="992" w:type="dxa"/>
            <w:tcBorders>
              <w:top w:val="nil"/>
              <w:left w:val="nil"/>
              <w:bottom w:val="nil"/>
              <w:right w:val="nil"/>
            </w:tcBorders>
          </w:tcPr>
          <w:p w14:paraId="5CEE4F78"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1301" w:type="dxa"/>
            <w:tcBorders>
              <w:top w:val="nil"/>
              <w:left w:val="nil"/>
              <w:bottom w:val="nil"/>
              <w:right w:val="nil"/>
            </w:tcBorders>
          </w:tcPr>
          <w:p w14:paraId="07E8FAE1"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B7F0E73" w14:textId="630D14EF" w:rsidR="00E452BB" w:rsidRDefault="00E452BB" w:rsidP="00AE2241">
            <w:pPr>
              <w:widowControl w:val="0"/>
              <w:autoSpaceDE w:val="0"/>
              <w:autoSpaceDN w:val="0"/>
              <w:adjustRightInd w:val="0"/>
              <w:jc w:val="center"/>
              <w:rPr>
                <w:rFonts w:ascii="Times New Roman" w:hAnsi="Times New Roman" w:cs="Times New Roman"/>
              </w:rPr>
            </w:pPr>
          </w:p>
        </w:tc>
      </w:tr>
      <w:tr w:rsidR="00E452BB" w14:paraId="7276EBA0" w14:textId="545A3AAD" w:rsidTr="00E938EC">
        <w:tc>
          <w:tcPr>
            <w:tcW w:w="6663" w:type="dxa"/>
            <w:tcBorders>
              <w:top w:val="nil"/>
              <w:left w:val="nil"/>
              <w:bottom w:val="nil"/>
              <w:right w:val="nil"/>
            </w:tcBorders>
            <w:vAlign w:val="center"/>
          </w:tcPr>
          <w:p w14:paraId="61667B9B"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276" w:type="dxa"/>
            <w:tcBorders>
              <w:top w:val="nil"/>
              <w:left w:val="nil"/>
              <w:bottom w:val="nil"/>
              <w:right w:val="nil"/>
            </w:tcBorders>
          </w:tcPr>
          <w:p w14:paraId="33A0DCB3"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-2.393</w:t>
            </w:r>
          </w:p>
        </w:tc>
        <w:tc>
          <w:tcPr>
            <w:tcW w:w="992" w:type="dxa"/>
            <w:tcBorders>
              <w:top w:val="nil"/>
              <w:left w:val="nil"/>
              <w:bottom w:val="nil"/>
              <w:right w:val="nil"/>
            </w:tcBorders>
          </w:tcPr>
          <w:p w14:paraId="3D3F8E60"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(0.487)</w:t>
            </w:r>
          </w:p>
        </w:tc>
        <w:tc>
          <w:tcPr>
            <w:tcW w:w="1116" w:type="dxa"/>
            <w:tcBorders>
              <w:top w:val="nil"/>
              <w:left w:val="nil"/>
              <w:bottom w:val="nil"/>
              <w:right w:val="nil"/>
            </w:tcBorders>
          </w:tcPr>
          <w:p w14:paraId="4A45E06D"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-3.135</w:t>
            </w:r>
          </w:p>
        </w:tc>
        <w:tc>
          <w:tcPr>
            <w:tcW w:w="916" w:type="dxa"/>
            <w:tcBorders>
              <w:top w:val="nil"/>
              <w:left w:val="nil"/>
              <w:bottom w:val="nil"/>
              <w:right w:val="nil"/>
            </w:tcBorders>
          </w:tcPr>
          <w:p w14:paraId="75BF907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(0.402)</w:t>
            </w:r>
          </w:p>
        </w:tc>
        <w:tc>
          <w:tcPr>
            <w:tcW w:w="1228" w:type="dxa"/>
            <w:tcBorders>
              <w:top w:val="nil"/>
              <w:left w:val="nil"/>
              <w:bottom w:val="nil"/>
              <w:right w:val="nil"/>
            </w:tcBorders>
          </w:tcPr>
          <w:p w14:paraId="5116CB8C"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-2.667</w:t>
            </w:r>
          </w:p>
        </w:tc>
        <w:tc>
          <w:tcPr>
            <w:tcW w:w="992" w:type="dxa"/>
            <w:tcBorders>
              <w:top w:val="nil"/>
              <w:left w:val="nil"/>
              <w:bottom w:val="nil"/>
              <w:right w:val="nil"/>
            </w:tcBorders>
          </w:tcPr>
          <w:p w14:paraId="728BA647"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(0.472)</w:t>
            </w:r>
          </w:p>
        </w:tc>
        <w:tc>
          <w:tcPr>
            <w:tcW w:w="1301" w:type="dxa"/>
            <w:tcBorders>
              <w:top w:val="nil"/>
              <w:left w:val="nil"/>
              <w:bottom w:val="nil"/>
              <w:right w:val="nil"/>
            </w:tcBorders>
          </w:tcPr>
          <w:p w14:paraId="1D96DE88"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489E414" w14:textId="0FED4C5A" w:rsidR="00E452BB" w:rsidRDefault="00E452BB" w:rsidP="00AE2241">
            <w:pPr>
              <w:widowControl w:val="0"/>
              <w:autoSpaceDE w:val="0"/>
              <w:autoSpaceDN w:val="0"/>
              <w:adjustRightInd w:val="0"/>
              <w:jc w:val="center"/>
              <w:rPr>
                <w:rFonts w:ascii="Times New Roman" w:hAnsi="Times New Roman" w:cs="Times New Roman"/>
              </w:rPr>
            </w:pPr>
          </w:p>
        </w:tc>
      </w:tr>
      <w:tr w:rsidR="00E452BB" w14:paraId="514F7997" w14:textId="58FF95F3" w:rsidTr="00E938EC">
        <w:tc>
          <w:tcPr>
            <w:tcW w:w="6663" w:type="dxa"/>
            <w:tcBorders>
              <w:top w:val="nil"/>
              <w:left w:val="nil"/>
              <w:bottom w:val="nil"/>
              <w:right w:val="nil"/>
            </w:tcBorders>
            <w:vAlign w:val="center"/>
          </w:tcPr>
          <w:p w14:paraId="573A4073"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276" w:type="dxa"/>
            <w:tcBorders>
              <w:top w:val="nil"/>
              <w:left w:val="nil"/>
              <w:bottom w:val="nil"/>
              <w:right w:val="nil"/>
            </w:tcBorders>
          </w:tcPr>
          <w:p w14:paraId="70C76832"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4.202</w:t>
            </w:r>
          </w:p>
        </w:tc>
        <w:tc>
          <w:tcPr>
            <w:tcW w:w="992" w:type="dxa"/>
            <w:tcBorders>
              <w:top w:val="nil"/>
              <w:left w:val="nil"/>
              <w:bottom w:val="nil"/>
              <w:right w:val="nil"/>
            </w:tcBorders>
          </w:tcPr>
          <w:p w14:paraId="2CF54000"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(0.434)</w:t>
            </w:r>
          </w:p>
        </w:tc>
        <w:tc>
          <w:tcPr>
            <w:tcW w:w="1116" w:type="dxa"/>
            <w:tcBorders>
              <w:top w:val="nil"/>
              <w:left w:val="nil"/>
              <w:bottom w:val="nil"/>
              <w:right w:val="nil"/>
            </w:tcBorders>
          </w:tcPr>
          <w:p w14:paraId="57A500F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3.865</w:t>
            </w:r>
          </w:p>
        </w:tc>
        <w:tc>
          <w:tcPr>
            <w:tcW w:w="916" w:type="dxa"/>
            <w:tcBorders>
              <w:top w:val="nil"/>
              <w:left w:val="nil"/>
              <w:bottom w:val="nil"/>
              <w:right w:val="nil"/>
            </w:tcBorders>
          </w:tcPr>
          <w:p w14:paraId="7022C9B6"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(0.587)</w:t>
            </w:r>
          </w:p>
        </w:tc>
        <w:tc>
          <w:tcPr>
            <w:tcW w:w="1228" w:type="dxa"/>
            <w:tcBorders>
              <w:top w:val="nil"/>
              <w:left w:val="nil"/>
              <w:bottom w:val="nil"/>
              <w:right w:val="nil"/>
            </w:tcBorders>
          </w:tcPr>
          <w:p w14:paraId="01A13DFD"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3.998</w:t>
            </w:r>
          </w:p>
        </w:tc>
        <w:tc>
          <w:tcPr>
            <w:tcW w:w="992" w:type="dxa"/>
            <w:tcBorders>
              <w:top w:val="nil"/>
              <w:left w:val="nil"/>
              <w:bottom w:val="nil"/>
              <w:right w:val="nil"/>
            </w:tcBorders>
          </w:tcPr>
          <w:p w14:paraId="21D3B18F"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(0.567)</w:t>
            </w:r>
          </w:p>
        </w:tc>
        <w:tc>
          <w:tcPr>
            <w:tcW w:w="1301" w:type="dxa"/>
            <w:tcBorders>
              <w:top w:val="nil"/>
              <w:left w:val="nil"/>
              <w:bottom w:val="nil"/>
              <w:right w:val="nil"/>
            </w:tcBorders>
          </w:tcPr>
          <w:p w14:paraId="202EAEA3"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0287E71" w14:textId="3FE3C5F9" w:rsidR="00E452BB" w:rsidRDefault="00E452BB" w:rsidP="00AE2241">
            <w:pPr>
              <w:widowControl w:val="0"/>
              <w:autoSpaceDE w:val="0"/>
              <w:autoSpaceDN w:val="0"/>
              <w:adjustRightInd w:val="0"/>
              <w:jc w:val="center"/>
              <w:rPr>
                <w:rFonts w:ascii="Times New Roman" w:hAnsi="Times New Roman" w:cs="Times New Roman"/>
              </w:rPr>
            </w:pPr>
          </w:p>
        </w:tc>
      </w:tr>
      <w:tr w:rsidR="00E452BB" w14:paraId="6D19B098" w14:textId="0C8795DD" w:rsidTr="00E938EC">
        <w:tc>
          <w:tcPr>
            <w:tcW w:w="6663" w:type="dxa"/>
            <w:tcBorders>
              <w:top w:val="nil"/>
              <w:left w:val="nil"/>
              <w:bottom w:val="nil"/>
              <w:right w:val="nil"/>
            </w:tcBorders>
            <w:vAlign w:val="center"/>
          </w:tcPr>
          <w:p w14:paraId="70F87580" w14:textId="77777777" w:rsidR="00E452BB" w:rsidRDefault="00E452BB" w:rsidP="00AE2241">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1276" w:type="dxa"/>
            <w:tcBorders>
              <w:top w:val="nil"/>
              <w:left w:val="nil"/>
              <w:bottom w:val="nil"/>
              <w:right w:val="nil"/>
            </w:tcBorders>
          </w:tcPr>
          <w:p w14:paraId="06C0975B"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-0.085</w:t>
            </w:r>
          </w:p>
        </w:tc>
        <w:tc>
          <w:tcPr>
            <w:tcW w:w="992" w:type="dxa"/>
            <w:tcBorders>
              <w:top w:val="nil"/>
              <w:left w:val="nil"/>
              <w:bottom w:val="nil"/>
              <w:right w:val="nil"/>
            </w:tcBorders>
          </w:tcPr>
          <w:p w14:paraId="257B283F"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(0.669)</w:t>
            </w:r>
          </w:p>
        </w:tc>
        <w:tc>
          <w:tcPr>
            <w:tcW w:w="1116" w:type="dxa"/>
            <w:tcBorders>
              <w:top w:val="nil"/>
              <w:left w:val="nil"/>
              <w:bottom w:val="nil"/>
              <w:right w:val="nil"/>
            </w:tcBorders>
          </w:tcPr>
          <w:p w14:paraId="00C3B67B"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-0.144</w:t>
            </w:r>
          </w:p>
        </w:tc>
        <w:tc>
          <w:tcPr>
            <w:tcW w:w="916" w:type="dxa"/>
            <w:tcBorders>
              <w:top w:val="nil"/>
              <w:left w:val="nil"/>
              <w:bottom w:val="nil"/>
              <w:right w:val="nil"/>
            </w:tcBorders>
          </w:tcPr>
          <w:p w14:paraId="6F3C4BFF"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(0.570)</w:t>
            </w:r>
          </w:p>
        </w:tc>
        <w:tc>
          <w:tcPr>
            <w:tcW w:w="1228" w:type="dxa"/>
            <w:tcBorders>
              <w:top w:val="nil"/>
              <w:left w:val="nil"/>
              <w:bottom w:val="nil"/>
              <w:right w:val="nil"/>
            </w:tcBorders>
          </w:tcPr>
          <w:p w14:paraId="773C6222"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-0.149</w:t>
            </w:r>
          </w:p>
        </w:tc>
        <w:tc>
          <w:tcPr>
            <w:tcW w:w="992" w:type="dxa"/>
            <w:tcBorders>
              <w:top w:val="nil"/>
              <w:left w:val="nil"/>
              <w:bottom w:val="nil"/>
              <w:right w:val="nil"/>
            </w:tcBorders>
          </w:tcPr>
          <w:p w14:paraId="628D9854" w14:textId="77777777" w:rsidR="00E452BB" w:rsidRDefault="00E452BB" w:rsidP="00AE2241">
            <w:pPr>
              <w:widowControl w:val="0"/>
              <w:autoSpaceDE w:val="0"/>
              <w:autoSpaceDN w:val="0"/>
              <w:adjustRightInd w:val="0"/>
              <w:jc w:val="center"/>
              <w:rPr>
                <w:rFonts w:ascii="Times New Roman" w:hAnsi="Times New Roman" w:cs="Times New Roman"/>
              </w:rPr>
            </w:pPr>
            <w:r>
              <w:rPr>
                <w:rFonts w:ascii="Times New Roman" w:hAnsi="Times New Roman" w:cs="Times New Roman"/>
              </w:rPr>
              <w:t>(0.551)</w:t>
            </w:r>
          </w:p>
        </w:tc>
        <w:tc>
          <w:tcPr>
            <w:tcW w:w="1301" w:type="dxa"/>
            <w:tcBorders>
              <w:top w:val="nil"/>
              <w:left w:val="nil"/>
              <w:bottom w:val="nil"/>
              <w:right w:val="nil"/>
            </w:tcBorders>
          </w:tcPr>
          <w:p w14:paraId="0804D007" w14:textId="77777777" w:rsidR="00E452BB" w:rsidRDefault="00E452BB" w:rsidP="00AE2241">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88CE679" w14:textId="39EE5A23" w:rsidR="00E452BB" w:rsidRDefault="00E452BB" w:rsidP="00AE2241">
            <w:pPr>
              <w:widowControl w:val="0"/>
              <w:autoSpaceDE w:val="0"/>
              <w:autoSpaceDN w:val="0"/>
              <w:adjustRightInd w:val="0"/>
              <w:jc w:val="center"/>
              <w:rPr>
                <w:rFonts w:ascii="Times New Roman" w:hAnsi="Times New Roman" w:cs="Times New Roman"/>
              </w:rPr>
            </w:pPr>
          </w:p>
        </w:tc>
      </w:tr>
      <w:tr w:rsidR="00804EC3" w:rsidRPr="008561FE" w14:paraId="0C1BD10A" w14:textId="77777777" w:rsidTr="00E938EC">
        <w:tc>
          <w:tcPr>
            <w:tcW w:w="6663" w:type="dxa"/>
            <w:tcBorders>
              <w:top w:val="nil"/>
              <w:left w:val="nil"/>
              <w:bottom w:val="nil"/>
              <w:right w:val="nil"/>
            </w:tcBorders>
            <w:vAlign w:val="center"/>
          </w:tcPr>
          <w:p w14:paraId="4C6DF80A" w14:textId="77777777" w:rsidR="00804EC3" w:rsidRPr="008561FE" w:rsidRDefault="00804EC3" w:rsidP="00AE2241">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31D17B4A"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4C738FB0"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85C298F"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2B30586"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38E7D6D2"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31291AC5"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10F4C14D"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8A85043" w14:textId="77777777" w:rsidR="00804EC3" w:rsidRPr="008561FE" w:rsidRDefault="00804EC3" w:rsidP="00AE2241">
            <w:pPr>
              <w:widowControl w:val="0"/>
              <w:autoSpaceDE w:val="0"/>
              <w:autoSpaceDN w:val="0"/>
              <w:adjustRightInd w:val="0"/>
              <w:jc w:val="center"/>
              <w:rPr>
                <w:rFonts w:ascii="Times New Roman" w:hAnsi="Times New Roman" w:cs="Times New Roman"/>
                <w:sz w:val="12"/>
                <w:szCs w:val="12"/>
              </w:rPr>
            </w:pPr>
          </w:p>
        </w:tc>
      </w:tr>
      <w:tr w:rsidR="00E452BB" w14:paraId="39147B9F" w14:textId="607289B8" w:rsidTr="00E938EC">
        <w:tc>
          <w:tcPr>
            <w:tcW w:w="6663" w:type="dxa"/>
            <w:tcBorders>
              <w:top w:val="nil"/>
              <w:left w:val="nil"/>
              <w:bottom w:val="nil"/>
              <w:right w:val="nil"/>
            </w:tcBorders>
            <w:vAlign w:val="center"/>
          </w:tcPr>
          <w:p w14:paraId="0D98AE82" w14:textId="4CE132FF" w:rsidR="00E452BB" w:rsidRPr="008561FE" w:rsidRDefault="00804EC3" w:rsidP="00E452BB">
            <w:pPr>
              <w:widowControl w:val="0"/>
              <w:autoSpaceDE w:val="0"/>
              <w:autoSpaceDN w:val="0"/>
              <w:adjustRightInd w:val="0"/>
              <w:rPr>
                <w:rFonts w:ascii="Times New Roman" w:hAnsi="Times New Roman" w:cs="Times New Roman"/>
                <w:lang w:val="en-US"/>
              </w:rPr>
            </w:pPr>
            <w:r w:rsidRPr="008561FE">
              <w:rPr>
                <w:rFonts w:ascii="Times New Roman" w:hAnsi="Times New Roman" w:cs="Times New Roman"/>
                <w:color w:val="000000"/>
                <w:lang w:val="en-US"/>
              </w:rPr>
              <w:t xml:space="preserve">H1. </w:t>
            </w:r>
            <w:r w:rsidR="00E452BB" w:rsidRPr="008561FE">
              <w:rPr>
                <w:rFonts w:ascii="Times New Roman" w:hAnsi="Times New Roman" w:cs="Times New Roman"/>
                <w:color w:val="000000"/>
                <w:lang w:val="en-US"/>
              </w:rPr>
              <w:t xml:space="preserve">Forced </w:t>
            </w:r>
            <w:r w:rsidRPr="009477F7">
              <w:rPr>
                <w:rFonts w:ascii="Times New Roman" w:hAnsi="Times New Roman" w:cs="Times New Roman"/>
                <w:color w:val="000000"/>
                <w:lang w:val="en-US"/>
              </w:rPr>
              <w:t xml:space="preserve">(1) v. voluntary (0) </w:t>
            </w:r>
            <w:r w:rsidR="00E452BB" w:rsidRPr="008561FE">
              <w:rPr>
                <w:rFonts w:ascii="Times New Roman" w:hAnsi="Times New Roman" w:cs="Times New Roman"/>
                <w:color w:val="000000"/>
                <w:lang w:val="en-US"/>
              </w:rPr>
              <w:t>amalgamation</w:t>
            </w:r>
            <w:r>
              <w:rPr>
                <w:rFonts w:ascii="Times New Roman" w:hAnsi="Times New Roman" w:cs="Times New Roman"/>
                <w:color w:val="000000"/>
                <w:lang w:val="en-US"/>
              </w:rPr>
              <w:t xml:space="preserve"> process</w:t>
            </w:r>
          </w:p>
        </w:tc>
        <w:tc>
          <w:tcPr>
            <w:tcW w:w="1276" w:type="dxa"/>
            <w:tcBorders>
              <w:top w:val="nil"/>
              <w:left w:val="nil"/>
              <w:bottom w:val="nil"/>
              <w:right w:val="nil"/>
            </w:tcBorders>
          </w:tcPr>
          <w:p w14:paraId="356B6B4C" w14:textId="77777777" w:rsidR="00E452BB" w:rsidRPr="008561FE" w:rsidRDefault="00E452BB" w:rsidP="00E452BB">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750013AE" w14:textId="77777777" w:rsidR="00E452BB" w:rsidRPr="008561FE" w:rsidRDefault="00E452BB" w:rsidP="00E452BB">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1EFFE895"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-7.707</w:t>
            </w:r>
            <w:r>
              <w:rPr>
                <w:rFonts w:ascii="Times New Roman" w:hAnsi="Times New Roman" w:cs="Times New Roman"/>
                <w:vertAlign w:val="superscript"/>
              </w:rPr>
              <w:t>***</w:t>
            </w:r>
          </w:p>
        </w:tc>
        <w:tc>
          <w:tcPr>
            <w:tcW w:w="916" w:type="dxa"/>
            <w:tcBorders>
              <w:top w:val="nil"/>
              <w:left w:val="nil"/>
              <w:bottom w:val="nil"/>
              <w:right w:val="nil"/>
            </w:tcBorders>
          </w:tcPr>
          <w:p w14:paraId="5A8A6508"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0A52D9FF"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-7.687</w:t>
            </w:r>
            <w:r>
              <w:rPr>
                <w:rFonts w:ascii="Times New Roman" w:hAnsi="Times New Roman" w:cs="Times New Roman"/>
                <w:vertAlign w:val="superscript"/>
              </w:rPr>
              <w:t>***</w:t>
            </w:r>
          </w:p>
        </w:tc>
        <w:tc>
          <w:tcPr>
            <w:tcW w:w="992" w:type="dxa"/>
            <w:tcBorders>
              <w:top w:val="nil"/>
              <w:left w:val="nil"/>
              <w:bottom w:val="nil"/>
              <w:right w:val="nil"/>
            </w:tcBorders>
          </w:tcPr>
          <w:p w14:paraId="2781C94E"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03289E63" w14:textId="2BBF349F"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-13.637</w:t>
            </w:r>
            <w:r>
              <w:rPr>
                <w:rFonts w:ascii="Times New Roman" w:hAnsi="Times New Roman" w:cs="Times New Roman"/>
                <w:vertAlign w:val="superscript"/>
              </w:rPr>
              <w:t>***</w:t>
            </w:r>
          </w:p>
        </w:tc>
        <w:tc>
          <w:tcPr>
            <w:tcW w:w="916" w:type="dxa"/>
            <w:tcBorders>
              <w:top w:val="nil"/>
              <w:left w:val="nil"/>
              <w:bottom w:val="nil"/>
              <w:right w:val="nil"/>
            </w:tcBorders>
          </w:tcPr>
          <w:p w14:paraId="251A48EA" w14:textId="615280BD"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rsidRPr="008561FE" w14:paraId="4371425E" w14:textId="77777777" w:rsidTr="00E938EC">
        <w:tc>
          <w:tcPr>
            <w:tcW w:w="6663" w:type="dxa"/>
            <w:tcBorders>
              <w:top w:val="nil"/>
              <w:left w:val="nil"/>
              <w:bottom w:val="nil"/>
              <w:right w:val="nil"/>
            </w:tcBorders>
            <w:vAlign w:val="center"/>
          </w:tcPr>
          <w:p w14:paraId="6BFD1EC6" w14:textId="357DFD7D" w:rsidR="00804EC3" w:rsidRPr="008561FE" w:rsidRDefault="00804EC3" w:rsidP="00E452BB">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68928FE2"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59A6B7FA"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BECDAB8"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88FAA12"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3A7C5DAA"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5022169A"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46C9F59A"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CDFDEC0"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r>
      <w:tr w:rsidR="00E452BB" w14:paraId="7DFBE861" w14:textId="7C6BF027" w:rsidTr="00E938EC">
        <w:tc>
          <w:tcPr>
            <w:tcW w:w="6663" w:type="dxa"/>
            <w:tcBorders>
              <w:top w:val="nil"/>
              <w:left w:val="nil"/>
              <w:bottom w:val="nil"/>
              <w:right w:val="nil"/>
            </w:tcBorders>
            <w:vAlign w:val="center"/>
          </w:tcPr>
          <w:p w14:paraId="61D744C6" w14:textId="54493925" w:rsidR="00E452BB" w:rsidRPr="008561FE" w:rsidRDefault="00804EC3" w:rsidP="00E452BB">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H2. </w:t>
            </w:r>
            <w:r w:rsidR="00E452BB" w:rsidRPr="008561FE">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276" w:type="dxa"/>
            <w:tcBorders>
              <w:top w:val="nil"/>
              <w:left w:val="nil"/>
              <w:bottom w:val="nil"/>
              <w:right w:val="nil"/>
            </w:tcBorders>
          </w:tcPr>
          <w:p w14:paraId="1A763ABF" w14:textId="77777777" w:rsidR="00E452BB" w:rsidRPr="008561FE" w:rsidRDefault="00E452BB" w:rsidP="00E452BB">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44B86A8F" w14:textId="77777777" w:rsidR="00E452BB" w:rsidRPr="008561FE" w:rsidRDefault="00E452BB" w:rsidP="00E452BB">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71DCBA20"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12.415</w:t>
            </w:r>
            <w:r>
              <w:rPr>
                <w:rFonts w:ascii="Times New Roman" w:hAnsi="Times New Roman" w:cs="Times New Roman"/>
                <w:vertAlign w:val="superscript"/>
              </w:rPr>
              <w:t>***</w:t>
            </w:r>
          </w:p>
        </w:tc>
        <w:tc>
          <w:tcPr>
            <w:tcW w:w="916" w:type="dxa"/>
            <w:tcBorders>
              <w:top w:val="nil"/>
              <w:left w:val="nil"/>
              <w:bottom w:val="nil"/>
              <w:right w:val="nil"/>
            </w:tcBorders>
          </w:tcPr>
          <w:p w14:paraId="3BDD5716"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3562AB67"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11.839</w:t>
            </w:r>
            <w:r>
              <w:rPr>
                <w:rFonts w:ascii="Times New Roman" w:hAnsi="Times New Roman" w:cs="Times New Roman"/>
                <w:vertAlign w:val="superscript"/>
              </w:rPr>
              <w:t>***</w:t>
            </w:r>
          </w:p>
        </w:tc>
        <w:tc>
          <w:tcPr>
            <w:tcW w:w="992" w:type="dxa"/>
            <w:tcBorders>
              <w:top w:val="nil"/>
              <w:left w:val="nil"/>
              <w:bottom w:val="nil"/>
              <w:right w:val="nil"/>
            </w:tcBorders>
          </w:tcPr>
          <w:p w14:paraId="2556620A"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665A3891" w14:textId="3521CFB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14.947</w:t>
            </w:r>
            <w:r>
              <w:rPr>
                <w:rFonts w:ascii="Times New Roman" w:hAnsi="Times New Roman" w:cs="Times New Roman"/>
                <w:vertAlign w:val="superscript"/>
              </w:rPr>
              <w:t>***</w:t>
            </w:r>
          </w:p>
        </w:tc>
        <w:tc>
          <w:tcPr>
            <w:tcW w:w="916" w:type="dxa"/>
            <w:tcBorders>
              <w:top w:val="nil"/>
              <w:left w:val="nil"/>
              <w:bottom w:val="nil"/>
              <w:right w:val="nil"/>
            </w:tcBorders>
          </w:tcPr>
          <w:p w14:paraId="53E8FC62" w14:textId="6D2A7F63"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rsidRPr="008561FE" w14:paraId="0B3C9DBA" w14:textId="77777777" w:rsidTr="00E938EC">
        <w:tc>
          <w:tcPr>
            <w:tcW w:w="6663" w:type="dxa"/>
            <w:tcBorders>
              <w:top w:val="nil"/>
              <w:left w:val="nil"/>
              <w:bottom w:val="nil"/>
              <w:right w:val="nil"/>
            </w:tcBorders>
            <w:vAlign w:val="center"/>
          </w:tcPr>
          <w:p w14:paraId="3AD6DBF0" w14:textId="77777777" w:rsidR="00804EC3" w:rsidRPr="008561FE" w:rsidRDefault="00804EC3" w:rsidP="00E452BB">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5FC06A5D"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73BD6C5D"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4F33248"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0DCCFCB"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721C7E34"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4A227A77"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27C0FE86"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1F1259C" w14:textId="77777777" w:rsidR="00804EC3" w:rsidRPr="008561FE" w:rsidRDefault="00804EC3" w:rsidP="00E452BB">
            <w:pPr>
              <w:widowControl w:val="0"/>
              <w:autoSpaceDE w:val="0"/>
              <w:autoSpaceDN w:val="0"/>
              <w:adjustRightInd w:val="0"/>
              <w:jc w:val="center"/>
              <w:rPr>
                <w:rFonts w:ascii="Times New Roman" w:hAnsi="Times New Roman" w:cs="Times New Roman"/>
                <w:sz w:val="12"/>
                <w:szCs w:val="12"/>
              </w:rPr>
            </w:pPr>
          </w:p>
        </w:tc>
      </w:tr>
      <w:tr w:rsidR="00E452BB" w14:paraId="6B72A1E6" w14:textId="2C270AF4" w:rsidTr="00E938EC">
        <w:tc>
          <w:tcPr>
            <w:tcW w:w="6663" w:type="dxa"/>
            <w:tcBorders>
              <w:top w:val="nil"/>
              <w:left w:val="nil"/>
              <w:bottom w:val="nil"/>
              <w:right w:val="nil"/>
            </w:tcBorders>
            <w:vAlign w:val="center"/>
          </w:tcPr>
          <w:p w14:paraId="440ECDC5" w14:textId="05554F2C" w:rsidR="00E452BB" w:rsidRDefault="00804EC3" w:rsidP="00E452BB">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E452BB" w:rsidRPr="00A02C85">
              <w:rPr>
                <w:rFonts w:ascii="Times New Roman" w:hAnsi="Times New Roman" w:cs="Times New Roman"/>
                <w:color w:val="000000"/>
              </w:rPr>
              <w:t>Post-amalgamation municipal size</w:t>
            </w:r>
          </w:p>
        </w:tc>
        <w:tc>
          <w:tcPr>
            <w:tcW w:w="1276" w:type="dxa"/>
            <w:tcBorders>
              <w:top w:val="nil"/>
              <w:left w:val="nil"/>
              <w:bottom w:val="nil"/>
              <w:right w:val="nil"/>
            </w:tcBorders>
          </w:tcPr>
          <w:p w14:paraId="06F8D437" w14:textId="77777777" w:rsidR="00E452BB" w:rsidRDefault="00E452BB" w:rsidP="00E452BB">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12F1E6B3" w14:textId="77777777" w:rsidR="00E452BB" w:rsidRDefault="00E452BB" w:rsidP="00E452BB">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652C14A7" w14:textId="77777777" w:rsidR="00E452BB" w:rsidRDefault="00E452BB" w:rsidP="00E452BB">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7212A46" w14:textId="77777777" w:rsidR="00E452BB" w:rsidRDefault="00E452BB" w:rsidP="00E452BB">
            <w:pPr>
              <w:widowControl w:val="0"/>
              <w:autoSpaceDE w:val="0"/>
              <w:autoSpaceDN w:val="0"/>
              <w:adjustRightInd w:val="0"/>
              <w:jc w:val="center"/>
              <w:rPr>
                <w:rFonts w:ascii="Times New Roman" w:hAnsi="Times New Roman" w:cs="Times New Roman"/>
              </w:rPr>
            </w:pPr>
          </w:p>
        </w:tc>
        <w:tc>
          <w:tcPr>
            <w:tcW w:w="1228" w:type="dxa"/>
            <w:tcBorders>
              <w:top w:val="nil"/>
              <w:left w:val="nil"/>
              <w:bottom w:val="nil"/>
              <w:right w:val="nil"/>
            </w:tcBorders>
          </w:tcPr>
          <w:p w14:paraId="7E5FB6F0"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92" w:type="dxa"/>
            <w:tcBorders>
              <w:top w:val="nil"/>
              <w:left w:val="nil"/>
              <w:bottom w:val="nil"/>
              <w:right w:val="nil"/>
            </w:tcBorders>
          </w:tcPr>
          <w:p w14:paraId="38FA0A87" w14:textId="77777777"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(0.200)</w:t>
            </w:r>
          </w:p>
        </w:tc>
        <w:tc>
          <w:tcPr>
            <w:tcW w:w="1301" w:type="dxa"/>
            <w:tcBorders>
              <w:top w:val="nil"/>
              <w:left w:val="nil"/>
              <w:bottom w:val="nil"/>
              <w:right w:val="nil"/>
            </w:tcBorders>
          </w:tcPr>
          <w:p w14:paraId="590173AF" w14:textId="1265E5FD"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70DBF3D3" w14:textId="6A34D979" w:rsidR="00E452BB" w:rsidRDefault="00E452BB" w:rsidP="00E452BB">
            <w:pPr>
              <w:widowControl w:val="0"/>
              <w:autoSpaceDE w:val="0"/>
              <w:autoSpaceDN w:val="0"/>
              <w:adjustRightInd w:val="0"/>
              <w:jc w:val="center"/>
              <w:rPr>
                <w:rFonts w:ascii="Times New Roman" w:hAnsi="Times New Roman" w:cs="Times New Roman"/>
              </w:rPr>
            </w:pPr>
            <w:r>
              <w:rPr>
                <w:rFonts w:ascii="Times New Roman" w:hAnsi="Times New Roman" w:cs="Times New Roman"/>
              </w:rPr>
              <w:t>(0.567)</w:t>
            </w:r>
          </w:p>
        </w:tc>
      </w:tr>
      <w:tr w:rsidR="00804EC3" w:rsidRPr="008561FE" w:rsidDel="00804EC3" w14:paraId="2E965CD0" w14:textId="77777777" w:rsidTr="00E938EC">
        <w:tc>
          <w:tcPr>
            <w:tcW w:w="6663" w:type="dxa"/>
            <w:tcBorders>
              <w:top w:val="nil"/>
              <w:left w:val="nil"/>
              <w:bottom w:val="nil"/>
              <w:right w:val="nil"/>
            </w:tcBorders>
            <w:vAlign w:val="center"/>
          </w:tcPr>
          <w:p w14:paraId="09D36002" w14:textId="77777777" w:rsidR="00804EC3" w:rsidRPr="008561FE" w:rsidDel="00804EC3" w:rsidRDefault="00804EC3" w:rsidP="00E452BB">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0D16EB73"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43534028"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BD1219D"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1036A3D"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0B0F76B6"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6B49E1B5"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0C64C26F"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083E289" w14:textId="77777777" w:rsidR="00804EC3" w:rsidRPr="008561FE" w:rsidDel="00804EC3" w:rsidRDefault="00804EC3" w:rsidP="00E452BB">
            <w:pPr>
              <w:widowControl w:val="0"/>
              <w:autoSpaceDE w:val="0"/>
              <w:autoSpaceDN w:val="0"/>
              <w:adjustRightInd w:val="0"/>
              <w:jc w:val="center"/>
              <w:rPr>
                <w:rFonts w:ascii="Times New Roman" w:hAnsi="Times New Roman" w:cs="Times New Roman"/>
                <w:sz w:val="12"/>
                <w:szCs w:val="12"/>
              </w:rPr>
            </w:pPr>
          </w:p>
        </w:tc>
      </w:tr>
      <w:tr w:rsidR="00804EC3" w:rsidDel="00804EC3" w14:paraId="1F1EB9BC" w14:textId="77777777" w:rsidTr="00E938EC">
        <w:tc>
          <w:tcPr>
            <w:tcW w:w="6663" w:type="dxa"/>
            <w:tcBorders>
              <w:top w:val="nil"/>
              <w:left w:val="nil"/>
              <w:bottom w:val="nil"/>
              <w:right w:val="nil"/>
            </w:tcBorders>
            <w:vAlign w:val="center"/>
          </w:tcPr>
          <w:p w14:paraId="1912E4BC" w14:textId="6DCD1169" w:rsidR="00804EC3" w:rsidRPr="00A02C85" w:rsidDel="00804EC3" w:rsidRDefault="00804EC3" w:rsidP="00804EC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1276" w:type="dxa"/>
            <w:tcBorders>
              <w:top w:val="nil"/>
              <w:left w:val="nil"/>
              <w:bottom w:val="nil"/>
              <w:right w:val="nil"/>
            </w:tcBorders>
          </w:tcPr>
          <w:p w14:paraId="04DDD02D"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4C87F396"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1698A5E6"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9212B50"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228" w:type="dxa"/>
            <w:tcBorders>
              <w:top w:val="nil"/>
              <w:left w:val="nil"/>
              <w:bottom w:val="nil"/>
              <w:right w:val="nil"/>
            </w:tcBorders>
          </w:tcPr>
          <w:p w14:paraId="08879633"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5499D900"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1301" w:type="dxa"/>
            <w:tcBorders>
              <w:top w:val="nil"/>
              <w:left w:val="nil"/>
              <w:bottom w:val="nil"/>
              <w:right w:val="nil"/>
            </w:tcBorders>
          </w:tcPr>
          <w:p w14:paraId="2D26B0DD"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05BDC49" w14:textId="77777777" w:rsidR="00804EC3" w:rsidDel="00804EC3" w:rsidRDefault="00804EC3" w:rsidP="00804EC3">
            <w:pPr>
              <w:widowControl w:val="0"/>
              <w:autoSpaceDE w:val="0"/>
              <w:autoSpaceDN w:val="0"/>
              <w:adjustRightInd w:val="0"/>
              <w:jc w:val="center"/>
              <w:rPr>
                <w:rFonts w:ascii="Times New Roman" w:hAnsi="Times New Roman" w:cs="Times New Roman"/>
              </w:rPr>
            </w:pPr>
          </w:p>
        </w:tc>
      </w:tr>
      <w:tr w:rsidR="00804EC3" w14:paraId="39C828BF" w14:textId="448A5F2A" w:rsidTr="00E938EC">
        <w:tc>
          <w:tcPr>
            <w:tcW w:w="6663" w:type="dxa"/>
            <w:tcBorders>
              <w:top w:val="nil"/>
              <w:left w:val="nil"/>
              <w:bottom w:val="nil"/>
              <w:right w:val="nil"/>
            </w:tcBorders>
            <w:vAlign w:val="center"/>
          </w:tcPr>
          <w:p w14:paraId="76A585C1" w14:textId="5846A606" w:rsidR="00804EC3" w:rsidRPr="008561FE" w:rsidRDefault="00804EC3" w:rsidP="008561FE">
            <w:pPr>
              <w:widowControl w:val="0"/>
              <w:autoSpaceDE w:val="0"/>
              <w:autoSpaceDN w:val="0"/>
              <w:adjustRightInd w:val="0"/>
              <w:jc w:val="right"/>
              <w:rPr>
                <w:rFonts w:ascii="Times New Roman" w:hAnsi="Times New Roman" w:cs="Times New Roman"/>
                <w:lang w:val="en-US"/>
              </w:rPr>
            </w:pPr>
            <w:r w:rsidRPr="008561FE">
              <w:rPr>
                <w:rFonts w:ascii="Times New Roman" w:hAnsi="Times New Roman" w:cs="Times New Roman"/>
                <w:color w:val="000000"/>
                <w:lang w:val="en-US"/>
              </w:rPr>
              <w:t>Type=</w:t>
            </w:r>
            <w:r>
              <w:rPr>
                <w:rFonts w:ascii="Times New Roman" w:hAnsi="Times New Roman" w:cs="Times New Roman"/>
                <w:color w:val="000000"/>
                <w:lang w:val="en-US"/>
              </w:rPr>
              <w:t>‘</w:t>
            </w:r>
            <w:r w:rsidRPr="008561FE">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76" w:type="dxa"/>
            <w:tcBorders>
              <w:top w:val="nil"/>
              <w:left w:val="nil"/>
              <w:bottom w:val="nil"/>
              <w:right w:val="nil"/>
            </w:tcBorders>
          </w:tcPr>
          <w:p w14:paraId="47094568"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49B89035"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48810A89"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97DF5F9"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1228" w:type="dxa"/>
            <w:tcBorders>
              <w:top w:val="nil"/>
              <w:left w:val="nil"/>
              <w:bottom w:val="nil"/>
              <w:right w:val="nil"/>
            </w:tcBorders>
          </w:tcPr>
          <w:p w14:paraId="105220E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0.681</w:t>
            </w:r>
          </w:p>
        </w:tc>
        <w:tc>
          <w:tcPr>
            <w:tcW w:w="992" w:type="dxa"/>
            <w:tcBorders>
              <w:top w:val="nil"/>
              <w:left w:val="nil"/>
              <w:bottom w:val="nil"/>
              <w:right w:val="nil"/>
            </w:tcBorders>
          </w:tcPr>
          <w:p w14:paraId="39C4464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c>
          <w:tcPr>
            <w:tcW w:w="1301" w:type="dxa"/>
            <w:tcBorders>
              <w:top w:val="nil"/>
              <w:left w:val="nil"/>
              <w:bottom w:val="nil"/>
              <w:right w:val="nil"/>
            </w:tcBorders>
          </w:tcPr>
          <w:p w14:paraId="7975C6CD" w14:textId="5229F98B"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1.244</w:t>
            </w:r>
            <w:r>
              <w:rPr>
                <w:rFonts w:ascii="Times New Roman" w:hAnsi="Times New Roman" w:cs="Times New Roman"/>
                <w:vertAlign w:val="superscript"/>
              </w:rPr>
              <w:t>*</w:t>
            </w:r>
          </w:p>
        </w:tc>
        <w:tc>
          <w:tcPr>
            <w:tcW w:w="916" w:type="dxa"/>
            <w:tcBorders>
              <w:top w:val="nil"/>
              <w:left w:val="nil"/>
              <w:bottom w:val="nil"/>
              <w:right w:val="nil"/>
            </w:tcBorders>
          </w:tcPr>
          <w:p w14:paraId="0B719D9C" w14:textId="2F572522"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(0.026)</w:t>
            </w:r>
          </w:p>
        </w:tc>
      </w:tr>
      <w:tr w:rsidR="00804EC3" w14:paraId="4DAEDD27" w14:textId="20B82ADD" w:rsidTr="00E938EC">
        <w:tc>
          <w:tcPr>
            <w:tcW w:w="6663" w:type="dxa"/>
            <w:tcBorders>
              <w:top w:val="nil"/>
              <w:left w:val="nil"/>
              <w:bottom w:val="nil"/>
              <w:right w:val="nil"/>
            </w:tcBorders>
            <w:vAlign w:val="center"/>
          </w:tcPr>
          <w:p w14:paraId="4ECFE7E6" w14:textId="2ABA2174" w:rsidR="00804EC3" w:rsidRDefault="00804EC3" w:rsidP="008561FE">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Pr>
                <w:rFonts w:ascii="Times New Roman" w:hAnsi="Times New Roman" w:cs="Times New Roman"/>
                <w:color w:val="000000"/>
                <w:lang w:val="en-US"/>
              </w:rPr>
              <w:t>‘</w:t>
            </w:r>
            <w:r w:rsidRPr="00A02C85">
              <w:rPr>
                <w:rFonts w:ascii="Times New Roman" w:hAnsi="Times New Roman" w:cs="Times New Roman"/>
                <w:color w:val="000000"/>
              </w:rPr>
              <w:t>Equal</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76" w:type="dxa"/>
            <w:tcBorders>
              <w:top w:val="nil"/>
              <w:left w:val="nil"/>
              <w:bottom w:val="nil"/>
              <w:right w:val="nil"/>
            </w:tcBorders>
          </w:tcPr>
          <w:p w14:paraId="19004B75"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3B5B865F"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413EAD33"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C874A55"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28" w:type="dxa"/>
            <w:tcBorders>
              <w:top w:val="nil"/>
              <w:left w:val="nil"/>
              <w:bottom w:val="nil"/>
              <w:right w:val="nil"/>
            </w:tcBorders>
          </w:tcPr>
          <w:p w14:paraId="0D3B5954"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1.723</w:t>
            </w:r>
            <w:r>
              <w:rPr>
                <w:rFonts w:ascii="Times New Roman" w:hAnsi="Times New Roman" w:cs="Times New Roman"/>
                <w:vertAlign w:val="superscript"/>
              </w:rPr>
              <w:t>**</w:t>
            </w:r>
          </w:p>
        </w:tc>
        <w:tc>
          <w:tcPr>
            <w:tcW w:w="992" w:type="dxa"/>
            <w:tcBorders>
              <w:top w:val="nil"/>
              <w:left w:val="nil"/>
              <w:bottom w:val="nil"/>
              <w:right w:val="nil"/>
            </w:tcBorders>
          </w:tcPr>
          <w:p w14:paraId="38DE92B4"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301" w:type="dxa"/>
            <w:tcBorders>
              <w:top w:val="nil"/>
              <w:left w:val="nil"/>
              <w:bottom w:val="nil"/>
              <w:right w:val="nil"/>
            </w:tcBorders>
          </w:tcPr>
          <w:p w14:paraId="01837216" w14:textId="3D3868D0"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2.021</w:t>
            </w:r>
            <w:r>
              <w:rPr>
                <w:rFonts w:ascii="Times New Roman" w:hAnsi="Times New Roman" w:cs="Times New Roman"/>
                <w:vertAlign w:val="superscript"/>
              </w:rPr>
              <w:t>**</w:t>
            </w:r>
          </w:p>
        </w:tc>
        <w:tc>
          <w:tcPr>
            <w:tcW w:w="916" w:type="dxa"/>
            <w:tcBorders>
              <w:top w:val="nil"/>
              <w:left w:val="nil"/>
              <w:bottom w:val="nil"/>
              <w:right w:val="nil"/>
            </w:tcBorders>
          </w:tcPr>
          <w:p w14:paraId="545114CF" w14:textId="3819B6C6"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804EC3" w:rsidRPr="008561FE" w14:paraId="0BB23412" w14:textId="77777777" w:rsidTr="00E938EC">
        <w:tc>
          <w:tcPr>
            <w:tcW w:w="6663" w:type="dxa"/>
            <w:tcBorders>
              <w:top w:val="nil"/>
              <w:left w:val="nil"/>
              <w:bottom w:val="nil"/>
              <w:right w:val="nil"/>
            </w:tcBorders>
            <w:vAlign w:val="center"/>
          </w:tcPr>
          <w:p w14:paraId="550DB4B3" w14:textId="77777777" w:rsidR="00804EC3" w:rsidRPr="008561FE" w:rsidRDefault="00804EC3" w:rsidP="00804EC3">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09DA2A32"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11917A9C"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1519803A"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E58E479"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0341C0AA"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0C88F0E9"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7C8EC221"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BBA789F"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r>
      <w:tr w:rsidR="00804EC3" w14:paraId="188A49C4" w14:textId="77777777" w:rsidTr="00E938EC">
        <w:tc>
          <w:tcPr>
            <w:tcW w:w="6663" w:type="dxa"/>
            <w:tcBorders>
              <w:top w:val="nil"/>
              <w:left w:val="nil"/>
              <w:bottom w:val="nil"/>
              <w:right w:val="nil"/>
            </w:tcBorders>
            <w:vAlign w:val="center"/>
          </w:tcPr>
          <w:p w14:paraId="4C151DC1" w14:textId="40724017" w:rsidR="00804EC3" w:rsidRPr="008561FE" w:rsidRDefault="00804EC3" w:rsidP="00804EC3">
            <w:pPr>
              <w:widowControl w:val="0"/>
              <w:autoSpaceDE w:val="0"/>
              <w:autoSpaceDN w:val="0"/>
              <w:adjustRightInd w:val="0"/>
              <w:rPr>
                <w:rFonts w:ascii="Times New Roman" w:hAnsi="Times New Roman" w:cs="Times New Roman"/>
                <w:lang w:val="en-US"/>
              </w:rPr>
            </w:pPr>
            <w:r w:rsidRPr="008561FE">
              <w:rPr>
                <w:rFonts w:ascii="Times New Roman" w:hAnsi="Times New Roman" w:cs="Times New Roman"/>
                <w:color w:val="000000"/>
                <w:lang w:val="en-US"/>
              </w:rPr>
              <w:t>H5. Number of constituent units</w:t>
            </w:r>
          </w:p>
        </w:tc>
        <w:tc>
          <w:tcPr>
            <w:tcW w:w="1276" w:type="dxa"/>
            <w:tcBorders>
              <w:top w:val="nil"/>
              <w:left w:val="nil"/>
              <w:bottom w:val="nil"/>
              <w:right w:val="nil"/>
            </w:tcBorders>
          </w:tcPr>
          <w:p w14:paraId="61234C07"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22289D5C"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0B298CB8"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54082E75" w14:textId="77777777" w:rsidR="00804EC3" w:rsidRPr="008561FE" w:rsidRDefault="00804EC3" w:rsidP="00804EC3">
            <w:pPr>
              <w:widowControl w:val="0"/>
              <w:autoSpaceDE w:val="0"/>
              <w:autoSpaceDN w:val="0"/>
              <w:adjustRightInd w:val="0"/>
              <w:jc w:val="center"/>
              <w:rPr>
                <w:rFonts w:ascii="Times New Roman" w:hAnsi="Times New Roman" w:cs="Times New Roman"/>
                <w:lang w:val="en-US"/>
              </w:rPr>
            </w:pPr>
          </w:p>
        </w:tc>
        <w:tc>
          <w:tcPr>
            <w:tcW w:w="1228" w:type="dxa"/>
            <w:tcBorders>
              <w:top w:val="nil"/>
              <w:left w:val="nil"/>
              <w:bottom w:val="nil"/>
              <w:right w:val="nil"/>
            </w:tcBorders>
          </w:tcPr>
          <w:p w14:paraId="58EB208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0.172</w:t>
            </w:r>
            <w:r>
              <w:rPr>
                <w:rFonts w:ascii="Times New Roman" w:hAnsi="Times New Roman" w:cs="Times New Roman"/>
                <w:vertAlign w:val="superscript"/>
              </w:rPr>
              <w:t>*</w:t>
            </w:r>
          </w:p>
        </w:tc>
        <w:tc>
          <w:tcPr>
            <w:tcW w:w="992" w:type="dxa"/>
            <w:tcBorders>
              <w:top w:val="nil"/>
              <w:left w:val="nil"/>
              <w:bottom w:val="nil"/>
              <w:right w:val="nil"/>
            </w:tcBorders>
          </w:tcPr>
          <w:p w14:paraId="4F4B0B8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1301" w:type="dxa"/>
            <w:tcBorders>
              <w:top w:val="nil"/>
              <w:left w:val="nil"/>
              <w:bottom w:val="nil"/>
              <w:right w:val="nil"/>
            </w:tcBorders>
          </w:tcPr>
          <w:p w14:paraId="0D06B80E"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0.186</w:t>
            </w:r>
            <w:r>
              <w:rPr>
                <w:rFonts w:ascii="Times New Roman" w:hAnsi="Times New Roman" w:cs="Times New Roman"/>
                <w:vertAlign w:val="superscript"/>
              </w:rPr>
              <w:t>*</w:t>
            </w:r>
          </w:p>
        </w:tc>
        <w:tc>
          <w:tcPr>
            <w:tcW w:w="916" w:type="dxa"/>
            <w:tcBorders>
              <w:top w:val="nil"/>
              <w:left w:val="nil"/>
              <w:bottom w:val="nil"/>
              <w:right w:val="nil"/>
            </w:tcBorders>
          </w:tcPr>
          <w:p w14:paraId="55CF9B6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(0.026)</w:t>
            </w:r>
          </w:p>
        </w:tc>
      </w:tr>
      <w:tr w:rsidR="00804EC3" w:rsidRPr="008561FE" w14:paraId="768E5D10" w14:textId="77777777" w:rsidTr="00E938EC">
        <w:tc>
          <w:tcPr>
            <w:tcW w:w="6663" w:type="dxa"/>
            <w:tcBorders>
              <w:top w:val="nil"/>
              <w:left w:val="nil"/>
              <w:bottom w:val="nil"/>
              <w:right w:val="nil"/>
            </w:tcBorders>
            <w:vAlign w:val="center"/>
          </w:tcPr>
          <w:p w14:paraId="1BD079AC" w14:textId="77777777" w:rsidR="00804EC3" w:rsidRPr="008561FE" w:rsidRDefault="00804EC3" w:rsidP="00804EC3">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27D86A9E"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347EEC8A"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4454C5E"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18F6AA4"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228" w:type="dxa"/>
            <w:tcBorders>
              <w:top w:val="nil"/>
              <w:left w:val="nil"/>
              <w:bottom w:val="nil"/>
              <w:right w:val="nil"/>
            </w:tcBorders>
          </w:tcPr>
          <w:p w14:paraId="25FB1422"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2C402E40"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1301" w:type="dxa"/>
            <w:tcBorders>
              <w:top w:val="nil"/>
              <w:left w:val="nil"/>
              <w:bottom w:val="nil"/>
              <w:right w:val="nil"/>
            </w:tcBorders>
          </w:tcPr>
          <w:p w14:paraId="353B152F"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6A86DF0" w14:textId="77777777" w:rsidR="00804EC3" w:rsidRPr="008561FE" w:rsidRDefault="00804EC3" w:rsidP="00804EC3">
            <w:pPr>
              <w:widowControl w:val="0"/>
              <w:autoSpaceDE w:val="0"/>
              <w:autoSpaceDN w:val="0"/>
              <w:adjustRightInd w:val="0"/>
              <w:jc w:val="center"/>
              <w:rPr>
                <w:rFonts w:ascii="Times New Roman" w:hAnsi="Times New Roman" w:cs="Times New Roman"/>
                <w:sz w:val="12"/>
                <w:szCs w:val="12"/>
              </w:rPr>
            </w:pPr>
          </w:p>
        </w:tc>
      </w:tr>
      <w:tr w:rsidR="00804EC3" w14:paraId="49D3C8BB" w14:textId="45982FB3" w:rsidTr="00E938EC">
        <w:tc>
          <w:tcPr>
            <w:tcW w:w="6663" w:type="dxa"/>
            <w:tcBorders>
              <w:top w:val="nil"/>
              <w:left w:val="nil"/>
              <w:bottom w:val="nil"/>
              <w:right w:val="nil"/>
            </w:tcBorders>
            <w:vAlign w:val="center"/>
          </w:tcPr>
          <w:p w14:paraId="4867123C" w14:textId="77777777" w:rsidR="00804EC3" w:rsidRDefault="00804EC3" w:rsidP="00804EC3">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276" w:type="dxa"/>
            <w:tcBorders>
              <w:top w:val="nil"/>
              <w:left w:val="nil"/>
              <w:bottom w:val="nil"/>
              <w:right w:val="nil"/>
            </w:tcBorders>
          </w:tcPr>
          <w:p w14:paraId="3533654F"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-52.580</w:t>
            </w:r>
            <w:r>
              <w:rPr>
                <w:rFonts w:ascii="Times New Roman" w:hAnsi="Times New Roman" w:cs="Times New Roman"/>
                <w:vertAlign w:val="superscript"/>
              </w:rPr>
              <w:t>***</w:t>
            </w:r>
          </w:p>
        </w:tc>
        <w:tc>
          <w:tcPr>
            <w:tcW w:w="992" w:type="dxa"/>
            <w:tcBorders>
              <w:top w:val="nil"/>
              <w:left w:val="nil"/>
              <w:bottom w:val="nil"/>
              <w:right w:val="nil"/>
            </w:tcBorders>
          </w:tcPr>
          <w:p w14:paraId="0FC2558E"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D58D18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-36.301</w:t>
            </w:r>
            <w:r>
              <w:rPr>
                <w:rFonts w:ascii="Times New Roman" w:hAnsi="Times New Roman" w:cs="Times New Roman"/>
                <w:vertAlign w:val="superscript"/>
              </w:rPr>
              <w:t>**</w:t>
            </w:r>
          </w:p>
        </w:tc>
        <w:tc>
          <w:tcPr>
            <w:tcW w:w="916" w:type="dxa"/>
            <w:tcBorders>
              <w:top w:val="nil"/>
              <w:left w:val="nil"/>
              <w:bottom w:val="nil"/>
              <w:right w:val="nil"/>
            </w:tcBorders>
          </w:tcPr>
          <w:p w14:paraId="4369D5B8"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228" w:type="dxa"/>
            <w:tcBorders>
              <w:top w:val="nil"/>
              <w:left w:val="nil"/>
              <w:bottom w:val="nil"/>
              <w:right w:val="nil"/>
            </w:tcBorders>
          </w:tcPr>
          <w:p w14:paraId="4E38D2D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-36.735</w:t>
            </w:r>
            <w:r>
              <w:rPr>
                <w:rFonts w:ascii="Times New Roman" w:hAnsi="Times New Roman" w:cs="Times New Roman"/>
                <w:vertAlign w:val="superscript"/>
              </w:rPr>
              <w:t>**</w:t>
            </w:r>
          </w:p>
        </w:tc>
        <w:tc>
          <w:tcPr>
            <w:tcW w:w="992" w:type="dxa"/>
            <w:tcBorders>
              <w:top w:val="nil"/>
              <w:left w:val="nil"/>
              <w:bottom w:val="nil"/>
              <w:right w:val="nil"/>
            </w:tcBorders>
          </w:tcPr>
          <w:p w14:paraId="74FDDB5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301" w:type="dxa"/>
            <w:tcBorders>
              <w:top w:val="nil"/>
              <w:left w:val="nil"/>
              <w:bottom w:val="nil"/>
              <w:right w:val="nil"/>
            </w:tcBorders>
          </w:tcPr>
          <w:p w14:paraId="16E52C44" w14:textId="4D85A125"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-4.981</w:t>
            </w:r>
            <w:r>
              <w:rPr>
                <w:rFonts w:ascii="Times New Roman" w:hAnsi="Times New Roman" w:cs="Times New Roman"/>
                <w:vertAlign w:val="superscript"/>
              </w:rPr>
              <w:t>**</w:t>
            </w:r>
          </w:p>
        </w:tc>
        <w:tc>
          <w:tcPr>
            <w:tcW w:w="916" w:type="dxa"/>
            <w:tcBorders>
              <w:top w:val="nil"/>
              <w:left w:val="nil"/>
              <w:bottom w:val="nil"/>
              <w:right w:val="nil"/>
            </w:tcBorders>
          </w:tcPr>
          <w:p w14:paraId="7A6AD272" w14:textId="1A83F2C4"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804EC3" w14:paraId="2B5465A6" w14:textId="6F18593F" w:rsidTr="00E938EC">
        <w:tc>
          <w:tcPr>
            <w:tcW w:w="6663" w:type="dxa"/>
            <w:tcBorders>
              <w:top w:val="single" w:sz="4" w:space="0" w:color="auto"/>
              <w:left w:val="nil"/>
              <w:bottom w:val="nil"/>
              <w:right w:val="nil"/>
            </w:tcBorders>
          </w:tcPr>
          <w:p w14:paraId="5CC89628"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276" w:type="dxa"/>
            <w:tcBorders>
              <w:top w:val="single" w:sz="4" w:space="0" w:color="auto"/>
              <w:left w:val="nil"/>
              <w:bottom w:val="nil"/>
              <w:right w:val="nil"/>
            </w:tcBorders>
          </w:tcPr>
          <w:p w14:paraId="16356FC6"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1B0DC058"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7998B965"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30D5831"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28" w:type="dxa"/>
            <w:tcBorders>
              <w:top w:val="single" w:sz="4" w:space="0" w:color="auto"/>
              <w:left w:val="nil"/>
              <w:bottom w:val="nil"/>
              <w:right w:val="nil"/>
            </w:tcBorders>
          </w:tcPr>
          <w:p w14:paraId="61FD3D6B"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4B2A282F"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301" w:type="dxa"/>
            <w:tcBorders>
              <w:top w:val="single" w:sz="4" w:space="0" w:color="auto"/>
              <w:left w:val="nil"/>
              <w:bottom w:val="nil"/>
              <w:right w:val="nil"/>
            </w:tcBorders>
          </w:tcPr>
          <w:p w14:paraId="56F74E56"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424AD37" w14:textId="70DFDB91" w:rsidR="00804EC3" w:rsidRDefault="00804EC3" w:rsidP="00804EC3">
            <w:pPr>
              <w:widowControl w:val="0"/>
              <w:autoSpaceDE w:val="0"/>
              <w:autoSpaceDN w:val="0"/>
              <w:adjustRightInd w:val="0"/>
              <w:jc w:val="center"/>
              <w:rPr>
                <w:rFonts w:ascii="Times New Roman" w:hAnsi="Times New Roman" w:cs="Times New Roman"/>
              </w:rPr>
            </w:pPr>
          </w:p>
        </w:tc>
      </w:tr>
      <w:tr w:rsidR="00804EC3" w14:paraId="5078EAF6" w14:textId="5E15DD09" w:rsidTr="00E938EC">
        <w:tc>
          <w:tcPr>
            <w:tcW w:w="6663" w:type="dxa"/>
            <w:tcBorders>
              <w:top w:val="nil"/>
              <w:left w:val="nil"/>
              <w:bottom w:val="nil"/>
              <w:right w:val="nil"/>
            </w:tcBorders>
          </w:tcPr>
          <w:p w14:paraId="5FCC4B39"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76" w:type="dxa"/>
            <w:tcBorders>
              <w:top w:val="nil"/>
              <w:left w:val="nil"/>
              <w:bottom w:val="nil"/>
              <w:right w:val="nil"/>
            </w:tcBorders>
          </w:tcPr>
          <w:p w14:paraId="3B6EB33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1.404</w:t>
            </w:r>
            <w:r>
              <w:rPr>
                <w:rFonts w:ascii="Times New Roman" w:hAnsi="Times New Roman" w:cs="Times New Roman"/>
                <w:vertAlign w:val="superscript"/>
              </w:rPr>
              <w:t>***</w:t>
            </w:r>
          </w:p>
        </w:tc>
        <w:tc>
          <w:tcPr>
            <w:tcW w:w="992" w:type="dxa"/>
            <w:tcBorders>
              <w:top w:val="nil"/>
              <w:left w:val="nil"/>
              <w:bottom w:val="nil"/>
              <w:right w:val="nil"/>
            </w:tcBorders>
          </w:tcPr>
          <w:p w14:paraId="20DDC88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761C4F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1.706</w:t>
            </w:r>
            <w:r>
              <w:rPr>
                <w:rFonts w:ascii="Times New Roman" w:hAnsi="Times New Roman" w:cs="Times New Roman"/>
                <w:vertAlign w:val="superscript"/>
              </w:rPr>
              <w:t>***</w:t>
            </w:r>
          </w:p>
        </w:tc>
        <w:tc>
          <w:tcPr>
            <w:tcW w:w="916" w:type="dxa"/>
            <w:tcBorders>
              <w:top w:val="nil"/>
              <w:left w:val="nil"/>
              <w:bottom w:val="nil"/>
              <w:right w:val="nil"/>
            </w:tcBorders>
          </w:tcPr>
          <w:p w14:paraId="7CCD47B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nil"/>
              <w:right w:val="nil"/>
            </w:tcBorders>
          </w:tcPr>
          <w:p w14:paraId="6A44FC3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1.686</w:t>
            </w:r>
            <w:r>
              <w:rPr>
                <w:rFonts w:ascii="Times New Roman" w:hAnsi="Times New Roman" w:cs="Times New Roman"/>
                <w:vertAlign w:val="superscript"/>
              </w:rPr>
              <w:t>***</w:t>
            </w:r>
          </w:p>
        </w:tc>
        <w:tc>
          <w:tcPr>
            <w:tcW w:w="992" w:type="dxa"/>
            <w:tcBorders>
              <w:top w:val="nil"/>
              <w:left w:val="nil"/>
              <w:bottom w:val="nil"/>
              <w:right w:val="nil"/>
            </w:tcBorders>
          </w:tcPr>
          <w:p w14:paraId="738BAD0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nil"/>
              <w:right w:val="nil"/>
            </w:tcBorders>
          </w:tcPr>
          <w:p w14:paraId="54C997D5" w14:textId="53051960"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1.662</w:t>
            </w:r>
            <w:r>
              <w:rPr>
                <w:rFonts w:ascii="Times New Roman" w:hAnsi="Times New Roman" w:cs="Times New Roman"/>
                <w:vertAlign w:val="superscript"/>
              </w:rPr>
              <w:t>***</w:t>
            </w:r>
          </w:p>
        </w:tc>
        <w:tc>
          <w:tcPr>
            <w:tcW w:w="916" w:type="dxa"/>
            <w:tcBorders>
              <w:top w:val="nil"/>
              <w:left w:val="nil"/>
              <w:bottom w:val="nil"/>
              <w:right w:val="nil"/>
            </w:tcBorders>
          </w:tcPr>
          <w:p w14:paraId="07CD9C1B" w14:textId="05AB5F5B"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14:paraId="5E69BC07" w14:textId="75EA789E" w:rsidTr="00E938EC">
        <w:tc>
          <w:tcPr>
            <w:tcW w:w="6663" w:type="dxa"/>
            <w:tcBorders>
              <w:top w:val="single" w:sz="4" w:space="0" w:color="auto"/>
              <w:left w:val="nil"/>
              <w:bottom w:val="nil"/>
              <w:right w:val="nil"/>
            </w:tcBorders>
          </w:tcPr>
          <w:p w14:paraId="49DAB2E9"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276" w:type="dxa"/>
            <w:tcBorders>
              <w:top w:val="single" w:sz="4" w:space="0" w:color="auto"/>
              <w:left w:val="nil"/>
              <w:bottom w:val="nil"/>
              <w:right w:val="nil"/>
            </w:tcBorders>
          </w:tcPr>
          <w:p w14:paraId="660E82CA"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55BC59AC"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35C8F09B"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8C32AF8"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28" w:type="dxa"/>
            <w:tcBorders>
              <w:top w:val="single" w:sz="4" w:space="0" w:color="auto"/>
              <w:left w:val="nil"/>
              <w:bottom w:val="nil"/>
              <w:right w:val="nil"/>
            </w:tcBorders>
          </w:tcPr>
          <w:p w14:paraId="725462ED"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2A642199"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301" w:type="dxa"/>
            <w:tcBorders>
              <w:top w:val="single" w:sz="4" w:space="0" w:color="auto"/>
              <w:left w:val="nil"/>
              <w:bottom w:val="nil"/>
              <w:right w:val="nil"/>
            </w:tcBorders>
          </w:tcPr>
          <w:p w14:paraId="32E5AD26"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F224A2C" w14:textId="54D2B7E5" w:rsidR="00804EC3" w:rsidRDefault="00804EC3" w:rsidP="00804EC3">
            <w:pPr>
              <w:widowControl w:val="0"/>
              <w:autoSpaceDE w:val="0"/>
              <w:autoSpaceDN w:val="0"/>
              <w:adjustRightInd w:val="0"/>
              <w:jc w:val="center"/>
              <w:rPr>
                <w:rFonts w:ascii="Times New Roman" w:hAnsi="Times New Roman" w:cs="Times New Roman"/>
              </w:rPr>
            </w:pPr>
          </w:p>
        </w:tc>
      </w:tr>
      <w:tr w:rsidR="00804EC3" w14:paraId="4131E2FD" w14:textId="21844EBB" w:rsidTr="00E938EC">
        <w:tc>
          <w:tcPr>
            <w:tcW w:w="6663" w:type="dxa"/>
            <w:tcBorders>
              <w:top w:val="nil"/>
              <w:left w:val="nil"/>
              <w:bottom w:val="single" w:sz="4" w:space="0" w:color="auto"/>
              <w:right w:val="nil"/>
            </w:tcBorders>
          </w:tcPr>
          <w:p w14:paraId="195F4365"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76" w:type="dxa"/>
            <w:tcBorders>
              <w:top w:val="nil"/>
              <w:left w:val="nil"/>
              <w:bottom w:val="single" w:sz="4" w:space="0" w:color="auto"/>
              <w:right w:val="nil"/>
            </w:tcBorders>
          </w:tcPr>
          <w:p w14:paraId="76A92DE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53535B0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3FD6E58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3230D778"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28" w:type="dxa"/>
            <w:tcBorders>
              <w:top w:val="nil"/>
              <w:left w:val="nil"/>
              <w:bottom w:val="single" w:sz="4" w:space="0" w:color="auto"/>
              <w:right w:val="nil"/>
            </w:tcBorders>
          </w:tcPr>
          <w:p w14:paraId="16C6E57F"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675EF6E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301" w:type="dxa"/>
            <w:tcBorders>
              <w:top w:val="nil"/>
              <w:left w:val="nil"/>
              <w:bottom w:val="single" w:sz="4" w:space="0" w:color="auto"/>
              <w:right w:val="nil"/>
            </w:tcBorders>
          </w:tcPr>
          <w:p w14:paraId="4BD11CC5" w14:textId="1A75D39E"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BCD201E" w14:textId="354418A9"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14:paraId="4C0388BD" w14:textId="375603FA" w:rsidTr="00E938EC">
        <w:tc>
          <w:tcPr>
            <w:tcW w:w="6663" w:type="dxa"/>
            <w:tcBorders>
              <w:top w:val="single" w:sz="4" w:space="0" w:color="auto"/>
              <w:left w:val="nil"/>
              <w:right w:val="nil"/>
            </w:tcBorders>
          </w:tcPr>
          <w:p w14:paraId="31DDE82A"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268" w:type="dxa"/>
            <w:gridSpan w:val="2"/>
            <w:tcBorders>
              <w:top w:val="single" w:sz="4" w:space="0" w:color="auto"/>
              <w:left w:val="nil"/>
              <w:right w:val="nil"/>
            </w:tcBorders>
          </w:tcPr>
          <w:p w14:paraId="29206E7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tcBorders>
              <w:top w:val="single" w:sz="4" w:space="0" w:color="auto"/>
              <w:left w:val="nil"/>
              <w:right w:val="nil"/>
            </w:tcBorders>
          </w:tcPr>
          <w:p w14:paraId="5C39E76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220" w:type="dxa"/>
            <w:gridSpan w:val="2"/>
            <w:tcBorders>
              <w:top w:val="single" w:sz="4" w:space="0" w:color="auto"/>
              <w:left w:val="nil"/>
              <w:right w:val="nil"/>
            </w:tcBorders>
          </w:tcPr>
          <w:p w14:paraId="34701C89"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217" w:type="dxa"/>
            <w:gridSpan w:val="2"/>
            <w:vMerge w:val="restart"/>
            <w:tcBorders>
              <w:top w:val="single" w:sz="4" w:space="0" w:color="auto"/>
              <w:left w:val="nil"/>
              <w:right w:val="nil"/>
            </w:tcBorders>
          </w:tcPr>
          <w:p w14:paraId="7765779F"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0AAB0168"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7852.734</w:t>
            </w:r>
          </w:p>
          <w:p w14:paraId="5D61A2F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7898.348</w:t>
            </w:r>
          </w:p>
          <w:p w14:paraId="79E36901" w14:textId="05B58958"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-3917.367</w:t>
            </w:r>
          </w:p>
        </w:tc>
      </w:tr>
      <w:tr w:rsidR="00804EC3" w14:paraId="52B5A182" w14:textId="24404DBE" w:rsidTr="00E938EC">
        <w:tc>
          <w:tcPr>
            <w:tcW w:w="6663" w:type="dxa"/>
            <w:tcBorders>
              <w:left w:val="nil"/>
              <w:right w:val="nil"/>
            </w:tcBorders>
          </w:tcPr>
          <w:p w14:paraId="3EA193C0" w14:textId="77777777" w:rsidR="00804EC3" w:rsidRDefault="00804EC3" w:rsidP="00804EC3">
            <w:pPr>
              <w:widowControl w:val="0"/>
              <w:autoSpaceDE w:val="0"/>
              <w:autoSpaceDN w:val="0"/>
              <w:adjustRightInd w:val="0"/>
              <w:rPr>
                <w:rFonts w:ascii="Times New Roman" w:hAnsi="Times New Roman" w:cs="Times New Roman"/>
                <w:i/>
                <w:iCs/>
              </w:rPr>
            </w:pPr>
            <w:r>
              <w:rPr>
                <w:rFonts w:ascii="Times New Roman" w:hAnsi="Times New Roman" w:cs="Times New Roman"/>
                <w:i/>
                <w:iCs/>
              </w:rPr>
              <w:t>AIC</w:t>
            </w:r>
          </w:p>
        </w:tc>
        <w:tc>
          <w:tcPr>
            <w:tcW w:w="2268" w:type="dxa"/>
            <w:gridSpan w:val="2"/>
            <w:tcBorders>
              <w:left w:val="nil"/>
              <w:right w:val="nil"/>
            </w:tcBorders>
          </w:tcPr>
          <w:p w14:paraId="57AE0577"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7508.376</w:t>
            </w:r>
          </w:p>
        </w:tc>
        <w:tc>
          <w:tcPr>
            <w:tcW w:w="2032" w:type="dxa"/>
            <w:gridSpan w:val="2"/>
            <w:tcBorders>
              <w:left w:val="nil"/>
              <w:right w:val="nil"/>
            </w:tcBorders>
          </w:tcPr>
          <w:p w14:paraId="4A148278"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7418.274</w:t>
            </w:r>
          </w:p>
        </w:tc>
        <w:tc>
          <w:tcPr>
            <w:tcW w:w="2220" w:type="dxa"/>
            <w:gridSpan w:val="2"/>
            <w:tcBorders>
              <w:left w:val="nil"/>
              <w:right w:val="nil"/>
            </w:tcBorders>
          </w:tcPr>
          <w:p w14:paraId="0FDE0013"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7411.483</w:t>
            </w:r>
          </w:p>
        </w:tc>
        <w:tc>
          <w:tcPr>
            <w:tcW w:w="2217" w:type="dxa"/>
            <w:gridSpan w:val="2"/>
            <w:vMerge/>
            <w:tcBorders>
              <w:left w:val="nil"/>
              <w:right w:val="nil"/>
            </w:tcBorders>
          </w:tcPr>
          <w:p w14:paraId="51F32799" w14:textId="7021A5CE" w:rsidR="00804EC3" w:rsidRDefault="00804EC3" w:rsidP="00804EC3">
            <w:pPr>
              <w:widowControl w:val="0"/>
              <w:autoSpaceDE w:val="0"/>
              <w:autoSpaceDN w:val="0"/>
              <w:adjustRightInd w:val="0"/>
              <w:jc w:val="center"/>
              <w:rPr>
                <w:rFonts w:ascii="Times New Roman" w:hAnsi="Times New Roman" w:cs="Times New Roman"/>
              </w:rPr>
            </w:pPr>
          </w:p>
        </w:tc>
      </w:tr>
      <w:tr w:rsidR="00804EC3" w14:paraId="0E19DA6D" w14:textId="7842ED8C" w:rsidTr="00E938EC">
        <w:tc>
          <w:tcPr>
            <w:tcW w:w="6663" w:type="dxa"/>
            <w:tcBorders>
              <w:left w:val="nil"/>
              <w:right w:val="nil"/>
            </w:tcBorders>
          </w:tcPr>
          <w:p w14:paraId="1D01D271" w14:textId="77777777" w:rsidR="00804EC3" w:rsidRDefault="00804EC3" w:rsidP="00804EC3">
            <w:pPr>
              <w:widowControl w:val="0"/>
              <w:autoSpaceDE w:val="0"/>
              <w:autoSpaceDN w:val="0"/>
              <w:adjustRightInd w:val="0"/>
              <w:rPr>
                <w:rFonts w:ascii="Times New Roman" w:hAnsi="Times New Roman" w:cs="Times New Roman"/>
                <w:i/>
                <w:iCs/>
              </w:rPr>
            </w:pPr>
            <w:r>
              <w:rPr>
                <w:rFonts w:ascii="Times New Roman" w:hAnsi="Times New Roman" w:cs="Times New Roman"/>
                <w:i/>
                <w:iCs/>
              </w:rPr>
              <w:t>BIC</w:t>
            </w:r>
          </w:p>
        </w:tc>
        <w:tc>
          <w:tcPr>
            <w:tcW w:w="2268" w:type="dxa"/>
            <w:gridSpan w:val="2"/>
            <w:tcBorders>
              <w:left w:val="nil"/>
              <w:right w:val="nil"/>
            </w:tcBorders>
          </w:tcPr>
          <w:p w14:paraId="69F30733"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7564.126</w:t>
            </w:r>
          </w:p>
        </w:tc>
        <w:tc>
          <w:tcPr>
            <w:tcW w:w="2032" w:type="dxa"/>
            <w:gridSpan w:val="2"/>
            <w:tcBorders>
              <w:left w:val="nil"/>
              <w:right w:val="nil"/>
            </w:tcBorders>
          </w:tcPr>
          <w:p w14:paraId="2B681AA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7484.160</w:t>
            </w:r>
          </w:p>
        </w:tc>
        <w:tc>
          <w:tcPr>
            <w:tcW w:w="2220" w:type="dxa"/>
            <w:gridSpan w:val="2"/>
            <w:tcBorders>
              <w:left w:val="nil"/>
              <w:right w:val="nil"/>
            </w:tcBorders>
          </w:tcPr>
          <w:p w14:paraId="53D42EF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7497.642</w:t>
            </w:r>
          </w:p>
        </w:tc>
        <w:tc>
          <w:tcPr>
            <w:tcW w:w="2217" w:type="dxa"/>
            <w:gridSpan w:val="2"/>
            <w:vMerge/>
            <w:tcBorders>
              <w:left w:val="nil"/>
              <w:right w:val="nil"/>
            </w:tcBorders>
          </w:tcPr>
          <w:p w14:paraId="3AA01350" w14:textId="47A8F8D0" w:rsidR="00804EC3" w:rsidRDefault="00804EC3" w:rsidP="00804EC3">
            <w:pPr>
              <w:widowControl w:val="0"/>
              <w:autoSpaceDE w:val="0"/>
              <w:autoSpaceDN w:val="0"/>
              <w:adjustRightInd w:val="0"/>
              <w:jc w:val="center"/>
              <w:rPr>
                <w:rFonts w:ascii="Times New Roman" w:hAnsi="Times New Roman" w:cs="Times New Roman"/>
              </w:rPr>
            </w:pPr>
          </w:p>
        </w:tc>
      </w:tr>
      <w:tr w:rsidR="00804EC3" w14:paraId="7C81FD5A" w14:textId="2A11BCDB" w:rsidTr="00E938EC">
        <w:tc>
          <w:tcPr>
            <w:tcW w:w="6663" w:type="dxa"/>
            <w:tcBorders>
              <w:left w:val="nil"/>
              <w:bottom w:val="single" w:sz="4" w:space="0" w:color="auto"/>
              <w:right w:val="nil"/>
            </w:tcBorders>
          </w:tcPr>
          <w:p w14:paraId="10DD3947" w14:textId="77777777" w:rsidR="00804EC3" w:rsidRDefault="00804EC3" w:rsidP="00804EC3">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2268" w:type="dxa"/>
            <w:gridSpan w:val="2"/>
            <w:tcBorders>
              <w:left w:val="nil"/>
              <w:bottom w:val="single" w:sz="4" w:space="0" w:color="auto"/>
              <w:right w:val="nil"/>
            </w:tcBorders>
          </w:tcPr>
          <w:p w14:paraId="11EB1CAE"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-3743.188</w:t>
            </w:r>
          </w:p>
        </w:tc>
        <w:tc>
          <w:tcPr>
            <w:tcW w:w="2032" w:type="dxa"/>
            <w:gridSpan w:val="2"/>
            <w:tcBorders>
              <w:left w:val="nil"/>
              <w:bottom w:val="single" w:sz="4" w:space="0" w:color="auto"/>
              <w:right w:val="nil"/>
            </w:tcBorders>
          </w:tcPr>
          <w:p w14:paraId="03B8086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-3696.137</w:t>
            </w:r>
          </w:p>
        </w:tc>
        <w:tc>
          <w:tcPr>
            <w:tcW w:w="2220" w:type="dxa"/>
            <w:gridSpan w:val="2"/>
            <w:tcBorders>
              <w:left w:val="nil"/>
              <w:bottom w:val="single" w:sz="4" w:space="0" w:color="auto"/>
              <w:right w:val="nil"/>
            </w:tcBorders>
          </w:tcPr>
          <w:p w14:paraId="4627B61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-3688.741</w:t>
            </w:r>
          </w:p>
        </w:tc>
        <w:tc>
          <w:tcPr>
            <w:tcW w:w="2217" w:type="dxa"/>
            <w:gridSpan w:val="2"/>
            <w:vMerge/>
            <w:tcBorders>
              <w:left w:val="nil"/>
              <w:bottom w:val="single" w:sz="4" w:space="0" w:color="auto"/>
              <w:right w:val="nil"/>
            </w:tcBorders>
          </w:tcPr>
          <w:p w14:paraId="0586DA67" w14:textId="7354013D" w:rsidR="00804EC3" w:rsidRDefault="00804EC3" w:rsidP="00804EC3">
            <w:pPr>
              <w:widowControl w:val="0"/>
              <w:autoSpaceDE w:val="0"/>
              <w:autoSpaceDN w:val="0"/>
              <w:adjustRightInd w:val="0"/>
              <w:jc w:val="center"/>
              <w:rPr>
                <w:rFonts w:ascii="Times New Roman" w:hAnsi="Times New Roman" w:cs="Times New Roman"/>
              </w:rPr>
            </w:pPr>
          </w:p>
        </w:tc>
      </w:tr>
    </w:tbl>
    <w:p w14:paraId="756759E6" w14:textId="77777777" w:rsidR="00670640" w:rsidRDefault="006E141E" w:rsidP="006E141E">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5C5A398B" w14:textId="74F851CF" w:rsidR="006E141E" w:rsidRPr="00A568DC" w:rsidRDefault="006E141E" w:rsidP="006E141E">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562738DE" w14:textId="3294D156" w:rsidR="00BF476D" w:rsidRDefault="006E141E" w:rsidP="00BF476D">
      <w:pPr>
        <w:suppressAutoHyphens w:val="0"/>
        <w:spacing w:after="160" w:line="259" w:lineRule="auto"/>
        <w:textAlignment w:val="auto"/>
        <w:rPr>
          <w:rFonts w:ascii="Times New Roman" w:hAnsi="Times New Roman" w:cs="Times New Roman"/>
          <w:lang w:val="en-GB"/>
        </w:rPr>
      </w:pPr>
      <w:r>
        <w:rPr>
          <w:rFonts w:ascii="Times New Roman" w:hAnsi="Times New Roman" w:cs="Times New Roman"/>
          <w:sz w:val="22"/>
          <w:szCs w:val="22"/>
          <w:lang w:val="en-GB"/>
        </w:rPr>
        <w:br w:type="page"/>
      </w:r>
      <w:r w:rsidR="00BF476D" w:rsidRPr="006E141E">
        <w:rPr>
          <w:rFonts w:ascii="Times New Roman" w:hAnsi="Times New Roman" w:cs="Times New Roman"/>
          <w:lang w:val="en-GB"/>
        </w:rPr>
        <w:lastRenderedPageBreak/>
        <w:t xml:space="preserve"> Table </w:t>
      </w:r>
      <w:r w:rsidR="00E40014">
        <w:rPr>
          <w:rFonts w:ascii="Times New Roman" w:hAnsi="Times New Roman" w:cs="Times New Roman"/>
          <w:lang w:val="en-GB"/>
        </w:rPr>
        <w:t>B</w:t>
      </w:r>
      <w:r w:rsidR="00BF476D">
        <w:rPr>
          <w:rFonts w:ascii="Times New Roman" w:hAnsi="Times New Roman" w:cs="Times New Roman"/>
          <w:lang w:val="en-GB"/>
        </w:rPr>
        <w:t>9</w:t>
      </w:r>
      <w:r w:rsidR="00BF476D" w:rsidRPr="006E141E">
        <w:rPr>
          <w:rFonts w:ascii="Times New Roman" w:hAnsi="Times New Roman" w:cs="Times New Roman"/>
          <w:lang w:val="en-GB"/>
        </w:rPr>
        <w:t xml:space="preserve"> – </w:t>
      </w:r>
      <w:r w:rsidR="00BF476D">
        <w:rPr>
          <w:rFonts w:ascii="Times New Roman" w:hAnsi="Times New Roman" w:cs="Times New Roman"/>
          <w:lang w:val="en-GB"/>
        </w:rPr>
        <w:t>Replication of the main models (from Table 2 – models 3, 4) including an interactive term between cross-unit population polarization and post-amalgamation size.</w:t>
      </w:r>
    </w:p>
    <w:tbl>
      <w:tblPr>
        <w:tblW w:w="5526" w:type="pct"/>
        <w:tblInd w:w="-709" w:type="dxa"/>
        <w:tblLook w:val="0000" w:firstRow="0" w:lastRow="0" w:firstColumn="0" w:lastColumn="0" w:noHBand="0" w:noVBand="0"/>
      </w:tblPr>
      <w:tblGrid>
        <w:gridCol w:w="6663"/>
        <w:gridCol w:w="2008"/>
        <w:gridCol w:w="2011"/>
        <w:gridCol w:w="2008"/>
        <w:gridCol w:w="1633"/>
      </w:tblGrid>
      <w:tr w:rsidR="00BF476D" w14:paraId="33FDC779" w14:textId="77777777" w:rsidTr="00853A8A">
        <w:tc>
          <w:tcPr>
            <w:tcW w:w="2326" w:type="pct"/>
            <w:tcBorders>
              <w:top w:val="single" w:sz="4" w:space="0" w:color="auto"/>
              <w:left w:val="nil"/>
              <w:bottom w:val="nil"/>
              <w:right w:val="nil"/>
            </w:tcBorders>
          </w:tcPr>
          <w:p w14:paraId="39BD71D8" w14:textId="77777777" w:rsidR="00BF476D" w:rsidRPr="0015794B" w:rsidRDefault="00BF476D" w:rsidP="00853A8A">
            <w:pPr>
              <w:widowControl w:val="0"/>
              <w:autoSpaceDE w:val="0"/>
              <w:autoSpaceDN w:val="0"/>
              <w:adjustRightInd w:val="0"/>
              <w:rPr>
                <w:rFonts w:ascii="Times New Roman" w:hAnsi="Times New Roman" w:cs="Times New Roman"/>
                <w:lang w:val="en-US"/>
              </w:rPr>
            </w:pPr>
          </w:p>
        </w:tc>
        <w:tc>
          <w:tcPr>
            <w:tcW w:w="1403" w:type="pct"/>
            <w:gridSpan w:val="2"/>
            <w:tcBorders>
              <w:top w:val="single" w:sz="4" w:space="0" w:color="auto"/>
              <w:left w:val="nil"/>
              <w:bottom w:val="nil"/>
              <w:right w:val="nil"/>
            </w:tcBorders>
          </w:tcPr>
          <w:p w14:paraId="33C5331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271" w:type="pct"/>
            <w:gridSpan w:val="2"/>
            <w:tcBorders>
              <w:top w:val="single" w:sz="4" w:space="0" w:color="auto"/>
              <w:left w:val="nil"/>
              <w:bottom w:val="nil"/>
              <w:right w:val="nil"/>
            </w:tcBorders>
          </w:tcPr>
          <w:p w14:paraId="2F4638C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BF476D" w14:paraId="78DEE23B" w14:textId="77777777" w:rsidTr="00853A8A">
        <w:tc>
          <w:tcPr>
            <w:tcW w:w="2326" w:type="pct"/>
            <w:tcBorders>
              <w:top w:val="single" w:sz="4" w:space="0" w:color="auto"/>
              <w:left w:val="nil"/>
              <w:bottom w:val="nil"/>
              <w:right w:val="nil"/>
            </w:tcBorders>
          </w:tcPr>
          <w:p w14:paraId="29DA2CDF" w14:textId="77777777" w:rsidR="00BF476D" w:rsidRDefault="00BF476D" w:rsidP="00853A8A">
            <w:pPr>
              <w:widowControl w:val="0"/>
              <w:autoSpaceDE w:val="0"/>
              <w:autoSpaceDN w:val="0"/>
              <w:adjustRightInd w:val="0"/>
              <w:rPr>
                <w:rFonts w:ascii="Times New Roman" w:hAnsi="Times New Roman" w:cs="Times New Roman"/>
              </w:rPr>
            </w:pPr>
          </w:p>
        </w:tc>
        <w:tc>
          <w:tcPr>
            <w:tcW w:w="701" w:type="pct"/>
            <w:tcBorders>
              <w:top w:val="single" w:sz="4" w:space="0" w:color="auto"/>
              <w:left w:val="nil"/>
              <w:bottom w:val="nil"/>
              <w:right w:val="nil"/>
            </w:tcBorders>
          </w:tcPr>
          <w:p w14:paraId="31F83E8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2" w:type="pct"/>
            <w:tcBorders>
              <w:top w:val="single" w:sz="4" w:space="0" w:color="auto"/>
              <w:left w:val="nil"/>
              <w:bottom w:val="nil"/>
              <w:right w:val="nil"/>
            </w:tcBorders>
          </w:tcPr>
          <w:p w14:paraId="1B83A0E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1" w:type="pct"/>
            <w:tcBorders>
              <w:top w:val="single" w:sz="4" w:space="0" w:color="auto"/>
              <w:left w:val="nil"/>
              <w:bottom w:val="nil"/>
              <w:right w:val="nil"/>
            </w:tcBorders>
          </w:tcPr>
          <w:p w14:paraId="23BF976E"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single" w:sz="4" w:space="0" w:color="auto"/>
              <w:left w:val="nil"/>
              <w:bottom w:val="nil"/>
              <w:right w:val="nil"/>
            </w:tcBorders>
          </w:tcPr>
          <w:p w14:paraId="08211993"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1FDDE26E" w14:textId="77777777" w:rsidTr="00853A8A">
        <w:tc>
          <w:tcPr>
            <w:tcW w:w="2326" w:type="pct"/>
            <w:tcBorders>
              <w:top w:val="nil"/>
              <w:left w:val="nil"/>
              <w:bottom w:val="nil"/>
              <w:right w:val="nil"/>
            </w:tcBorders>
          </w:tcPr>
          <w:p w14:paraId="1999FCBA"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701" w:type="pct"/>
            <w:tcBorders>
              <w:top w:val="nil"/>
              <w:left w:val="nil"/>
              <w:bottom w:val="nil"/>
              <w:right w:val="nil"/>
            </w:tcBorders>
          </w:tcPr>
          <w:p w14:paraId="438138D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702" w:type="pct"/>
            <w:tcBorders>
              <w:top w:val="nil"/>
              <w:left w:val="nil"/>
              <w:bottom w:val="nil"/>
              <w:right w:val="nil"/>
            </w:tcBorders>
          </w:tcPr>
          <w:p w14:paraId="4F6DB48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3EB413AF"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1D63FC97"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D3104DF" w14:textId="77777777" w:rsidTr="00853A8A">
        <w:tc>
          <w:tcPr>
            <w:tcW w:w="2326" w:type="pct"/>
            <w:tcBorders>
              <w:top w:val="nil"/>
              <w:left w:val="nil"/>
              <w:bottom w:val="nil"/>
              <w:right w:val="nil"/>
            </w:tcBorders>
            <w:vAlign w:val="center"/>
          </w:tcPr>
          <w:p w14:paraId="1E446AEF"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701" w:type="pct"/>
            <w:tcBorders>
              <w:top w:val="nil"/>
              <w:left w:val="nil"/>
              <w:bottom w:val="nil"/>
              <w:right w:val="nil"/>
            </w:tcBorders>
          </w:tcPr>
          <w:p w14:paraId="41C7058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6.796</w:t>
            </w:r>
            <w:r>
              <w:rPr>
                <w:rFonts w:ascii="Times New Roman" w:hAnsi="Times New Roman" w:cs="Times New Roman"/>
                <w:vertAlign w:val="superscript"/>
              </w:rPr>
              <w:t>***</w:t>
            </w:r>
          </w:p>
        </w:tc>
        <w:tc>
          <w:tcPr>
            <w:tcW w:w="702" w:type="pct"/>
            <w:tcBorders>
              <w:top w:val="nil"/>
              <w:left w:val="nil"/>
              <w:bottom w:val="nil"/>
              <w:right w:val="nil"/>
            </w:tcBorders>
          </w:tcPr>
          <w:p w14:paraId="0B2CCAF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5072356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48786114"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0642CD90" w14:textId="77777777" w:rsidTr="00853A8A">
        <w:tc>
          <w:tcPr>
            <w:tcW w:w="2326" w:type="pct"/>
            <w:tcBorders>
              <w:top w:val="nil"/>
              <w:left w:val="nil"/>
              <w:bottom w:val="nil"/>
              <w:right w:val="nil"/>
            </w:tcBorders>
            <w:vAlign w:val="center"/>
          </w:tcPr>
          <w:p w14:paraId="6C94B939" w14:textId="77777777" w:rsidR="00BF476D" w:rsidRPr="00260C36"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701" w:type="pct"/>
            <w:tcBorders>
              <w:top w:val="nil"/>
              <w:left w:val="nil"/>
              <w:bottom w:val="nil"/>
              <w:right w:val="nil"/>
            </w:tcBorders>
          </w:tcPr>
          <w:p w14:paraId="2092B43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-4.439</w:t>
            </w:r>
            <w:r>
              <w:rPr>
                <w:rFonts w:ascii="Times New Roman" w:hAnsi="Times New Roman" w:cs="Times New Roman"/>
                <w:vertAlign w:val="superscript"/>
              </w:rPr>
              <w:t>***</w:t>
            </w:r>
          </w:p>
        </w:tc>
        <w:tc>
          <w:tcPr>
            <w:tcW w:w="702" w:type="pct"/>
            <w:tcBorders>
              <w:top w:val="nil"/>
              <w:left w:val="nil"/>
              <w:bottom w:val="nil"/>
              <w:right w:val="nil"/>
            </w:tcBorders>
          </w:tcPr>
          <w:p w14:paraId="3718B39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701" w:type="pct"/>
            <w:tcBorders>
              <w:top w:val="nil"/>
              <w:left w:val="nil"/>
              <w:bottom w:val="nil"/>
              <w:right w:val="nil"/>
            </w:tcBorders>
          </w:tcPr>
          <w:p w14:paraId="49AD98BE"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23C98D69"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6E7BBEC" w14:textId="77777777" w:rsidTr="00853A8A">
        <w:tc>
          <w:tcPr>
            <w:tcW w:w="2326" w:type="pct"/>
            <w:tcBorders>
              <w:top w:val="nil"/>
              <w:left w:val="nil"/>
              <w:bottom w:val="nil"/>
              <w:right w:val="nil"/>
            </w:tcBorders>
            <w:vAlign w:val="center"/>
          </w:tcPr>
          <w:p w14:paraId="4BD4CDAD"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701" w:type="pct"/>
            <w:tcBorders>
              <w:top w:val="nil"/>
              <w:left w:val="nil"/>
              <w:bottom w:val="nil"/>
              <w:right w:val="nil"/>
            </w:tcBorders>
          </w:tcPr>
          <w:p w14:paraId="3DE340D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4.518</w:t>
            </w:r>
            <w:r>
              <w:rPr>
                <w:rFonts w:ascii="Times New Roman" w:hAnsi="Times New Roman" w:cs="Times New Roman"/>
                <w:vertAlign w:val="superscript"/>
              </w:rPr>
              <w:t>***</w:t>
            </w:r>
          </w:p>
        </w:tc>
        <w:tc>
          <w:tcPr>
            <w:tcW w:w="702" w:type="pct"/>
            <w:tcBorders>
              <w:top w:val="nil"/>
              <w:left w:val="nil"/>
              <w:bottom w:val="nil"/>
              <w:right w:val="nil"/>
            </w:tcBorders>
          </w:tcPr>
          <w:p w14:paraId="523A32A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1DB6B26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04E7AD15"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0D470EE" w14:textId="77777777" w:rsidTr="00853A8A">
        <w:tc>
          <w:tcPr>
            <w:tcW w:w="2326" w:type="pct"/>
            <w:tcBorders>
              <w:top w:val="nil"/>
              <w:left w:val="nil"/>
              <w:bottom w:val="nil"/>
              <w:right w:val="nil"/>
            </w:tcBorders>
            <w:vAlign w:val="center"/>
          </w:tcPr>
          <w:p w14:paraId="4321168A"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701" w:type="pct"/>
            <w:tcBorders>
              <w:top w:val="nil"/>
              <w:left w:val="nil"/>
              <w:bottom w:val="nil"/>
              <w:right w:val="nil"/>
            </w:tcBorders>
          </w:tcPr>
          <w:p w14:paraId="676A82B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0.617</w:t>
            </w:r>
            <w:r>
              <w:rPr>
                <w:rFonts w:ascii="Times New Roman" w:hAnsi="Times New Roman" w:cs="Times New Roman"/>
                <w:vertAlign w:val="superscript"/>
              </w:rPr>
              <w:t>**</w:t>
            </w:r>
          </w:p>
        </w:tc>
        <w:tc>
          <w:tcPr>
            <w:tcW w:w="702" w:type="pct"/>
            <w:tcBorders>
              <w:top w:val="nil"/>
              <w:left w:val="nil"/>
              <w:bottom w:val="nil"/>
              <w:right w:val="nil"/>
            </w:tcBorders>
          </w:tcPr>
          <w:p w14:paraId="7C26D8B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701" w:type="pct"/>
            <w:tcBorders>
              <w:top w:val="nil"/>
              <w:left w:val="nil"/>
              <w:bottom w:val="nil"/>
              <w:right w:val="nil"/>
            </w:tcBorders>
          </w:tcPr>
          <w:p w14:paraId="7953C91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1E55E8E6"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AEBBFB3" w14:textId="77777777" w:rsidTr="00853A8A">
        <w:tc>
          <w:tcPr>
            <w:tcW w:w="2326" w:type="pct"/>
            <w:tcBorders>
              <w:top w:val="nil"/>
              <w:left w:val="nil"/>
              <w:bottom w:val="nil"/>
              <w:right w:val="nil"/>
            </w:tcBorders>
            <w:vAlign w:val="center"/>
          </w:tcPr>
          <w:p w14:paraId="50FD4F33"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701" w:type="pct"/>
            <w:tcBorders>
              <w:top w:val="nil"/>
              <w:left w:val="nil"/>
              <w:bottom w:val="nil"/>
              <w:right w:val="nil"/>
            </w:tcBorders>
          </w:tcPr>
          <w:p w14:paraId="20D4313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-3.118</w:t>
            </w:r>
          </w:p>
        </w:tc>
        <w:tc>
          <w:tcPr>
            <w:tcW w:w="702" w:type="pct"/>
            <w:tcBorders>
              <w:top w:val="nil"/>
              <w:left w:val="nil"/>
              <w:bottom w:val="nil"/>
              <w:right w:val="nil"/>
            </w:tcBorders>
          </w:tcPr>
          <w:p w14:paraId="0770F51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(0.409)</w:t>
            </w:r>
          </w:p>
        </w:tc>
        <w:tc>
          <w:tcPr>
            <w:tcW w:w="701" w:type="pct"/>
            <w:tcBorders>
              <w:top w:val="nil"/>
              <w:left w:val="nil"/>
              <w:bottom w:val="nil"/>
              <w:right w:val="nil"/>
            </w:tcBorders>
          </w:tcPr>
          <w:p w14:paraId="1376E1E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52C50208"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753D62A7" w14:textId="77777777" w:rsidTr="00853A8A">
        <w:tc>
          <w:tcPr>
            <w:tcW w:w="2326" w:type="pct"/>
            <w:tcBorders>
              <w:top w:val="nil"/>
              <w:left w:val="nil"/>
              <w:bottom w:val="nil"/>
              <w:right w:val="nil"/>
            </w:tcBorders>
            <w:vAlign w:val="center"/>
          </w:tcPr>
          <w:p w14:paraId="71262B36"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701" w:type="pct"/>
            <w:tcBorders>
              <w:top w:val="nil"/>
              <w:left w:val="nil"/>
              <w:bottom w:val="nil"/>
              <w:right w:val="nil"/>
            </w:tcBorders>
          </w:tcPr>
          <w:p w14:paraId="6054BA1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3.269</w:t>
            </w:r>
          </w:p>
        </w:tc>
        <w:tc>
          <w:tcPr>
            <w:tcW w:w="702" w:type="pct"/>
            <w:tcBorders>
              <w:top w:val="nil"/>
              <w:left w:val="nil"/>
              <w:bottom w:val="nil"/>
              <w:right w:val="nil"/>
            </w:tcBorders>
          </w:tcPr>
          <w:p w14:paraId="2D74E25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(0.662)</w:t>
            </w:r>
          </w:p>
        </w:tc>
        <w:tc>
          <w:tcPr>
            <w:tcW w:w="701" w:type="pct"/>
            <w:tcBorders>
              <w:top w:val="nil"/>
              <w:left w:val="nil"/>
              <w:bottom w:val="nil"/>
              <w:right w:val="nil"/>
            </w:tcBorders>
          </w:tcPr>
          <w:p w14:paraId="781C34D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6D231083"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1E66904C" w14:textId="77777777" w:rsidTr="00853A8A">
        <w:tc>
          <w:tcPr>
            <w:tcW w:w="2326" w:type="pct"/>
            <w:tcBorders>
              <w:top w:val="nil"/>
              <w:left w:val="nil"/>
              <w:bottom w:val="nil"/>
              <w:right w:val="nil"/>
            </w:tcBorders>
            <w:vAlign w:val="center"/>
          </w:tcPr>
          <w:p w14:paraId="4EFEA49E"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Subject political culture</w:t>
            </w:r>
          </w:p>
        </w:tc>
        <w:tc>
          <w:tcPr>
            <w:tcW w:w="701" w:type="pct"/>
            <w:tcBorders>
              <w:top w:val="nil"/>
              <w:left w:val="nil"/>
              <w:bottom w:val="nil"/>
              <w:right w:val="nil"/>
            </w:tcBorders>
          </w:tcPr>
          <w:p w14:paraId="19FE164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-0.165</w:t>
            </w:r>
          </w:p>
        </w:tc>
        <w:tc>
          <w:tcPr>
            <w:tcW w:w="702" w:type="pct"/>
            <w:tcBorders>
              <w:top w:val="nil"/>
              <w:left w:val="nil"/>
              <w:bottom w:val="nil"/>
              <w:right w:val="nil"/>
            </w:tcBorders>
          </w:tcPr>
          <w:p w14:paraId="43AA0D5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(0.535)</w:t>
            </w:r>
          </w:p>
        </w:tc>
        <w:tc>
          <w:tcPr>
            <w:tcW w:w="701" w:type="pct"/>
            <w:tcBorders>
              <w:top w:val="nil"/>
              <w:left w:val="nil"/>
              <w:bottom w:val="nil"/>
              <w:right w:val="nil"/>
            </w:tcBorders>
          </w:tcPr>
          <w:p w14:paraId="6DCFABF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5305BE68"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5BDECBA1" w14:textId="77777777" w:rsidTr="00853A8A">
        <w:tc>
          <w:tcPr>
            <w:tcW w:w="2326" w:type="pct"/>
            <w:tcBorders>
              <w:top w:val="nil"/>
              <w:left w:val="nil"/>
              <w:bottom w:val="nil"/>
              <w:right w:val="nil"/>
            </w:tcBorders>
          </w:tcPr>
          <w:p w14:paraId="5FBA7864" w14:textId="77777777" w:rsidR="00BF476D" w:rsidRPr="00433B70" w:rsidRDefault="00BF476D" w:rsidP="00853A8A">
            <w:pPr>
              <w:widowControl w:val="0"/>
              <w:autoSpaceDE w:val="0"/>
              <w:autoSpaceDN w:val="0"/>
              <w:adjustRightInd w:val="0"/>
              <w:rPr>
                <w:rFonts w:ascii="Times New Roman" w:hAnsi="Times New Roman" w:cs="Times New Roman"/>
                <w:lang w:val="en-US"/>
              </w:rPr>
            </w:pPr>
            <w:r w:rsidRPr="004B681B">
              <w:rPr>
                <w:lang w:val="en-US"/>
              </w:rPr>
              <w:t xml:space="preserve">H1. </w:t>
            </w:r>
            <w:r w:rsidRPr="004B681B">
              <w:rPr>
                <w:rFonts w:hint="eastAsia"/>
                <w:lang w:val="en-US"/>
              </w:rPr>
              <w:t xml:space="preserve">Forced </w:t>
            </w:r>
            <w:r w:rsidRPr="009477F7">
              <w:rPr>
                <w:rFonts w:ascii="Times New Roman" w:hAnsi="Times New Roman" w:cs="Times New Roman"/>
                <w:color w:val="000000"/>
                <w:lang w:val="en-US"/>
              </w:rPr>
              <w:t xml:space="preserve">(1) v. voluntary (0) </w:t>
            </w:r>
            <w:r w:rsidRPr="004B681B">
              <w:rPr>
                <w:rFonts w:hint="eastAsia"/>
                <w:lang w:val="en-US"/>
              </w:rPr>
              <w:t>amalgamation</w:t>
            </w:r>
            <w:r>
              <w:rPr>
                <w:lang w:val="en-US"/>
              </w:rPr>
              <w:t xml:space="preserve"> process</w:t>
            </w:r>
          </w:p>
        </w:tc>
        <w:tc>
          <w:tcPr>
            <w:tcW w:w="701" w:type="pct"/>
            <w:tcBorders>
              <w:top w:val="nil"/>
              <w:left w:val="nil"/>
              <w:bottom w:val="nil"/>
              <w:right w:val="nil"/>
            </w:tcBorders>
          </w:tcPr>
          <w:p w14:paraId="0FA98AC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-4.453</w:t>
            </w:r>
            <w:r>
              <w:rPr>
                <w:rFonts w:ascii="Times New Roman" w:hAnsi="Times New Roman" w:cs="Times New Roman"/>
                <w:vertAlign w:val="superscript"/>
              </w:rPr>
              <w:t>***</w:t>
            </w:r>
          </w:p>
        </w:tc>
        <w:tc>
          <w:tcPr>
            <w:tcW w:w="702" w:type="pct"/>
            <w:tcBorders>
              <w:top w:val="nil"/>
              <w:left w:val="nil"/>
              <w:bottom w:val="nil"/>
              <w:right w:val="nil"/>
            </w:tcBorders>
          </w:tcPr>
          <w:p w14:paraId="763E47E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4E58CDD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-7.995</w:t>
            </w:r>
            <w:r>
              <w:rPr>
                <w:rFonts w:ascii="Times New Roman" w:hAnsi="Times New Roman" w:cs="Times New Roman"/>
                <w:vertAlign w:val="superscript"/>
              </w:rPr>
              <w:t>***</w:t>
            </w:r>
          </w:p>
        </w:tc>
        <w:tc>
          <w:tcPr>
            <w:tcW w:w="570" w:type="pct"/>
            <w:tcBorders>
              <w:top w:val="nil"/>
              <w:left w:val="nil"/>
              <w:bottom w:val="nil"/>
              <w:right w:val="nil"/>
            </w:tcBorders>
          </w:tcPr>
          <w:p w14:paraId="3FDEA7F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0CF0887D" w14:textId="77777777" w:rsidTr="00853A8A">
        <w:tc>
          <w:tcPr>
            <w:tcW w:w="2326" w:type="pct"/>
            <w:tcBorders>
              <w:top w:val="nil"/>
              <w:left w:val="nil"/>
              <w:bottom w:val="nil"/>
              <w:right w:val="nil"/>
            </w:tcBorders>
          </w:tcPr>
          <w:p w14:paraId="0D36C6F8" w14:textId="77777777" w:rsidR="00BF476D" w:rsidRPr="00433B70" w:rsidRDefault="00BF476D" w:rsidP="00853A8A">
            <w:pPr>
              <w:widowControl w:val="0"/>
              <w:autoSpaceDE w:val="0"/>
              <w:autoSpaceDN w:val="0"/>
              <w:adjustRightInd w:val="0"/>
              <w:rPr>
                <w:rFonts w:ascii="Times New Roman" w:hAnsi="Times New Roman" w:cs="Times New Roman"/>
                <w:lang w:val="en-US"/>
              </w:rPr>
            </w:pPr>
            <w:r w:rsidRPr="004B681B">
              <w:rPr>
                <w:lang w:val="en-US"/>
              </w:rPr>
              <w:t xml:space="preserve">H2. </w:t>
            </w:r>
            <w:r w:rsidRPr="004B681B">
              <w:rPr>
                <w:rFonts w:hint="eastAsia"/>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701" w:type="pct"/>
            <w:tcBorders>
              <w:top w:val="nil"/>
              <w:left w:val="nil"/>
              <w:bottom w:val="nil"/>
              <w:right w:val="nil"/>
            </w:tcBorders>
          </w:tcPr>
          <w:p w14:paraId="097BC5A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11.752</w:t>
            </w:r>
            <w:r>
              <w:rPr>
                <w:rFonts w:ascii="Times New Roman" w:hAnsi="Times New Roman" w:cs="Times New Roman"/>
                <w:vertAlign w:val="superscript"/>
              </w:rPr>
              <w:t>***</w:t>
            </w:r>
          </w:p>
        </w:tc>
        <w:tc>
          <w:tcPr>
            <w:tcW w:w="702" w:type="pct"/>
            <w:tcBorders>
              <w:top w:val="nil"/>
              <w:left w:val="nil"/>
              <w:bottom w:val="nil"/>
              <w:right w:val="nil"/>
            </w:tcBorders>
          </w:tcPr>
          <w:p w14:paraId="6C5A5BE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61857F2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14.868</w:t>
            </w:r>
            <w:r>
              <w:rPr>
                <w:rFonts w:ascii="Times New Roman" w:hAnsi="Times New Roman" w:cs="Times New Roman"/>
                <w:vertAlign w:val="superscript"/>
              </w:rPr>
              <w:t>***</w:t>
            </w:r>
          </w:p>
        </w:tc>
        <w:tc>
          <w:tcPr>
            <w:tcW w:w="570" w:type="pct"/>
            <w:tcBorders>
              <w:top w:val="nil"/>
              <w:left w:val="nil"/>
              <w:bottom w:val="nil"/>
              <w:right w:val="nil"/>
            </w:tcBorders>
          </w:tcPr>
          <w:p w14:paraId="596B859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3B0D3E84" w14:textId="77777777" w:rsidTr="00853A8A">
        <w:tc>
          <w:tcPr>
            <w:tcW w:w="2326" w:type="pct"/>
            <w:tcBorders>
              <w:top w:val="nil"/>
              <w:left w:val="nil"/>
              <w:bottom w:val="nil"/>
              <w:right w:val="nil"/>
            </w:tcBorders>
            <w:vAlign w:val="center"/>
          </w:tcPr>
          <w:p w14:paraId="02B0D158" w14:textId="77777777" w:rsidR="00BF476D" w:rsidRPr="00433B70" w:rsidRDefault="00BF476D" w:rsidP="00853A8A">
            <w:pPr>
              <w:widowControl w:val="0"/>
              <w:autoSpaceDE w:val="0"/>
              <w:autoSpaceDN w:val="0"/>
              <w:adjustRightInd w:val="0"/>
              <w:rPr>
                <w:rFonts w:ascii="Times New Roman" w:hAnsi="Times New Roman" w:cs="Times New Roman"/>
                <w:lang w:val="en-US"/>
              </w:rPr>
            </w:pPr>
            <w:r w:rsidRPr="00433B70">
              <w:rPr>
                <w:rFonts w:ascii="Times New Roman" w:hAnsi="Times New Roman" w:cs="Times New Roman"/>
                <w:color w:val="000000"/>
                <w:lang w:val="en-US"/>
              </w:rPr>
              <w:t>H3. Number of constituent units</w:t>
            </w:r>
          </w:p>
        </w:tc>
        <w:tc>
          <w:tcPr>
            <w:tcW w:w="701" w:type="pct"/>
            <w:tcBorders>
              <w:top w:val="nil"/>
              <w:left w:val="nil"/>
              <w:bottom w:val="nil"/>
              <w:right w:val="nil"/>
            </w:tcBorders>
          </w:tcPr>
          <w:p w14:paraId="545BDDB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0.174</w:t>
            </w:r>
            <w:r>
              <w:rPr>
                <w:rFonts w:ascii="Times New Roman" w:hAnsi="Times New Roman" w:cs="Times New Roman"/>
                <w:vertAlign w:val="superscript"/>
              </w:rPr>
              <w:t>*</w:t>
            </w:r>
          </w:p>
        </w:tc>
        <w:tc>
          <w:tcPr>
            <w:tcW w:w="702" w:type="pct"/>
            <w:tcBorders>
              <w:top w:val="nil"/>
              <w:left w:val="nil"/>
              <w:bottom w:val="nil"/>
              <w:right w:val="nil"/>
            </w:tcBorders>
          </w:tcPr>
          <w:p w14:paraId="6355403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701" w:type="pct"/>
            <w:tcBorders>
              <w:top w:val="nil"/>
              <w:left w:val="nil"/>
              <w:bottom w:val="nil"/>
              <w:right w:val="nil"/>
            </w:tcBorders>
          </w:tcPr>
          <w:p w14:paraId="588CAE0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0.187</w:t>
            </w:r>
            <w:r>
              <w:rPr>
                <w:rFonts w:ascii="Times New Roman" w:hAnsi="Times New Roman" w:cs="Times New Roman"/>
                <w:vertAlign w:val="superscript"/>
              </w:rPr>
              <w:t>*</w:t>
            </w:r>
          </w:p>
        </w:tc>
        <w:tc>
          <w:tcPr>
            <w:tcW w:w="570" w:type="pct"/>
            <w:tcBorders>
              <w:top w:val="nil"/>
              <w:left w:val="nil"/>
              <w:bottom w:val="nil"/>
              <w:right w:val="nil"/>
            </w:tcBorders>
          </w:tcPr>
          <w:p w14:paraId="27FD4A0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(0.026)</w:t>
            </w:r>
          </w:p>
        </w:tc>
      </w:tr>
      <w:tr w:rsidR="00BF476D" w14:paraId="30C01D9E" w14:textId="77777777" w:rsidTr="00853A8A">
        <w:tc>
          <w:tcPr>
            <w:tcW w:w="2326" w:type="pct"/>
            <w:tcBorders>
              <w:top w:val="nil"/>
              <w:left w:val="nil"/>
              <w:bottom w:val="nil"/>
              <w:right w:val="nil"/>
            </w:tcBorders>
            <w:vAlign w:val="center"/>
          </w:tcPr>
          <w:p w14:paraId="0624173D" w14:textId="77777777" w:rsidR="00BF476D" w:rsidRPr="0067128E" w:rsidRDefault="00BF476D" w:rsidP="00853A8A">
            <w:pPr>
              <w:widowControl w:val="0"/>
              <w:autoSpaceDE w:val="0"/>
              <w:autoSpaceDN w:val="0"/>
              <w:adjustRightInd w:val="0"/>
              <w:rPr>
                <w:rFonts w:ascii="Times New Roman" w:hAnsi="Times New Roman" w:cs="Times New Roman"/>
                <w:color w:val="000000"/>
                <w:lang w:val="en-US"/>
              </w:rPr>
            </w:pPr>
            <w:r>
              <w:rPr>
                <w:rFonts w:ascii="Times New Roman" w:hAnsi="Times New Roman" w:cs="Times New Roman"/>
                <w:color w:val="000000"/>
                <w:lang w:val="en-US"/>
              </w:rPr>
              <w:t>H4. Cross- unit population polarization:</w:t>
            </w:r>
          </w:p>
        </w:tc>
        <w:tc>
          <w:tcPr>
            <w:tcW w:w="701" w:type="pct"/>
            <w:tcBorders>
              <w:top w:val="nil"/>
              <w:left w:val="nil"/>
              <w:bottom w:val="nil"/>
              <w:right w:val="nil"/>
            </w:tcBorders>
          </w:tcPr>
          <w:p w14:paraId="319C250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2" w:type="pct"/>
            <w:tcBorders>
              <w:top w:val="nil"/>
              <w:left w:val="nil"/>
              <w:bottom w:val="nil"/>
              <w:right w:val="nil"/>
            </w:tcBorders>
          </w:tcPr>
          <w:p w14:paraId="4E44406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1" w:type="pct"/>
            <w:tcBorders>
              <w:top w:val="nil"/>
              <w:left w:val="nil"/>
              <w:bottom w:val="nil"/>
              <w:right w:val="nil"/>
            </w:tcBorders>
          </w:tcPr>
          <w:p w14:paraId="2B685DC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nil"/>
              <w:left w:val="nil"/>
              <w:bottom w:val="nil"/>
              <w:right w:val="nil"/>
            </w:tcBorders>
          </w:tcPr>
          <w:p w14:paraId="5DE18BE1"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310B8193" w14:textId="77777777" w:rsidTr="00853A8A">
        <w:tc>
          <w:tcPr>
            <w:tcW w:w="2326" w:type="pct"/>
            <w:tcBorders>
              <w:top w:val="nil"/>
              <w:left w:val="nil"/>
              <w:bottom w:val="nil"/>
              <w:right w:val="nil"/>
            </w:tcBorders>
            <w:vAlign w:val="center"/>
          </w:tcPr>
          <w:p w14:paraId="553CF8EF" w14:textId="77777777" w:rsidR="00BF476D" w:rsidRPr="00423DB9" w:rsidRDefault="00BF476D" w:rsidP="00853A8A">
            <w:pPr>
              <w:widowControl w:val="0"/>
              <w:autoSpaceDE w:val="0"/>
              <w:autoSpaceDN w:val="0"/>
              <w:adjustRightInd w:val="0"/>
              <w:jc w:val="right"/>
              <w:rPr>
                <w:rFonts w:ascii="Times New Roman" w:hAnsi="Times New Roman" w:cs="Times New Roman"/>
                <w:lang w:val="en-US"/>
              </w:rPr>
            </w:pPr>
            <w:r w:rsidRPr="00423DB9">
              <w:rPr>
                <w:rFonts w:ascii="Times New Roman" w:hAnsi="Times New Roman" w:cs="Times New Roman"/>
                <w:color w:val="000000"/>
                <w:lang w:val="en-US"/>
              </w:rPr>
              <w:t>Type=One large (v. m</w:t>
            </w:r>
            <w:r>
              <w:rPr>
                <w:rFonts w:ascii="Times New Roman" w:hAnsi="Times New Roman" w:cs="Times New Roman"/>
                <w:color w:val="000000"/>
                <w:lang w:val="en-US"/>
              </w:rPr>
              <w:t>ixed)</w:t>
            </w:r>
          </w:p>
        </w:tc>
        <w:tc>
          <w:tcPr>
            <w:tcW w:w="701" w:type="pct"/>
            <w:tcBorders>
              <w:top w:val="nil"/>
              <w:left w:val="nil"/>
              <w:bottom w:val="nil"/>
              <w:right w:val="nil"/>
            </w:tcBorders>
          </w:tcPr>
          <w:p w14:paraId="1F26CE0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1.045</w:t>
            </w:r>
          </w:p>
        </w:tc>
        <w:tc>
          <w:tcPr>
            <w:tcW w:w="702" w:type="pct"/>
            <w:tcBorders>
              <w:top w:val="nil"/>
              <w:left w:val="nil"/>
              <w:bottom w:val="nil"/>
              <w:right w:val="nil"/>
            </w:tcBorders>
          </w:tcPr>
          <w:p w14:paraId="2EBBB1C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(0.071)</w:t>
            </w:r>
          </w:p>
        </w:tc>
        <w:tc>
          <w:tcPr>
            <w:tcW w:w="701" w:type="pct"/>
            <w:tcBorders>
              <w:top w:val="nil"/>
              <w:left w:val="nil"/>
              <w:bottom w:val="nil"/>
              <w:right w:val="nil"/>
            </w:tcBorders>
          </w:tcPr>
          <w:p w14:paraId="719FC5B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1.958</w:t>
            </w:r>
            <w:r>
              <w:rPr>
                <w:rFonts w:ascii="Times New Roman" w:hAnsi="Times New Roman" w:cs="Times New Roman"/>
                <w:vertAlign w:val="superscript"/>
              </w:rPr>
              <w:t>**</w:t>
            </w:r>
          </w:p>
        </w:tc>
        <w:tc>
          <w:tcPr>
            <w:tcW w:w="570" w:type="pct"/>
            <w:tcBorders>
              <w:top w:val="nil"/>
              <w:left w:val="nil"/>
              <w:bottom w:val="nil"/>
              <w:right w:val="nil"/>
            </w:tcBorders>
          </w:tcPr>
          <w:p w14:paraId="197177B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r>
      <w:tr w:rsidR="00BF476D" w14:paraId="4FC03971" w14:textId="77777777" w:rsidTr="00853A8A">
        <w:tc>
          <w:tcPr>
            <w:tcW w:w="2326" w:type="pct"/>
            <w:tcBorders>
              <w:top w:val="nil"/>
              <w:left w:val="nil"/>
              <w:bottom w:val="nil"/>
              <w:right w:val="nil"/>
            </w:tcBorders>
            <w:vAlign w:val="center"/>
          </w:tcPr>
          <w:p w14:paraId="2176BE2B" w14:textId="77777777" w:rsidR="00BF476D" w:rsidRDefault="00BF476D" w:rsidP="00853A8A">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Type=Equal</w:t>
            </w:r>
            <w:r>
              <w:rPr>
                <w:rFonts w:ascii="Times New Roman" w:hAnsi="Times New Roman" w:cs="Times New Roman"/>
                <w:color w:val="000000"/>
              </w:rPr>
              <w:t xml:space="preserve"> </w:t>
            </w:r>
            <w:r w:rsidRPr="00423DB9">
              <w:rPr>
                <w:rFonts w:ascii="Times New Roman" w:hAnsi="Times New Roman" w:cs="Times New Roman"/>
                <w:color w:val="000000"/>
                <w:lang w:val="en-US"/>
              </w:rPr>
              <w:t>(v. m</w:t>
            </w:r>
            <w:r>
              <w:rPr>
                <w:rFonts w:ascii="Times New Roman" w:hAnsi="Times New Roman" w:cs="Times New Roman"/>
                <w:color w:val="000000"/>
                <w:lang w:val="en-US"/>
              </w:rPr>
              <w:t>ixed)</w:t>
            </w:r>
          </w:p>
        </w:tc>
        <w:tc>
          <w:tcPr>
            <w:tcW w:w="701" w:type="pct"/>
            <w:tcBorders>
              <w:top w:val="nil"/>
              <w:left w:val="nil"/>
              <w:bottom w:val="nil"/>
              <w:right w:val="nil"/>
            </w:tcBorders>
          </w:tcPr>
          <w:p w14:paraId="636A425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2.327</w:t>
            </w:r>
            <w:r>
              <w:rPr>
                <w:rFonts w:ascii="Times New Roman" w:hAnsi="Times New Roman" w:cs="Times New Roman"/>
                <w:vertAlign w:val="superscript"/>
              </w:rPr>
              <w:t>**</w:t>
            </w:r>
          </w:p>
        </w:tc>
        <w:tc>
          <w:tcPr>
            <w:tcW w:w="702" w:type="pct"/>
            <w:tcBorders>
              <w:top w:val="nil"/>
              <w:left w:val="nil"/>
              <w:bottom w:val="nil"/>
              <w:right w:val="nil"/>
            </w:tcBorders>
          </w:tcPr>
          <w:p w14:paraId="7E7F47A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701" w:type="pct"/>
            <w:tcBorders>
              <w:top w:val="nil"/>
              <w:left w:val="nil"/>
              <w:bottom w:val="nil"/>
              <w:right w:val="nil"/>
            </w:tcBorders>
          </w:tcPr>
          <w:p w14:paraId="73ED129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2.940</w:t>
            </w:r>
            <w:r>
              <w:rPr>
                <w:rFonts w:ascii="Times New Roman" w:hAnsi="Times New Roman" w:cs="Times New Roman"/>
                <w:vertAlign w:val="superscript"/>
              </w:rPr>
              <w:t>***</w:t>
            </w:r>
          </w:p>
        </w:tc>
        <w:tc>
          <w:tcPr>
            <w:tcW w:w="570" w:type="pct"/>
            <w:tcBorders>
              <w:top w:val="nil"/>
              <w:left w:val="nil"/>
              <w:bottom w:val="nil"/>
              <w:right w:val="nil"/>
            </w:tcBorders>
          </w:tcPr>
          <w:p w14:paraId="68EFBA0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r>
      <w:tr w:rsidR="00BF476D" w14:paraId="1E41E813" w14:textId="77777777" w:rsidTr="00853A8A">
        <w:tc>
          <w:tcPr>
            <w:tcW w:w="2326" w:type="pct"/>
            <w:tcBorders>
              <w:top w:val="nil"/>
              <w:left w:val="nil"/>
              <w:bottom w:val="nil"/>
              <w:right w:val="nil"/>
            </w:tcBorders>
            <w:vAlign w:val="center"/>
          </w:tcPr>
          <w:p w14:paraId="1C6885E9"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H5. </w:t>
            </w:r>
            <w:r w:rsidRPr="00A02C85">
              <w:rPr>
                <w:rFonts w:ascii="Times New Roman" w:hAnsi="Times New Roman" w:cs="Times New Roman"/>
                <w:color w:val="000000"/>
              </w:rPr>
              <w:t>Post-amalgamation municipal size</w:t>
            </w:r>
          </w:p>
        </w:tc>
        <w:tc>
          <w:tcPr>
            <w:tcW w:w="701" w:type="pct"/>
            <w:tcBorders>
              <w:top w:val="nil"/>
              <w:left w:val="nil"/>
              <w:bottom w:val="nil"/>
              <w:right w:val="nil"/>
            </w:tcBorders>
          </w:tcPr>
          <w:p w14:paraId="70E5F7A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2" w:type="pct"/>
            <w:tcBorders>
              <w:top w:val="nil"/>
              <w:left w:val="nil"/>
              <w:bottom w:val="nil"/>
              <w:right w:val="nil"/>
            </w:tcBorders>
          </w:tcPr>
          <w:p w14:paraId="415AFB3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(0.504)</w:t>
            </w:r>
          </w:p>
        </w:tc>
        <w:tc>
          <w:tcPr>
            <w:tcW w:w="701" w:type="pct"/>
            <w:tcBorders>
              <w:top w:val="nil"/>
              <w:left w:val="nil"/>
              <w:bottom w:val="nil"/>
              <w:right w:val="nil"/>
            </w:tcBorders>
          </w:tcPr>
          <w:p w14:paraId="5A6356B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570" w:type="pct"/>
            <w:tcBorders>
              <w:top w:val="nil"/>
              <w:left w:val="nil"/>
              <w:bottom w:val="nil"/>
              <w:right w:val="nil"/>
            </w:tcBorders>
          </w:tcPr>
          <w:p w14:paraId="3003D65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(0.146)</w:t>
            </w:r>
          </w:p>
        </w:tc>
      </w:tr>
      <w:tr w:rsidR="00BF476D" w14:paraId="05326E41" w14:textId="77777777" w:rsidTr="00853A8A">
        <w:tc>
          <w:tcPr>
            <w:tcW w:w="2326" w:type="pct"/>
            <w:tcBorders>
              <w:top w:val="nil"/>
              <w:left w:val="nil"/>
              <w:bottom w:val="nil"/>
              <w:right w:val="nil"/>
            </w:tcBorders>
            <w:vAlign w:val="center"/>
          </w:tcPr>
          <w:p w14:paraId="6170E409" w14:textId="77777777" w:rsidR="00BF476D" w:rsidRPr="00221F0A" w:rsidRDefault="00BF476D" w:rsidP="00853A8A">
            <w:pPr>
              <w:widowControl w:val="0"/>
              <w:autoSpaceDE w:val="0"/>
              <w:autoSpaceDN w:val="0"/>
              <w:adjustRightInd w:val="0"/>
              <w:rPr>
                <w:rFonts w:ascii="Times New Roman" w:hAnsi="Times New Roman" w:cs="Times New Roman"/>
                <w:lang w:val="en-US"/>
              </w:rPr>
            </w:pPr>
            <w:r w:rsidRPr="00423DB9">
              <w:rPr>
                <w:rFonts w:ascii="Times New Roman" w:hAnsi="Times New Roman" w:cs="Times New Roman"/>
                <w:color w:val="000000"/>
                <w:lang w:val="en-US"/>
              </w:rPr>
              <w:t>Type=One large (v. m</w:t>
            </w:r>
            <w:r>
              <w:rPr>
                <w:rFonts w:ascii="Times New Roman" w:hAnsi="Times New Roman" w:cs="Times New Roman"/>
                <w:color w:val="000000"/>
                <w:lang w:val="en-US"/>
              </w:rPr>
              <w:t>ixed) * Size</w:t>
            </w:r>
          </w:p>
        </w:tc>
        <w:tc>
          <w:tcPr>
            <w:tcW w:w="701" w:type="pct"/>
            <w:tcBorders>
              <w:top w:val="nil"/>
              <w:left w:val="nil"/>
              <w:bottom w:val="nil"/>
              <w:right w:val="nil"/>
            </w:tcBorders>
          </w:tcPr>
          <w:p w14:paraId="42E923E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2" w:type="pct"/>
            <w:tcBorders>
              <w:top w:val="nil"/>
              <w:left w:val="nil"/>
              <w:bottom w:val="nil"/>
              <w:right w:val="nil"/>
            </w:tcBorders>
          </w:tcPr>
          <w:p w14:paraId="05125D3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(0.321)</w:t>
            </w:r>
          </w:p>
        </w:tc>
        <w:tc>
          <w:tcPr>
            <w:tcW w:w="701" w:type="pct"/>
            <w:tcBorders>
              <w:top w:val="nil"/>
              <w:left w:val="nil"/>
              <w:bottom w:val="nil"/>
              <w:right w:val="nil"/>
            </w:tcBorders>
          </w:tcPr>
          <w:p w14:paraId="2C8DA3E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570" w:type="pct"/>
            <w:tcBorders>
              <w:top w:val="nil"/>
              <w:left w:val="nil"/>
              <w:bottom w:val="nil"/>
              <w:right w:val="nil"/>
            </w:tcBorders>
          </w:tcPr>
          <w:p w14:paraId="50D48D0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(0.103)</w:t>
            </w:r>
          </w:p>
        </w:tc>
      </w:tr>
      <w:tr w:rsidR="00BF476D" w14:paraId="0CE89BE3" w14:textId="77777777" w:rsidTr="00853A8A">
        <w:tc>
          <w:tcPr>
            <w:tcW w:w="2326" w:type="pct"/>
            <w:tcBorders>
              <w:top w:val="nil"/>
              <w:left w:val="nil"/>
              <w:bottom w:val="nil"/>
              <w:right w:val="nil"/>
            </w:tcBorders>
            <w:vAlign w:val="center"/>
          </w:tcPr>
          <w:p w14:paraId="7ABC75FF" w14:textId="77777777" w:rsidR="00BF476D" w:rsidRPr="00221F0A" w:rsidRDefault="00BF476D" w:rsidP="00853A8A">
            <w:pPr>
              <w:widowControl w:val="0"/>
              <w:autoSpaceDE w:val="0"/>
              <w:autoSpaceDN w:val="0"/>
              <w:adjustRightInd w:val="0"/>
              <w:rPr>
                <w:rFonts w:ascii="Times New Roman" w:hAnsi="Times New Roman" w:cs="Times New Roman"/>
                <w:lang w:val="en-US"/>
              </w:rPr>
            </w:pPr>
            <w:r w:rsidRPr="00423DB9">
              <w:rPr>
                <w:rFonts w:ascii="Times New Roman" w:hAnsi="Times New Roman" w:cs="Times New Roman"/>
                <w:color w:val="000000"/>
                <w:lang w:val="en-US"/>
              </w:rPr>
              <w:t>Type=Equal (v. m</w:t>
            </w:r>
            <w:r>
              <w:rPr>
                <w:rFonts w:ascii="Times New Roman" w:hAnsi="Times New Roman" w:cs="Times New Roman"/>
                <w:color w:val="000000"/>
                <w:lang w:val="en-US"/>
              </w:rPr>
              <w:t>ixed) * Size</w:t>
            </w:r>
          </w:p>
        </w:tc>
        <w:tc>
          <w:tcPr>
            <w:tcW w:w="701" w:type="pct"/>
            <w:tcBorders>
              <w:top w:val="nil"/>
              <w:left w:val="nil"/>
              <w:bottom w:val="nil"/>
              <w:right w:val="nil"/>
            </w:tcBorders>
          </w:tcPr>
          <w:p w14:paraId="2B07B54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2" w:type="pct"/>
            <w:tcBorders>
              <w:top w:val="nil"/>
              <w:left w:val="nil"/>
              <w:bottom w:val="nil"/>
              <w:right w:val="nil"/>
            </w:tcBorders>
          </w:tcPr>
          <w:p w14:paraId="61C2C93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(0.220)</w:t>
            </w:r>
          </w:p>
        </w:tc>
        <w:tc>
          <w:tcPr>
            <w:tcW w:w="701" w:type="pct"/>
            <w:tcBorders>
              <w:top w:val="nil"/>
              <w:left w:val="nil"/>
              <w:bottom w:val="nil"/>
              <w:right w:val="nil"/>
            </w:tcBorders>
          </w:tcPr>
          <w:p w14:paraId="08AF6F4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570" w:type="pct"/>
            <w:tcBorders>
              <w:top w:val="nil"/>
              <w:left w:val="nil"/>
              <w:bottom w:val="nil"/>
              <w:right w:val="nil"/>
            </w:tcBorders>
          </w:tcPr>
          <w:p w14:paraId="4D4C8DC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(0.152)</w:t>
            </w:r>
          </w:p>
        </w:tc>
      </w:tr>
      <w:tr w:rsidR="00BF476D" w14:paraId="0C472B2F" w14:textId="77777777" w:rsidTr="00853A8A">
        <w:tc>
          <w:tcPr>
            <w:tcW w:w="2326" w:type="pct"/>
            <w:tcBorders>
              <w:top w:val="nil"/>
              <w:left w:val="nil"/>
              <w:bottom w:val="nil"/>
              <w:right w:val="nil"/>
            </w:tcBorders>
          </w:tcPr>
          <w:p w14:paraId="52B0FF99"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701" w:type="pct"/>
            <w:tcBorders>
              <w:top w:val="nil"/>
              <w:left w:val="nil"/>
              <w:bottom w:val="nil"/>
              <w:right w:val="nil"/>
            </w:tcBorders>
          </w:tcPr>
          <w:p w14:paraId="6B4A69E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-36.734</w:t>
            </w:r>
            <w:r>
              <w:rPr>
                <w:rFonts w:ascii="Times New Roman" w:hAnsi="Times New Roman" w:cs="Times New Roman"/>
                <w:vertAlign w:val="superscript"/>
              </w:rPr>
              <w:t>**</w:t>
            </w:r>
          </w:p>
        </w:tc>
        <w:tc>
          <w:tcPr>
            <w:tcW w:w="702" w:type="pct"/>
            <w:tcBorders>
              <w:top w:val="nil"/>
              <w:left w:val="nil"/>
              <w:bottom w:val="nil"/>
              <w:right w:val="nil"/>
            </w:tcBorders>
          </w:tcPr>
          <w:p w14:paraId="20CD63D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701" w:type="pct"/>
            <w:tcBorders>
              <w:top w:val="nil"/>
              <w:left w:val="nil"/>
              <w:bottom w:val="nil"/>
              <w:right w:val="nil"/>
            </w:tcBorders>
          </w:tcPr>
          <w:p w14:paraId="027AF28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-6.370</w:t>
            </w:r>
            <w:r>
              <w:rPr>
                <w:rFonts w:ascii="Times New Roman" w:hAnsi="Times New Roman" w:cs="Times New Roman"/>
                <w:vertAlign w:val="superscript"/>
              </w:rPr>
              <w:t>**</w:t>
            </w:r>
          </w:p>
        </w:tc>
        <w:tc>
          <w:tcPr>
            <w:tcW w:w="570" w:type="pct"/>
            <w:tcBorders>
              <w:top w:val="nil"/>
              <w:left w:val="nil"/>
              <w:bottom w:val="nil"/>
              <w:right w:val="nil"/>
            </w:tcBorders>
          </w:tcPr>
          <w:p w14:paraId="41B65E2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r>
      <w:tr w:rsidR="00BF476D" w14:paraId="3DE5282B" w14:textId="77777777" w:rsidTr="00853A8A">
        <w:tc>
          <w:tcPr>
            <w:tcW w:w="2326" w:type="pct"/>
            <w:tcBorders>
              <w:top w:val="single" w:sz="4" w:space="0" w:color="auto"/>
              <w:left w:val="nil"/>
              <w:bottom w:val="nil"/>
              <w:right w:val="nil"/>
            </w:tcBorders>
          </w:tcPr>
          <w:p w14:paraId="21505DDA"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701" w:type="pct"/>
            <w:tcBorders>
              <w:top w:val="single" w:sz="4" w:space="0" w:color="auto"/>
              <w:left w:val="nil"/>
              <w:bottom w:val="nil"/>
              <w:right w:val="nil"/>
            </w:tcBorders>
          </w:tcPr>
          <w:p w14:paraId="232D3B6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2" w:type="pct"/>
            <w:tcBorders>
              <w:top w:val="single" w:sz="4" w:space="0" w:color="auto"/>
              <w:left w:val="nil"/>
              <w:bottom w:val="nil"/>
              <w:right w:val="nil"/>
            </w:tcBorders>
          </w:tcPr>
          <w:p w14:paraId="194BC12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1" w:type="pct"/>
            <w:tcBorders>
              <w:top w:val="single" w:sz="4" w:space="0" w:color="auto"/>
              <w:left w:val="nil"/>
              <w:bottom w:val="nil"/>
              <w:right w:val="nil"/>
            </w:tcBorders>
          </w:tcPr>
          <w:p w14:paraId="0A3D782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single" w:sz="4" w:space="0" w:color="auto"/>
              <w:left w:val="nil"/>
              <w:bottom w:val="nil"/>
              <w:right w:val="nil"/>
            </w:tcBorders>
          </w:tcPr>
          <w:p w14:paraId="7337C749"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7F7DCACF" w14:textId="77777777" w:rsidTr="00853A8A">
        <w:tc>
          <w:tcPr>
            <w:tcW w:w="2326" w:type="pct"/>
            <w:tcBorders>
              <w:top w:val="nil"/>
              <w:left w:val="nil"/>
              <w:bottom w:val="nil"/>
              <w:right w:val="nil"/>
            </w:tcBorders>
          </w:tcPr>
          <w:p w14:paraId="1B42BBC9"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701" w:type="pct"/>
            <w:tcBorders>
              <w:top w:val="nil"/>
              <w:left w:val="nil"/>
              <w:bottom w:val="nil"/>
              <w:right w:val="nil"/>
            </w:tcBorders>
          </w:tcPr>
          <w:p w14:paraId="6A2AD06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1.760</w:t>
            </w:r>
            <w:r>
              <w:rPr>
                <w:rFonts w:ascii="Times New Roman" w:hAnsi="Times New Roman" w:cs="Times New Roman"/>
                <w:vertAlign w:val="superscript"/>
              </w:rPr>
              <w:t>***</w:t>
            </w:r>
          </w:p>
        </w:tc>
        <w:tc>
          <w:tcPr>
            <w:tcW w:w="702" w:type="pct"/>
            <w:tcBorders>
              <w:top w:val="nil"/>
              <w:left w:val="nil"/>
              <w:bottom w:val="nil"/>
              <w:right w:val="nil"/>
            </w:tcBorders>
          </w:tcPr>
          <w:p w14:paraId="0789FD1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nil"/>
              <w:right w:val="nil"/>
            </w:tcBorders>
          </w:tcPr>
          <w:p w14:paraId="53BE8CD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1.811</w:t>
            </w:r>
            <w:r>
              <w:rPr>
                <w:rFonts w:ascii="Times New Roman" w:hAnsi="Times New Roman" w:cs="Times New Roman"/>
                <w:vertAlign w:val="superscript"/>
              </w:rPr>
              <w:t>***</w:t>
            </w:r>
          </w:p>
        </w:tc>
        <w:tc>
          <w:tcPr>
            <w:tcW w:w="570" w:type="pct"/>
            <w:tcBorders>
              <w:top w:val="nil"/>
              <w:left w:val="nil"/>
              <w:bottom w:val="nil"/>
              <w:right w:val="nil"/>
            </w:tcBorders>
          </w:tcPr>
          <w:p w14:paraId="502D936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29CB3C85" w14:textId="77777777" w:rsidTr="00853A8A">
        <w:tc>
          <w:tcPr>
            <w:tcW w:w="2326" w:type="pct"/>
            <w:tcBorders>
              <w:top w:val="single" w:sz="4" w:space="0" w:color="auto"/>
              <w:left w:val="nil"/>
              <w:bottom w:val="nil"/>
              <w:right w:val="nil"/>
            </w:tcBorders>
          </w:tcPr>
          <w:p w14:paraId="17DA5DF7"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701" w:type="pct"/>
            <w:tcBorders>
              <w:top w:val="single" w:sz="4" w:space="0" w:color="auto"/>
              <w:left w:val="nil"/>
              <w:bottom w:val="nil"/>
              <w:right w:val="nil"/>
            </w:tcBorders>
          </w:tcPr>
          <w:p w14:paraId="2F537C7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2" w:type="pct"/>
            <w:tcBorders>
              <w:top w:val="single" w:sz="4" w:space="0" w:color="auto"/>
              <w:left w:val="nil"/>
              <w:bottom w:val="nil"/>
              <w:right w:val="nil"/>
            </w:tcBorders>
          </w:tcPr>
          <w:p w14:paraId="30DA896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701" w:type="pct"/>
            <w:tcBorders>
              <w:top w:val="single" w:sz="4" w:space="0" w:color="auto"/>
              <w:left w:val="nil"/>
              <w:bottom w:val="nil"/>
              <w:right w:val="nil"/>
            </w:tcBorders>
          </w:tcPr>
          <w:p w14:paraId="4AD5A8F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570" w:type="pct"/>
            <w:tcBorders>
              <w:top w:val="single" w:sz="4" w:space="0" w:color="auto"/>
              <w:left w:val="nil"/>
              <w:bottom w:val="nil"/>
              <w:right w:val="nil"/>
            </w:tcBorders>
          </w:tcPr>
          <w:p w14:paraId="01BF7A80"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AC9FDB7" w14:textId="77777777" w:rsidTr="00853A8A">
        <w:tc>
          <w:tcPr>
            <w:tcW w:w="2326" w:type="pct"/>
            <w:tcBorders>
              <w:top w:val="nil"/>
              <w:left w:val="nil"/>
              <w:bottom w:val="single" w:sz="4" w:space="0" w:color="auto"/>
              <w:right w:val="nil"/>
            </w:tcBorders>
          </w:tcPr>
          <w:p w14:paraId="74DD80C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701" w:type="pct"/>
            <w:tcBorders>
              <w:top w:val="nil"/>
              <w:left w:val="nil"/>
              <w:bottom w:val="single" w:sz="4" w:space="0" w:color="auto"/>
              <w:right w:val="nil"/>
            </w:tcBorders>
          </w:tcPr>
          <w:p w14:paraId="70A12CB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1.704</w:t>
            </w:r>
            <w:r>
              <w:rPr>
                <w:rFonts w:ascii="Times New Roman" w:hAnsi="Times New Roman" w:cs="Times New Roman"/>
                <w:vertAlign w:val="superscript"/>
              </w:rPr>
              <w:t>***</w:t>
            </w:r>
          </w:p>
        </w:tc>
        <w:tc>
          <w:tcPr>
            <w:tcW w:w="702" w:type="pct"/>
            <w:tcBorders>
              <w:top w:val="nil"/>
              <w:left w:val="nil"/>
              <w:bottom w:val="single" w:sz="4" w:space="0" w:color="auto"/>
              <w:right w:val="nil"/>
            </w:tcBorders>
          </w:tcPr>
          <w:p w14:paraId="723CBF0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701" w:type="pct"/>
            <w:tcBorders>
              <w:top w:val="nil"/>
              <w:left w:val="nil"/>
              <w:bottom w:val="single" w:sz="4" w:space="0" w:color="auto"/>
              <w:right w:val="nil"/>
            </w:tcBorders>
          </w:tcPr>
          <w:p w14:paraId="1F79F81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1.900</w:t>
            </w:r>
            <w:r>
              <w:rPr>
                <w:rFonts w:ascii="Times New Roman" w:hAnsi="Times New Roman" w:cs="Times New Roman"/>
                <w:vertAlign w:val="superscript"/>
              </w:rPr>
              <w:t>***</w:t>
            </w:r>
          </w:p>
        </w:tc>
        <w:tc>
          <w:tcPr>
            <w:tcW w:w="570" w:type="pct"/>
            <w:tcBorders>
              <w:top w:val="nil"/>
              <w:left w:val="nil"/>
              <w:bottom w:val="single" w:sz="4" w:space="0" w:color="auto"/>
              <w:right w:val="nil"/>
            </w:tcBorders>
          </w:tcPr>
          <w:p w14:paraId="253058C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172ED7B7" w14:textId="77777777" w:rsidTr="00853A8A">
        <w:tc>
          <w:tcPr>
            <w:tcW w:w="2326" w:type="pct"/>
            <w:tcBorders>
              <w:top w:val="single" w:sz="4" w:space="0" w:color="auto"/>
              <w:left w:val="nil"/>
              <w:bottom w:val="nil"/>
              <w:right w:val="nil"/>
            </w:tcBorders>
          </w:tcPr>
          <w:p w14:paraId="42173D42"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1403" w:type="pct"/>
            <w:gridSpan w:val="2"/>
            <w:vMerge w:val="restart"/>
            <w:tcBorders>
              <w:top w:val="single" w:sz="4" w:space="0" w:color="auto"/>
              <w:left w:val="nil"/>
              <w:right w:val="nil"/>
            </w:tcBorders>
          </w:tcPr>
          <w:p w14:paraId="1095D66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5F4F2DE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7415.222</w:t>
            </w:r>
          </w:p>
          <w:p w14:paraId="7BA17DE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7511.517</w:t>
            </w:r>
          </w:p>
          <w:p w14:paraId="7D68694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-3688.611</w:t>
            </w:r>
          </w:p>
        </w:tc>
        <w:tc>
          <w:tcPr>
            <w:tcW w:w="1271" w:type="pct"/>
            <w:gridSpan w:val="2"/>
            <w:vMerge w:val="restart"/>
            <w:tcBorders>
              <w:top w:val="single" w:sz="4" w:space="0" w:color="auto"/>
              <w:left w:val="nil"/>
              <w:right w:val="nil"/>
            </w:tcBorders>
          </w:tcPr>
          <w:p w14:paraId="299B989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5139C3E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7856.323</w:t>
            </w:r>
          </w:p>
          <w:p w14:paraId="301E4A9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7912.073</w:t>
            </w:r>
          </w:p>
          <w:p w14:paraId="1520677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-3917.161</w:t>
            </w:r>
          </w:p>
        </w:tc>
      </w:tr>
      <w:tr w:rsidR="00BF476D" w14:paraId="1CE62053" w14:textId="77777777" w:rsidTr="00853A8A">
        <w:tc>
          <w:tcPr>
            <w:tcW w:w="2326" w:type="pct"/>
            <w:tcBorders>
              <w:top w:val="nil"/>
              <w:left w:val="nil"/>
              <w:bottom w:val="nil"/>
              <w:right w:val="nil"/>
            </w:tcBorders>
          </w:tcPr>
          <w:p w14:paraId="7B164EE2"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1403" w:type="pct"/>
            <w:gridSpan w:val="2"/>
            <w:vMerge/>
            <w:tcBorders>
              <w:left w:val="nil"/>
              <w:right w:val="nil"/>
            </w:tcBorders>
          </w:tcPr>
          <w:p w14:paraId="21DD384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271" w:type="pct"/>
            <w:gridSpan w:val="2"/>
            <w:vMerge/>
            <w:tcBorders>
              <w:left w:val="nil"/>
              <w:right w:val="nil"/>
            </w:tcBorders>
          </w:tcPr>
          <w:p w14:paraId="3EC4BF27"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04BE4C0E" w14:textId="77777777" w:rsidTr="00853A8A">
        <w:tc>
          <w:tcPr>
            <w:tcW w:w="2326" w:type="pct"/>
            <w:tcBorders>
              <w:top w:val="nil"/>
              <w:left w:val="nil"/>
              <w:bottom w:val="nil"/>
              <w:right w:val="nil"/>
            </w:tcBorders>
          </w:tcPr>
          <w:p w14:paraId="4372CBDF"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1403" w:type="pct"/>
            <w:gridSpan w:val="2"/>
            <w:vMerge/>
            <w:tcBorders>
              <w:left w:val="nil"/>
              <w:right w:val="nil"/>
            </w:tcBorders>
          </w:tcPr>
          <w:p w14:paraId="2603FAF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271" w:type="pct"/>
            <w:gridSpan w:val="2"/>
            <w:vMerge/>
            <w:tcBorders>
              <w:left w:val="nil"/>
              <w:right w:val="nil"/>
            </w:tcBorders>
          </w:tcPr>
          <w:p w14:paraId="01BE8343"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579DC156" w14:textId="77777777" w:rsidTr="00853A8A">
        <w:tc>
          <w:tcPr>
            <w:tcW w:w="2326" w:type="pct"/>
            <w:tcBorders>
              <w:top w:val="nil"/>
              <w:left w:val="nil"/>
              <w:bottom w:val="single" w:sz="4" w:space="0" w:color="auto"/>
              <w:right w:val="nil"/>
            </w:tcBorders>
          </w:tcPr>
          <w:p w14:paraId="137856BC"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ll</w:t>
            </w:r>
          </w:p>
        </w:tc>
        <w:tc>
          <w:tcPr>
            <w:tcW w:w="1403" w:type="pct"/>
            <w:gridSpan w:val="2"/>
            <w:vMerge/>
            <w:tcBorders>
              <w:left w:val="nil"/>
              <w:bottom w:val="single" w:sz="4" w:space="0" w:color="auto"/>
              <w:right w:val="nil"/>
            </w:tcBorders>
          </w:tcPr>
          <w:p w14:paraId="0AA423C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271" w:type="pct"/>
            <w:gridSpan w:val="2"/>
            <w:vMerge/>
            <w:tcBorders>
              <w:left w:val="nil"/>
              <w:bottom w:val="single" w:sz="4" w:space="0" w:color="auto"/>
              <w:right w:val="nil"/>
            </w:tcBorders>
          </w:tcPr>
          <w:p w14:paraId="55FCA048" w14:textId="77777777" w:rsidR="00BF476D" w:rsidRDefault="00BF476D" w:rsidP="00853A8A">
            <w:pPr>
              <w:widowControl w:val="0"/>
              <w:autoSpaceDE w:val="0"/>
              <w:autoSpaceDN w:val="0"/>
              <w:adjustRightInd w:val="0"/>
              <w:jc w:val="center"/>
              <w:rPr>
                <w:rFonts w:ascii="Times New Roman" w:hAnsi="Times New Roman" w:cs="Times New Roman"/>
              </w:rPr>
            </w:pPr>
          </w:p>
        </w:tc>
      </w:tr>
    </w:tbl>
    <w:p w14:paraId="5A0ED3DC" w14:textId="77777777" w:rsidR="00BF476D" w:rsidRDefault="00BF476D" w:rsidP="00BF476D">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05E2940A" w14:textId="77777777" w:rsidR="00BF476D" w:rsidRPr="00B81D4E" w:rsidRDefault="00BF476D" w:rsidP="00BF476D">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41F5CF3D" w14:textId="77777777" w:rsidR="00BF476D" w:rsidRDefault="00BF476D">
      <w:pPr>
        <w:suppressAutoHyphens w:val="0"/>
        <w:spacing w:after="160" w:line="259" w:lineRule="auto"/>
        <w:textAlignment w:val="auto"/>
        <w:rPr>
          <w:rFonts w:ascii="Times New Roman" w:hAnsi="Times New Roman" w:cs="Times New Roman"/>
          <w:lang w:val="en-US"/>
        </w:rPr>
      </w:pPr>
      <w:r>
        <w:rPr>
          <w:rFonts w:ascii="Times New Roman" w:hAnsi="Times New Roman" w:cs="Times New Roman"/>
          <w:lang w:val="en-US"/>
        </w:rPr>
        <w:br w:type="page"/>
      </w:r>
    </w:p>
    <w:p w14:paraId="7BAC9706" w14:textId="122FA5D0" w:rsidR="00BF476D" w:rsidRDefault="00BF476D" w:rsidP="00BF476D">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E40014">
        <w:rPr>
          <w:rFonts w:ascii="Times New Roman" w:hAnsi="Times New Roman" w:cs="Times New Roman"/>
          <w:lang w:val="en-GB"/>
        </w:rPr>
        <w:t>B</w:t>
      </w:r>
      <w:r w:rsidRPr="006E141E">
        <w:rPr>
          <w:rFonts w:ascii="Times New Roman" w:hAnsi="Times New Roman" w:cs="Times New Roman"/>
          <w:lang w:val="en-GB"/>
        </w:rPr>
        <w:t>1</w:t>
      </w:r>
      <w:r>
        <w:rPr>
          <w:rFonts w:ascii="Times New Roman" w:hAnsi="Times New Roman" w:cs="Times New Roman"/>
          <w:lang w:val="en-GB"/>
        </w:rPr>
        <w:t>0</w:t>
      </w:r>
      <w:r w:rsidRPr="006E141E">
        <w:rPr>
          <w:rFonts w:ascii="Times New Roman" w:hAnsi="Times New Roman" w:cs="Times New Roman"/>
          <w:lang w:val="en-GB"/>
        </w:rPr>
        <w:t xml:space="preserve"> – Replication of the </w:t>
      </w:r>
      <w:r>
        <w:rPr>
          <w:rFonts w:ascii="Times New Roman" w:hAnsi="Times New Roman" w:cs="Times New Roman"/>
          <w:lang w:val="en-GB"/>
        </w:rPr>
        <w:t xml:space="preserve">regression </w:t>
      </w:r>
      <w:r w:rsidRPr="006E141E">
        <w:rPr>
          <w:rFonts w:ascii="Times New Roman" w:hAnsi="Times New Roman" w:cs="Times New Roman"/>
          <w:lang w:val="en-GB"/>
        </w:rPr>
        <w:t xml:space="preserve">models from Table 2 </w:t>
      </w:r>
      <w:r>
        <w:rPr>
          <w:rFonts w:ascii="Times New Roman" w:hAnsi="Times New Roman" w:cs="Times New Roman"/>
          <w:lang w:val="en-GB"/>
        </w:rPr>
        <w:t>with post-amalgamation turnout level as DV and pre-amalgamation turnout at the municipal level as a control.</w:t>
      </w:r>
    </w:p>
    <w:tbl>
      <w:tblPr>
        <w:tblW w:w="15593" w:type="dxa"/>
        <w:tblInd w:w="-1276" w:type="dxa"/>
        <w:tblLayout w:type="fixed"/>
        <w:tblLook w:val="0000" w:firstRow="0" w:lastRow="0" w:firstColumn="0" w:lastColumn="0" w:noHBand="0" w:noVBand="0"/>
      </w:tblPr>
      <w:tblGrid>
        <w:gridCol w:w="6663"/>
        <w:gridCol w:w="1117"/>
        <w:gridCol w:w="916"/>
        <w:gridCol w:w="1117"/>
        <w:gridCol w:w="916"/>
        <w:gridCol w:w="1117"/>
        <w:gridCol w:w="916"/>
        <w:gridCol w:w="1910"/>
        <w:gridCol w:w="921"/>
      </w:tblGrid>
      <w:tr w:rsidR="00BF476D" w14:paraId="0EFFE073" w14:textId="77777777" w:rsidTr="00853A8A">
        <w:tc>
          <w:tcPr>
            <w:tcW w:w="6663" w:type="dxa"/>
            <w:tcBorders>
              <w:top w:val="single" w:sz="4" w:space="0" w:color="auto"/>
              <w:left w:val="nil"/>
              <w:bottom w:val="nil"/>
              <w:right w:val="nil"/>
            </w:tcBorders>
          </w:tcPr>
          <w:p w14:paraId="272AC49B" w14:textId="77777777" w:rsidR="00BF476D" w:rsidRPr="00994A6F" w:rsidRDefault="00BF476D" w:rsidP="00853A8A">
            <w:pPr>
              <w:widowControl w:val="0"/>
              <w:autoSpaceDE w:val="0"/>
              <w:autoSpaceDN w:val="0"/>
              <w:adjustRightInd w:val="0"/>
              <w:rPr>
                <w:rFonts w:ascii="Times New Roman" w:hAnsi="Times New Roman" w:cs="Times New Roman"/>
                <w:lang w:val="en-US"/>
              </w:rPr>
            </w:pPr>
          </w:p>
        </w:tc>
        <w:tc>
          <w:tcPr>
            <w:tcW w:w="2033" w:type="dxa"/>
            <w:gridSpan w:val="2"/>
            <w:tcBorders>
              <w:top w:val="single" w:sz="4" w:space="0" w:color="auto"/>
              <w:left w:val="nil"/>
              <w:bottom w:val="nil"/>
              <w:right w:val="nil"/>
            </w:tcBorders>
          </w:tcPr>
          <w:p w14:paraId="2EC538D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033" w:type="dxa"/>
            <w:gridSpan w:val="2"/>
            <w:tcBorders>
              <w:top w:val="single" w:sz="4" w:space="0" w:color="auto"/>
              <w:left w:val="nil"/>
              <w:bottom w:val="nil"/>
              <w:right w:val="nil"/>
            </w:tcBorders>
          </w:tcPr>
          <w:p w14:paraId="5F2345D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033" w:type="dxa"/>
            <w:gridSpan w:val="2"/>
            <w:tcBorders>
              <w:top w:val="single" w:sz="4" w:space="0" w:color="auto"/>
              <w:left w:val="nil"/>
              <w:bottom w:val="nil"/>
              <w:right w:val="nil"/>
            </w:tcBorders>
          </w:tcPr>
          <w:p w14:paraId="673BDF0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831" w:type="dxa"/>
            <w:gridSpan w:val="2"/>
            <w:tcBorders>
              <w:top w:val="single" w:sz="4" w:space="0" w:color="auto"/>
              <w:left w:val="nil"/>
              <w:bottom w:val="nil"/>
              <w:right w:val="nil"/>
            </w:tcBorders>
          </w:tcPr>
          <w:p w14:paraId="7EE76AF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BF476D" w:rsidRPr="00D60245" w14:paraId="0CA2E2C3" w14:textId="77777777" w:rsidTr="00853A8A">
        <w:tc>
          <w:tcPr>
            <w:tcW w:w="6663" w:type="dxa"/>
            <w:tcBorders>
              <w:top w:val="single" w:sz="4" w:space="0" w:color="auto"/>
              <w:left w:val="nil"/>
              <w:bottom w:val="nil"/>
              <w:right w:val="nil"/>
            </w:tcBorders>
          </w:tcPr>
          <w:p w14:paraId="09525759" w14:textId="77777777" w:rsidR="00BF476D" w:rsidRPr="00D60245"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single" w:sz="4" w:space="0" w:color="auto"/>
              <w:left w:val="nil"/>
              <w:bottom w:val="nil"/>
              <w:right w:val="nil"/>
            </w:tcBorders>
          </w:tcPr>
          <w:p w14:paraId="36EDB452"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single" w:sz="4" w:space="0" w:color="auto"/>
              <w:left w:val="nil"/>
              <w:bottom w:val="nil"/>
              <w:right w:val="nil"/>
            </w:tcBorders>
          </w:tcPr>
          <w:p w14:paraId="582B7019"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single" w:sz="4" w:space="0" w:color="auto"/>
              <w:left w:val="nil"/>
              <w:bottom w:val="nil"/>
              <w:right w:val="nil"/>
            </w:tcBorders>
          </w:tcPr>
          <w:p w14:paraId="157865C5"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single" w:sz="4" w:space="0" w:color="auto"/>
              <w:left w:val="nil"/>
              <w:bottom w:val="nil"/>
              <w:right w:val="nil"/>
            </w:tcBorders>
          </w:tcPr>
          <w:p w14:paraId="46E5059E"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single" w:sz="4" w:space="0" w:color="auto"/>
              <w:left w:val="nil"/>
              <w:bottom w:val="nil"/>
              <w:right w:val="nil"/>
            </w:tcBorders>
          </w:tcPr>
          <w:p w14:paraId="5B154A13"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single" w:sz="4" w:space="0" w:color="auto"/>
              <w:left w:val="nil"/>
              <w:bottom w:val="nil"/>
              <w:right w:val="nil"/>
            </w:tcBorders>
          </w:tcPr>
          <w:p w14:paraId="5AC7A646"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single" w:sz="4" w:space="0" w:color="auto"/>
              <w:left w:val="nil"/>
              <w:bottom w:val="nil"/>
              <w:right w:val="nil"/>
            </w:tcBorders>
          </w:tcPr>
          <w:p w14:paraId="3842B06F"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single" w:sz="4" w:space="0" w:color="auto"/>
              <w:left w:val="nil"/>
              <w:bottom w:val="nil"/>
              <w:right w:val="nil"/>
            </w:tcBorders>
          </w:tcPr>
          <w:p w14:paraId="71776677" w14:textId="77777777" w:rsidR="00BF476D" w:rsidRPr="00D60245"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718D385B" w14:textId="77777777" w:rsidTr="00853A8A">
        <w:tc>
          <w:tcPr>
            <w:tcW w:w="6663" w:type="dxa"/>
            <w:tcBorders>
              <w:top w:val="nil"/>
              <w:left w:val="nil"/>
              <w:bottom w:val="nil"/>
              <w:right w:val="nil"/>
            </w:tcBorders>
          </w:tcPr>
          <w:p w14:paraId="5FE20C4F" w14:textId="77777777" w:rsidR="00BF476D" w:rsidRPr="004762A7" w:rsidRDefault="00BF476D" w:rsidP="00853A8A">
            <w:pPr>
              <w:widowControl w:val="0"/>
              <w:autoSpaceDE w:val="0"/>
              <w:autoSpaceDN w:val="0"/>
              <w:adjustRightInd w:val="0"/>
              <w:rPr>
                <w:rFonts w:ascii="Times New Roman" w:hAnsi="Times New Roman" w:cs="Times New Roman"/>
                <w:lang w:val="en-US"/>
              </w:rPr>
            </w:pPr>
            <w:r w:rsidRPr="004762A7">
              <w:rPr>
                <w:rFonts w:ascii="Times New Roman" w:hAnsi="Times New Roman" w:cs="Times New Roman"/>
                <w:lang w:val="en-US"/>
              </w:rPr>
              <w:t>Pre-amalgamation turnout in the m</w:t>
            </w:r>
            <w:r>
              <w:rPr>
                <w:rFonts w:ascii="Times New Roman" w:hAnsi="Times New Roman" w:cs="Times New Roman"/>
                <w:lang w:val="en-US"/>
              </w:rPr>
              <w:t>unicipality</w:t>
            </w:r>
          </w:p>
        </w:tc>
        <w:tc>
          <w:tcPr>
            <w:tcW w:w="1117" w:type="dxa"/>
            <w:tcBorders>
              <w:top w:val="nil"/>
              <w:left w:val="nil"/>
              <w:bottom w:val="nil"/>
              <w:right w:val="nil"/>
            </w:tcBorders>
          </w:tcPr>
          <w:p w14:paraId="7DFF18C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0.771</w:t>
            </w:r>
            <w:r>
              <w:rPr>
                <w:rFonts w:ascii="Times New Roman" w:hAnsi="Times New Roman" w:cs="Times New Roman"/>
                <w:vertAlign w:val="superscript"/>
              </w:rPr>
              <w:t>***</w:t>
            </w:r>
          </w:p>
        </w:tc>
        <w:tc>
          <w:tcPr>
            <w:tcW w:w="916" w:type="dxa"/>
            <w:tcBorders>
              <w:top w:val="nil"/>
              <w:left w:val="nil"/>
              <w:bottom w:val="nil"/>
              <w:right w:val="nil"/>
            </w:tcBorders>
          </w:tcPr>
          <w:p w14:paraId="3E6566B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5322B37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0.800</w:t>
            </w:r>
            <w:r>
              <w:rPr>
                <w:rFonts w:ascii="Times New Roman" w:hAnsi="Times New Roman" w:cs="Times New Roman"/>
                <w:vertAlign w:val="superscript"/>
              </w:rPr>
              <w:t>***</w:t>
            </w:r>
          </w:p>
        </w:tc>
        <w:tc>
          <w:tcPr>
            <w:tcW w:w="916" w:type="dxa"/>
            <w:tcBorders>
              <w:top w:val="nil"/>
              <w:left w:val="nil"/>
              <w:bottom w:val="nil"/>
              <w:right w:val="nil"/>
            </w:tcBorders>
          </w:tcPr>
          <w:p w14:paraId="754C3B3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08889C6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0.777</w:t>
            </w:r>
            <w:r>
              <w:rPr>
                <w:rFonts w:ascii="Times New Roman" w:hAnsi="Times New Roman" w:cs="Times New Roman"/>
                <w:vertAlign w:val="superscript"/>
              </w:rPr>
              <w:t>***</w:t>
            </w:r>
          </w:p>
        </w:tc>
        <w:tc>
          <w:tcPr>
            <w:tcW w:w="916" w:type="dxa"/>
            <w:tcBorders>
              <w:top w:val="nil"/>
              <w:left w:val="nil"/>
              <w:bottom w:val="nil"/>
              <w:right w:val="nil"/>
            </w:tcBorders>
          </w:tcPr>
          <w:p w14:paraId="7BE4D2C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1477722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0.664</w:t>
            </w:r>
            <w:r>
              <w:rPr>
                <w:rFonts w:ascii="Times New Roman" w:hAnsi="Times New Roman" w:cs="Times New Roman"/>
                <w:vertAlign w:val="superscript"/>
              </w:rPr>
              <w:t>***</w:t>
            </w:r>
          </w:p>
        </w:tc>
        <w:tc>
          <w:tcPr>
            <w:tcW w:w="921" w:type="dxa"/>
            <w:tcBorders>
              <w:top w:val="nil"/>
              <w:left w:val="nil"/>
              <w:bottom w:val="nil"/>
              <w:right w:val="nil"/>
            </w:tcBorders>
          </w:tcPr>
          <w:p w14:paraId="4562922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1432BC80" w14:textId="77777777" w:rsidTr="00853A8A">
        <w:tc>
          <w:tcPr>
            <w:tcW w:w="6663" w:type="dxa"/>
            <w:tcBorders>
              <w:top w:val="nil"/>
              <w:left w:val="nil"/>
              <w:bottom w:val="nil"/>
              <w:right w:val="nil"/>
            </w:tcBorders>
          </w:tcPr>
          <w:p w14:paraId="51B7EDA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117" w:type="dxa"/>
            <w:tcBorders>
              <w:top w:val="nil"/>
              <w:left w:val="nil"/>
              <w:bottom w:val="nil"/>
              <w:right w:val="nil"/>
            </w:tcBorders>
          </w:tcPr>
          <w:p w14:paraId="1823E2A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33B9E34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7D4FE0E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7C73987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79AC0C9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586B686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2B90FAC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73F18971"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2E564169" w14:textId="77777777" w:rsidTr="00853A8A">
        <w:tc>
          <w:tcPr>
            <w:tcW w:w="6663" w:type="dxa"/>
            <w:tcBorders>
              <w:top w:val="nil"/>
              <w:left w:val="nil"/>
              <w:bottom w:val="nil"/>
              <w:right w:val="nil"/>
            </w:tcBorders>
            <w:vAlign w:val="center"/>
          </w:tcPr>
          <w:p w14:paraId="79762522"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117" w:type="dxa"/>
            <w:tcBorders>
              <w:top w:val="nil"/>
              <w:left w:val="nil"/>
              <w:bottom w:val="nil"/>
              <w:right w:val="nil"/>
            </w:tcBorders>
          </w:tcPr>
          <w:p w14:paraId="447B70C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3.181</w:t>
            </w:r>
            <w:r>
              <w:rPr>
                <w:rFonts w:ascii="Times New Roman" w:hAnsi="Times New Roman" w:cs="Times New Roman"/>
                <w:vertAlign w:val="superscript"/>
              </w:rPr>
              <w:t>***</w:t>
            </w:r>
          </w:p>
        </w:tc>
        <w:tc>
          <w:tcPr>
            <w:tcW w:w="916" w:type="dxa"/>
            <w:tcBorders>
              <w:top w:val="nil"/>
              <w:left w:val="nil"/>
              <w:bottom w:val="nil"/>
              <w:right w:val="nil"/>
            </w:tcBorders>
          </w:tcPr>
          <w:p w14:paraId="4EA1691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2148798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4.528</w:t>
            </w:r>
            <w:r>
              <w:rPr>
                <w:rFonts w:ascii="Times New Roman" w:hAnsi="Times New Roman" w:cs="Times New Roman"/>
                <w:vertAlign w:val="superscript"/>
              </w:rPr>
              <w:t>***</w:t>
            </w:r>
          </w:p>
        </w:tc>
        <w:tc>
          <w:tcPr>
            <w:tcW w:w="916" w:type="dxa"/>
            <w:tcBorders>
              <w:top w:val="nil"/>
              <w:left w:val="nil"/>
              <w:bottom w:val="nil"/>
              <w:right w:val="nil"/>
            </w:tcBorders>
          </w:tcPr>
          <w:p w14:paraId="746C284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7451467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4.104</w:t>
            </w:r>
            <w:r>
              <w:rPr>
                <w:rFonts w:ascii="Times New Roman" w:hAnsi="Times New Roman" w:cs="Times New Roman"/>
                <w:vertAlign w:val="superscript"/>
              </w:rPr>
              <w:t>***</w:t>
            </w:r>
          </w:p>
        </w:tc>
        <w:tc>
          <w:tcPr>
            <w:tcW w:w="916" w:type="dxa"/>
            <w:tcBorders>
              <w:top w:val="nil"/>
              <w:left w:val="nil"/>
              <w:bottom w:val="nil"/>
              <w:right w:val="nil"/>
            </w:tcBorders>
          </w:tcPr>
          <w:p w14:paraId="6D0A136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3698641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0F439275"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53F0A69" w14:textId="77777777" w:rsidTr="00853A8A">
        <w:tc>
          <w:tcPr>
            <w:tcW w:w="6663" w:type="dxa"/>
            <w:tcBorders>
              <w:top w:val="nil"/>
              <w:left w:val="nil"/>
              <w:bottom w:val="nil"/>
              <w:right w:val="nil"/>
            </w:tcBorders>
            <w:vAlign w:val="center"/>
          </w:tcPr>
          <w:p w14:paraId="3E1827BF" w14:textId="77777777" w:rsidR="00BF476D" w:rsidRPr="00A75D7A"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117" w:type="dxa"/>
            <w:tcBorders>
              <w:top w:val="nil"/>
              <w:left w:val="nil"/>
              <w:bottom w:val="nil"/>
              <w:right w:val="nil"/>
            </w:tcBorders>
          </w:tcPr>
          <w:p w14:paraId="3FB9929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-1.588</w:t>
            </w:r>
          </w:p>
        </w:tc>
        <w:tc>
          <w:tcPr>
            <w:tcW w:w="916" w:type="dxa"/>
            <w:tcBorders>
              <w:top w:val="nil"/>
              <w:left w:val="nil"/>
              <w:bottom w:val="nil"/>
              <w:right w:val="nil"/>
            </w:tcBorders>
          </w:tcPr>
          <w:p w14:paraId="4D3A952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(0.233)</w:t>
            </w:r>
          </w:p>
        </w:tc>
        <w:tc>
          <w:tcPr>
            <w:tcW w:w="1117" w:type="dxa"/>
            <w:tcBorders>
              <w:top w:val="nil"/>
              <w:left w:val="nil"/>
              <w:bottom w:val="nil"/>
              <w:right w:val="nil"/>
            </w:tcBorders>
          </w:tcPr>
          <w:p w14:paraId="5B781C1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-1.823</w:t>
            </w:r>
          </w:p>
        </w:tc>
        <w:tc>
          <w:tcPr>
            <w:tcW w:w="916" w:type="dxa"/>
            <w:tcBorders>
              <w:top w:val="nil"/>
              <w:left w:val="nil"/>
              <w:bottom w:val="nil"/>
              <w:right w:val="nil"/>
            </w:tcBorders>
          </w:tcPr>
          <w:p w14:paraId="29DB211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(0.167)</w:t>
            </w:r>
          </w:p>
        </w:tc>
        <w:tc>
          <w:tcPr>
            <w:tcW w:w="1117" w:type="dxa"/>
            <w:tcBorders>
              <w:top w:val="nil"/>
              <w:left w:val="nil"/>
              <w:bottom w:val="nil"/>
              <w:right w:val="nil"/>
            </w:tcBorders>
          </w:tcPr>
          <w:p w14:paraId="5691045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-1.790</w:t>
            </w:r>
          </w:p>
        </w:tc>
        <w:tc>
          <w:tcPr>
            <w:tcW w:w="916" w:type="dxa"/>
            <w:tcBorders>
              <w:top w:val="nil"/>
              <w:left w:val="nil"/>
              <w:bottom w:val="nil"/>
              <w:right w:val="nil"/>
            </w:tcBorders>
          </w:tcPr>
          <w:p w14:paraId="14602BB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(0.171)</w:t>
            </w:r>
          </w:p>
        </w:tc>
        <w:tc>
          <w:tcPr>
            <w:tcW w:w="1910" w:type="dxa"/>
            <w:tcBorders>
              <w:top w:val="nil"/>
              <w:left w:val="nil"/>
              <w:bottom w:val="nil"/>
              <w:right w:val="nil"/>
            </w:tcBorders>
          </w:tcPr>
          <w:p w14:paraId="4878CD9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5D74CF3C"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73065AA6" w14:textId="77777777" w:rsidTr="00853A8A">
        <w:tc>
          <w:tcPr>
            <w:tcW w:w="6663" w:type="dxa"/>
            <w:tcBorders>
              <w:top w:val="nil"/>
              <w:left w:val="nil"/>
              <w:bottom w:val="nil"/>
              <w:right w:val="nil"/>
            </w:tcBorders>
            <w:vAlign w:val="center"/>
          </w:tcPr>
          <w:p w14:paraId="3E7F4146"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117" w:type="dxa"/>
            <w:tcBorders>
              <w:top w:val="nil"/>
              <w:left w:val="nil"/>
              <w:bottom w:val="nil"/>
              <w:right w:val="nil"/>
            </w:tcBorders>
          </w:tcPr>
          <w:p w14:paraId="32F8002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9.562</w:t>
            </w:r>
            <w:r>
              <w:rPr>
                <w:rFonts w:ascii="Times New Roman" w:hAnsi="Times New Roman" w:cs="Times New Roman"/>
                <w:vertAlign w:val="superscript"/>
              </w:rPr>
              <w:t>***</w:t>
            </w:r>
          </w:p>
        </w:tc>
        <w:tc>
          <w:tcPr>
            <w:tcW w:w="916" w:type="dxa"/>
            <w:tcBorders>
              <w:top w:val="nil"/>
              <w:left w:val="nil"/>
              <w:bottom w:val="nil"/>
              <w:right w:val="nil"/>
            </w:tcBorders>
          </w:tcPr>
          <w:p w14:paraId="6F2BD82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00110CA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7.472</w:t>
            </w:r>
            <w:r>
              <w:rPr>
                <w:rFonts w:ascii="Times New Roman" w:hAnsi="Times New Roman" w:cs="Times New Roman"/>
                <w:vertAlign w:val="superscript"/>
              </w:rPr>
              <w:t>***</w:t>
            </w:r>
          </w:p>
        </w:tc>
        <w:tc>
          <w:tcPr>
            <w:tcW w:w="916" w:type="dxa"/>
            <w:tcBorders>
              <w:top w:val="nil"/>
              <w:left w:val="nil"/>
              <w:bottom w:val="nil"/>
              <w:right w:val="nil"/>
            </w:tcBorders>
          </w:tcPr>
          <w:p w14:paraId="291FB93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411041B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7.892</w:t>
            </w:r>
            <w:r>
              <w:rPr>
                <w:rFonts w:ascii="Times New Roman" w:hAnsi="Times New Roman" w:cs="Times New Roman"/>
                <w:vertAlign w:val="superscript"/>
              </w:rPr>
              <w:t>***</w:t>
            </w:r>
          </w:p>
        </w:tc>
        <w:tc>
          <w:tcPr>
            <w:tcW w:w="916" w:type="dxa"/>
            <w:tcBorders>
              <w:top w:val="nil"/>
              <w:left w:val="nil"/>
              <w:bottom w:val="nil"/>
              <w:right w:val="nil"/>
            </w:tcBorders>
          </w:tcPr>
          <w:p w14:paraId="27B560A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7449740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40F430F1"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75AE83CE" w14:textId="77777777" w:rsidTr="00853A8A">
        <w:tc>
          <w:tcPr>
            <w:tcW w:w="6663" w:type="dxa"/>
            <w:tcBorders>
              <w:top w:val="nil"/>
              <w:left w:val="nil"/>
              <w:bottom w:val="nil"/>
              <w:right w:val="nil"/>
            </w:tcBorders>
            <w:vAlign w:val="center"/>
          </w:tcPr>
          <w:p w14:paraId="55D08EFC"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Municipal powers</w:t>
            </w:r>
          </w:p>
        </w:tc>
        <w:tc>
          <w:tcPr>
            <w:tcW w:w="1117" w:type="dxa"/>
            <w:tcBorders>
              <w:top w:val="nil"/>
              <w:left w:val="nil"/>
              <w:bottom w:val="nil"/>
              <w:right w:val="nil"/>
            </w:tcBorders>
          </w:tcPr>
          <w:p w14:paraId="3D0A3CF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0.173</w:t>
            </w:r>
          </w:p>
        </w:tc>
        <w:tc>
          <w:tcPr>
            <w:tcW w:w="916" w:type="dxa"/>
            <w:tcBorders>
              <w:top w:val="nil"/>
              <w:left w:val="nil"/>
              <w:bottom w:val="nil"/>
              <w:right w:val="nil"/>
            </w:tcBorders>
          </w:tcPr>
          <w:p w14:paraId="4CD21E1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(0.370)</w:t>
            </w:r>
          </w:p>
        </w:tc>
        <w:tc>
          <w:tcPr>
            <w:tcW w:w="1117" w:type="dxa"/>
            <w:tcBorders>
              <w:top w:val="nil"/>
              <w:left w:val="nil"/>
              <w:bottom w:val="nil"/>
              <w:right w:val="nil"/>
            </w:tcBorders>
          </w:tcPr>
          <w:p w14:paraId="33D8EE9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0.297</w:t>
            </w:r>
          </w:p>
        </w:tc>
        <w:tc>
          <w:tcPr>
            <w:tcW w:w="916" w:type="dxa"/>
            <w:tcBorders>
              <w:top w:val="nil"/>
              <w:left w:val="nil"/>
              <w:bottom w:val="nil"/>
              <w:right w:val="nil"/>
            </w:tcBorders>
          </w:tcPr>
          <w:p w14:paraId="2446AE7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(0.133)</w:t>
            </w:r>
          </w:p>
        </w:tc>
        <w:tc>
          <w:tcPr>
            <w:tcW w:w="1117" w:type="dxa"/>
            <w:tcBorders>
              <w:top w:val="nil"/>
              <w:left w:val="nil"/>
              <w:bottom w:val="nil"/>
              <w:right w:val="nil"/>
            </w:tcBorders>
          </w:tcPr>
          <w:p w14:paraId="46A0C6C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0.225</w:t>
            </w:r>
          </w:p>
        </w:tc>
        <w:tc>
          <w:tcPr>
            <w:tcW w:w="916" w:type="dxa"/>
            <w:tcBorders>
              <w:top w:val="nil"/>
              <w:left w:val="nil"/>
              <w:bottom w:val="nil"/>
              <w:right w:val="nil"/>
            </w:tcBorders>
          </w:tcPr>
          <w:p w14:paraId="20F5AFA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(0.236)</w:t>
            </w:r>
          </w:p>
        </w:tc>
        <w:tc>
          <w:tcPr>
            <w:tcW w:w="1910" w:type="dxa"/>
            <w:tcBorders>
              <w:top w:val="nil"/>
              <w:left w:val="nil"/>
              <w:bottom w:val="nil"/>
              <w:right w:val="nil"/>
            </w:tcBorders>
          </w:tcPr>
          <w:p w14:paraId="0C6190B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15F867B0"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57816A9" w14:textId="77777777" w:rsidTr="00853A8A">
        <w:tc>
          <w:tcPr>
            <w:tcW w:w="6663" w:type="dxa"/>
            <w:tcBorders>
              <w:top w:val="nil"/>
              <w:left w:val="nil"/>
              <w:bottom w:val="nil"/>
              <w:right w:val="nil"/>
            </w:tcBorders>
            <w:vAlign w:val="center"/>
          </w:tcPr>
          <w:p w14:paraId="430370DE"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117" w:type="dxa"/>
            <w:tcBorders>
              <w:top w:val="nil"/>
              <w:left w:val="nil"/>
              <w:bottom w:val="nil"/>
              <w:right w:val="nil"/>
            </w:tcBorders>
          </w:tcPr>
          <w:p w14:paraId="760DD86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-5.855</w:t>
            </w:r>
          </w:p>
        </w:tc>
        <w:tc>
          <w:tcPr>
            <w:tcW w:w="916" w:type="dxa"/>
            <w:tcBorders>
              <w:top w:val="nil"/>
              <w:left w:val="nil"/>
              <w:bottom w:val="nil"/>
              <w:right w:val="nil"/>
            </w:tcBorders>
          </w:tcPr>
          <w:p w14:paraId="0C32D20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(0.050)</w:t>
            </w:r>
          </w:p>
        </w:tc>
        <w:tc>
          <w:tcPr>
            <w:tcW w:w="1117" w:type="dxa"/>
            <w:tcBorders>
              <w:top w:val="nil"/>
              <w:left w:val="nil"/>
              <w:bottom w:val="nil"/>
              <w:right w:val="nil"/>
            </w:tcBorders>
          </w:tcPr>
          <w:p w14:paraId="14AF8FB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-4.803</w:t>
            </w:r>
          </w:p>
        </w:tc>
        <w:tc>
          <w:tcPr>
            <w:tcW w:w="916" w:type="dxa"/>
            <w:tcBorders>
              <w:top w:val="nil"/>
              <w:left w:val="nil"/>
              <w:bottom w:val="nil"/>
              <w:right w:val="nil"/>
            </w:tcBorders>
          </w:tcPr>
          <w:p w14:paraId="2E2A068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(0.124)</w:t>
            </w:r>
          </w:p>
        </w:tc>
        <w:tc>
          <w:tcPr>
            <w:tcW w:w="1117" w:type="dxa"/>
            <w:tcBorders>
              <w:top w:val="nil"/>
              <w:left w:val="nil"/>
              <w:bottom w:val="nil"/>
              <w:right w:val="nil"/>
            </w:tcBorders>
          </w:tcPr>
          <w:p w14:paraId="1D4A0E3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-4.155</w:t>
            </w:r>
          </w:p>
        </w:tc>
        <w:tc>
          <w:tcPr>
            <w:tcW w:w="916" w:type="dxa"/>
            <w:tcBorders>
              <w:top w:val="nil"/>
              <w:left w:val="nil"/>
              <w:bottom w:val="nil"/>
              <w:right w:val="nil"/>
            </w:tcBorders>
          </w:tcPr>
          <w:p w14:paraId="3D110AC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(0.158)</w:t>
            </w:r>
          </w:p>
        </w:tc>
        <w:tc>
          <w:tcPr>
            <w:tcW w:w="1910" w:type="dxa"/>
            <w:tcBorders>
              <w:top w:val="nil"/>
              <w:left w:val="nil"/>
              <w:bottom w:val="nil"/>
              <w:right w:val="nil"/>
            </w:tcBorders>
          </w:tcPr>
          <w:p w14:paraId="51D7859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542C6052"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D253AA2" w14:textId="77777777" w:rsidTr="00853A8A">
        <w:tc>
          <w:tcPr>
            <w:tcW w:w="6663" w:type="dxa"/>
            <w:tcBorders>
              <w:top w:val="nil"/>
              <w:left w:val="nil"/>
              <w:bottom w:val="nil"/>
              <w:right w:val="nil"/>
            </w:tcBorders>
            <w:vAlign w:val="center"/>
          </w:tcPr>
          <w:p w14:paraId="2B0A2850"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117" w:type="dxa"/>
            <w:tcBorders>
              <w:top w:val="nil"/>
              <w:left w:val="nil"/>
              <w:bottom w:val="nil"/>
              <w:right w:val="nil"/>
            </w:tcBorders>
          </w:tcPr>
          <w:p w14:paraId="3FB9538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-1.839</w:t>
            </w:r>
          </w:p>
        </w:tc>
        <w:tc>
          <w:tcPr>
            <w:tcW w:w="916" w:type="dxa"/>
            <w:tcBorders>
              <w:top w:val="nil"/>
              <w:left w:val="nil"/>
              <w:bottom w:val="nil"/>
              <w:right w:val="nil"/>
            </w:tcBorders>
          </w:tcPr>
          <w:p w14:paraId="43C5A93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(0.667)</w:t>
            </w:r>
          </w:p>
        </w:tc>
        <w:tc>
          <w:tcPr>
            <w:tcW w:w="1117" w:type="dxa"/>
            <w:tcBorders>
              <w:top w:val="nil"/>
              <w:left w:val="nil"/>
              <w:bottom w:val="nil"/>
              <w:right w:val="nil"/>
            </w:tcBorders>
          </w:tcPr>
          <w:p w14:paraId="10FABBD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-0.430</w:t>
            </w:r>
          </w:p>
        </w:tc>
        <w:tc>
          <w:tcPr>
            <w:tcW w:w="916" w:type="dxa"/>
            <w:tcBorders>
              <w:top w:val="nil"/>
              <w:left w:val="nil"/>
              <w:bottom w:val="nil"/>
              <w:right w:val="nil"/>
            </w:tcBorders>
          </w:tcPr>
          <w:p w14:paraId="7E05EF4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(0.926)</w:t>
            </w:r>
          </w:p>
        </w:tc>
        <w:tc>
          <w:tcPr>
            <w:tcW w:w="1117" w:type="dxa"/>
            <w:tcBorders>
              <w:top w:val="nil"/>
              <w:left w:val="nil"/>
              <w:bottom w:val="nil"/>
              <w:right w:val="nil"/>
            </w:tcBorders>
          </w:tcPr>
          <w:p w14:paraId="44B9DA3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-0.612</w:t>
            </w:r>
          </w:p>
        </w:tc>
        <w:tc>
          <w:tcPr>
            <w:tcW w:w="916" w:type="dxa"/>
            <w:tcBorders>
              <w:top w:val="nil"/>
              <w:left w:val="nil"/>
              <w:bottom w:val="nil"/>
              <w:right w:val="nil"/>
            </w:tcBorders>
          </w:tcPr>
          <w:p w14:paraId="28F4BB2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(0.882)</w:t>
            </w:r>
          </w:p>
        </w:tc>
        <w:tc>
          <w:tcPr>
            <w:tcW w:w="1910" w:type="dxa"/>
            <w:tcBorders>
              <w:top w:val="nil"/>
              <w:left w:val="nil"/>
              <w:bottom w:val="nil"/>
              <w:right w:val="nil"/>
            </w:tcBorders>
          </w:tcPr>
          <w:p w14:paraId="4FBCC53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17E5FCF0"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1AE1E7FF" w14:textId="77777777" w:rsidTr="00853A8A">
        <w:tc>
          <w:tcPr>
            <w:tcW w:w="6663" w:type="dxa"/>
            <w:tcBorders>
              <w:top w:val="nil"/>
              <w:left w:val="nil"/>
              <w:bottom w:val="nil"/>
              <w:right w:val="nil"/>
            </w:tcBorders>
            <w:vAlign w:val="center"/>
          </w:tcPr>
          <w:p w14:paraId="48474293"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1117" w:type="dxa"/>
            <w:tcBorders>
              <w:top w:val="nil"/>
              <w:left w:val="nil"/>
              <w:bottom w:val="nil"/>
              <w:right w:val="nil"/>
            </w:tcBorders>
          </w:tcPr>
          <w:p w14:paraId="70D1E6A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-0.048</w:t>
            </w:r>
          </w:p>
        </w:tc>
        <w:tc>
          <w:tcPr>
            <w:tcW w:w="916" w:type="dxa"/>
            <w:tcBorders>
              <w:top w:val="nil"/>
              <w:left w:val="nil"/>
              <w:bottom w:val="nil"/>
              <w:right w:val="nil"/>
            </w:tcBorders>
          </w:tcPr>
          <w:p w14:paraId="3F89978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(0.766)</w:t>
            </w:r>
          </w:p>
        </w:tc>
        <w:tc>
          <w:tcPr>
            <w:tcW w:w="1117" w:type="dxa"/>
            <w:tcBorders>
              <w:top w:val="nil"/>
              <w:left w:val="nil"/>
              <w:bottom w:val="nil"/>
              <w:right w:val="nil"/>
            </w:tcBorders>
          </w:tcPr>
          <w:p w14:paraId="1C87561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-0.104</w:t>
            </w:r>
          </w:p>
        </w:tc>
        <w:tc>
          <w:tcPr>
            <w:tcW w:w="916" w:type="dxa"/>
            <w:tcBorders>
              <w:top w:val="nil"/>
              <w:left w:val="nil"/>
              <w:bottom w:val="nil"/>
              <w:right w:val="nil"/>
            </w:tcBorders>
          </w:tcPr>
          <w:p w14:paraId="0EFE526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(0.548)</w:t>
            </w:r>
          </w:p>
        </w:tc>
        <w:tc>
          <w:tcPr>
            <w:tcW w:w="1117" w:type="dxa"/>
            <w:tcBorders>
              <w:top w:val="nil"/>
              <w:left w:val="nil"/>
              <w:bottom w:val="nil"/>
              <w:right w:val="nil"/>
            </w:tcBorders>
          </w:tcPr>
          <w:p w14:paraId="4DAAF22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-0.100</w:t>
            </w:r>
          </w:p>
        </w:tc>
        <w:tc>
          <w:tcPr>
            <w:tcW w:w="916" w:type="dxa"/>
            <w:tcBorders>
              <w:top w:val="nil"/>
              <w:left w:val="nil"/>
              <w:bottom w:val="nil"/>
              <w:right w:val="nil"/>
            </w:tcBorders>
          </w:tcPr>
          <w:p w14:paraId="3219CF9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(0.521)</w:t>
            </w:r>
          </w:p>
        </w:tc>
        <w:tc>
          <w:tcPr>
            <w:tcW w:w="1910" w:type="dxa"/>
            <w:tcBorders>
              <w:top w:val="nil"/>
              <w:left w:val="nil"/>
              <w:bottom w:val="nil"/>
              <w:right w:val="nil"/>
            </w:tcBorders>
          </w:tcPr>
          <w:p w14:paraId="233D978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0CEA7D9F"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rsidRPr="00994A6F" w14:paraId="41807C2E" w14:textId="77777777" w:rsidTr="00853A8A">
        <w:tc>
          <w:tcPr>
            <w:tcW w:w="6663" w:type="dxa"/>
            <w:tcBorders>
              <w:top w:val="nil"/>
              <w:left w:val="nil"/>
              <w:bottom w:val="nil"/>
              <w:right w:val="nil"/>
            </w:tcBorders>
            <w:vAlign w:val="center"/>
          </w:tcPr>
          <w:p w14:paraId="678DF40E"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4BD8B5CC"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3C31E7D"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7F7570E8"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77969C5"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67DB7D36"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A5F67DE"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69209506"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2201FE2B"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513BBCC8" w14:textId="77777777" w:rsidTr="00853A8A">
        <w:tc>
          <w:tcPr>
            <w:tcW w:w="6663" w:type="dxa"/>
            <w:tcBorders>
              <w:top w:val="nil"/>
              <w:left w:val="nil"/>
              <w:bottom w:val="nil"/>
              <w:right w:val="nil"/>
            </w:tcBorders>
            <w:vAlign w:val="center"/>
          </w:tcPr>
          <w:p w14:paraId="7928D244" w14:textId="77777777" w:rsidR="00BF476D" w:rsidRPr="00994A6F" w:rsidRDefault="00BF476D" w:rsidP="00853A8A">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H1. </w:t>
            </w:r>
            <w:r w:rsidRPr="009477F7">
              <w:rPr>
                <w:rFonts w:ascii="Times New Roman" w:hAnsi="Times New Roman" w:cs="Times New Roman"/>
                <w:color w:val="000000"/>
                <w:lang w:val="en-US"/>
              </w:rPr>
              <w:t>Forced (1) v. voluntary (0) amalgamation</w:t>
            </w:r>
            <w:r>
              <w:rPr>
                <w:rFonts w:ascii="Times New Roman" w:hAnsi="Times New Roman" w:cs="Times New Roman"/>
                <w:color w:val="000000"/>
                <w:lang w:val="en-US"/>
              </w:rPr>
              <w:t xml:space="preserve"> process</w:t>
            </w:r>
          </w:p>
        </w:tc>
        <w:tc>
          <w:tcPr>
            <w:tcW w:w="1117" w:type="dxa"/>
            <w:tcBorders>
              <w:top w:val="nil"/>
              <w:left w:val="nil"/>
              <w:bottom w:val="nil"/>
              <w:right w:val="nil"/>
            </w:tcBorders>
          </w:tcPr>
          <w:p w14:paraId="2E176793"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52ED4965"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74257D1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-4.158</w:t>
            </w:r>
            <w:r>
              <w:rPr>
                <w:rFonts w:ascii="Times New Roman" w:hAnsi="Times New Roman" w:cs="Times New Roman"/>
                <w:vertAlign w:val="superscript"/>
              </w:rPr>
              <w:t>***</w:t>
            </w:r>
          </w:p>
        </w:tc>
        <w:tc>
          <w:tcPr>
            <w:tcW w:w="916" w:type="dxa"/>
            <w:tcBorders>
              <w:top w:val="nil"/>
              <w:left w:val="nil"/>
              <w:bottom w:val="nil"/>
              <w:right w:val="nil"/>
            </w:tcBorders>
          </w:tcPr>
          <w:p w14:paraId="5D3D77B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1A26412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-4.008</w:t>
            </w:r>
            <w:r>
              <w:rPr>
                <w:rFonts w:ascii="Times New Roman" w:hAnsi="Times New Roman" w:cs="Times New Roman"/>
                <w:vertAlign w:val="superscript"/>
              </w:rPr>
              <w:t>***</w:t>
            </w:r>
          </w:p>
        </w:tc>
        <w:tc>
          <w:tcPr>
            <w:tcW w:w="916" w:type="dxa"/>
            <w:tcBorders>
              <w:top w:val="nil"/>
              <w:left w:val="nil"/>
              <w:bottom w:val="nil"/>
              <w:right w:val="nil"/>
            </w:tcBorders>
          </w:tcPr>
          <w:p w14:paraId="489F672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26458DD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-6.975</w:t>
            </w:r>
            <w:r>
              <w:rPr>
                <w:rFonts w:ascii="Times New Roman" w:hAnsi="Times New Roman" w:cs="Times New Roman"/>
                <w:vertAlign w:val="superscript"/>
              </w:rPr>
              <w:t>***</w:t>
            </w:r>
          </w:p>
        </w:tc>
        <w:tc>
          <w:tcPr>
            <w:tcW w:w="921" w:type="dxa"/>
            <w:tcBorders>
              <w:top w:val="nil"/>
              <w:left w:val="nil"/>
              <w:bottom w:val="nil"/>
              <w:right w:val="nil"/>
            </w:tcBorders>
          </w:tcPr>
          <w:p w14:paraId="555FA4A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rsidRPr="00994A6F" w14:paraId="7A8A642C" w14:textId="77777777" w:rsidTr="00853A8A">
        <w:tc>
          <w:tcPr>
            <w:tcW w:w="6663" w:type="dxa"/>
            <w:tcBorders>
              <w:top w:val="nil"/>
              <w:left w:val="nil"/>
              <w:bottom w:val="nil"/>
              <w:right w:val="nil"/>
            </w:tcBorders>
            <w:vAlign w:val="center"/>
          </w:tcPr>
          <w:p w14:paraId="7BC62E01"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7CDFC509"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F96E108"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4A43C600"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50FBC87"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67C0484E"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6A2BA3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3BCDCC2F"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611EED8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5DC94D60" w14:textId="77777777" w:rsidTr="00853A8A">
        <w:tc>
          <w:tcPr>
            <w:tcW w:w="6663" w:type="dxa"/>
            <w:tcBorders>
              <w:top w:val="nil"/>
              <w:left w:val="nil"/>
              <w:bottom w:val="nil"/>
              <w:right w:val="nil"/>
            </w:tcBorders>
            <w:vAlign w:val="center"/>
          </w:tcPr>
          <w:p w14:paraId="2A31E4EC" w14:textId="77777777" w:rsidR="00BF476D" w:rsidRPr="00994A6F" w:rsidRDefault="00BF476D" w:rsidP="00853A8A">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H2. </w:t>
            </w:r>
            <w:r w:rsidRPr="00D97B52">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117" w:type="dxa"/>
            <w:tcBorders>
              <w:top w:val="nil"/>
              <w:left w:val="nil"/>
              <w:bottom w:val="nil"/>
              <w:right w:val="nil"/>
            </w:tcBorders>
          </w:tcPr>
          <w:p w14:paraId="5727EBCD"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318E0EE9"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31DEC8A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4.949</w:t>
            </w:r>
            <w:r>
              <w:rPr>
                <w:rFonts w:ascii="Times New Roman" w:hAnsi="Times New Roman" w:cs="Times New Roman"/>
                <w:vertAlign w:val="superscript"/>
              </w:rPr>
              <w:t>***</w:t>
            </w:r>
          </w:p>
        </w:tc>
        <w:tc>
          <w:tcPr>
            <w:tcW w:w="916" w:type="dxa"/>
            <w:tcBorders>
              <w:top w:val="nil"/>
              <w:left w:val="nil"/>
              <w:bottom w:val="nil"/>
              <w:right w:val="nil"/>
            </w:tcBorders>
          </w:tcPr>
          <w:p w14:paraId="4AC4777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7" w:type="dxa"/>
            <w:tcBorders>
              <w:top w:val="nil"/>
              <w:left w:val="nil"/>
              <w:bottom w:val="nil"/>
              <w:right w:val="nil"/>
            </w:tcBorders>
          </w:tcPr>
          <w:p w14:paraId="6E29324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3.411</w:t>
            </w:r>
            <w:r>
              <w:rPr>
                <w:rFonts w:ascii="Times New Roman" w:hAnsi="Times New Roman" w:cs="Times New Roman"/>
                <w:vertAlign w:val="superscript"/>
              </w:rPr>
              <w:t>*</w:t>
            </w:r>
          </w:p>
        </w:tc>
        <w:tc>
          <w:tcPr>
            <w:tcW w:w="916" w:type="dxa"/>
            <w:tcBorders>
              <w:top w:val="nil"/>
              <w:left w:val="nil"/>
              <w:bottom w:val="nil"/>
              <w:right w:val="nil"/>
            </w:tcBorders>
          </w:tcPr>
          <w:p w14:paraId="3D79CFC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(0.017)</w:t>
            </w:r>
          </w:p>
        </w:tc>
        <w:tc>
          <w:tcPr>
            <w:tcW w:w="1910" w:type="dxa"/>
            <w:tcBorders>
              <w:top w:val="nil"/>
              <w:left w:val="nil"/>
              <w:bottom w:val="nil"/>
              <w:right w:val="nil"/>
            </w:tcBorders>
          </w:tcPr>
          <w:p w14:paraId="0524584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4.989</w:t>
            </w:r>
            <w:r>
              <w:rPr>
                <w:rFonts w:ascii="Times New Roman" w:hAnsi="Times New Roman" w:cs="Times New Roman"/>
                <w:vertAlign w:val="superscript"/>
              </w:rPr>
              <w:t>***</w:t>
            </w:r>
          </w:p>
        </w:tc>
        <w:tc>
          <w:tcPr>
            <w:tcW w:w="921" w:type="dxa"/>
            <w:tcBorders>
              <w:top w:val="nil"/>
              <w:left w:val="nil"/>
              <w:bottom w:val="nil"/>
              <w:right w:val="nil"/>
            </w:tcBorders>
          </w:tcPr>
          <w:p w14:paraId="5E5AD5C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rsidRPr="00994A6F" w14:paraId="120232F1" w14:textId="77777777" w:rsidTr="00853A8A">
        <w:tc>
          <w:tcPr>
            <w:tcW w:w="6663" w:type="dxa"/>
            <w:tcBorders>
              <w:top w:val="nil"/>
              <w:left w:val="nil"/>
              <w:bottom w:val="nil"/>
              <w:right w:val="nil"/>
            </w:tcBorders>
            <w:vAlign w:val="center"/>
          </w:tcPr>
          <w:p w14:paraId="0EAA3A4A"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338AD744"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0710FE3"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3C7B5C8B"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39A1BAF"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2A24E496"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4622A6D"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250292EE"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6ECB8D8C"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7A92F826" w14:textId="77777777" w:rsidTr="00853A8A">
        <w:tc>
          <w:tcPr>
            <w:tcW w:w="6663" w:type="dxa"/>
            <w:tcBorders>
              <w:top w:val="nil"/>
              <w:left w:val="nil"/>
              <w:bottom w:val="nil"/>
              <w:right w:val="nil"/>
            </w:tcBorders>
            <w:vAlign w:val="center"/>
          </w:tcPr>
          <w:p w14:paraId="7968FD6C"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Pr="00A02C85">
              <w:rPr>
                <w:rFonts w:ascii="Times New Roman" w:hAnsi="Times New Roman" w:cs="Times New Roman"/>
                <w:color w:val="000000"/>
              </w:rPr>
              <w:t>Post-amalgamation municipal size</w:t>
            </w:r>
          </w:p>
        </w:tc>
        <w:tc>
          <w:tcPr>
            <w:tcW w:w="1117" w:type="dxa"/>
            <w:tcBorders>
              <w:top w:val="nil"/>
              <w:left w:val="nil"/>
              <w:bottom w:val="nil"/>
              <w:right w:val="nil"/>
            </w:tcBorders>
          </w:tcPr>
          <w:p w14:paraId="4BCF091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09C0D0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5DAC60F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910D00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55087BE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r>
              <w:rPr>
                <w:rFonts w:ascii="Times New Roman" w:hAnsi="Times New Roman" w:cs="Times New Roman"/>
                <w:vertAlign w:val="superscript"/>
              </w:rPr>
              <w:t>**</w:t>
            </w:r>
          </w:p>
        </w:tc>
        <w:tc>
          <w:tcPr>
            <w:tcW w:w="916" w:type="dxa"/>
            <w:tcBorders>
              <w:top w:val="nil"/>
              <w:left w:val="nil"/>
              <w:bottom w:val="nil"/>
              <w:right w:val="nil"/>
            </w:tcBorders>
          </w:tcPr>
          <w:p w14:paraId="4185EF9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910" w:type="dxa"/>
            <w:tcBorders>
              <w:top w:val="nil"/>
              <w:left w:val="nil"/>
              <w:bottom w:val="nil"/>
              <w:right w:val="nil"/>
            </w:tcBorders>
          </w:tcPr>
          <w:p w14:paraId="4A46115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r>
              <w:rPr>
                <w:rFonts w:ascii="Times New Roman" w:hAnsi="Times New Roman" w:cs="Times New Roman"/>
                <w:vertAlign w:val="superscript"/>
              </w:rPr>
              <w:t>***</w:t>
            </w:r>
          </w:p>
        </w:tc>
        <w:tc>
          <w:tcPr>
            <w:tcW w:w="921" w:type="dxa"/>
            <w:tcBorders>
              <w:top w:val="nil"/>
              <w:left w:val="nil"/>
              <w:bottom w:val="nil"/>
              <w:right w:val="nil"/>
            </w:tcBorders>
          </w:tcPr>
          <w:p w14:paraId="7D13C5A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rsidRPr="00994A6F" w14:paraId="49F99CFA" w14:textId="77777777" w:rsidTr="00853A8A">
        <w:tc>
          <w:tcPr>
            <w:tcW w:w="6663" w:type="dxa"/>
            <w:tcBorders>
              <w:top w:val="nil"/>
              <w:left w:val="nil"/>
              <w:bottom w:val="nil"/>
              <w:right w:val="nil"/>
            </w:tcBorders>
            <w:vAlign w:val="center"/>
          </w:tcPr>
          <w:p w14:paraId="7346D17F"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7EDFF38A"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08EDF74"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341F5BC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20FC345"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21C304D6"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19D464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199D1484"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3A28CAD2"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73A71079" w14:textId="77777777" w:rsidTr="00853A8A">
        <w:tc>
          <w:tcPr>
            <w:tcW w:w="6663" w:type="dxa"/>
            <w:tcBorders>
              <w:top w:val="nil"/>
              <w:left w:val="nil"/>
              <w:bottom w:val="nil"/>
              <w:right w:val="nil"/>
            </w:tcBorders>
            <w:vAlign w:val="center"/>
          </w:tcPr>
          <w:p w14:paraId="0807EFA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lang w:val="en-US"/>
              </w:rPr>
              <w:t>H4. Cross- unit population polarization:</w:t>
            </w:r>
          </w:p>
        </w:tc>
        <w:tc>
          <w:tcPr>
            <w:tcW w:w="1117" w:type="dxa"/>
            <w:tcBorders>
              <w:top w:val="nil"/>
              <w:left w:val="nil"/>
              <w:bottom w:val="nil"/>
              <w:right w:val="nil"/>
            </w:tcBorders>
          </w:tcPr>
          <w:p w14:paraId="3380879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4DDB99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2925AF9F"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5CF317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18A97FBE"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99669E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910" w:type="dxa"/>
            <w:tcBorders>
              <w:top w:val="nil"/>
              <w:left w:val="nil"/>
              <w:bottom w:val="nil"/>
              <w:right w:val="nil"/>
            </w:tcBorders>
          </w:tcPr>
          <w:p w14:paraId="5A6885A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nil"/>
              <w:left w:val="nil"/>
              <w:bottom w:val="nil"/>
              <w:right w:val="nil"/>
            </w:tcBorders>
          </w:tcPr>
          <w:p w14:paraId="76DC11E2"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78B578C" w14:textId="77777777" w:rsidTr="00853A8A">
        <w:tc>
          <w:tcPr>
            <w:tcW w:w="6663" w:type="dxa"/>
            <w:tcBorders>
              <w:top w:val="nil"/>
              <w:left w:val="nil"/>
              <w:bottom w:val="nil"/>
              <w:right w:val="nil"/>
            </w:tcBorders>
            <w:vAlign w:val="center"/>
          </w:tcPr>
          <w:p w14:paraId="6B2FD815" w14:textId="77777777" w:rsidR="00BF476D" w:rsidRPr="00994A6F" w:rsidRDefault="00BF476D" w:rsidP="00853A8A">
            <w:pPr>
              <w:widowControl w:val="0"/>
              <w:autoSpaceDE w:val="0"/>
              <w:autoSpaceDN w:val="0"/>
              <w:adjustRightInd w:val="0"/>
              <w:jc w:val="right"/>
              <w:rPr>
                <w:rFonts w:ascii="Times New Roman" w:hAnsi="Times New Roman" w:cs="Times New Roman"/>
                <w:lang w:val="en-US"/>
              </w:rPr>
            </w:pPr>
            <w:r w:rsidRPr="00955D5A">
              <w:rPr>
                <w:rFonts w:ascii="Times New Roman" w:hAnsi="Times New Roman" w:cs="Times New Roman"/>
                <w:color w:val="000000"/>
                <w:lang w:val="en-US"/>
              </w:rPr>
              <w:t>Type=</w:t>
            </w:r>
            <w:r>
              <w:rPr>
                <w:rFonts w:ascii="Times New Roman" w:hAnsi="Times New Roman" w:cs="Times New Roman"/>
                <w:color w:val="000000"/>
                <w:lang w:val="en-US"/>
              </w:rPr>
              <w:t>‘</w:t>
            </w:r>
            <w:r w:rsidRPr="00955D5A">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117" w:type="dxa"/>
            <w:tcBorders>
              <w:top w:val="nil"/>
              <w:left w:val="nil"/>
              <w:bottom w:val="nil"/>
              <w:right w:val="nil"/>
            </w:tcBorders>
          </w:tcPr>
          <w:p w14:paraId="25818DA6"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7623E20F"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59A44199"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0D757702"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6E6334D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0.034</w:t>
            </w:r>
          </w:p>
        </w:tc>
        <w:tc>
          <w:tcPr>
            <w:tcW w:w="916" w:type="dxa"/>
            <w:tcBorders>
              <w:top w:val="nil"/>
              <w:left w:val="nil"/>
              <w:bottom w:val="nil"/>
              <w:right w:val="nil"/>
            </w:tcBorders>
          </w:tcPr>
          <w:p w14:paraId="6EEEB68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(0.940)</w:t>
            </w:r>
          </w:p>
        </w:tc>
        <w:tc>
          <w:tcPr>
            <w:tcW w:w="1910" w:type="dxa"/>
            <w:tcBorders>
              <w:top w:val="nil"/>
              <w:left w:val="nil"/>
              <w:bottom w:val="nil"/>
              <w:right w:val="nil"/>
            </w:tcBorders>
          </w:tcPr>
          <w:p w14:paraId="56DE441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0.127</w:t>
            </w:r>
          </w:p>
        </w:tc>
        <w:tc>
          <w:tcPr>
            <w:tcW w:w="921" w:type="dxa"/>
            <w:tcBorders>
              <w:top w:val="nil"/>
              <w:left w:val="nil"/>
              <w:bottom w:val="nil"/>
              <w:right w:val="nil"/>
            </w:tcBorders>
          </w:tcPr>
          <w:p w14:paraId="27E6425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(0.798)</w:t>
            </w:r>
          </w:p>
        </w:tc>
      </w:tr>
      <w:tr w:rsidR="00BF476D" w14:paraId="26179A8F" w14:textId="77777777" w:rsidTr="00853A8A">
        <w:tc>
          <w:tcPr>
            <w:tcW w:w="6663" w:type="dxa"/>
            <w:tcBorders>
              <w:top w:val="nil"/>
              <w:left w:val="nil"/>
              <w:bottom w:val="nil"/>
              <w:right w:val="nil"/>
            </w:tcBorders>
            <w:vAlign w:val="center"/>
          </w:tcPr>
          <w:p w14:paraId="47AA7731" w14:textId="77777777" w:rsidR="00BF476D" w:rsidRDefault="00BF476D" w:rsidP="00853A8A">
            <w:pPr>
              <w:widowControl w:val="0"/>
              <w:autoSpaceDE w:val="0"/>
              <w:autoSpaceDN w:val="0"/>
              <w:adjustRightInd w:val="0"/>
              <w:jc w:val="right"/>
              <w:rPr>
                <w:rFonts w:ascii="Times New Roman" w:hAnsi="Times New Roman" w:cs="Times New Roman"/>
              </w:rPr>
            </w:pPr>
            <w:r w:rsidRPr="009477F7">
              <w:rPr>
                <w:rFonts w:ascii="Times New Roman" w:hAnsi="Times New Roman" w:cs="Times New Roman"/>
                <w:color w:val="000000"/>
                <w:lang w:val="en-US"/>
              </w:rPr>
              <w:t>Type=</w:t>
            </w:r>
            <w:r>
              <w:rPr>
                <w:rFonts w:ascii="Times New Roman" w:hAnsi="Times New Roman" w:cs="Times New Roman"/>
                <w:color w:val="000000"/>
                <w:lang w:val="en-US"/>
              </w:rPr>
              <w:t>‘</w:t>
            </w:r>
            <w:r w:rsidRPr="009477F7">
              <w:rPr>
                <w:rFonts w:ascii="Times New Roman" w:hAnsi="Times New Roman" w:cs="Times New Roman"/>
                <w:color w:val="000000"/>
                <w:lang w:val="en-US"/>
              </w:rPr>
              <w:t>Equal</w:t>
            </w:r>
            <w:r>
              <w:rPr>
                <w:rFonts w:ascii="Times New Roman" w:hAnsi="Times New Roman" w:cs="Times New Roman"/>
                <w:color w:val="000000"/>
                <w:lang w:val="en-US"/>
              </w:rPr>
              <w:t>’</w:t>
            </w:r>
            <w:r w:rsidRPr="009477F7">
              <w:rPr>
                <w:rFonts w:ascii="Times New Roman" w:hAnsi="Times New Roman" w:cs="Times New Roman"/>
                <w:color w:val="000000"/>
                <w:lang w:val="en-US"/>
              </w:rPr>
              <w:t xml:space="preserve"> </w:t>
            </w:r>
            <w:r w:rsidRPr="004569BE">
              <w:rPr>
                <w:rFonts w:ascii="Times New Roman" w:hAnsi="Times New Roman" w:cs="Times New Roman"/>
                <w:color w:val="000000"/>
                <w:lang w:val="en-US"/>
              </w:rPr>
              <w:t>(v</w:t>
            </w:r>
            <w:r>
              <w:rPr>
                <w:rFonts w:ascii="Times New Roman" w:hAnsi="Times New Roman" w:cs="Times New Roman"/>
                <w:color w:val="000000"/>
                <w:lang w:val="en-US"/>
              </w:rPr>
              <w:t>. ‘Mixed’, 0)</w:t>
            </w:r>
          </w:p>
        </w:tc>
        <w:tc>
          <w:tcPr>
            <w:tcW w:w="1117" w:type="dxa"/>
            <w:tcBorders>
              <w:top w:val="nil"/>
              <w:left w:val="nil"/>
              <w:bottom w:val="nil"/>
              <w:right w:val="nil"/>
            </w:tcBorders>
          </w:tcPr>
          <w:p w14:paraId="71AB6AC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82BC47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221D967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421859A"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nil"/>
              <w:left w:val="nil"/>
              <w:bottom w:val="nil"/>
              <w:right w:val="nil"/>
            </w:tcBorders>
          </w:tcPr>
          <w:p w14:paraId="750F5E4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1.586</w:t>
            </w:r>
            <w:r>
              <w:rPr>
                <w:rFonts w:ascii="Times New Roman" w:hAnsi="Times New Roman" w:cs="Times New Roman"/>
                <w:vertAlign w:val="superscript"/>
              </w:rPr>
              <w:t>**</w:t>
            </w:r>
          </w:p>
        </w:tc>
        <w:tc>
          <w:tcPr>
            <w:tcW w:w="916" w:type="dxa"/>
            <w:tcBorders>
              <w:top w:val="nil"/>
              <w:left w:val="nil"/>
              <w:bottom w:val="nil"/>
              <w:right w:val="nil"/>
            </w:tcBorders>
          </w:tcPr>
          <w:p w14:paraId="699FC05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910" w:type="dxa"/>
            <w:tcBorders>
              <w:top w:val="nil"/>
              <w:left w:val="nil"/>
              <w:bottom w:val="nil"/>
              <w:right w:val="nil"/>
            </w:tcBorders>
          </w:tcPr>
          <w:p w14:paraId="30A3F7E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1.753</w:t>
            </w:r>
            <w:r>
              <w:rPr>
                <w:rFonts w:ascii="Times New Roman" w:hAnsi="Times New Roman" w:cs="Times New Roman"/>
                <w:vertAlign w:val="superscript"/>
              </w:rPr>
              <w:t>**</w:t>
            </w:r>
          </w:p>
        </w:tc>
        <w:tc>
          <w:tcPr>
            <w:tcW w:w="921" w:type="dxa"/>
            <w:tcBorders>
              <w:top w:val="nil"/>
              <w:left w:val="nil"/>
              <w:bottom w:val="nil"/>
              <w:right w:val="nil"/>
            </w:tcBorders>
          </w:tcPr>
          <w:p w14:paraId="1D6AD26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BF476D" w:rsidRPr="00994A6F" w14:paraId="6E117779" w14:textId="77777777" w:rsidTr="00853A8A">
        <w:tc>
          <w:tcPr>
            <w:tcW w:w="6663" w:type="dxa"/>
            <w:tcBorders>
              <w:top w:val="nil"/>
              <w:left w:val="nil"/>
              <w:bottom w:val="nil"/>
              <w:right w:val="nil"/>
            </w:tcBorders>
            <w:vAlign w:val="center"/>
          </w:tcPr>
          <w:p w14:paraId="72911632"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430D697C"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494947C"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03113C1B"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73B906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531EB866"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C9505C2"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5C0AC21C"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23C595D3"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664E00BA" w14:textId="77777777" w:rsidTr="00853A8A">
        <w:tc>
          <w:tcPr>
            <w:tcW w:w="6663" w:type="dxa"/>
            <w:tcBorders>
              <w:top w:val="nil"/>
              <w:left w:val="nil"/>
              <w:bottom w:val="nil"/>
              <w:right w:val="nil"/>
            </w:tcBorders>
            <w:vAlign w:val="center"/>
          </w:tcPr>
          <w:p w14:paraId="2F214329" w14:textId="77777777" w:rsidR="00BF476D" w:rsidRPr="00994A6F" w:rsidRDefault="00BF476D" w:rsidP="00853A8A">
            <w:pPr>
              <w:widowControl w:val="0"/>
              <w:autoSpaceDE w:val="0"/>
              <w:autoSpaceDN w:val="0"/>
              <w:adjustRightInd w:val="0"/>
              <w:rPr>
                <w:rFonts w:ascii="Times New Roman" w:hAnsi="Times New Roman" w:cs="Times New Roman"/>
                <w:lang w:val="en-US"/>
              </w:rPr>
            </w:pPr>
            <w:r w:rsidRPr="009477F7">
              <w:rPr>
                <w:rFonts w:ascii="Times New Roman" w:hAnsi="Times New Roman" w:cs="Times New Roman"/>
                <w:color w:val="000000"/>
                <w:lang w:val="en-US"/>
              </w:rPr>
              <w:t xml:space="preserve">H5. Number of </w:t>
            </w:r>
            <w:r>
              <w:rPr>
                <w:rFonts w:ascii="Times New Roman" w:hAnsi="Times New Roman" w:cs="Times New Roman"/>
                <w:color w:val="000000"/>
                <w:lang w:val="en-US"/>
              </w:rPr>
              <w:t>amalgamated</w:t>
            </w:r>
            <w:r w:rsidRPr="009477F7">
              <w:rPr>
                <w:rFonts w:ascii="Times New Roman" w:hAnsi="Times New Roman" w:cs="Times New Roman"/>
                <w:color w:val="000000"/>
                <w:lang w:val="en-US"/>
              </w:rPr>
              <w:t xml:space="preserve"> units</w:t>
            </w:r>
          </w:p>
        </w:tc>
        <w:tc>
          <w:tcPr>
            <w:tcW w:w="1117" w:type="dxa"/>
            <w:tcBorders>
              <w:top w:val="nil"/>
              <w:left w:val="nil"/>
              <w:bottom w:val="nil"/>
              <w:right w:val="nil"/>
            </w:tcBorders>
          </w:tcPr>
          <w:p w14:paraId="2A1A4C72"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4DF36F01"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0EF65F0B"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CA8EF22" w14:textId="77777777" w:rsidR="00BF476D" w:rsidRPr="00994A6F" w:rsidRDefault="00BF476D" w:rsidP="00853A8A">
            <w:pPr>
              <w:widowControl w:val="0"/>
              <w:autoSpaceDE w:val="0"/>
              <w:autoSpaceDN w:val="0"/>
              <w:adjustRightInd w:val="0"/>
              <w:jc w:val="center"/>
              <w:rPr>
                <w:rFonts w:ascii="Times New Roman" w:hAnsi="Times New Roman" w:cs="Times New Roman"/>
                <w:lang w:val="en-US"/>
              </w:rPr>
            </w:pPr>
          </w:p>
        </w:tc>
        <w:tc>
          <w:tcPr>
            <w:tcW w:w="1117" w:type="dxa"/>
            <w:tcBorders>
              <w:top w:val="nil"/>
              <w:left w:val="nil"/>
              <w:bottom w:val="nil"/>
              <w:right w:val="nil"/>
            </w:tcBorders>
          </w:tcPr>
          <w:p w14:paraId="17EA9F6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0.150</w:t>
            </w:r>
            <w:r>
              <w:rPr>
                <w:rFonts w:ascii="Times New Roman" w:hAnsi="Times New Roman" w:cs="Times New Roman"/>
                <w:vertAlign w:val="superscript"/>
              </w:rPr>
              <w:t>*</w:t>
            </w:r>
          </w:p>
        </w:tc>
        <w:tc>
          <w:tcPr>
            <w:tcW w:w="916" w:type="dxa"/>
            <w:tcBorders>
              <w:top w:val="nil"/>
              <w:left w:val="nil"/>
              <w:bottom w:val="nil"/>
              <w:right w:val="nil"/>
            </w:tcBorders>
          </w:tcPr>
          <w:p w14:paraId="1EF2FBA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c>
          <w:tcPr>
            <w:tcW w:w="1910" w:type="dxa"/>
            <w:tcBorders>
              <w:top w:val="nil"/>
              <w:left w:val="nil"/>
              <w:bottom w:val="nil"/>
              <w:right w:val="nil"/>
            </w:tcBorders>
          </w:tcPr>
          <w:p w14:paraId="6AAD147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0.101</w:t>
            </w:r>
          </w:p>
        </w:tc>
        <w:tc>
          <w:tcPr>
            <w:tcW w:w="921" w:type="dxa"/>
            <w:tcBorders>
              <w:top w:val="nil"/>
              <w:left w:val="nil"/>
              <w:bottom w:val="nil"/>
              <w:right w:val="nil"/>
            </w:tcBorders>
          </w:tcPr>
          <w:p w14:paraId="0CF6775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(0.174)</w:t>
            </w:r>
          </w:p>
        </w:tc>
      </w:tr>
      <w:tr w:rsidR="00BF476D" w:rsidRPr="00994A6F" w14:paraId="46E12937" w14:textId="77777777" w:rsidTr="00853A8A">
        <w:tc>
          <w:tcPr>
            <w:tcW w:w="6663" w:type="dxa"/>
            <w:tcBorders>
              <w:top w:val="nil"/>
              <w:left w:val="nil"/>
              <w:bottom w:val="nil"/>
              <w:right w:val="nil"/>
            </w:tcBorders>
            <w:vAlign w:val="center"/>
          </w:tcPr>
          <w:p w14:paraId="597EC685" w14:textId="77777777" w:rsidR="00BF476D" w:rsidRPr="00994A6F" w:rsidRDefault="00BF476D" w:rsidP="00853A8A">
            <w:pPr>
              <w:widowControl w:val="0"/>
              <w:autoSpaceDE w:val="0"/>
              <w:autoSpaceDN w:val="0"/>
              <w:adjustRightInd w:val="0"/>
              <w:rPr>
                <w:rFonts w:ascii="Times New Roman" w:hAnsi="Times New Roman" w:cs="Times New Roman"/>
                <w:sz w:val="12"/>
                <w:szCs w:val="12"/>
              </w:rPr>
            </w:pPr>
          </w:p>
        </w:tc>
        <w:tc>
          <w:tcPr>
            <w:tcW w:w="1117" w:type="dxa"/>
            <w:tcBorders>
              <w:top w:val="nil"/>
              <w:left w:val="nil"/>
              <w:bottom w:val="nil"/>
              <w:right w:val="nil"/>
            </w:tcBorders>
          </w:tcPr>
          <w:p w14:paraId="6F92CC2F"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DB0082E"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1536B623"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EF6261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117" w:type="dxa"/>
            <w:tcBorders>
              <w:top w:val="nil"/>
              <w:left w:val="nil"/>
              <w:bottom w:val="nil"/>
              <w:right w:val="nil"/>
            </w:tcBorders>
          </w:tcPr>
          <w:p w14:paraId="741F53B5"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0DB3891"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1910" w:type="dxa"/>
            <w:tcBorders>
              <w:top w:val="nil"/>
              <w:left w:val="nil"/>
              <w:bottom w:val="nil"/>
              <w:right w:val="nil"/>
            </w:tcBorders>
          </w:tcPr>
          <w:p w14:paraId="25160F95"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c>
          <w:tcPr>
            <w:tcW w:w="921" w:type="dxa"/>
            <w:tcBorders>
              <w:top w:val="nil"/>
              <w:left w:val="nil"/>
              <w:bottom w:val="nil"/>
              <w:right w:val="nil"/>
            </w:tcBorders>
          </w:tcPr>
          <w:p w14:paraId="5A60992D" w14:textId="77777777" w:rsidR="00BF476D" w:rsidRPr="00994A6F"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4B2F5361" w14:textId="77777777" w:rsidTr="00853A8A">
        <w:tc>
          <w:tcPr>
            <w:tcW w:w="6663" w:type="dxa"/>
            <w:tcBorders>
              <w:top w:val="nil"/>
              <w:left w:val="nil"/>
              <w:bottom w:val="nil"/>
              <w:right w:val="nil"/>
            </w:tcBorders>
            <w:vAlign w:val="center"/>
          </w:tcPr>
          <w:p w14:paraId="46F702F7"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117" w:type="dxa"/>
            <w:tcBorders>
              <w:top w:val="nil"/>
              <w:left w:val="nil"/>
              <w:bottom w:val="nil"/>
              <w:right w:val="nil"/>
            </w:tcBorders>
          </w:tcPr>
          <w:p w14:paraId="0D398B5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-15.744</w:t>
            </w:r>
          </w:p>
        </w:tc>
        <w:tc>
          <w:tcPr>
            <w:tcW w:w="916" w:type="dxa"/>
            <w:tcBorders>
              <w:top w:val="nil"/>
              <w:left w:val="nil"/>
              <w:bottom w:val="nil"/>
              <w:right w:val="nil"/>
            </w:tcBorders>
          </w:tcPr>
          <w:p w14:paraId="73A402C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(0.088)</w:t>
            </w:r>
          </w:p>
        </w:tc>
        <w:tc>
          <w:tcPr>
            <w:tcW w:w="1117" w:type="dxa"/>
            <w:tcBorders>
              <w:top w:val="nil"/>
              <w:left w:val="nil"/>
              <w:bottom w:val="nil"/>
              <w:right w:val="nil"/>
            </w:tcBorders>
          </w:tcPr>
          <w:p w14:paraId="760BEC5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-12.495</w:t>
            </w:r>
          </w:p>
        </w:tc>
        <w:tc>
          <w:tcPr>
            <w:tcW w:w="916" w:type="dxa"/>
            <w:tcBorders>
              <w:top w:val="nil"/>
              <w:left w:val="nil"/>
              <w:bottom w:val="nil"/>
              <w:right w:val="nil"/>
            </w:tcBorders>
          </w:tcPr>
          <w:p w14:paraId="4276308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(0.189)</w:t>
            </w:r>
          </w:p>
        </w:tc>
        <w:tc>
          <w:tcPr>
            <w:tcW w:w="1117" w:type="dxa"/>
            <w:tcBorders>
              <w:top w:val="nil"/>
              <w:left w:val="nil"/>
              <w:bottom w:val="nil"/>
              <w:right w:val="nil"/>
            </w:tcBorders>
          </w:tcPr>
          <w:p w14:paraId="4B31699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-10.741</w:t>
            </w:r>
          </w:p>
        </w:tc>
        <w:tc>
          <w:tcPr>
            <w:tcW w:w="916" w:type="dxa"/>
            <w:tcBorders>
              <w:top w:val="nil"/>
              <w:left w:val="nil"/>
              <w:bottom w:val="nil"/>
              <w:right w:val="nil"/>
            </w:tcBorders>
          </w:tcPr>
          <w:p w14:paraId="41AB991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(0.232)</w:t>
            </w:r>
          </w:p>
        </w:tc>
        <w:tc>
          <w:tcPr>
            <w:tcW w:w="1910" w:type="dxa"/>
            <w:tcBorders>
              <w:top w:val="nil"/>
              <w:left w:val="nil"/>
              <w:bottom w:val="nil"/>
              <w:right w:val="nil"/>
            </w:tcBorders>
          </w:tcPr>
          <w:p w14:paraId="6F1C269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22.224</w:t>
            </w:r>
            <w:r>
              <w:rPr>
                <w:rFonts w:ascii="Times New Roman" w:hAnsi="Times New Roman" w:cs="Times New Roman"/>
                <w:vertAlign w:val="superscript"/>
              </w:rPr>
              <w:t>***</w:t>
            </w:r>
          </w:p>
        </w:tc>
        <w:tc>
          <w:tcPr>
            <w:tcW w:w="921" w:type="dxa"/>
            <w:tcBorders>
              <w:top w:val="nil"/>
              <w:left w:val="nil"/>
              <w:bottom w:val="nil"/>
              <w:right w:val="nil"/>
            </w:tcBorders>
          </w:tcPr>
          <w:p w14:paraId="26028ED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09A05AE5" w14:textId="77777777" w:rsidTr="00853A8A">
        <w:tc>
          <w:tcPr>
            <w:tcW w:w="6663" w:type="dxa"/>
            <w:tcBorders>
              <w:top w:val="single" w:sz="4" w:space="0" w:color="auto"/>
              <w:left w:val="nil"/>
              <w:bottom w:val="nil"/>
              <w:right w:val="nil"/>
            </w:tcBorders>
          </w:tcPr>
          <w:p w14:paraId="719E98B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117" w:type="dxa"/>
            <w:tcBorders>
              <w:top w:val="single" w:sz="4" w:space="0" w:color="auto"/>
              <w:left w:val="nil"/>
              <w:bottom w:val="nil"/>
              <w:right w:val="nil"/>
            </w:tcBorders>
          </w:tcPr>
          <w:p w14:paraId="6C5479B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FCE635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single" w:sz="4" w:space="0" w:color="auto"/>
              <w:left w:val="nil"/>
              <w:bottom w:val="nil"/>
              <w:right w:val="nil"/>
            </w:tcBorders>
          </w:tcPr>
          <w:p w14:paraId="2BC5857A"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39E6BD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single" w:sz="4" w:space="0" w:color="auto"/>
              <w:left w:val="nil"/>
              <w:bottom w:val="nil"/>
              <w:right w:val="nil"/>
            </w:tcBorders>
          </w:tcPr>
          <w:p w14:paraId="7F9B0A3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9E4B3C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910" w:type="dxa"/>
            <w:tcBorders>
              <w:top w:val="single" w:sz="4" w:space="0" w:color="auto"/>
              <w:left w:val="nil"/>
              <w:bottom w:val="nil"/>
              <w:right w:val="nil"/>
            </w:tcBorders>
          </w:tcPr>
          <w:p w14:paraId="55D1CF9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single" w:sz="4" w:space="0" w:color="auto"/>
              <w:left w:val="nil"/>
              <w:bottom w:val="nil"/>
              <w:right w:val="nil"/>
            </w:tcBorders>
          </w:tcPr>
          <w:p w14:paraId="6D163FF4"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1795A857" w14:textId="77777777" w:rsidTr="00853A8A">
        <w:tc>
          <w:tcPr>
            <w:tcW w:w="6663" w:type="dxa"/>
            <w:tcBorders>
              <w:top w:val="nil"/>
              <w:left w:val="nil"/>
              <w:bottom w:val="nil"/>
              <w:right w:val="nil"/>
            </w:tcBorders>
          </w:tcPr>
          <w:p w14:paraId="67CBC25B"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17" w:type="dxa"/>
            <w:tcBorders>
              <w:top w:val="nil"/>
              <w:left w:val="nil"/>
              <w:bottom w:val="nil"/>
              <w:right w:val="nil"/>
            </w:tcBorders>
          </w:tcPr>
          <w:p w14:paraId="0EEBFB9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1.153</w:t>
            </w:r>
            <w:r>
              <w:rPr>
                <w:rFonts w:ascii="Times New Roman" w:hAnsi="Times New Roman" w:cs="Times New Roman"/>
                <w:vertAlign w:val="superscript"/>
              </w:rPr>
              <w:t>***</w:t>
            </w:r>
          </w:p>
        </w:tc>
        <w:tc>
          <w:tcPr>
            <w:tcW w:w="916" w:type="dxa"/>
            <w:tcBorders>
              <w:top w:val="nil"/>
              <w:left w:val="nil"/>
              <w:bottom w:val="nil"/>
              <w:right w:val="nil"/>
            </w:tcBorders>
          </w:tcPr>
          <w:p w14:paraId="0E20BF1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194F449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1.244</w:t>
            </w:r>
            <w:r>
              <w:rPr>
                <w:rFonts w:ascii="Times New Roman" w:hAnsi="Times New Roman" w:cs="Times New Roman"/>
                <w:vertAlign w:val="superscript"/>
              </w:rPr>
              <w:t>***</w:t>
            </w:r>
          </w:p>
        </w:tc>
        <w:tc>
          <w:tcPr>
            <w:tcW w:w="916" w:type="dxa"/>
            <w:tcBorders>
              <w:top w:val="nil"/>
              <w:left w:val="nil"/>
              <w:bottom w:val="nil"/>
              <w:right w:val="nil"/>
            </w:tcBorders>
          </w:tcPr>
          <w:p w14:paraId="11067AD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nil"/>
              <w:right w:val="nil"/>
            </w:tcBorders>
          </w:tcPr>
          <w:p w14:paraId="40A46AB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1.113</w:t>
            </w:r>
            <w:r>
              <w:rPr>
                <w:rFonts w:ascii="Times New Roman" w:hAnsi="Times New Roman" w:cs="Times New Roman"/>
                <w:vertAlign w:val="superscript"/>
              </w:rPr>
              <w:t>***</w:t>
            </w:r>
          </w:p>
        </w:tc>
        <w:tc>
          <w:tcPr>
            <w:tcW w:w="916" w:type="dxa"/>
            <w:tcBorders>
              <w:top w:val="nil"/>
              <w:left w:val="nil"/>
              <w:bottom w:val="nil"/>
              <w:right w:val="nil"/>
            </w:tcBorders>
          </w:tcPr>
          <w:p w14:paraId="7E9EE70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nil"/>
              <w:right w:val="nil"/>
            </w:tcBorders>
          </w:tcPr>
          <w:p w14:paraId="31124E7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1.456</w:t>
            </w:r>
            <w:r>
              <w:rPr>
                <w:rFonts w:ascii="Times New Roman" w:hAnsi="Times New Roman" w:cs="Times New Roman"/>
                <w:vertAlign w:val="superscript"/>
              </w:rPr>
              <w:t>***</w:t>
            </w:r>
          </w:p>
        </w:tc>
        <w:tc>
          <w:tcPr>
            <w:tcW w:w="921" w:type="dxa"/>
            <w:tcBorders>
              <w:top w:val="nil"/>
              <w:left w:val="nil"/>
              <w:bottom w:val="nil"/>
              <w:right w:val="nil"/>
            </w:tcBorders>
          </w:tcPr>
          <w:p w14:paraId="2657F66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01BD6EFC" w14:textId="77777777" w:rsidTr="00853A8A">
        <w:tc>
          <w:tcPr>
            <w:tcW w:w="6663" w:type="dxa"/>
            <w:tcBorders>
              <w:top w:val="single" w:sz="4" w:space="0" w:color="auto"/>
              <w:left w:val="nil"/>
              <w:bottom w:val="nil"/>
              <w:right w:val="nil"/>
            </w:tcBorders>
          </w:tcPr>
          <w:p w14:paraId="6367C4EE"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117" w:type="dxa"/>
            <w:tcBorders>
              <w:top w:val="single" w:sz="4" w:space="0" w:color="auto"/>
              <w:left w:val="nil"/>
              <w:bottom w:val="nil"/>
              <w:right w:val="nil"/>
            </w:tcBorders>
          </w:tcPr>
          <w:p w14:paraId="1EFAC89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5ECF79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single" w:sz="4" w:space="0" w:color="auto"/>
              <w:left w:val="nil"/>
              <w:bottom w:val="nil"/>
              <w:right w:val="nil"/>
            </w:tcBorders>
          </w:tcPr>
          <w:p w14:paraId="3EE2DC9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035F91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17" w:type="dxa"/>
            <w:tcBorders>
              <w:top w:val="single" w:sz="4" w:space="0" w:color="auto"/>
              <w:left w:val="nil"/>
              <w:bottom w:val="nil"/>
              <w:right w:val="nil"/>
            </w:tcBorders>
          </w:tcPr>
          <w:p w14:paraId="51A24FA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AD5D6F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910" w:type="dxa"/>
            <w:tcBorders>
              <w:top w:val="single" w:sz="4" w:space="0" w:color="auto"/>
              <w:left w:val="nil"/>
              <w:bottom w:val="nil"/>
              <w:right w:val="nil"/>
            </w:tcBorders>
          </w:tcPr>
          <w:p w14:paraId="58A5794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21" w:type="dxa"/>
            <w:tcBorders>
              <w:top w:val="single" w:sz="4" w:space="0" w:color="auto"/>
              <w:left w:val="nil"/>
              <w:bottom w:val="nil"/>
              <w:right w:val="nil"/>
            </w:tcBorders>
          </w:tcPr>
          <w:p w14:paraId="5F2AA309"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2A87002B" w14:textId="77777777" w:rsidTr="00853A8A">
        <w:tc>
          <w:tcPr>
            <w:tcW w:w="6663" w:type="dxa"/>
            <w:tcBorders>
              <w:top w:val="nil"/>
              <w:left w:val="nil"/>
              <w:bottom w:val="single" w:sz="4" w:space="0" w:color="auto"/>
              <w:right w:val="nil"/>
            </w:tcBorders>
          </w:tcPr>
          <w:p w14:paraId="5B575D7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17" w:type="dxa"/>
            <w:tcBorders>
              <w:top w:val="nil"/>
              <w:left w:val="nil"/>
              <w:bottom w:val="single" w:sz="4" w:space="0" w:color="auto"/>
              <w:right w:val="nil"/>
            </w:tcBorders>
          </w:tcPr>
          <w:p w14:paraId="41A86BC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1.692</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753AA25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single" w:sz="4" w:space="0" w:color="auto"/>
              <w:right w:val="nil"/>
            </w:tcBorders>
          </w:tcPr>
          <w:p w14:paraId="65725AD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1.677</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F13BA5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7" w:type="dxa"/>
            <w:tcBorders>
              <w:top w:val="nil"/>
              <w:left w:val="nil"/>
              <w:bottom w:val="single" w:sz="4" w:space="0" w:color="auto"/>
              <w:right w:val="nil"/>
            </w:tcBorders>
          </w:tcPr>
          <w:p w14:paraId="62E0FD2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1.666</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C5C1E0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910" w:type="dxa"/>
            <w:tcBorders>
              <w:top w:val="nil"/>
              <w:left w:val="nil"/>
              <w:bottom w:val="single" w:sz="4" w:space="0" w:color="auto"/>
              <w:right w:val="nil"/>
            </w:tcBorders>
          </w:tcPr>
          <w:p w14:paraId="24F8C51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1.781</w:t>
            </w:r>
            <w:r>
              <w:rPr>
                <w:rFonts w:ascii="Times New Roman" w:hAnsi="Times New Roman" w:cs="Times New Roman"/>
                <w:vertAlign w:val="superscript"/>
              </w:rPr>
              <w:t>***</w:t>
            </w:r>
          </w:p>
        </w:tc>
        <w:tc>
          <w:tcPr>
            <w:tcW w:w="921" w:type="dxa"/>
            <w:tcBorders>
              <w:top w:val="nil"/>
              <w:left w:val="nil"/>
              <w:bottom w:val="single" w:sz="4" w:space="0" w:color="auto"/>
              <w:right w:val="nil"/>
            </w:tcBorders>
          </w:tcPr>
          <w:p w14:paraId="76AEC9F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3412D09D" w14:textId="77777777" w:rsidTr="00853A8A">
        <w:tc>
          <w:tcPr>
            <w:tcW w:w="6663" w:type="dxa"/>
            <w:tcBorders>
              <w:top w:val="single" w:sz="4" w:space="0" w:color="auto"/>
              <w:left w:val="nil"/>
              <w:bottom w:val="nil"/>
              <w:right w:val="nil"/>
            </w:tcBorders>
          </w:tcPr>
          <w:p w14:paraId="181E39C8"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033" w:type="dxa"/>
            <w:gridSpan w:val="2"/>
            <w:vMerge w:val="restart"/>
            <w:tcBorders>
              <w:top w:val="single" w:sz="4" w:space="0" w:color="auto"/>
              <w:left w:val="nil"/>
              <w:right w:val="nil"/>
            </w:tcBorders>
          </w:tcPr>
          <w:p w14:paraId="5A9B5E0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15744C5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7360.820</w:t>
            </w:r>
          </w:p>
          <w:p w14:paraId="29A0F50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7421.638</w:t>
            </w:r>
          </w:p>
          <w:p w14:paraId="1EE5D8F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-3668.410</w:t>
            </w:r>
          </w:p>
        </w:tc>
        <w:tc>
          <w:tcPr>
            <w:tcW w:w="2033" w:type="dxa"/>
            <w:gridSpan w:val="2"/>
            <w:vMerge w:val="restart"/>
            <w:tcBorders>
              <w:top w:val="single" w:sz="4" w:space="0" w:color="auto"/>
              <w:left w:val="nil"/>
              <w:right w:val="nil"/>
            </w:tcBorders>
          </w:tcPr>
          <w:p w14:paraId="72C0CB53"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6945225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7333.215</w:t>
            </w:r>
          </w:p>
          <w:p w14:paraId="1C425E5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7404.170</w:t>
            </w:r>
          </w:p>
          <w:p w14:paraId="3928D13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-3652.608</w:t>
            </w:r>
          </w:p>
        </w:tc>
        <w:tc>
          <w:tcPr>
            <w:tcW w:w="2033" w:type="dxa"/>
            <w:gridSpan w:val="2"/>
            <w:vMerge w:val="restart"/>
            <w:tcBorders>
              <w:top w:val="single" w:sz="4" w:space="0" w:color="auto"/>
              <w:left w:val="nil"/>
              <w:right w:val="nil"/>
            </w:tcBorders>
          </w:tcPr>
          <w:p w14:paraId="6DEF26F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0AB782F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7311.804</w:t>
            </w:r>
          </w:p>
          <w:p w14:paraId="3D28FE0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7403.031</w:t>
            </w:r>
          </w:p>
          <w:p w14:paraId="68A6FFE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-3637.902</w:t>
            </w:r>
          </w:p>
        </w:tc>
        <w:tc>
          <w:tcPr>
            <w:tcW w:w="2831" w:type="dxa"/>
            <w:gridSpan w:val="2"/>
            <w:vMerge w:val="restart"/>
            <w:tcBorders>
              <w:top w:val="single" w:sz="4" w:space="0" w:color="auto"/>
              <w:left w:val="nil"/>
              <w:right w:val="nil"/>
            </w:tcBorders>
          </w:tcPr>
          <w:p w14:paraId="69B4302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40A9712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7569.373</w:t>
            </w:r>
          </w:p>
          <w:p w14:paraId="3F6715E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7620.055</w:t>
            </w:r>
          </w:p>
          <w:p w14:paraId="70C0EB6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-3774.687</w:t>
            </w:r>
          </w:p>
        </w:tc>
      </w:tr>
      <w:tr w:rsidR="00BF476D" w14:paraId="51DC1D12" w14:textId="77777777" w:rsidTr="00853A8A">
        <w:tc>
          <w:tcPr>
            <w:tcW w:w="6663" w:type="dxa"/>
            <w:tcBorders>
              <w:top w:val="nil"/>
              <w:left w:val="nil"/>
              <w:bottom w:val="nil"/>
              <w:right w:val="nil"/>
            </w:tcBorders>
          </w:tcPr>
          <w:p w14:paraId="50D9F1EC"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2033" w:type="dxa"/>
            <w:gridSpan w:val="2"/>
            <w:vMerge/>
            <w:tcBorders>
              <w:left w:val="nil"/>
              <w:right w:val="nil"/>
            </w:tcBorders>
          </w:tcPr>
          <w:p w14:paraId="5422D13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right w:val="nil"/>
            </w:tcBorders>
          </w:tcPr>
          <w:p w14:paraId="56C1D73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right w:val="nil"/>
            </w:tcBorders>
          </w:tcPr>
          <w:p w14:paraId="656A52D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831" w:type="dxa"/>
            <w:gridSpan w:val="2"/>
            <w:vMerge/>
            <w:tcBorders>
              <w:left w:val="nil"/>
              <w:right w:val="nil"/>
            </w:tcBorders>
          </w:tcPr>
          <w:p w14:paraId="3AF7DCBD"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0CAB362C" w14:textId="77777777" w:rsidTr="00853A8A">
        <w:tc>
          <w:tcPr>
            <w:tcW w:w="6663" w:type="dxa"/>
            <w:tcBorders>
              <w:top w:val="nil"/>
              <w:left w:val="nil"/>
              <w:bottom w:val="nil"/>
              <w:right w:val="nil"/>
            </w:tcBorders>
          </w:tcPr>
          <w:p w14:paraId="04541049"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2033" w:type="dxa"/>
            <w:gridSpan w:val="2"/>
            <w:vMerge/>
            <w:tcBorders>
              <w:left w:val="nil"/>
              <w:right w:val="nil"/>
            </w:tcBorders>
          </w:tcPr>
          <w:p w14:paraId="280184B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right w:val="nil"/>
            </w:tcBorders>
          </w:tcPr>
          <w:p w14:paraId="5D4CD27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right w:val="nil"/>
            </w:tcBorders>
          </w:tcPr>
          <w:p w14:paraId="673320B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831" w:type="dxa"/>
            <w:gridSpan w:val="2"/>
            <w:vMerge/>
            <w:tcBorders>
              <w:left w:val="nil"/>
              <w:right w:val="nil"/>
            </w:tcBorders>
          </w:tcPr>
          <w:p w14:paraId="2F7A94CD"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2BFDDAF" w14:textId="77777777" w:rsidTr="00853A8A">
        <w:tc>
          <w:tcPr>
            <w:tcW w:w="6663" w:type="dxa"/>
            <w:tcBorders>
              <w:top w:val="nil"/>
              <w:left w:val="nil"/>
              <w:bottom w:val="single" w:sz="4" w:space="0" w:color="auto"/>
              <w:right w:val="nil"/>
            </w:tcBorders>
          </w:tcPr>
          <w:p w14:paraId="1F49E438"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ll</w:t>
            </w:r>
          </w:p>
        </w:tc>
        <w:tc>
          <w:tcPr>
            <w:tcW w:w="2033" w:type="dxa"/>
            <w:gridSpan w:val="2"/>
            <w:vMerge/>
            <w:tcBorders>
              <w:left w:val="nil"/>
              <w:bottom w:val="single" w:sz="4" w:space="0" w:color="auto"/>
              <w:right w:val="nil"/>
            </w:tcBorders>
          </w:tcPr>
          <w:p w14:paraId="70C4EE9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bottom w:val="single" w:sz="4" w:space="0" w:color="auto"/>
              <w:right w:val="nil"/>
            </w:tcBorders>
          </w:tcPr>
          <w:p w14:paraId="4E02042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033" w:type="dxa"/>
            <w:gridSpan w:val="2"/>
            <w:vMerge/>
            <w:tcBorders>
              <w:left w:val="nil"/>
              <w:bottom w:val="single" w:sz="4" w:space="0" w:color="auto"/>
              <w:right w:val="nil"/>
            </w:tcBorders>
          </w:tcPr>
          <w:p w14:paraId="3E670CC9"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831" w:type="dxa"/>
            <w:gridSpan w:val="2"/>
            <w:vMerge/>
            <w:tcBorders>
              <w:left w:val="nil"/>
              <w:bottom w:val="single" w:sz="4" w:space="0" w:color="auto"/>
              <w:right w:val="nil"/>
            </w:tcBorders>
          </w:tcPr>
          <w:p w14:paraId="12625E14" w14:textId="77777777" w:rsidR="00BF476D" w:rsidRDefault="00BF476D" w:rsidP="00853A8A">
            <w:pPr>
              <w:widowControl w:val="0"/>
              <w:autoSpaceDE w:val="0"/>
              <w:autoSpaceDN w:val="0"/>
              <w:adjustRightInd w:val="0"/>
              <w:jc w:val="center"/>
              <w:rPr>
                <w:rFonts w:ascii="Times New Roman" w:hAnsi="Times New Roman" w:cs="Times New Roman"/>
              </w:rPr>
            </w:pPr>
          </w:p>
        </w:tc>
      </w:tr>
    </w:tbl>
    <w:p w14:paraId="75A87A28" w14:textId="77777777" w:rsidR="00BF476D" w:rsidRDefault="00BF476D" w:rsidP="00BF476D">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5B634CD6" w14:textId="77777777" w:rsidR="00BF476D" w:rsidRDefault="00BF476D" w:rsidP="00BF476D">
      <w:pPr>
        <w:jc w:val="both"/>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0B8794C6" w14:textId="48F8E0AC" w:rsidR="00BF476D" w:rsidRPr="00BC579A" w:rsidRDefault="00BF476D" w:rsidP="00BF476D">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0E1410">
        <w:rPr>
          <w:rFonts w:ascii="Times New Roman" w:hAnsi="Times New Roman" w:cs="Times New Roman"/>
          <w:lang w:val="en-GB"/>
        </w:rPr>
        <w:t>B</w:t>
      </w:r>
      <w:r w:rsidRPr="006E141E">
        <w:rPr>
          <w:rFonts w:ascii="Times New Roman" w:hAnsi="Times New Roman" w:cs="Times New Roman"/>
          <w:lang w:val="en-GB"/>
        </w:rPr>
        <w:t>1</w:t>
      </w:r>
      <w:r>
        <w:rPr>
          <w:rFonts w:ascii="Times New Roman" w:hAnsi="Times New Roman" w:cs="Times New Roman"/>
          <w:lang w:val="en-GB"/>
        </w:rPr>
        <w:t>1</w:t>
      </w:r>
      <w:r w:rsidRPr="006E141E">
        <w:rPr>
          <w:rFonts w:ascii="Times New Roman" w:hAnsi="Times New Roman" w:cs="Times New Roman"/>
          <w:lang w:val="en-GB"/>
        </w:rPr>
        <w:t xml:space="preserve"> – Replication of the </w:t>
      </w:r>
      <w:r>
        <w:rPr>
          <w:rFonts w:ascii="Times New Roman" w:hAnsi="Times New Roman" w:cs="Times New Roman"/>
          <w:lang w:val="en-GB"/>
        </w:rPr>
        <w:t xml:space="preserve">regression </w:t>
      </w:r>
      <w:r w:rsidRPr="006E141E">
        <w:rPr>
          <w:rFonts w:ascii="Times New Roman" w:hAnsi="Times New Roman" w:cs="Times New Roman"/>
          <w:lang w:val="en-GB"/>
        </w:rPr>
        <w:t xml:space="preserve">models from Table 2 </w:t>
      </w:r>
      <w:r>
        <w:rPr>
          <w:rFonts w:ascii="Times New Roman" w:hAnsi="Times New Roman" w:cs="Times New Roman"/>
          <w:lang w:val="en-GB"/>
        </w:rPr>
        <w:t>with national post-amalgamation national average turnout level included as an additional control.</w:t>
      </w:r>
    </w:p>
    <w:tbl>
      <w:tblPr>
        <w:tblW w:w="15075" w:type="dxa"/>
        <w:tblInd w:w="-993" w:type="dxa"/>
        <w:tblLayout w:type="fixed"/>
        <w:tblLook w:val="0000" w:firstRow="0" w:lastRow="0" w:firstColumn="0" w:lastColumn="0" w:noHBand="0" w:noVBand="0"/>
      </w:tblPr>
      <w:tblGrid>
        <w:gridCol w:w="6663"/>
        <w:gridCol w:w="1187"/>
        <w:gridCol w:w="916"/>
        <w:gridCol w:w="1187"/>
        <w:gridCol w:w="916"/>
        <w:gridCol w:w="1187"/>
        <w:gridCol w:w="916"/>
        <w:gridCol w:w="1187"/>
        <w:gridCol w:w="916"/>
      </w:tblGrid>
      <w:tr w:rsidR="00BF476D" w14:paraId="7EC133F3" w14:textId="77777777" w:rsidTr="00853A8A">
        <w:tc>
          <w:tcPr>
            <w:tcW w:w="6663" w:type="dxa"/>
            <w:tcBorders>
              <w:top w:val="single" w:sz="4" w:space="0" w:color="auto"/>
              <w:left w:val="nil"/>
              <w:bottom w:val="nil"/>
              <w:right w:val="nil"/>
            </w:tcBorders>
          </w:tcPr>
          <w:p w14:paraId="6B631A09" w14:textId="77777777" w:rsidR="00BF476D" w:rsidRPr="00BC579A" w:rsidRDefault="00BF476D" w:rsidP="00853A8A">
            <w:pPr>
              <w:widowControl w:val="0"/>
              <w:autoSpaceDE w:val="0"/>
              <w:autoSpaceDN w:val="0"/>
              <w:adjustRightInd w:val="0"/>
              <w:rPr>
                <w:rFonts w:ascii="Times New Roman" w:hAnsi="Times New Roman" w:cs="Times New Roman"/>
                <w:lang w:val="en-US"/>
              </w:rPr>
            </w:pPr>
          </w:p>
        </w:tc>
        <w:tc>
          <w:tcPr>
            <w:tcW w:w="1187" w:type="dxa"/>
            <w:tcBorders>
              <w:top w:val="single" w:sz="4" w:space="0" w:color="auto"/>
              <w:left w:val="nil"/>
              <w:bottom w:val="nil"/>
              <w:right w:val="nil"/>
            </w:tcBorders>
          </w:tcPr>
          <w:p w14:paraId="53EACE9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16" w:type="dxa"/>
            <w:tcBorders>
              <w:top w:val="single" w:sz="4" w:space="0" w:color="auto"/>
              <w:left w:val="nil"/>
              <w:bottom w:val="nil"/>
              <w:right w:val="nil"/>
            </w:tcBorders>
          </w:tcPr>
          <w:p w14:paraId="72056D4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553DE32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16" w:type="dxa"/>
            <w:tcBorders>
              <w:top w:val="single" w:sz="4" w:space="0" w:color="auto"/>
              <w:left w:val="nil"/>
              <w:bottom w:val="nil"/>
              <w:right w:val="nil"/>
            </w:tcBorders>
          </w:tcPr>
          <w:p w14:paraId="42404F5F"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3831C12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916" w:type="dxa"/>
            <w:tcBorders>
              <w:top w:val="single" w:sz="4" w:space="0" w:color="auto"/>
              <w:left w:val="nil"/>
              <w:bottom w:val="nil"/>
              <w:right w:val="nil"/>
            </w:tcBorders>
          </w:tcPr>
          <w:p w14:paraId="67CD017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3EBE007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16" w:type="dxa"/>
            <w:tcBorders>
              <w:top w:val="single" w:sz="4" w:space="0" w:color="auto"/>
              <w:left w:val="nil"/>
              <w:bottom w:val="nil"/>
              <w:right w:val="nil"/>
            </w:tcBorders>
          </w:tcPr>
          <w:p w14:paraId="1A245442"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53208320" w14:textId="77777777" w:rsidTr="00853A8A">
        <w:tc>
          <w:tcPr>
            <w:tcW w:w="6663" w:type="dxa"/>
            <w:tcBorders>
              <w:top w:val="single" w:sz="4" w:space="0" w:color="auto"/>
              <w:left w:val="nil"/>
              <w:bottom w:val="nil"/>
              <w:right w:val="nil"/>
            </w:tcBorders>
          </w:tcPr>
          <w:p w14:paraId="54F2F886" w14:textId="77777777" w:rsidR="00BF476D" w:rsidRDefault="00BF476D" w:rsidP="00853A8A">
            <w:pPr>
              <w:widowControl w:val="0"/>
              <w:autoSpaceDE w:val="0"/>
              <w:autoSpaceDN w:val="0"/>
              <w:adjustRightInd w:val="0"/>
              <w:rPr>
                <w:rFonts w:ascii="Times New Roman" w:hAnsi="Times New Roman" w:cs="Times New Roman"/>
              </w:rPr>
            </w:pPr>
          </w:p>
        </w:tc>
        <w:tc>
          <w:tcPr>
            <w:tcW w:w="1187" w:type="dxa"/>
            <w:tcBorders>
              <w:top w:val="single" w:sz="4" w:space="0" w:color="auto"/>
              <w:left w:val="nil"/>
              <w:bottom w:val="nil"/>
              <w:right w:val="nil"/>
            </w:tcBorders>
          </w:tcPr>
          <w:p w14:paraId="0835014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47EB70A"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3C40E7F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10F561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6466205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CF2C89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490580A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3245011"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DC38FE8" w14:textId="77777777" w:rsidTr="00853A8A">
        <w:tc>
          <w:tcPr>
            <w:tcW w:w="6663" w:type="dxa"/>
            <w:tcBorders>
              <w:top w:val="nil"/>
              <w:left w:val="nil"/>
              <w:bottom w:val="nil"/>
              <w:right w:val="nil"/>
            </w:tcBorders>
          </w:tcPr>
          <w:p w14:paraId="215352A5" w14:textId="77777777" w:rsidR="00BF476D" w:rsidRPr="00433B70" w:rsidRDefault="00BF476D" w:rsidP="00853A8A">
            <w:pPr>
              <w:widowControl w:val="0"/>
              <w:autoSpaceDE w:val="0"/>
              <w:autoSpaceDN w:val="0"/>
              <w:adjustRightInd w:val="0"/>
              <w:rPr>
                <w:rFonts w:ascii="Times New Roman" w:hAnsi="Times New Roman" w:cs="Times New Roman"/>
                <w:lang w:val="en-US"/>
              </w:rPr>
            </w:pPr>
            <w:r w:rsidRPr="00433B70">
              <w:rPr>
                <w:rFonts w:ascii="Times New Roman" w:hAnsi="Times New Roman" w:cs="Times New Roman"/>
                <w:lang w:val="en-US"/>
              </w:rPr>
              <w:t xml:space="preserve">Post-amalgamation turnout at the national </w:t>
            </w:r>
            <w:r>
              <w:rPr>
                <w:rFonts w:ascii="Times New Roman" w:hAnsi="Times New Roman" w:cs="Times New Roman"/>
                <w:lang w:val="en-US"/>
              </w:rPr>
              <w:t>level</w:t>
            </w:r>
          </w:p>
        </w:tc>
        <w:tc>
          <w:tcPr>
            <w:tcW w:w="1187" w:type="dxa"/>
            <w:tcBorders>
              <w:top w:val="nil"/>
              <w:left w:val="nil"/>
              <w:bottom w:val="nil"/>
              <w:right w:val="nil"/>
            </w:tcBorders>
          </w:tcPr>
          <w:p w14:paraId="14964CA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-0.187</w:t>
            </w:r>
          </w:p>
        </w:tc>
        <w:tc>
          <w:tcPr>
            <w:tcW w:w="916" w:type="dxa"/>
            <w:tcBorders>
              <w:top w:val="nil"/>
              <w:left w:val="nil"/>
              <w:bottom w:val="nil"/>
              <w:right w:val="nil"/>
            </w:tcBorders>
          </w:tcPr>
          <w:p w14:paraId="650650F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(0.233)</w:t>
            </w:r>
          </w:p>
        </w:tc>
        <w:tc>
          <w:tcPr>
            <w:tcW w:w="1187" w:type="dxa"/>
            <w:tcBorders>
              <w:top w:val="nil"/>
              <w:left w:val="nil"/>
              <w:bottom w:val="nil"/>
              <w:right w:val="nil"/>
            </w:tcBorders>
          </w:tcPr>
          <w:p w14:paraId="3E5C1DF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-0.201</w:t>
            </w:r>
          </w:p>
        </w:tc>
        <w:tc>
          <w:tcPr>
            <w:tcW w:w="916" w:type="dxa"/>
            <w:tcBorders>
              <w:top w:val="nil"/>
              <w:left w:val="nil"/>
              <w:bottom w:val="nil"/>
              <w:right w:val="nil"/>
            </w:tcBorders>
          </w:tcPr>
          <w:p w14:paraId="6EF5921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(0.352)</w:t>
            </w:r>
          </w:p>
        </w:tc>
        <w:tc>
          <w:tcPr>
            <w:tcW w:w="1187" w:type="dxa"/>
            <w:tcBorders>
              <w:top w:val="nil"/>
              <w:left w:val="nil"/>
              <w:bottom w:val="nil"/>
              <w:right w:val="nil"/>
            </w:tcBorders>
          </w:tcPr>
          <w:p w14:paraId="5DF1AF7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-0.204</w:t>
            </w:r>
          </w:p>
        </w:tc>
        <w:tc>
          <w:tcPr>
            <w:tcW w:w="916" w:type="dxa"/>
            <w:tcBorders>
              <w:top w:val="nil"/>
              <w:left w:val="nil"/>
              <w:bottom w:val="nil"/>
              <w:right w:val="nil"/>
            </w:tcBorders>
          </w:tcPr>
          <w:p w14:paraId="1BE5CDB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(0.335)</w:t>
            </w:r>
          </w:p>
        </w:tc>
        <w:tc>
          <w:tcPr>
            <w:tcW w:w="1187" w:type="dxa"/>
            <w:tcBorders>
              <w:top w:val="nil"/>
              <w:left w:val="nil"/>
              <w:bottom w:val="nil"/>
              <w:right w:val="nil"/>
            </w:tcBorders>
          </w:tcPr>
          <w:p w14:paraId="5A128D2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0.008</w:t>
            </w:r>
          </w:p>
        </w:tc>
        <w:tc>
          <w:tcPr>
            <w:tcW w:w="916" w:type="dxa"/>
            <w:tcBorders>
              <w:top w:val="nil"/>
              <w:left w:val="nil"/>
              <w:bottom w:val="nil"/>
              <w:right w:val="nil"/>
            </w:tcBorders>
          </w:tcPr>
          <w:p w14:paraId="14BDBB3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(0.960)</w:t>
            </w:r>
          </w:p>
        </w:tc>
      </w:tr>
      <w:tr w:rsidR="00BF476D" w14:paraId="70C49263" w14:textId="77777777" w:rsidTr="00853A8A">
        <w:tc>
          <w:tcPr>
            <w:tcW w:w="6663" w:type="dxa"/>
            <w:tcBorders>
              <w:top w:val="nil"/>
              <w:left w:val="nil"/>
              <w:bottom w:val="nil"/>
              <w:right w:val="nil"/>
            </w:tcBorders>
          </w:tcPr>
          <w:p w14:paraId="6274A533"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187" w:type="dxa"/>
            <w:tcBorders>
              <w:top w:val="nil"/>
              <w:left w:val="nil"/>
              <w:bottom w:val="nil"/>
              <w:right w:val="nil"/>
            </w:tcBorders>
          </w:tcPr>
          <w:p w14:paraId="2FF2814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16" w:type="dxa"/>
            <w:tcBorders>
              <w:top w:val="nil"/>
              <w:left w:val="nil"/>
              <w:bottom w:val="nil"/>
              <w:right w:val="nil"/>
            </w:tcBorders>
          </w:tcPr>
          <w:p w14:paraId="05563BE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58453F8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73A3B8E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6AF91DA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71F28DD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01376D29"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6637677"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2ABAC0EC" w14:textId="77777777" w:rsidTr="00853A8A">
        <w:tc>
          <w:tcPr>
            <w:tcW w:w="6663" w:type="dxa"/>
            <w:tcBorders>
              <w:top w:val="nil"/>
              <w:left w:val="nil"/>
              <w:bottom w:val="nil"/>
              <w:right w:val="nil"/>
            </w:tcBorders>
            <w:vAlign w:val="center"/>
          </w:tcPr>
          <w:p w14:paraId="4030DF7E"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187" w:type="dxa"/>
            <w:tcBorders>
              <w:top w:val="nil"/>
              <w:left w:val="nil"/>
              <w:bottom w:val="nil"/>
              <w:right w:val="nil"/>
            </w:tcBorders>
          </w:tcPr>
          <w:p w14:paraId="2DFAC49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3.178</w:t>
            </w:r>
            <w:r>
              <w:rPr>
                <w:rFonts w:ascii="Times New Roman" w:hAnsi="Times New Roman" w:cs="Times New Roman"/>
                <w:vertAlign w:val="superscript"/>
              </w:rPr>
              <w:t>***</w:t>
            </w:r>
          </w:p>
        </w:tc>
        <w:tc>
          <w:tcPr>
            <w:tcW w:w="916" w:type="dxa"/>
            <w:tcBorders>
              <w:top w:val="nil"/>
              <w:left w:val="nil"/>
              <w:bottom w:val="nil"/>
              <w:right w:val="nil"/>
            </w:tcBorders>
          </w:tcPr>
          <w:p w14:paraId="0855545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4C92366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6.947</w:t>
            </w:r>
            <w:r>
              <w:rPr>
                <w:rFonts w:ascii="Times New Roman" w:hAnsi="Times New Roman" w:cs="Times New Roman"/>
                <w:vertAlign w:val="superscript"/>
              </w:rPr>
              <w:t>***</w:t>
            </w:r>
          </w:p>
        </w:tc>
        <w:tc>
          <w:tcPr>
            <w:tcW w:w="916" w:type="dxa"/>
            <w:tcBorders>
              <w:top w:val="nil"/>
              <w:left w:val="nil"/>
              <w:bottom w:val="nil"/>
              <w:right w:val="nil"/>
            </w:tcBorders>
          </w:tcPr>
          <w:p w14:paraId="203DACE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791E656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6.820</w:t>
            </w:r>
            <w:r>
              <w:rPr>
                <w:rFonts w:ascii="Times New Roman" w:hAnsi="Times New Roman" w:cs="Times New Roman"/>
                <w:vertAlign w:val="superscript"/>
              </w:rPr>
              <w:t>***</w:t>
            </w:r>
          </w:p>
        </w:tc>
        <w:tc>
          <w:tcPr>
            <w:tcW w:w="916" w:type="dxa"/>
            <w:tcBorders>
              <w:top w:val="nil"/>
              <w:left w:val="nil"/>
              <w:bottom w:val="nil"/>
              <w:right w:val="nil"/>
            </w:tcBorders>
          </w:tcPr>
          <w:p w14:paraId="1E24A0D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7E3C421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8C00CDF"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6B2700E0" w14:textId="77777777" w:rsidTr="00853A8A">
        <w:tc>
          <w:tcPr>
            <w:tcW w:w="6663" w:type="dxa"/>
            <w:tcBorders>
              <w:top w:val="nil"/>
              <w:left w:val="nil"/>
              <w:bottom w:val="nil"/>
              <w:right w:val="nil"/>
            </w:tcBorders>
            <w:vAlign w:val="center"/>
          </w:tcPr>
          <w:p w14:paraId="5987E584"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187" w:type="dxa"/>
            <w:tcBorders>
              <w:top w:val="nil"/>
              <w:left w:val="nil"/>
              <w:bottom w:val="nil"/>
              <w:right w:val="nil"/>
            </w:tcBorders>
          </w:tcPr>
          <w:p w14:paraId="4D7CD33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-5.954</w:t>
            </w:r>
            <w:r>
              <w:rPr>
                <w:rFonts w:ascii="Times New Roman" w:hAnsi="Times New Roman" w:cs="Times New Roman"/>
                <w:vertAlign w:val="superscript"/>
              </w:rPr>
              <w:t>***</w:t>
            </w:r>
          </w:p>
        </w:tc>
        <w:tc>
          <w:tcPr>
            <w:tcW w:w="916" w:type="dxa"/>
            <w:tcBorders>
              <w:top w:val="nil"/>
              <w:left w:val="nil"/>
              <w:bottom w:val="nil"/>
              <w:right w:val="nil"/>
            </w:tcBorders>
          </w:tcPr>
          <w:p w14:paraId="48C0C6A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2691689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-4.309</w:t>
            </w:r>
            <w:r>
              <w:rPr>
                <w:rFonts w:ascii="Times New Roman" w:hAnsi="Times New Roman" w:cs="Times New Roman"/>
                <w:vertAlign w:val="superscript"/>
              </w:rPr>
              <w:t>**</w:t>
            </w:r>
          </w:p>
        </w:tc>
        <w:tc>
          <w:tcPr>
            <w:tcW w:w="916" w:type="dxa"/>
            <w:tcBorders>
              <w:top w:val="nil"/>
              <w:left w:val="nil"/>
              <w:bottom w:val="nil"/>
              <w:right w:val="nil"/>
            </w:tcBorders>
          </w:tcPr>
          <w:p w14:paraId="3366D2C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87" w:type="dxa"/>
            <w:tcBorders>
              <w:top w:val="nil"/>
              <w:left w:val="nil"/>
              <w:bottom w:val="nil"/>
              <w:right w:val="nil"/>
            </w:tcBorders>
          </w:tcPr>
          <w:p w14:paraId="0AB11FA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-4.450</w:t>
            </w:r>
            <w:r>
              <w:rPr>
                <w:rFonts w:ascii="Times New Roman" w:hAnsi="Times New Roman" w:cs="Times New Roman"/>
                <w:vertAlign w:val="superscript"/>
              </w:rPr>
              <w:t>***</w:t>
            </w:r>
          </w:p>
        </w:tc>
        <w:tc>
          <w:tcPr>
            <w:tcW w:w="916" w:type="dxa"/>
            <w:tcBorders>
              <w:top w:val="nil"/>
              <w:left w:val="nil"/>
              <w:bottom w:val="nil"/>
              <w:right w:val="nil"/>
            </w:tcBorders>
          </w:tcPr>
          <w:p w14:paraId="4817C06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87" w:type="dxa"/>
            <w:tcBorders>
              <w:top w:val="nil"/>
              <w:left w:val="nil"/>
              <w:bottom w:val="nil"/>
              <w:right w:val="nil"/>
            </w:tcBorders>
          </w:tcPr>
          <w:p w14:paraId="523C0EFF"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5182A98"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3701F09B" w14:textId="77777777" w:rsidTr="00853A8A">
        <w:tc>
          <w:tcPr>
            <w:tcW w:w="6663" w:type="dxa"/>
            <w:tcBorders>
              <w:top w:val="nil"/>
              <w:left w:val="nil"/>
              <w:bottom w:val="nil"/>
              <w:right w:val="nil"/>
            </w:tcBorders>
            <w:vAlign w:val="center"/>
          </w:tcPr>
          <w:p w14:paraId="525994A6"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187" w:type="dxa"/>
            <w:tcBorders>
              <w:top w:val="nil"/>
              <w:left w:val="nil"/>
              <w:bottom w:val="nil"/>
              <w:right w:val="nil"/>
            </w:tcBorders>
          </w:tcPr>
          <w:p w14:paraId="51A8872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8.596</w:t>
            </w:r>
            <w:r>
              <w:rPr>
                <w:rFonts w:ascii="Times New Roman" w:hAnsi="Times New Roman" w:cs="Times New Roman"/>
                <w:vertAlign w:val="superscript"/>
              </w:rPr>
              <w:t>***</w:t>
            </w:r>
          </w:p>
        </w:tc>
        <w:tc>
          <w:tcPr>
            <w:tcW w:w="916" w:type="dxa"/>
            <w:tcBorders>
              <w:top w:val="nil"/>
              <w:left w:val="nil"/>
              <w:bottom w:val="nil"/>
              <w:right w:val="nil"/>
            </w:tcBorders>
          </w:tcPr>
          <w:p w14:paraId="4955139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5FDD8BC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4.453</w:t>
            </w:r>
            <w:r>
              <w:rPr>
                <w:rFonts w:ascii="Times New Roman" w:hAnsi="Times New Roman" w:cs="Times New Roman"/>
                <w:vertAlign w:val="superscript"/>
              </w:rPr>
              <w:t>***</w:t>
            </w:r>
          </w:p>
        </w:tc>
        <w:tc>
          <w:tcPr>
            <w:tcW w:w="916" w:type="dxa"/>
            <w:tcBorders>
              <w:top w:val="nil"/>
              <w:left w:val="nil"/>
              <w:bottom w:val="nil"/>
              <w:right w:val="nil"/>
            </w:tcBorders>
          </w:tcPr>
          <w:p w14:paraId="514932A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0029223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4.531</w:t>
            </w:r>
            <w:r>
              <w:rPr>
                <w:rFonts w:ascii="Times New Roman" w:hAnsi="Times New Roman" w:cs="Times New Roman"/>
                <w:vertAlign w:val="superscript"/>
              </w:rPr>
              <w:t>***</w:t>
            </w:r>
          </w:p>
        </w:tc>
        <w:tc>
          <w:tcPr>
            <w:tcW w:w="916" w:type="dxa"/>
            <w:tcBorders>
              <w:top w:val="nil"/>
              <w:left w:val="nil"/>
              <w:bottom w:val="nil"/>
              <w:right w:val="nil"/>
            </w:tcBorders>
          </w:tcPr>
          <w:p w14:paraId="4511460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42B87C6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A890E9A"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219BB7A7" w14:textId="77777777" w:rsidTr="00853A8A">
        <w:tc>
          <w:tcPr>
            <w:tcW w:w="6663" w:type="dxa"/>
            <w:tcBorders>
              <w:top w:val="nil"/>
              <w:left w:val="nil"/>
              <w:bottom w:val="nil"/>
              <w:right w:val="nil"/>
            </w:tcBorders>
            <w:vAlign w:val="center"/>
          </w:tcPr>
          <w:p w14:paraId="607828CC"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Municipal powers</w:t>
            </w:r>
          </w:p>
        </w:tc>
        <w:tc>
          <w:tcPr>
            <w:tcW w:w="1187" w:type="dxa"/>
            <w:tcBorders>
              <w:top w:val="nil"/>
              <w:left w:val="nil"/>
              <w:bottom w:val="nil"/>
              <w:right w:val="nil"/>
            </w:tcBorders>
          </w:tcPr>
          <w:p w14:paraId="7CC206A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0.690</w:t>
            </w:r>
            <w:r>
              <w:rPr>
                <w:rFonts w:ascii="Times New Roman" w:hAnsi="Times New Roman" w:cs="Times New Roman"/>
                <w:vertAlign w:val="superscript"/>
              </w:rPr>
              <w:t>***</w:t>
            </w:r>
          </w:p>
        </w:tc>
        <w:tc>
          <w:tcPr>
            <w:tcW w:w="916" w:type="dxa"/>
            <w:tcBorders>
              <w:top w:val="nil"/>
              <w:left w:val="nil"/>
              <w:bottom w:val="nil"/>
              <w:right w:val="nil"/>
            </w:tcBorders>
          </w:tcPr>
          <w:p w14:paraId="3A87229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87" w:type="dxa"/>
            <w:tcBorders>
              <w:top w:val="nil"/>
              <w:left w:val="nil"/>
              <w:bottom w:val="nil"/>
              <w:right w:val="nil"/>
            </w:tcBorders>
          </w:tcPr>
          <w:p w14:paraId="6D47E65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0.692</w:t>
            </w:r>
            <w:r>
              <w:rPr>
                <w:rFonts w:ascii="Times New Roman" w:hAnsi="Times New Roman" w:cs="Times New Roman"/>
                <w:vertAlign w:val="superscript"/>
              </w:rPr>
              <w:t>**</w:t>
            </w:r>
          </w:p>
        </w:tc>
        <w:tc>
          <w:tcPr>
            <w:tcW w:w="916" w:type="dxa"/>
            <w:tcBorders>
              <w:top w:val="nil"/>
              <w:left w:val="nil"/>
              <w:bottom w:val="nil"/>
              <w:right w:val="nil"/>
            </w:tcBorders>
          </w:tcPr>
          <w:p w14:paraId="7A5C2A0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87" w:type="dxa"/>
            <w:tcBorders>
              <w:top w:val="nil"/>
              <w:left w:val="nil"/>
              <w:bottom w:val="nil"/>
              <w:right w:val="nil"/>
            </w:tcBorders>
          </w:tcPr>
          <w:p w14:paraId="3CC58F7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0.639</w:t>
            </w:r>
            <w:r>
              <w:rPr>
                <w:rFonts w:ascii="Times New Roman" w:hAnsi="Times New Roman" w:cs="Times New Roman"/>
                <w:vertAlign w:val="superscript"/>
              </w:rPr>
              <w:t>**</w:t>
            </w:r>
          </w:p>
        </w:tc>
        <w:tc>
          <w:tcPr>
            <w:tcW w:w="916" w:type="dxa"/>
            <w:tcBorders>
              <w:top w:val="nil"/>
              <w:left w:val="nil"/>
              <w:bottom w:val="nil"/>
              <w:right w:val="nil"/>
            </w:tcBorders>
          </w:tcPr>
          <w:p w14:paraId="021E576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1187" w:type="dxa"/>
            <w:tcBorders>
              <w:top w:val="nil"/>
              <w:left w:val="nil"/>
              <w:bottom w:val="nil"/>
              <w:right w:val="nil"/>
            </w:tcBorders>
          </w:tcPr>
          <w:p w14:paraId="610BA53E"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6CF166B"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468F771B" w14:textId="77777777" w:rsidTr="00853A8A">
        <w:tc>
          <w:tcPr>
            <w:tcW w:w="6663" w:type="dxa"/>
            <w:tcBorders>
              <w:top w:val="nil"/>
              <w:left w:val="nil"/>
              <w:bottom w:val="nil"/>
              <w:right w:val="nil"/>
            </w:tcBorders>
            <w:vAlign w:val="center"/>
          </w:tcPr>
          <w:p w14:paraId="6DE13EA8"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187" w:type="dxa"/>
            <w:tcBorders>
              <w:top w:val="nil"/>
              <w:left w:val="nil"/>
              <w:bottom w:val="nil"/>
              <w:right w:val="nil"/>
            </w:tcBorders>
          </w:tcPr>
          <w:p w14:paraId="752DADB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-4.267</w:t>
            </w:r>
          </w:p>
        </w:tc>
        <w:tc>
          <w:tcPr>
            <w:tcW w:w="916" w:type="dxa"/>
            <w:tcBorders>
              <w:top w:val="nil"/>
              <w:left w:val="nil"/>
              <w:bottom w:val="nil"/>
              <w:right w:val="nil"/>
            </w:tcBorders>
          </w:tcPr>
          <w:p w14:paraId="746D201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(0.250)</w:t>
            </w:r>
          </w:p>
        </w:tc>
        <w:tc>
          <w:tcPr>
            <w:tcW w:w="1187" w:type="dxa"/>
            <w:tcBorders>
              <w:top w:val="nil"/>
              <w:left w:val="nil"/>
              <w:bottom w:val="nil"/>
              <w:right w:val="nil"/>
            </w:tcBorders>
          </w:tcPr>
          <w:p w14:paraId="1975D70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-4.904</w:t>
            </w:r>
          </w:p>
        </w:tc>
        <w:tc>
          <w:tcPr>
            <w:tcW w:w="916" w:type="dxa"/>
            <w:tcBorders>
              <w:top w:val="nil"/>
              <w:left w:val="nil"/>
              <w:bottom w:val="nil"/>
              <w:right w:val="nil"/>
            </w:tcBorders>
          </w:tcPr>
          <w:p w14:paraId="58C6B69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(0.219)</w:t>
            </w:r>
          </w:p>
        </w:tc>
        <w:tc>
          <w:tcPr>
            <w:tcW w:w="1187" w:type="dxa"/>
            <w:tcBorders>
              <w:top w:val="nil"/>
              <w:left w:val="nil"/>
              <w:bottom w:val="nil"/>
              <w:right w:val="nil"/>
            </w:tcBorders>
          </w:tcPr>
          <w:p w14:paraId="5A581F5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-4.493</w:t>
            </w:r>
          </w:p>
        </w:tc>
        <w:tc>
          <w:tcPr>
            <w:tcW w:w="916" w:type="dxa"/>
            <w:tcBorders>
              <w:top w:val="nil"/>
              <w:left w:val="nil"/>
              <w:bottom w:val="nil"/>
              <w:right w:val="nil"/>
            </w:tcBorders>
          </w:tcPr>
          <w:p w14:paraId="01B72DF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(0.257)</w:t>
            </w:r>
          </w:p>
        </w:tc>
        <w:tc>
          <w:tcPr>
            <w:tcW w:w="1187" w:type="dxa"/>
            <w:tcBorders>
              <w:top w:val="nil"/>
              <w:left w:val="nil"/>
              <w:bottom w:val="nil"/>
              <w:right w:val="nil"/>
            </w:tcBorders>
          </w:tcPr>
          <w:p w14:paraId="6B6A282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2934373"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19DBC169" w14:textId="77777777" w:rsidTr="00853A8A">
        <w:tc>
          <w:tcPr>
            <w:tcW w:w="6663" w:type="dxa"/>
            <w:tcBorders>
              <w:top w:val="nil"/>
              <w:left w:val="nil"/>
              <w:bottom w:val="nil"/>
              <w:right w:val="nil"/>
            </w:tcBorders>
            <w:vAlign w:val="center"/>
          </w:tcPr>
          <w:p w14:paraId="08D928F8"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187" w:type="dxa"/>
            <w:tcBorders>
              <w:top w:val="nil"/>
              <w:left w:val="nil"/>
              <w:bottom w:val="nil"/>
              <w:right w:val="nil"/>
            </w:tcBorders>
          </w:tcPr>
          <w:p w14:paraId="0E0563A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-0.565</w:t>
            </w:r>
          </w:p>
        </w:tc>
        <w:tc>
          <w:tcPr>
            <w:tcW w:w="916" w:type="dxa"/>
            <w:tcBorders>
              <w:top w:val="nil"/>
              <w:left w:val="nil"/>
              <w:bottom w:val="nil"/>
              <w:right w:val="nil"/>
            </w:tcBorders>
          </w:tcPr>
          <w:p w14:paraId="7FCBA71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(0.930)</w:t>
            </w:r>
          </w:p>
        </w:tc>
        <w:tc>
          <w:tcPr>
            <w:tcW w:w="1187" w:type="dxa"/>
            <w:tcBorders>
              <w:top w:val="nil"/>
              <w:left w:val="nil"/>
              <w:bottom w:val="nil"/>
              <w:right w:val="nil"/>
            </w:tcBorders>
          </w:tcPr>
          <w:p w14:paraId="42D5555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-2.284</w:t>
            </w:r>
          </w:p>
        </w:tc>
        <w:tc>
          <w:tcPr>
            <w:tcW w:w="916" w:type="dxa"/>
            <w:tcBorders>
              <w:top w:val="nil"/>
              <w:left w:val="nil"/>
              <w:bottom w:val="nil"/>
              <w:right w:val="nil"/>
            </w:tcBorders>
          </w:tcPr>
          <w:p w14:paraId="0D38224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(0.807)</w:t>
            </w:r>
          </w:p>
        </w:tc>
        <w:tc>
          <w:tcPr>
            <w:tcW w:w="1187" w:type="dxa"/>
            <w:tcBorders>
              <w:top w:val="nil"/>
              <w:left w:val="nil"/>
              <w:bottom w:val="nil"/>
              <w:right w:val="nil"/>
            </w:tcBorders>
          </w:tcPr>
          <w:p w14:paraId="3D86F92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-2.205</w:t>
            </w:r>
          </w:p>
        </w:tc>
        <w:tc>
          <w:tcPr>
            <w:tcW w:w="916" w:type="dxa"/>
            <w:tcBorders>
              <w:top w:val="nil"/>
              <w:left w:val="nil"/>
              <w:bottom w:val="nil"/>
              <w:right w:val="nil"/>
            </w:tcBorders>
          </w:tcPr>
          <w:p w14:paraId="7E11D37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(0.809)</w:t>
            </w:r>
          </w:p>
        </w:tc>
        <w:tc>
          <w:tcPr>
            <w:tcW w:w="1187" w:type="dxa"/>
            <w:tcBorders>
              <w:top w:val="nil"/>
              <w:left w:val="nil"/>
              <w:bottom w:val="nil"/>
              <w:right w:val="nil"/>
            </w:tcBorders>
          </w:tcPr>
          <w:p w14:paraId="0CEB5FB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CC2D7C0"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33CE8B12" w14:textId="77777777" w:rsidTr="00853A8A">
        <w:tc>
          <w:tcPr>
            <w:tcW w:w="6663" w:type="dxa"/>
            <w:tcBorders>
              <w:top w:val="nil"/>
              <w:left w:val="nil"/>
              <w:bottom w:val="nil"/>
              <w:right w:val="nil"/>
            </w:tcBorders>
            <w:vAlign w:val="center"/>
          </w:tcPr>
          <w:p w14:paraId="1E9798C3"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1187" w:type="dxa"/>
            <w:tcBorders>
              <w:top w:val="nil"/>
              <w:left w:val="nil"/>
              <w:bottom w:val="nil"/>
              <w:right w:val="nil"/>
            </w:tcBorders>
          </w:tcPr>
          <w:p w14:paraId="38CC2C7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-0.020</w:t>
            </w:r>
          </w:p>
        </w:tc>
        <w:tc>
          <w:tcPr>
            <w:tcW w:w="916" w:type="dxa"/>
            <w:tcBorders>
              <w:top w:val="nil"/>
              <w:left w:val="nil"/>
              <w:bottom w:val="nil"/>
              <w:right w:val="nil"/>
            </w:tcBorders>
          </w:tcPr>
          <w:p w14:paraId="0BD35B0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(0.917)</w:t>
            </w:r>
          </w:p>
        </w:tc>
        <w:tc>
          <w:tcPr>
            <w:tcW w:w="1187" w:type="dxa"/>
            <w:tcBorders>
              <w:top w:val="nil"/>
              <w:left w:val="nil"/>
              <w:bottom w:val="nil"/>
              <w:right w:val="nil"/>
            </w:tcBorders>
          </w:tcPr>
          <w:p w14:paraId="4656F38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-0.073</w:t>
            </w:r>
          </w:p>
        </w:tc>
        <w:tc>
          <w:tcPr>
            <w:tcW w:w="916" w:type="dxa"/>
            <w:tcBorders>
              <w:top w:val="nil"/>
              <w:left w:val="nil"/>
              <w:bottom w:val="nil"/>
              <w:right w:val="nil"/>
            </w:tcBorders>
          </w:tcPr>
          <w:p w14:paraId="10CA5F4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(0.790)</w:t>
            </w:r>
          </w:p>
        </w:tc>
        <w:tc>
          <w:tcPr>
            <w:tcW w:w="1187" w:type="dxa"/>
            <w:tcBorders>
              <w:top w:val="nil"/>
              <w:left w:val="nil"/>
              <w:bottom w:val="nil"/>
              <w:right w:val="nil"/>
            </w:tcBorders>
          </w:tcPr>
          <w:p w14:paraId="3EB63F0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-0.078</w:t>
            </w:r>
          </w:p>
        </w:tc>
        <w:tc>
          <w:tcPr>
            <w:tcW w:w="916" w:type="dxa"/>
            <w:tcBorders>
              <w:top w:val="nil"/>
              <w:left w:val="nil"/>
              <w:bottom w:val="nil"/>
              <w:right w:val="nil"/>
            </w:tcBorders>
          </w:tcPr>
          <w:p w14:paraId="709D8CC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(0.773)</w:t>
            </w:r>
          </w:p>
        </w:tc>
        <w:tc>
          <w:tcPr>
            <w:tcW w:w="1187" w:type="dxa"/>
            <w:tcBorders>
              <w:top w:val="nil"/>
              <w:left w:val="nil"/>
              <w:bottom w:val="nil"/>
              <w:right w:val="nil"/>
            </w:tcBorders>
          </w:tcPr>
          <w:p w14:paraId="672F34F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910C7D2"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rsidRPr="00433B70" w14:paraId="36C945E4" w14:textId="77777777" w:rsidTr="00853A8A">
        <w:tc>
          <w:tcPr>
            <w:tcW w:w="6663" w:type="dxa"/>
            <w:tcBorders>
              <w:top w:val="nil"/>
              <w:left w:val="nil"/>
              <w:bottom w:val="nil"/>
              <w:right w:val="nil"/>
            </w:tcBorders>
            <w:vAlign w:val="center"/>
          </w:tcPr>
          <w:p w14:paraId="15BA0BD5"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1D649923"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7539461"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1C701DB7"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430AC1B"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2A474B3F"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C1E75A6"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079418E8"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78C2737"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71864A38" w14:textId="77777777" w:rsidTr="00853A8A">
        <w:tc>
          <w:tcPr>
            <w:tcW w:w="6663" w:type="dxa"/>
            <w:tcBorders>
              <w:top w:val="nil"/>
              <w:left w:val="nil"/>
              <w:bottom w:val="nil"/>
              <w:right w:val="nil"/>
            </w:tcBorders>
            <w:vAlign w:val="center"/>
          </w:tcPr>
          <w:p w14:paraId="628B1EA8" w14:textId="77777777" w:rsidR="00BF476D" w:rsidRPr="00433B70" w:rsidRDefault="00BF476D" w:rsidP="00853A8A">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H1. </w:t>
            </w:r>
            <w:r w:rsidRPr="009477F7">
              <w:rPr>
                <w:rFonts w:ascii="Times New Roman" w:hAnsi="Times New Roman" w:cs="Times New Roman"/>
                <w:color w:val="000000"/>
                <w:lang w:val="en-US"/>
              </w:rPr>
              <w:t>Forced (1) v. voluntary (0) amalgamation</w:t>
            </w:r>
            <w:r>
              <w:rPr>
                <w:rFonts w:ascii="Times New Roman" w:hAnsi="Times New Roman" w:cs="Times New Roman"/>
                <w:color w:val="000000"/>
                <w:lang w:val="en-US"/>
              </w:rPr>
              <w:t xml:space="preserve"> process</w:t>
            </w:r>
          </w:p>
        </w:tc>
        <w:tc>
          <w:tcPr>
            <w:tcW w:w="1187" w:type="dxa"/>
            <w:tcBorders>
              <w:top w:val="nil"/>
              <w:left w:val="nil"/>
              <w:bottom w:val="nil"/>
              <w:right w:val="nil"/>
            </w:tcBorders>
          </w:tcPr>
          <w:p w14:paraId="0E240347"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69E7205"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5788D84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-4.609</w:t>
            </w:r>
            <w:r>
              <w:rPr>
                <w:rFonts w:ascii="Times New Roman" w:hAnsi="Times New Roman" w:cs="Times New Roman"/>
                <w:vertAlign w:val="superscript"/>
              </w:rPr>
              <w:t>***</w:t>
            </w:r>
          </w:p>
        </w:tc>
        <w:tc>
          <w:tcPr>
            <w:tcW w:w="916" w:type="dxa"/>
            <w:tcBorders>
              <w:top w:val="nil"/>
              <w:left w:val="nil"/>
              <w:bottom w:val="nil"/>
              <w:right w:val="nil"/>
            </w:tcBorders>
          </w:tcPr>
          <w:p w14:paraId="37DDC09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5131F51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-4.598</w:t>
            </w:r>
            <w:r>
              <w:rPr>
                <w:rFonts w:ascii="Times New Roman" w:hAnsi="Times New Roman" w:cs="Times New Roman"/>
                <w:vertAlign w:val="superscript"/>
              </w:rPr>
              <w:t>***</w:t>
            </w:r>
          </w:p>
        </w:tc>
        <w:tc>
          <w:tcPr>
            <w:tcW w:w="916" w:type="dxa"/>
            <w:tcBorders>
              <w:top w:val="nil"/>
              <w:left w:val="nil"/>
              <w:bottom w:val="nil"/>
              <w:right w:val="nil"/>
            </w:tcBorders>
          </w:tcPr>
          <w:p w14:paraId="0494287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42E1C83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-8.082</w:t>
            </w:r>
            <w:r>
              <w:rPr>
                <w:rFonts w:ascii="Times New Roman" w:hAnsi="Times New Roman" w:cs="Times New Roman"/>
                <w:vertAlign w:val="superscript"/>
              </w:rPr>
              <w:t>***</w:t>
            </w:r>
          </w:p>
        </w:tc>
        <w:tc>
          <w:tcPr>
            <w:tcW w:w="916" w:type="dxa"/>
            <w:tcBorders>
              <w:top w:val="nil"/>
              <w:left w:val="nil"/>
              <w:bottom w:val="nil"/>
              <w:right w:val="nil"/>
            </w:tcBorders>
          </w:tcPr>
          <w:p w14:paraId="6ACA64B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rsidRPr="00433B70" w14:paraId="1EAE3FA8" w14:textId="77777777" w:rsidTr="00853A8A">
        <w:tc>
          <w:tcPr>
            <w:tcW w:w="6663" w:type="dxa"/>
            <w:tcBorders>
              <w:top w:val="nil"/>
              <w:left w:val="nil"/>
              <w:bottom w:val="nil"/>
              <w:right w:val="nil"/>
            </w:tcBorders>
            <w:vAlign w:val="center"/>
          </w:tcPr>
          <w:p w14:paraId="47DA37DC"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199DD3F5"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6D91A18"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61CAFE7B"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391A6E0"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45BBB252"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CB4D08D"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4FB1861E"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872FF05"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63C6F68A" w14:textId="77777777" w:rsidTr="00853A8A">
        <w:tc>
          <w:tcPr>
            <w:tcW w:w="6663" w:type="dxa"/>
            <w:tcBorders>
              <w:top w:val="nil"/>
              <w:left w:val="nil"/>
              <w:bottom w:val="nil"/>
              <w:right w:val="nil"/>
            </w:tcBorders>
            <w:vAlign w:val="center"/>
          </w:tcPr>
          <w:p w14:paraId="1DCCC588" w14:textId="77777777" w:rsidR="00BF476D" w:rsidRPr="00433B70" w:rsidRDefault="00BF476D" w:rsidP="00853A8A">
            <w:pPr>
              <w:widowControl w:val="0"/>
              <w:autoSpaceDE w:val="0"/>
              <w:autoSpaceDN w:val="0"/>
              <w:adjustRightInd w:val="0"/>
              <w:rPr>
                <w:rFonts w:ascii="Times New Roman" w:hAnsi="Times New Roman" w:cs="Times New Roman"/>
                <w:lang w:val="en-US"/>
              </w:rPr>
            </w:pPr>
            <w:r>
              <w:rPr>
                <w:rFonts w:ascii="Times New Roman" w:hAnsi="Times New Roman" w:cs="Times New Roman"/>
                <w:color w:val="000000"/>
                <w:lang w:val="en-US"/>
              </w:rPr>
              <w:t xml:space="preserve">H2. </w:t>
            </w:r>
            <w:r w:rsidRPr="00D97B52">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187" w:type="dxa"/>
            <w:tcBorders>
              <w:top w:val="nil"/>
              <w:left w:val="nil"/>
              <w:bottom w:val="nil"/>
              <w:right w:val="nil"/>
            </w:tcBorders>
          </w:tcPr>
          <w:p w14:paraId="53C2C068"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715C32FD"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791D129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12.287</w:t>
            </w:r>
            <w:r>
              <w:rPr>
                <w:rFonts w:ascii="Times New Roman" w:hAnsi="Times New Roman" w:cs="Times New Roman"/>
                <w:vertAlign w:val="superscript"/>
              </w:rPr>
              <w:t>***</w:t>
            </w:r>
          </w:p>
        </w:tc>
        <w:tc>
          <w:tcPr>
            <w:tcW w:w="916" w:type="dxa"/>
            <w:tcBorders>
              <w:top w:val="nil"/>
              <w:left w:val="nil"/>
              <w:bottom w:val="nil"/>
              <w:right w:val="nil"/>
            </w:tcBorders>
          </w:tcPr>
          <w:p w14:paraId="6B5FF0D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5AA85AC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11.704</w:t>
            </w:r>
            <w:r>
              <w:rPr>
                <w:rFonts w:ascii="Times New Roman" w:hAnsi="Times New Roman" w:cs="Times New Roman"/>
                <w:vertAlign w:val="superscript"/>
              </w:rPr>
              <w:t>***</w:t>
            </w:r>
          </w:p>
        </w:tc>
        <w:tc>
          <w:tcPr>
            <w:tcW w:w="916" w:type="dxa"/>
            <w:tcBorders>
              <w:top w:val="nil"/>
              <w:left w:val="nil"/>
              <w:bottom w:val="nil"/>
              <w:right w:val="nil"/>
            </w:tcBorders>
          </w:tcPr>
          <w:p w14:paraId="07AF4DF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6B4E2BF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14.865</w:t>
            </w:r>
            <w:r>
              <w:rPr>
                <w:rFonts w:ascii="Times New Roman" w:hAnsi="Times New Roman" w:cs="Times New Roman"/>
                <w:vertAlign w:val="superscript"/>
              </w:rPr>
              <w:t>***</w:t>
            </w:r>
          </w:p>
        </w:tc>
        <w:tc>
          <w:tcPr>
            <w:tcW w:w="916" w:type="dxa"/>
            <w:tcBorders>
              <w:top w:val="nil"/>
              <w:left w:val="nil"/>
              <w:bottom w:val="nil"/>
              <w:right w:val="nil"/>
            </w:tcBorders>
          </w:tcPr>
          <w:p w14:paraId="30F9373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rsidRPr="00433B70" w14:paraId="63D01373" w14:textId="77777777" w:rsidTr="00853A8A">
        <w:tc>
          <w:tcPr>
            <w:tcW w:w="6663" w:type="dxa"/>
            <w:tcBorders>
              <w:top w:val="nil"/>
              <w:left w:val="nil"/>
              <w:bottom w:val="nil"/>
              <w:right w:val="nil"/>
            </w:tcBorders>
            <w:vAlign w:val="center"/>
          </w:tcPr>
          <w:p w14:paraId="62ECFE9F"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38F10895"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1E30869"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4DC6542C"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C980662"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7F39B4BD"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3D7C060"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66FC1DAE"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10B913F"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7BDE4EC3" w14:textId="77777777" w:rsidTr="00853A8A">
        <w:tc>
          <w:tcPr>
            <w:tcW w:w="6663" w:type="dxa"/>
            <w:tcBorders>
              <w:top w:val="nil"/>
              <w:left w:val="nil"/>
              <w:bottom w:val="nil"/>
              <w:right w:val="nil"/>
            </w:tcBorders>
            <w:vAlign w:val="center"/>
          </w:tcPr>
          <w:p w14:paraId="4086FC78"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Pr="00A02C85">
              <w:rPr>
                <w:rFonts w:ascii="Times New Roman" w:hAnsi="Times New Roman" w:cs="Times New Roman"/>
                <w:color w:val="000000"/>
              </w:rPr>
              <w:t>Post-amalgamation municipal size</w:t>
            </w:r>
          </w:p>
        </w:tc>
        <w:tc>
          <w:tcPr>
            <w:tcW w:w="1187" w:type="dxa"/>
            <w:tcBorders>
              <w:top w:val="nil"/>
              <w:left w:val="nil"/>
              <w:bottom w:val="nil"/>
              <w:right w:val="nil"/>
            </w:tcBorders>
          </w:tcPr>
          <w:p w14:paraId="15904B5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BA6B72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25CCFA4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3AA6EF4"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7C6F557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562E935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(0.181)</w:t>
            </w:r>
          </w:p>
        </w:tc>
        <w:tc>
          <w:tcPr>
            <w:tcW w:w="1187" w:type="dxa"/>
            <w:tcBorders>
              <w:top w:val="nil"/>
              <w:left w:val="nil"/>
              <w:bottom w:val="nil"/>
              <w:right w:val="nil"/>
            </w:tcBorders>
          </w:tcPr>
          <w:p w14:paraId="53D84E9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2C4C081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(0.555)</w:t>
            </w:r>
          </w:p>
        </w:tc>
      </w:tr>
      <w:tr w:rsidR="00BF476D" w:rsidRPr="00433B70" w14:paraId="41CD6478" w14:textId="77777777" w:rsidTr="00853A8A">
        <w:tc>
          <w:tcPr>
            <w:tcW w:w="6663" w:type="dxa"/>
            <w:tcBorders>
              <w:top w:val="nil"/>
              <w:left w:val="nil"/>
              <w:bottom w:val="nil"/>
              <w:right w:val="nil"/>
            </w:tcBorders>
            <w:vAlign w:val="center"/>
          </w:tcPr>
          <w:p w14:paraId="1A807FD6"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4EB4E4EC"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CBF03B6"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16FE05A8"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A2BBBC6"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6ACF682E"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1DC90F7"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75B22F11"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FC48920"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23B39E3D" w14:textId="77777777" w:rsidTr="00853A8A">
        <w:tc>
          <w:tcPr>
            <w:tcW w:w="6663" w:type="dxa"/>
            <w:tcBorders>
              <w:top w:val="nil"/>
              <w:left w:val="nil"/>
              <w:bottom w:val="nil"/>
              <w:right w:val="nil"/>
            </w:tcBorders>
            <w:vAlign w:val="center"/>
          </w:tcPr>
          <w:p w14:paraId="7F94333F"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color w:val="000000"/>
                <w:lang w:val="en-US"/>
              </w:rPr>
              <w:t>H4. Cross- unit population polarization:</w:t>
            </w:r>
          </w:p>
        </w:tc>
        <w:tc>
          <w:tcPr>
            <w:tcW w:w="1187" w:type="dxa"/>
            <w:tcBorders>
              <w:top w:val="nil"/>
              <w:left w:val="nil"/>
              <w:bottom w:val="nil"/>
              <w:right w:val="nil"/>
            </w:tcBorders>
          </w:tcPr>
          <w:p w14:paraId="737EE80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69937C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1EFDAD4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04ED4A6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1E4CCB9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032BBFE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406D6BB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0CA15D0"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565DF04D" w14:textId="77777777" w:rsidTr="00853A8A">
        <w:tc>
          <w:tcPr>
            <w:tcW w:w="6663" w:type="dxa"/>
            <w:tcBorders>
              <w:top w:val="nil"/>
              <w:left w:val="nil"/>
              <w:bottom w:val="nil"/>
              <w:right w:val="nil"/>
            </w:tcBorders>
            <w:vAlign w:val="center"/>
          </w:tcPr>
          <w:p w14:paraId="3CCA3D30" w14:textId="77777777" w:rsidR="00BF476D" w:rsidRPr="00433B70" w:rsidRDefault="00BF476D" w:rsidP="00853A8A">
            <w:pPr>
              <w:widowControl w:val="0"/>
              <w:autoSpaceDE w:val="0"/>
              <w:autoSpaceDN w:val="0"/>
              <w:adjustRightInd w:val="0"/>
              <w:jc w:val="right"/>
              <w:rPr>
                <w:rFonts w:ascii="Times New Roman" w:hAnsi="Times New Roman" w:cs="Times New Roman"/>
                <w:lang w:val="en-US"/>
              </w:rPr>
            </w:pPr>
            <w:r w:rsidRPr="00955D5A">
              <w:rPr>
                <w:rFonts w:ascii="Times New Roman" w:hAnsi="Times New Roman" w:cs="Times New Roman"/>
                <w:color w:val="000000"/>
                <w:lang w:val="en-US"/>
              </w:rPr>
              <w:t>Type=</w:t>
            </w:r>
            <w:r>
              <w:rPr>
                <w:rFonts w:ascii="Times New Roman" w:hAnsi="Times New Roman" w:cs="Times New Roman"/>
                <w:color w:val="000000"/>
                <w:lang w:val="en-US"/>
              </w:rPr>
              <w:t>‘</w:t>
            </w:r>
            <w:r w:rsidRPr="00955D5A">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187" w:type="dxa"/>
            <w:tcBorders>
              <w:top w:val="nil"/>
              <w:left w:val="nil"/>
              <w:bottom w:val="nil"/>
              <w:right w:val="nil"/>
            </w:tcBorders>
          </w:tcPr>
          <w:p w14:paraId="359A28AA"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7616CD82"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63D6E691"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465829B5"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3F44E73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0.689</w:t>
            </w:r>
          </w:p>
        </w:tc>
        <w:tc>
          <w:tcPr>
            <w:tcW w:w="916" w:type="dxa"/>
            <w:tcBorders>
              <w:top w:val="nil"/>
              <w:left w:val="nil"/>
              <w:bottom w:val="nil"/>
              <w:right w:val="nil"/>
            </w:tcBorders>
          </w:tcPr>
          <w:p w14:paraId="5166D00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(0.134)</w:t>
            </w:r>
          </w:p>
        </w:tc>
        <w:tc>
          <w:tcPr>
            <w:tcW w:w="1187" w:type="dxa"/>
            <w:tcBorders>
              <w:top w:val="nil"/>
              <w:left w:val="nil"/>
              <w:bottom w:val="nil"/>
              <w:right w:val="nil"/>
            </w:tcBorders>
          </w:tcPr>
          <w:p w14:paraId="70471BA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916" w:type="dxa"/>
            <w:tcBorders>
              <w:top w:val="nil"/>
              <w:left w:val="nil"/>
              <w:bottom w:val="nil"/>
              <w:right w:val="nil"/>
            </w:tcBorders>
          </w:tcPr>
          <w:p w14:paraId="72FC5BE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r>
      <w:tr w:rsidR="00BF476D" w14:paraId="73BBB865" w14:textId="77777777" w:rsidTr="00853A8A">
        <w:tc>
          <w:tcPr>
            <w:tcW w:w="6663" w:type="dxa"/>
            <w:tcBorders>
              <w:top w:val="nil"/>
              <w:left w:val="nil"/>
              <w:bottom w:val="nil"/>
              <w:right w:val="nil"/>
            </w:tcBorders>
            <w:vAlign w:val="center"/>
          </w:tcPr>
          <w:p w14:paraId="6CD895E8" w14:textId="77777777" w:rsidR="00BF476D" w:rsidRDefault="00BF476D" w:rsidP="00853A8A">
            <w:pPr>
              <w:widowControl w:val="0"/>
              <w:autoSpaceDE w:val="0"/>
              <w:autoSpaceDN w:val="0"/>
              <w:adjustRightInd w:val="0"/>
              <w:jc w:val="right"/>
              <w:rPr>
                <w:rFonts w:ascii="Times New Roman" w:hAnsi="Times New Roman" w:cs="Times New Roman"/>
              </w:rPr>
            </w:pPr>
            <w:r w:rsidRPr="009477F7">
              <w:rPr>
                <w:rFonts w:ascii="Times New Roman" w:hAnsi="Times New Roman" w:cs="Times New Roman"/>
                <w:color w:val="000000"/>
                <w:lang w:val="en-US"/>
              </w:rPr>
              <w:t>Type=</w:t>
            </w:r>
            <w:r>
              <w:rPr>
                <w:rFonts w:ascii="Times New Roman" w:hAnsi="Times New Roman" w:cs="Times New Roman"/>
                <w:color w:val="000000"/>
                <w:lang w:val="en-US"/>
              </w:rPr>
              <w:t>‘</w:t>
            </w:r>
            <w:r w:rsidRPr="009477F7">
              <w:rPr>
                <w:rFonts w:ascii="Times New Roman" w:hAnsi="Times New Roman" w:cs="Times New Roman"/>
                <w:color w:val="000000"/>
                <w:lang w:val="en-US"/>
              </w:rPr>
              <w:t>Equal</w:t>
            </w:r>
            <w:r>
              <w:rPr>
                <w:rFonts w:ascii="Times New Roman" w:hAnsi="Times New Roman" w:cs="Times New Roman"/>
                <w:color w:val="000000"/>
                <w:lang w:val="en-US"/>
              </w:rPr>
              <w:t>’</w:t>
            </w:r>
            <w:r w:rsidRPr="009477F7">
              <w:rPr>
                <w:rFonts w:ascii="Times New Roman" w:hAnsi="Times New Roman" w:cs="Times New Roman"/>
                <w:color w:val="000000"/>
                <w:lang w:val="en-US"/>
              </w:rPr>
              <w:t xml:space="preserve"> </w:t>
            </w:r>
            <w:r w:rsidRPr="004569BE">
              <w:rPr>
                <w:rFonts w:ascii="Times New Roman" w:hAnsi="Times New Roman" w:cs="Times New Roman"/>
                <w:color w:val="000000"/>
                <w:lang w:val="en-US"/>
              </w:rPr>
              <w:t>(v</w:t>
            </w:r>
            <w:r>
              <w:rPr>
                <w:rFonts w:ascii="Times New Roman" w:hAnsi="Times New Roman" w:cs="Times New Roman"/>
                <w:color w:val="000000"/>
                <w:lang w:val="en-US"/>
              </w:rPr>
              <w:t>. ‘Mixed’, 0)</w:t>
            </w:r>
          </w:p>
        </w:tc>
        <w:tc>
          <w:tcPr>
            <w:tcW w:w="1187" w:type="dxa"/>
            <w:tcBorders>
              <w:top w:val="nil"/>
              <w:left w:val="nil"/>
              <w:bottom w:val="nil"/>
              <w:right w:val="nil"/>
            </w:tcBorders>
          </w:tcPr>
          <w:p w14:paraId="4BFBE09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8E4C04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1AB1241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8C20DA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nil"/>
              <w:left w:val="nil"/>
              <w:bottom w:val="nil"/>
              <w:right w:val="nil"/>
            </w:tcBorders>
          </w:tcPr>
          <w:p w14:paraId="67917E5A"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1.722</w:t>
            </w:r>
            <w:r>
              <w:rPr>
                <w:rFonts w:ascii="Times New Roman" w:hAnsi="Times New Roman" w:cs="Times New Roman"/>
                <w:vertAlign w:val="superscript"/>
              </w:rPr>
              <w:t>**</w:t>
            </w:r>
          </w:p>
        </w:tc>
        <w:tc>
          <w:tcPr>
            <w:tcW w:w="916" w:type="dxa"/>
            <w:tcBorders>
              <w:top w:val="nil"/>
              <w:left w:val="nil"/>
              <w:bottom w:val="nil"/>
              <w:right w:val="nil"/>
            </w:tcBorders>
          </w:tcPr>
          <w:p w14:paraId="53A92A9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87" w:type="dxa"/>
            <w:tcBorders>
              <w:top w:val="nil"/>
              <w:left w:val="nil"/>
              <w:bottom w:val="nil"/>
              <w:right w:val="nil"/>
            </w:tcBorders>
          </w:tcPr>
          <w:p w14:paraId="1BD4ED2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916" w:type="dxa"/>
            <w:tcBorders>
              <w:top w:val="nil"/>
              <w:left w:val="nil"/>
              <w:bottom w:val="nil"/>
              <w:right w:val="nil"/>
            </w:tcBorders>
          </w:tcPr>
          <w:p w14:paraId="5299DCE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BF476D" w:rsidRPr="00433B70" w14:paraId="51FAEFF0" w14:textId="77777777" w:rsidTr="00853A8A">
        <w:tc>
          <w:tcPr>
            <w:tcW w:w="6663" w:type="dxa"/>
            <w:tcBorders>
              <w:top w:val="nil"/>
              <w:left w:val="nil"/>
              <w:bottom w:val="nil"/>
              <w:right w:val="nil"/>
            </w:tcBorders>
            <w:vAlign w:val="center"/>
          </w:tcPr>
          <w:p w14:paraId="039DE2EC"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5B171E52"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0F31E89"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29E73314"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59F60C8"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6E509C50"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589AA17"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2D4F061B"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BA9F3CD"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0EE06802" w14:textId="77777777" w:rsidTr="00853A8A">
        <w:tc>
          <w:tcPr>
            <w:tcW w:w="6663" w:type="dxa"/>
            <w:tcBorders>
              <w:top w:val="nil"/>
              <w:left w:val="nil"/>
              <w:bottom w:val="nil"/>
              <w:right w:val="nil"/>
            </w:tcBorders>
            <w:vAlign w:val="center"/>
          </w:tcPr>
          <w:p w14:paraId="22D3BCAE" w14:textId="77777777" w:rsidR="00BF476D" w:rsidRPr="00433B70" w:rsidRDefault="00BF476D" w:rsidP="00853A8A">
            <w:pPr>
              <w:widowControl w:val="0"/>
              <w:autoSpaceDE w:val="0"/>
              <w:autoSpaceDN w:val="0"/>
              <w:adjustRightInd w:val="0"/>
              <w:rPr>
                <w:rFonts w:ascii="Times New Roman" w:hAnsi="Times New Roman" w:cs="Times New Roman"/>
                <w:lang w:val="en-US"/>
              </w:rPr>
            </w:pPr>
            <w:r w:rsidRPr="009477F7">
              <w:rPr>
                <w:rFonts w:ascii="Times New Roman" w:hAnsi="Times New Roman" w:cs="Times New Roman"/>
                <w:color w:val="000000"/>
                <w:lang w:val="en-US"/>
              </w:rPr>
              <w:t xml:space="preserve">H5. Number of </w:t>
            </w:r>
            <w:r>
              <w:rPr>
                <w:rFonts w:ascii="Times New Roman" w:hAnsi="Times New Roman" w:cs="Times New Roman"/>
                <w:color w:val="000000"/>
                <w:lang w:val="en-US"/>
              </w:rPr>
              <w:t>amalgamated</w:t>
            </w:r>
            <w:r w:rsidRPr="009477F7">
              <w:rPr>
                <w:rFonts w:ascii="Times New Roman" w:hAnsi="Times New Roman" w:cs="Times New Roman"/>
                <w:color w:val="000000"/>
                <w:lang w:val="en-US"/>
              </w:rPr>
              <w:t xml:space="preserve"> units</w:t>
            </w:r>
          </w:p>
        </w:tc>
        <w:tc>
          <w:tcPr>
            <w:tcW w:w="1187" w:type="dxa"/>
            <w:tcBorders>
              <w:top w:val="nil"/>
              <w:left w:val="nil"/>
              <w:bottom w:val="nil"/>
              <w:right w:val="nil"/>
            </w:tcBorders>
          </w:tcPr>
          <w:p w14:paraId="2FFA27AB"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2AD09766"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1F4CFA73"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6730D1CF" w14:textId="77777777" w:rsidR="00BF476D" w:rsidRPr="00433B70" w:rsidRDefault="00BF476D" w:rsidP="00853A8A">
            <w:pPr>
              <w:widowControl w:val="0"/>
              <w:autoSpaceDE w:val="0"/>
              <w:autoSpaceDN w:val="0"/>
              <w:adjustRightInd w:val="0"/>
              <w:jc w:val="center"/>
              <w:rPr>
                <w:rFonts w:ascii="Times New Roman" w:hAnsi="Times New Roman" w:cs="Times New Roman"/>
                <w:lang w:val="en-US"/>
              </w:rPr>
            </w:pPr>
          </w:p>
        </w:tc>
        <w:tc>
          <w:tcPr>
            <w:tcW w:w="1187" w:type="dxa"/>
            <w:tcBorders>
              <w:top w:val="nil"/>
              <w:left w:val="nil"/>
              <w:bottom w:val="nil"/>
              <w:right w:val="nil"/>
            </w:tcBorders>
          </w:tcPr>
          <w:p w14:paraId="56EDEFB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0.172</w:t>
            </w:r>
            <w:r>
              <w:rPr>
                <w:rFonts w:ascii="Times New Roman" w:hAnsi="Times New Roman" w:cs="Times New Roman"/>
                <w:vertAlign w:val="superscript"/>
              </w:rPr>
              <w:t>*</w:t>
            </w:r>
          </w:p>
        </w:tc>
        <w:tc>
          <w:tcPr>
            <w:tcW w:w="916" w:type="dxa"/>
            <w:tcBorders>
              <w:top w:val="nil"/>
              <w:left w:val="nil"/>
              <w:bottom w:val="nil"/>
              <w:right w:val="nil"/>
            </w:tcBorders>
          </w:tcPr>
          <w:p w14:paraId="0111AFC0"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1187" w:type="dxa"/>
            <w:tcBorders>
              <w:top w:val="nil"/>
              <w:left w:val="nil"/>
              <w:bottom w:val="nil"/>
              <w:right w:val="nil"/>
            </w:tcBorders>
          </w:tcPr>
          <w:p w14:paraId="1E9006A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916" w:type="dxa"/>
            <w:tcBorders>
              <w:top w:val="nil"/>
              <w:left w:val="nil"/>
              <w:bottom w:val="nil"/>
              <w:right w:val="nil"/>
            </w:tcBorders>
          </w:tcPr>
          <w:p w14:paraId="165D285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r>
      <w:tr w:rsidR="00BF476D" w:rsidRPr="00433B70" w14:paraId="6B4E114A" w14:textId="77777777" w:rsidTr="00853A8A">
        <w:tc>
          <w:tcPr>
            <w:tcW w:w="6663" w:type="dxa"/>
            <w:tcBorders>
              <w:top w:val="nil"/>
              <w:left w:val="nil"/>
              <w:bottom w:val="nil"/>
              <w:right w:val="nil"/>
            </w:tcBorders>
            <w:vAlign w:val="center"/>
          </w:tcPr>
          <w:p w14:paraId="5202D5E0" w14:textId="77777777" w:rsidR="00BF476D" w:rsidRPr="00433B70" w:rsidRDefault="00BF476D" w:rsidP="00853A8A">
            <w:pPr>
              <w:widowControl w:val="0"/>
              <w:autoSpaceDE w:val="0"/>
              <w:autoSpaceDN w:val="0"/>
              <w:adjustRightInd w:val="0"/>
              <w:rPr>
                <w:rFonts w:ascii="Times New Roman" w:hAnsi="Times New Roman" w:cs="Times New Roman"/>
                <w:sz w:val="12"/>
                <w:szCs w:val="12"/>
              </w:rPr>
            </w:pPr>
          </w:p>
        </w:tc>
        <w:tc>
          <w:tcPr>
            <w:tcW w:w="1187" w:type="dxa"/>
            <w:tcBorders>
              <w:top w:val="nil"/>
              <w:left w:val="nil"/>
              <w:bottom w:val="nil"/>
              <w:right w:val="nil"/>
            </w:tcBorders>
          </w:tcPr>
          <w:p w14:paraId="51D3DCF6"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7D09EC9"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2968618F"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4736AF1"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7ADA57AB"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5623D33"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1187" w:type="dxa"/>
            <w:tcBorders>
              <w:top w:val="nil"/>
              <w:left w:val="nil"/>
              <w:bottom w:val="nil"/>
              <w:right w:val="nil"/>
            </w:tcBorders>
          </w:tcPr>
          <w:p w14:paraId="44D28D97"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C8EBF4F" w14:textId="77777777" w:rsidR="00BF476D" w:rsidRPr="00433B70" w:rsidRDefault="00BF476D" w:rsidP="00853A8A">
            <w:pPr>
              <w:widowControl w:val="0"/>
              <w:autoSpaceDE w:val="0"/>
              <w:autoSpaceDN w:val="0"/>
              <w:adjustRightInd w:val="0"/>
              <w:jc w:val="center"/>
              <w:rPr>
                <w:rFonts w:ascii="Times New Roman" w:hAnsi="Times New Roman" w:cs="Times New Roman"/>
                <w:sz w:val="12"/>
                <w:szCs w:val="12"/>
              </w:rPr>
            </w:pPr>
          </w:p>
        </w:tc>
      </w:tr>
      <w:tr w:rsidR="00BF476D" w14:paraId="2420DE42" w14:textId="77777777" w:rsidTr="00853A8A">
        <w:tc>
          <w:tcPr>
            <w:tcW w:w="6663" w:type="dxa"/>
            <w:tcBorders>
              <w:top w:val="nil"/>
              <w:left w:val="nil"/>
              <w:bottom w:val="nil"/>
              <w:right w:val="nil"/>
            </w:tcBorders>
            <w:vAlign w:val="center"/>
          </w:tcPr>
          <w:p w14:paraId="2CFA2AB0" w14:textId="77777777" w:rsidR="00BF476D" w:rsidRDefault="00BF476D" w:rsidP="00853A8A">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187" w:type="dxa"/>
            <w:tcBorders>
              <w:top w:val="nil"/>
              <w:left w:val="nil"/>
              <w:bottom w:val="nil"/>
              <w:right w:val="nil"/>
            </w:tcBorders>
          </w:tcPr>
          <w:p w14:paraId="14445D8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-40.230</w:t>
            </w:r>
            <w:r>
              <w:rPr>
                <w:rFonts w:ascii="Times New Roman" w:hAnsi="Times New Roman" w:cs="Times New Roman"/>
                <w:vertAlign w:val="superscript"/>
              </w:rPr>
              <w:t>**</w:t>
            </w:r>
          </w:p>
        </w:tc>
        <w:tc>
          <w:tcPr>
            <w:tcW w:w="916" w:type="dxa"/>
            <w:tcBorders>
              <w:top w:val="nil"/>
              <w:left w:val="nil"/>
              <w:bottom w:val="nil"/>
              <w:right w:val="nil"/>
            </w:tcBorders>
          </w:tcPr>
          <w:p w14:paraId="1DC4073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1187" w:type="dxa"/>
            <w:tcBorders>
              <w:top w:val="nil"/>
              <w:left w:val="nil"/>
              <w:bottom w:val="nil"/>
              <w:right w:val="nil"/>
            </w:tcBorders>
          </w:tcPr>
          <w:p w14:paraId="04558B4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-23.265</w:t>
            </w:r>
          </w:p>
        </w:tc>
        <w:tc>
          <w:tcPr>
            <w:tcW w:w="916" w:type="dxa"/>
            <w:tcBorders>
              <w:top w:val="nil"/>
              <w:left w:val="nil"/>
              <w:bottom w:val="nil"/>
              <w:right w:val="nil"/>
            </w:tcBorders>
          </w:tcPr>
          <w:p w14:paraId="60CD8C9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(0.188)</w:t>
            </w:r>
          </w:p>
        </w:tc>
        <w:tc>
          <w:tcPr>
            <w:tcW w:w="1187" w:type="dxa"/>
            <w:tcBorders>
              <w:top w:val="nil"/>
              <w:left w:val="nil"/>
              <w:bottom w:val="nil"/>
              <w:right w:val="nil"/>
            </w:tcBorders>
          </w:tcPr>
          <w:p w14:paraId="48968C1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-23.455</w:t>
            </w:r>
          </w:p>
        </w:tc>
        <w:tc>
          <w:tcPr>
            <w:tcW w:w="916" w:type="dxa"/>
            <w:tcBorders>
              <w:top w:val="nil"/>
              <w:left w:val="nil"/>
              <w:bottom w:val="nil"/>
              <w:right w:val="nil"/>
            </w:tcBorders>
          </w:tcPr>
          <w:p w14:paraId="52891A0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(0.177)</w:t>
            </w:r>
          </w:p>
        </w:tc>
        <w:tc>
          <w:tcPr>
            <w:tcW w:w="1187" w:type="dxa"/>
            <w:tcBorders>
              <w:top w:val="nil"/>
              <w:left w:val="nil"/>
              <w:bottom w:val="nil"/>
              <w:right w:val="nil"/>
            </w:tcBorders>
          </w:tcPr>
          <w:p w14:paraId="70B89047"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-6.096</w:t>
            </w:r>
          </w:p>
        </w:tc>
        <w:tc>
          <w:tcPr>
            <w:tcW w:w="916" w:type="dxa"/>
            <w:tcBorders>
              <w:top w:val="nil"/>
              <w:left w:val="nil"/>
              <w:bottom w:val="nil"/>
              <w:right w:val="nil"/>
            </w:tcBorders>
          </w:tcPr>
          <w:p w14:paraId="7383D8C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(0.579)</w:t>
            </w:r>
          </w:p>
        </w:tc>
      </w:tr>
      <w:tr w:rsidR="00BF476D" w14:paraId="7465D283" w14:textId="77777777" w:rsidTr="00853A8A">
        <w:tc>
          <w:tcPr>
            <w:tcW w:w="6663" w:type="dxa"/>
            <w:tcBorders>
              <w:top w:val="single" w:sz="4" w:space="0" w:color="auto"/>
              <w:left w:val="nil"/>
              <w:bottom w:val="nil"/>
              <w:right w:val="nil"/>
            </w:tcBorders>
          </w:tcPr>
          <w:p w14:paraId="1BFB3CDB"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187" w:type="dxa"/>
            <w:tcBorders>
              <w:top w:val="single" w:sz="4" w:space="0" w:color="auto"/>
              <w:left w:val="nil"/>
              <w:bottom w:val="nil"/>
              <w:right w:val="nil"/>
            </w:tcBorders>
          </w:tcPr>
          <w:p w14:paraId="105A5DDA"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5CF21D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26518D3F"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1A46B73"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3BBAF225"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0DE84757"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23059C8A"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9531BFF"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3FCADAC6" w14:textId="77777777" w:rsidTr="00853A8A">
        <w:tc>
          <w:tcPr>
            <w:tcW w:w="6663" w:type="dxa"/>
            <w:tcBorders>
              <w:top w:val="nil"/>
              <w:left w:val="nil"/>
              <w:bottom w:val="nil"/>
              <w:right w:val="nil"/>
            </w:tcBorders>
          </w:tcPr>
          <w:p w14:paraId="0149D35F"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87" w:type="dxa"/>
            <w:tcBorders>
              <w:top w:val="nil"/>
              <w:left w:val="nil"/>
              <w:bottom w:val="nil"/>
              <w:right w:val="nil"/>
            </w:tcBorders>
          </w:tcPr>
          <w:p w14:paraId="083E86A8"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1.328</w:t>
            </w:r>
            <w:r>
              <w:rPr>
                <w:rFonts w:ascii="Times New Roman" w:hAnsi="Times New Roman" w:cs="Times New Roman"/>
                <w:vertAlign w:val="superscript"/>
              </w:rPr>
              <w:t>***</w:t>
            </w:r>
          </w:p>
        </w:tc>
        <w:tc>
          <w:tcPr>
            <w:tcW w:w="916" w:type="dxa"/>
            <w:tcBorders>
              <w:top w:val="nil"/>
              <w:left w:val="nil"/>
              <w:bottom w:val="nil"/>
              <w:right w:val="nil"/>
            </w:tcBorders>
          </w:tcPr>
          <w:p w14:paraId="61C095C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343EC1D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1.720</w:t>
            </w:r>
            <w:r>
              <w:rPr>
                <w:rFonts w:ascii="Times New Roman" w:hAnsi="Times New Roman" w:cs="Times New Roman"/>
                <w:vertAlign w:val="superscript"/>
              </w:rPr>
              <w:t>***</w:t>
            </w:r>
          </w:p>
        </w:tc>
        <w:tc>
          <w:tcPr>
            <w:tcW w:w="916" w:type="dxa"/>
            <w:tcBorders>
              <w:top w:val="nil"/>
              <w:left w:val="nil"/>
              <w:bottom w:val="nil"/>
              <w:right w:val="nil"/>
            </w:tcBorders>
          </w:tcPr>
          <w:p w14:paraId="669FC68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1A8FE5F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1.697</w:t>
            </w:r>
            <w:r>
              <w:rPr>
                <w:rFonts w:ascii="Times New Roman" w:hAnsi="Times New Roman" w:cs="Times New Roman"/>
                <w:vertAlign w:val="superscript"/>
              </w:rPr>
              <w:t>***</w:t>
            </w:r>
          </w:p>
        </w:tc>
        <w:tc>
          <w:tcPr>
            <w:tcW w:w="916" w:type="dxa"/>
            <w:tcBorders>
              <w:top w:val="nil"/>
              <w:left w:val="nil"/>
              <w:bottom w:val="nil"/>
              <w:right w:val="nil"/>
            </w:tcBorders>
          </w:tcPr>
          <w:p w14:paraId="1D75DBB2"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nil"/>
              <w:right w:val="nil"/>
            </w:tcBorders>
          </w:tcPr>
          <w:p w14:paraId="4D7A008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1.799</w:t>
            </w:r>
            <w:r>
              <w:rPr>
                <w:rFonts w:ascii="Times New Roman" w:hAnsi="Times New Roman" w:cs="Times New Roman"/>
                <w:vertAlign w:val="superscript"/>
              </w:rPr>
              <w:t>***</w:t>
            </w:r>
          </w:p>
        </w:tc>
        <w:tc>
          <w:tcPr>
            <w:tcW w:w="916" w:type="dxa"/>
            <w:tcBorders>
              <w:top w:val="nil"/>
              <w:left w:val="nil"/>
              <w:bottom w:val="nil"/>
              <w:right w:val="nil"/>
            </w:tcBorders>
          </w:tcPr>
          <w:p w14:paraId="5C72EBB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67C2DD7B" w14:textId="77777777" w:rsidTr="00853A8A">
        <w:tc>
          <w:tcPr>
            <w:tcW w:w="6663" w:type="dxa"/>
            <w:tcBorders>
              <w:top w:val="single" w:sz="4" w:space="0" w:color="auto"/>
              <w:left w:val="nil"/>
              <w:bottom w:val="nil"/>
              <w:right w:val="nil"/>
            </w:tcBorders>
          </w:tcPr>
          <w:p w14:paraId="6437B658"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187" w:type="dxa"/>
            <w:tcBorders>
              <w:top w:val="single" w:sz="4" w:space="0" w:color="auto"/>
              <w:left w:val="nil"/>
              <w:bottom w:val="nil"/>
              <w:right w:val="nil"/>
            </w:tcBorders>
          </w:tcPr>
          <w:p w14:paraId="485B34B2"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E016BA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478AC69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1F19D9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1D37AB09"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BA93170"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1187" w:type="dxa"/>
            <w:tcBorders>
              <w:top w:val="single" w:sz="4" w:space="0" w:color="auto"/>
              <w:left w:val="nil"/>
              <w:bottom w:val="nil"/>
              <w:right w:val="nil"/>
            </w:tcBorders>
          </w:tcPr>
          <w:p w14:paraId="24DA863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E5C58AD"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062C0F81" w14:textId="77777777" w:rsidTr="00853A8A">
        <w:tc>
          <w:tcPr>
            <w:tcW w:w="6663" w:type="dxa"/>
            <w:tcBorders>
              <w:top w:val="nil"/>
              <w:left w:val="nil"/>
              <w:bottom w:val="single" w:sz="4" w:space="0" w:color="auto"/>
              <w:right w:val="nil"/>
            </w:tcBorders>
          </w:tcPr>
          <w:p w14:paraId="39B7A29B"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87" w:type="dxa"/>
            <w:tcBorders>
              <w:top w:val="nil"/>
              <w:left w:val="nil"/>
              <w:bottom w:val="single" w:sz="4" w:space="0" w:color="auto"/>
              <w:right w:val="nil"/>
            </w:tcBorders>
          </w:tcPr>
          <w:p w14:paraId="54E5F5D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15160C29"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single" w:sz="4" w:space="0" w:color="auto"/>
              <w:right w:val="nil"/>
            </w:tcBorders>
          </w:tcPr>
          <w:p w14:paraId="09DD3174"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05BED73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single" w:sz="4" w:space="0" w:color="auto"/>
              <w:right w:val="nil"/>
            </w:tcBorders>
          </w:tcPr>
          <w:p w14:paraId="0553ACB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7616418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87" w:type="dxa"/>
            <w:tcBorders>
              <w:top w:val="nil"/>
              <w:left w:val="nil"/>
              <w:bottom w:val="single" w:sz="4" w:space="0" w:color="auto"/>
              <w:right w:val="nil"/>
            </w:tcBorders>
          </w:tcPr>
          <w:p w14:paraId="4EDD79D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2199039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BF476D" w14:paraId="27025362" w14:textId="77777777" w:rsidTr="00853A8A">
        <w:tc>
          <w:tcPr>
            <w:tcW w:w="6663" w:type="dxa"/>
            <w:tcBorders>
              <w:top w:val="single" w:sz="4" w:space="0" w:color="auto"/>
              <w:left w:val="nil"/>
              <w:bottom w:val="nil"/>
              <w:right w:val="nil"/>
            </w:tcBorders>
          </w:tcPr>
          <w:p w14:paraId="635B7232"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103" w:type="dxa"/>
            <w:gridSpan w:val="2"/>
            <w:tcBorders>
              <w:top w:val="single" w:sz="4" w:space="0" w:color="auto"/>
              <w:left w:val="nil"/>
              <w:bottom w:val="nil"/>
              <w:right w:val="nil"/>
            </w:tcBorders>
          </w:tcPr>
          <w:p w14:paraId="4638DA0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103" w:type="dxa"/>
            <w:gridSpan w:val="2"/>
            <w:vMerge w:val="restart"/>
            <w:tcBorders>
              <w:top w:val="single" w:sz="4" w:space="0" w:color="auto"/>
              <w:left w:val="nil"/>
              <w:right w:val="nil"/>
            </w:tcBorders>
          </w:tcPr>
          <w:p w14:paraId="0E12288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69A9638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7420.866</w:t>
            </w:r>
          </w:p>
          <w:p w14:paraId="225D5EB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7491.821</w:t>
            </w:r>
          </w:p>
          <w:p w14:paraId="730725F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-3696.433</w:t>
            </w:r>
          </w:p>
        </w:tc>
        <w:tc>
          <w:tcPr>
            <w:tcW w:w="2103" w:type="dxa"/>
            <w:gridSpan w:val="2"/>
            <w:vMerge w:val="restart"/>
            <w:tcBorders>
              <w:top w:val="single" w:sz="4" w:space="0" w:color="auto"/>
              <w:left w:val="nil"/>
              <w:right w:val="nil"/>
            </w:tcBorders>
          </w:tcPr>
          <w:p w14:paraId="744830E5"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1088BC01"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7414.030</w:t>
            </w:r>
          </w:p>
          <w:p w14:paraId="68A11AB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7505.257</w:t>
            </w:r>
          </w:p>
          <w:p w14:paraId="078C0DE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-3689.015</w:t>
            </w:r>
          </w:p>
        </w:tc>
        <w:tc>
          <w:tcPr>
            <w:tcW w:w="2103" w:type="dxa"/>
            <w:gridSpan w:val="2"/>
            <w:vMerge w:val="restart"/>
            <w:tcBorders>
              <w:top w:val="single" w:sz="4" w:space="0" w:color="auto"/>
              <w:left w:val="nil"/>
              <w:right w:val="nil"/>
            </w:tcBorders>
          </w:tcPr>
          <w:p w14:paraId="22FEC5DE"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22F992CB"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7857.408</w:t>
            </w:r>
          </w:p>
          <w:p w14:paraId="5B81319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7908.090</w:t>
            </w:r>
          </w:p>
          <w:p w14:paraId="065932E6"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-3918.704</w:t>
            </w:r>
          </w:p>
        </w:tc>
      </w:tr>
      <w:tr w:rsidR="00BF476D" w14:paraId="5E0D3EE7" w14:textId="77777777" w:rsidTr="00853A8A">
        <w:tc>
          <w:tcPr>
            <w:tcW w:w="6663" w:type="dxa"/>
            <w:tcBorders>
              <w:top w:val="nil"/>
              <w:left w:val="nil"/>
              <w:bottom w:val="nil"/>
              <w:right w:val="nil"/>
            </w:tcBorders>
          </w:tcPr>
          <w:p w14:paraId="1F45A86D"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AIC</w:t>
            </w:r>
          </w:p>
        </w:tc>
        <w:tc>
          <w:tcPr>
            <w:tcW w:w="2103" w:type="dxa"/>
            <w:gridSpan w:val="2"/>
            <w:vMerge w:val="restart"/>
            <w:tcBorders>
              <w:top w:val="nil"/>
              <w:left w:val="nil"/>
              <w:right w:val="nil"/>
            </w:tcBorders>
          </w:tcPr>
          <w:p w14:paraId="4E5B1E8F"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7509.063</w:t>
            </w:r>
          </w:p>
          <w:p w14:paraId="18B0404C"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7569.881</w:t>
            </w:r>
          </w:p>
          <w:p w14:paraId="3C9F701D" w14:textId="77777777" w:rsidR="00BF476D" w:rsidRDefault="00BF476D" w:rsidP="00853A8A">
            <w:pPr>
              <w:widowControl w:val="0"/>
              <w:autoSpaceDE w:val="0"/>
              <w:autoSpaceDN w:val="0"/>
              <w:adjustRightInd w:val="0"/>
              <w:jc w:val="center"/>
              <w:rPr>
                <w:rFonts w:ascii="Times New Roman" w:hAnsi="Times New Roman" w:cs="Times New Roman"/>
              </w:rPr>
            </w:pPr>
            <w:r>
              <w:rPr>
                <w:rFonts w:ascii="Times New Roman" w:hAnsi="Times New Roman" w:cs="Times New Roman"/>
              </w:rPr>
              <w:t>-3742.531</w:t>
            </w:r>
          </w:p>
        </w:tc>
        <w:tc>
          <w:tcPr>
            <w:tcW w:w="2103" w:type="dxa"/>
            <w:gridSpan w:val="2"/>
            <w:vMerge/>
            <w:tcBorders>
              <w:left w:val="nil"/>
              <w:right w:val="nil"/>
            </w:tcBorders>
          </w:tcPr>
          <w:p w14:paraId="4B9CCD7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right w:val="nil"/>
            </w:tcBorders>
          </w:tcPr>
          <w:p w14:paraId="598352A1"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right w:val="nil"/>
            </w:tcBorders>
          </w:tcPr>
          <w:p w14:paraId="1E05C2C2"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0DB8E4C9" w14:textId="77777777" w:rsidTr="00853A8A">
        <w:tc>
          <w:tcPr>
            <w:tcW w:w="6663" w:type="dxa"/>
            <w:tcBorders>
              <w:top w:val="nil"/>
              <w:left w:val="nil"/>
              <w:bottom w:val="nil"/>
              <w:right w:val="nil"/>
            </w:tcBorders>
          </w:tcPr>
          <w:p w14:paraId="3D330720"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i/>
                <w:iCs/>
              </w:rPr>
              <w:t>BIC</w:t>
            </w:r>
          </w:p>
        </w:tc>
        <w:tc>
          <w:tcPr>
            <w:tcW w:w="2103" w:type="dxa"/>
            <w:gridSpan w:val="2"/>
            <w:vMerge/>
            <w:tcBorders>
              <w:left w:val="nil"/>
              <w:right w:val="nil"/>
            </w:tcBorders>
          </w:tcPr>
          <w:p w14:paraId="69A51CFB"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right w:val="nil"/>
            </w:tcBorders>
          </w:tcPr>
          <w:p w14:paraId="7E55B886"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right w:val="nil"/>
            </w:tcBorders>
          </w:tcPr>
          <w:p w14:paraId="3994E9BC"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right w:val="nil"/>
            </w:tcBorders>
          </w:tcPr>
          <w:p w14:paraId="20D7B148" w14:textId="77777777" w:rsidR="00BF476D" w:rsidRDefault="00BF476D" w:rsidP="00853A8A">
            <w:pPr>
              <w:widowControl w:val="0"/>
              <w:autoSpaceDE w:val="0"/>
              <w:autoSpaceDN w:val="0"/>
              <w:adjustRightInd w:val="0"/>
              <w:jc w:val="center"/>
              <w:rPr>
                <w:rFonts w:ascii="Times New Roman" w:hAnsi="Times New Roman" w:cs="Times New Roman"/>
              </w:rPr>
            </w:pPr>
          </w:p>
        </w:tc>
      </w:tr>
      <w:tr w:rsidR="00BF476D" w14:paraId="50F667F8" w14:textId="77777777" w:rsidTr="00853A8A">
        <w:tc>
          <w:tcPr>
            <w:tcW w:w="6663" w:type="dxa"/>
            <w:tcBorders>
              <w:top w:val="nil"/>
              <w:left w:val="nil"/>
              <w:bottom w:val="single" w:sz="4" w:space="0" w:color="auto"/>
              <w:right w:val="nil"/>
            </w:tcBorders>
          </w:tcPr>
          <w:p w14:paraId="092DAD64" w14:textId="77777777" w:rsidR="00BF476D" w:rsidRDefault="00BF476D" w:rsidP="00853A8A">
            <w:pPr>
              <w:widowControl w:val="0"/>
              <w:autoSpaceDE w:val="0"/>
              <w:autoSpaceDN w:val="0"/>
              <w:adjustRightInd w:val="0"/>
              <w:rPr>
                <w:rFonts w:ascii="Times New Roman" w:hAnsi="Times New Roman" w:cs="Times New Roman"/>
              </w:rPr>
            </w:pPr>
            <w:r>
              <w:rPr>
                <w:rFonts w:ascii="Times New Roman" w:hAnsi="Times New Roman" w:cs="Times New Roman"/>
              </w:rPr>
              <w:t>ll</w:t>
            </w:r>
          </w:p>
        </w:tc>
        <w:tc>
          <w:tcPr>
            <w:tcW w:w="2103" w:type="dxa"/>
            <w:gridSpan w:val="2"/>
            <w:vMerge/>
            <w:tcBorders>
              <w:left w:val="nil"/>
              <w:bottom w:val="single" w:sz="4" w:space="0" w:color="auto"/>
              <w:right w:val="nil"/>
            </w:tcBorders>
          </w:tcPr>
          <w:p w14:paraId="38619BE9"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bottom w:val="single" w:sz="4" w:space="0" w:color="auto"/>
              <w:right w:val="nil"/>
            </w:tcBorders>
          </w:tcPr>
          <w:p w14:paraId="13A71788"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bottom w:val="single" w:sz="4" w:space="0" w:color="auto"/>
              <w:right w:val="nil"/>
            </w:tcBorders>
          </w:tcPr>
          <w:p w14:paraId="0C3E86BD" w14:textId="77777777" w:rsidR="00BF476D" w:rsidRDefault="00BF476D" w:rsidP="00853A8A">
            <w:pPr>
              <w:widowControl w:val="0"/>
              <w:autoSpaceDE w:val="0"/>
              <w:autoSpaceDN w:val="0"/>
              <w:adjustRightInd w:val="0"/>
              <w:jc w:val="center"/>
              <w:rPr>
                <w:rFonts w:ascii="Times New Roman" w:hAnsi="Times New Roman" w:cs="Times New Roman"/>
              </w:rPr>
            </w:pPr>
          </w:p>
        </w:tc>
        <w:tc>
          <w:tcPr>
            <w:tcW w:w="2103" w:type="dxa"/>
            <w:gridSpan w:val="2"/>
            <w:vMerge/>
            <w:tcBorders>
              <w:left w:val="nil"/>
              <w:bottom w:val="single" w:sz="4" w:space="0" w:color="auto"/>
              <w:right w:val="nil"/>
            </w:tcBorders>
          </w:tcPr>
          <w:p w14:paraId="55C3BB54" w14:textId="77777777" w:rsidR="00BF476D" w:rsidRDefault="00BF476D" w:rsidP="00853A8A">
            <w:pPr>
              <w:widowControl w:val="0"/>
              <w:autoSpaceDE w:val="0"/>
              <w:autoSpaceDN w:val="0"/>
              <w:adjustRightInd w:val="0"/>
              <w:jc w:val="center"/>
              <w:rPr>
                <w:rFonts w:ascii="Times New Roman" w:hAnsi="Times New Roman" w:cs="Times New Roman"/>
              </w:rPr>
            </w:pPr>
          </w:p>
        </w:tc>
      </w:tr>
    </w:tbl>
    <w:p w14:paraId="17FF88DC" w14:textId="77777777" w:rsidR="00BF476D" w:rsidRDefault="00BF476D" w:rsidP="00BF476D">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6DC4010E" w14:textId="77777777" w:rsidR="00BF476D" w:rsidRDefault="00BF476D" w:rsidP="00BF476D">
      <w:pPr>
        <w:suppressAutoHyphens w:val="0"/>
        <w:spacing w:line="259" w:lineRule="auto"/>
        <w:textAlignment w:val="auto"/>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193951F7" w14:textId="0ED00499" w:rsidR="00B35E43" w:rsidRPr="006E141E" w:rsidRDefault="00B35E43" w:rsidP="00BF476D">
      <w:pPr>
        <w:suppressAutoHyphens w:val="0"/>
        <w:spacing w:line="259" w:lineRule="auto"/>
        <w:textAlignment w:val="auto"/>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0E1410">
        <w:rPr>
          <w:rFonts w:ascii="Times New Roman" w:hAnsi="Times New Roman" w:cs="Times New Roman"/>
          <w:lang w:val="en-GB"/>
        </w:rPr>
        <w:t>B</w:t>
      </w:r>
      <w:r w:rsidR="00BF476D">
        <w:rPr>
          <w:rFonts w:ascii="Times New Roman" w:hAnsi="Times New Roman" w:cs="Times New Roman"/>
          <w:lang w:val="en-GB"/>
        </w:rPr>
        <w:t>1</w:t>
      </w:r>
      <w:r w:rsidR="00332295">
        <w:rPr>
          <w:rFonts w:ascii="Times New Roman" w:hAnsi="Times New Roman" w:cs="Times New Roman"/>
          <w:lang w:val="en-GB"/>
        </w:rPr>
        <w:t>2</w:t>
      </w:r>
      <w:r w:rsidR="00844862" w:rsidRPr="006E141E">
        <w:rPr>
          <w:rFonts w:ascii="Times New Roman" w:hAnsi="Times New Roman" w:cs="Times New Roman"/>
          <w:lang w:val="en-GB"/>
        </w:rPr>
        <w:t xml:space="preserve"> </w:t>
      </w:r>
      <w:r w:rsidRPr="006E141E">
        <w:rPr>
          <w:rFonts w:ascii="Times New Roman" w:hAnsi="Times New Roman" w:cs="Times New Roman"/>
          <w:lang w:val="en-GB"/>
        </w:rPr>
        <w:t>– Replication of the main models (from Table 2) without the quadratic element for the national electoral cycle</w:t>
      </w:r>
      <w:r w:rsidR="00766C36">
        <w:rPr>
          <w:rFonts w:ascii="Times New Roman" w:hAnsi="Times New Roman" w:cs="Times New Roman"/>
          <w:lang w:val="en-GB"/>
        </w:rPr>
        <w:t>.</w:t>
      </w:r>
    </w:p>
    <w:tbl>
      <w:tblPr>
        <w:tblW w:w="15199" w:type="dxa"/>
        <w:tblInd w:w="-1276" w:type="dxa"/>
        <w:tblLook w:val="0000" w:firstRow="0" w:lastRow="0" w:firstColumn="0" w:lastColumn="0" w:noHBand="0" w:noVBand="0"/>
      </w:tblPr>
      <w:tblGrid>
        <w:gridCol w:w="6663"/>
        <w:gridCol w:w="1269"/>
        <w:gridCol w:w="916"/>
        <w:gridCol w:w="1205"/>
        <w:gridCol w:w="916"/>
        <w:gridCol w:w="1282"/>
        <w:gridCol w:w="916"/>
        <w:gridCol w:w="1116"/>
        <w:gridCol w:w="916"/>
      </w:tblGrid>
      <w:tr w:rsidR="00B820AB" w14:paraId="71D6ABE0" w14:textId="016962A1" w:rsidTr="00670640">
        <w:trPr>
          <w:trHeight w:val="243"/>
        </w:trPr>
        <w:tc>
          <w:tcPr>
            <w:tcW w:w="6663" w:type="dxa"/>
            <w:tcBorders>
              <w:top w:val="single" w:sz="4" w:space="0" w:color="auto"/>
              <w:left w:val="nil"/>
              <w:bottom w:val="nil"/>
              <w:right w:val="nil"/>
            </w:tcBorders>
          </w:tcPr>
          <w:p w14:paraId="470A3032" w14:textId="77777777" w:rsidR="00B820AB" w:rsidRPr="00C4312A" w:rsidRDefault="00B820AB" w:rsidP="008C6507">
            <w:pPr>
              <w:widowControl w:val="0"/>
              <w:autoSpaceDE w:val="0"/>
              <w:autoSpaceDN w:val="0"/>
              <w:adjustRightInd w:val="0"/>
              <w:rPr>
                <w:rFonts w:ascii="Times New Roman" w:hAnsi="Times New Roman" w:cs="Times New Roman"/>
                <w:lang w:val="en-US"/>
              </w:rPr>
            </w:pPr>
          </w:p>
        </w:tc>
        <w:tc>
          <w:tcPr>
            <w:tcW w:w="0" w:type="auto"/>
            <w:gridSpan w:val="2"/>
            <w:tcBorders>
              <w:top w:val="single" w:sz="4" w:space="0" w:color="auto"/>
              <w:left w:val="nil"/>
              <w:bottom w:val="nil"/>
              <w:right w:val="nil"/>
            </w:tcBorders>
          </w:tcPr>
          <w:p w14:paraId="6CE7C23B"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0" w:type="auto"/>
            <w:gridSpan w:val="2"/>
            <w:tcBorders>
              <w:top w:val="single" w:sz="4" w:space="0" w:color="auto"/>
              <w:left w:val="nil"/>
              <w:bottom w:val="nil"/>
              <w:right w:val="nil"/>
            </w:tcBorders>
          </w:tcPr>
          <w:p w14:paraId="121349F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0" w:type="auto"/>
            <w:gridSpan w:val="2"/>
            <w:tcBorders>
              <w:top w:val="single" w:sz="4" w:space="0" w:color="auto"/>
              <w:left w:val="nil"/>
              <w:bottom w:val="nil"/>
              <w:right w:val="nil"/>
            </w:tcBorders>
          </w:tcPr>
          <w:p w14:paraId="090A792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032" w:type="dxa"/>
            <w:gridSpan w:val="2"/>
            <w:tcBorders>
              <w:top w:val="single" w:sz="4" w:space="0" w:color="auto"/>
              <w:left w:val="nil"/>
              <w:bottom w:val="nil"/>
              <w:right w:val="nil"/>
            </w:tcBorders>
          </w:tcPr>
          <w:p w14:paraId="42F9777B" w14:textId="296297F0"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804EC3" w14:paraId="1B5095B3" w14:textId="77697DFA" w:rsidTr="00670640">
        <w:trPr>
          <w:trHeight w:val="235"/>
        </w:trPr>
        <w:tc>
          <w:tcPr>
            <w:tcW w:w="6663" w:type="dxa"/>
            <w:tcBorders>
              <w:top w:val="single" w:sz="4" w:space="0" w:color="auto"/>
              <w:left w:val="nil"/>
              <w:bottom w:val="nil"/>
              <w:right w:val="nil"/>
            </w:tcBorders>
          </w:tcPr>
          <w:p w14:paraId="538CA0FE" w14:textId="77777777" w:rsidR="00B820AB" w:rsidRDefault="00B820AB" w:rsidP="008C6507">
            <w:pPr>
              <w:widowControl w:val="0"/>
              <w:autoSpaceDE w:val="0"/>
              <w:autoSpaceDN w:val="0"/>
              <w:adjustRightInd w:val="0"/>
              <w:rPr>
                <w:rFonts w:ascii="Times New Roman" w:hAnsi="Times New Roman" w:cs="Times New Roman"/>
              </w:rPr>
            </w:pPr>
          </w:p>
        </w:tc>
        <w:tc>
          <w:tcPr>
            <w:tcW w:w="1269" w:type="dxa"/>
            <w:tcBorders>
              <w:top w:val="single" w:sz="4" w:space="0" w:color="auto"/>
              <w:left w:val="nil"/>
              <w:bottom w:val="nil"/>
              <w:right w:val="nil"/>
            </w:tcBorders>
          </w:tcPr>
          <w:p w14:paraId="55090A69"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6E14BB0"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205" w:type="dxa"/>
            <w:tcBorders>
              <w:top w:val="single" w:sz="4" w:space="0" w:color="auto"/>
              <w:left w:val="nil"/>
              <w:bottom w:val="nil"/>
              <w:right w:val="nil"/>
            </w:tcBorders>
          </w:tcPr>
          <w:p w14:paraId="1C218E35"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E5956FA"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282" w:type="dxa"/>
            <w:tcBorders>
              <w:top w:val="single" w:sz="4" w:space="0" w:color="auto"/>
              <w:left w:val="nil"/>
              <w:bottom w:val="nil"/>
              <w:right w:val="nil"/>
            </w:tcBorders>
          </w:tcPr>
          <w:p w14:paraId="546A98D9"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876A97B"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2236FFF4"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512D263"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47689C43" w14:textId="5E1DEF76" w:rsidTr="00670640">
        <w:trPr>
          <w:trHeight w:val="243"/>
        </w:trPr>
        <w:tc>
          <w:tcPr>
            <w:tcW w:w="6663" w:type="dxa"/>
            <w:tcBorders>
              <w:top w:val="nil"/>
              <w:left w:val="nil"/>
              <w:bottom w:val="nil"/>
              <w:right w:val="nil"/>
            </w:tcBorders>
          </w:tcPr>
          <w:p w14:paraId="7D8BA879" w14:textId="77777777" w:rsidR="00B820AB" w:rsidRDefault="00B820AB" w:rsidP="008C6507">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269" w:type="dxa"/>
            <w:tcBorders>
              <w:top w:val="nil"/>
              <w:left w:val="nil"/>
              <w:bottom w:val="nil"/>
              <w:right w:val="nil"/>
            </w:tcBorders>
          </w:tcPr>
          <w:p w14:paraId="71CB2FD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16" w:type="dxa"/>
            <w:tcBorders>
              <w:top w:val="nil"/>
              <w:left w:val="nil"/>
              <w:bottom w:val="nil"/>
              <w:right w:val="nil"/>
            </w:tcBorders>
          </w:tcPr>
          <w:p w14:paraId="1AF7AED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2AFA3BB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5CD12F92"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601AE34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028F1D6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4A599E5"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D78775B"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397ECEC7" w14:textId="5187B0B4" w:rsidTr="00670640">
        <w:trPr>
          <w:trHeight w:val="235"/>
        </w:trPr>
        <w:tc>
          <w:tcPr>
            <w:tcW w:w="6663" w:type="dxa"/>
            <w:tcBorders>
              <w:top w:val="nil"/>
              <w:left w:val="nil"/>
              <w:bottom w:val="nil"/>
              <w:right w:val="nil"/>
            </w:tcBorders>
            <w:vAlign w:val="center"/>
          </w:tcPr>
          <w:p w14:paraId="133FA2FE"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269" w:type="dxa"/>
            <w:tcBorders>
              <w:top w:val="nil"/>
              <w:left w:val="nil"/>
              <w:bottom w:val="nil"/>
              <w:right w:val="nil"/>
            </w:tcBorders>
          </w:tcPr>
          <w:p w14:paraId="0B5C9CE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5.062</w:t>
            </w:r>
            <w:r>
              <w:rPr>
                <w:rFonts w:ascii="Times New Roman" w:hAnsi="Times New Roman" w:cs="Times New Roman"/>
                <w:vertAlign w:val="superscript"/>
              </w:rPr>
              <w:t>***</w:t>
            </w:r>
          </w:p>
        </w:tc>
        <w:tc>
          <w:tcPr>
            <w:tcW w:w="916" w:type="dxa"/>
            <w:tcBorders>
              <w:top w:val="nil"/>
              <w:left w:val="nil"/>
              <w:bottom w:val="nil"/>
              <w:right w:val="nil"/>
            </w:tcBorders>
          </w:tcPr>
          <w:p w14:paraId="7AFD01D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573C9BD3"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8.536</w:t>
            </w:r>
            <w:r>
              <w:rPr>
                <w:rFonts w:ascii="Times New Roman" w:hAnsi="Times New Roman" w:cs="Times New Roman"/>
                <w:vertAlign w:val="superscript"/>
              </w:rPr>
              <w:t>***</w:t>
            </w:r>
          </w:p>
        </w:tc>
        <w:tc>
          <w:tcPr>
            <w:tcW w:w="916" w:type="dxa"/>
            <w:tcBorders>
              <w:top w:val="nil"/>
              <w:left w:val="nil"/>
              <w:bottom w:val="nil"/>
              <w:right w:val="nil"/>
            </w:tcBorders>
          </w:tcPr>
          <w:p w14:paraId="4B32DE45"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7985D72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8.459</w:t>
            </w:r>
            <w:r>
              <w:rPr>
                <w:rFonts w:ascii="Times New Roman" w:hAnsi="Times New Roman" w:cs="Times New Roman"/>
                <w:vertAlign w:val="superscript"/>
              </w:rPr>
              <w:t>***</w:t>
            </w:r>
          </w:p>
        </w:tc>
        <w:tc>
          <w:tcPr>
            <w:tcW w:w="916" w:type="dxa"/>
            <w:tcBorders>
              <w:top w:val="nil"/>
              <w:left w:val="nil"/>
              <w:bottom w:val="nil"/>
              <w:right w:val="nil"/>
            </w:tcBorders>
          </w:tcPr>
          <w:p w14:paraId="1E9AF39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27441D3"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D92D0A4"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4289E903" w14:textId="645B08F4" w:rsidTr="00670640">
        <w:trPr>
          <w:trHeight w:val="243"/>
        </w:trPr>
        <w:tc>
          <w:tcPr>
            <w:tcW w:w="6663" w:type="dxa"/>
            <w:tcBorders>
              <w:top w:val="nil"/>
              <w:left w:val="nil"/>
              <w:bottom w:val="nil"/>
              <w:right w:val="nil"/>
            </w:tcBorders>
            <w:vAlign w:val="center"/>
          </w:tcPr>
          <w:p w14:paraId="50CF7E9C"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269" w:type="dxa"/>
            <w:tcBorders>
              <w:top w:val="nil"/>
              <w:left w:val="nil"/>
              <w:bottom w:val="nil"/>
              <w:right w:val="nil"/>
            </w:tcBorders>
          </w:tcPr>
          <w:p w14:paraId="43390A1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9.237</w:t>
            </w:r>
            <w:r>
              <w:rPr>
                <w:rFonts w:ascii="Times New Roman" w:hAnsi="Times New Roman" w:cs="Times New Roman"/>
                <w:vertAlign w:val="superscript"/>
              </w:rPr>
              <w:t>***</w:t>
            </w:r>
          </w:p>
        </w:tc>
        <w:tc>
          <w:tcPr>
            <w:tcW w:w="916" w:type="dxa"/>
            <w:tcBorders>
              <w:top w:val="nil"/>
              <w:left w:val="nil"/>
              <w:bottom w:val="nil"/>
              <w:right w:val="nil"/>
            </w:tcBorders>
          </w:tcPr>
          <w:p w14:paraId="7E4562B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46E89CBC"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4.707</w:t>
            </w:r>
            <w:r>
              <w:rPr>
                <w:rFonts w:ascii="Times New Roman" w:hAnsi="Times New Roman" w:cs="Times New Roman"/>
                <w:vertAlign w:val="superscript"/>
              </w:rPr>
              <w:t>***</w:t>
            </w:r>
          </w:p>
        </w:tc>
        <w:tc>
          <w:tcPr>
            <w:tcW w:w="916" w:type="dxa"/>
            <w:tcBorders>
              <w:top w:val="nil"/>
              <w:left w:val="nil"/>
              <w:bottom w:val="nil"/>
              <w:right w:val="nil"/>
            </w:tcBorders>
          </w:tcPr>
          <w:p w14:paraId="64D1B030"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5B60FDB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4.818</w:t>
            </w:r>
            <w:r>
              <w:rPr>
                <w:rFonts w:ascii="Times New Roman" w:hAnsi="Times New Roman" w:cs="Times New Roman"/>
                <w:vertAlign w:val="superscript"/>
              </w:rPr>
              <w:t>***</w:t>
            </w:r>
          </w:p>
        </w:tc>
        <w:tc>
          <w:tcPr>
            <w:tcW w:w="916" w:type="dxa"/>
            <w:tcBorders>
              <w:top w:val="nil"/>
              <w:left w:val="nil"/>
              <w:bottom w:val="nil"/>
              <w:right w:val="nil"/>
            </w:tcBorders>
          </w:tcPr>
          <w:p w14:paraId="32F38033"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1225990"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3736FA1"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66B53929" w14:textId="4E8E380C" w:rsidTr="00670640">
        <w:trPr>
          <w:trHeight w:val="243"/>
        </w:trPr>
        <w:tc>
          <w:tcPr>
            <w:tcW w:w="6663" w:type="dxa"/>
            <w:tcBorders>
              <w:top w:val="nil"/>
              <w:left w:val="nil"/>
              <w:bottom w:val="nil"/>
              <w:right w:val="nil"/>
            </w:tcBorders>
            <w:vAlign w:val="center"/>
          </w:tcPr>
          <w:p w14:paraId="3FBCF2AE"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1269" w:type="dxa"/>
            <w:tcBorders>
              <w:top w:val="nil"/>
              <w:left w:val="nil"/>
              <w:bottom w:val="nil"/>
              <w:right w:val="nil"/>
            </w:tcBorders>
          </w:tcPr>
          <w:p w14:paraId="4EB6C7D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0.857</w:t>
            </w:r>
            <w:r>
              <w:rPr>
                <w:rFonts w:ascii="Times New Roman" w:hAnsi="Times New Roman" w:cs="Times New Roman"/>
                <w:vertAlign w:val="superscript"/>
              </w:rPr>
              <w:t>***</w:t>
            </w:r>
          </w:p>
        </w:tc>
        <w:tc>
          <w:tcPr>
            <w:tcW w:w="916" w:type="dxa"/>
            <w:tcBorders>
              <w:top w:val="nil"/>
              <w:left w:val="nil"/>
              <w:bottom w:val="nil"/>
              <w:right w:val="nil"/>
            </w:tcBorders>
          </w:tcPr>
          <w:p w14:paraId="551D59A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6205074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0.797</w:t>
            </w:r>
            <w:r>
              <w:rPr>
                <w:rFonts w:ascii="Times New Roman" w:hAnsi="Times New Roman" w:cs="Times New Roman"/>
                <w:vertAlign w:val="superscript"/>
              </w:rPr>
              <w:t>***</w:t>
            </w:r>
          </w:p>
        </w:tc>
        <w:tc>
          <w:tcPr>
            <w:tcW w:w="916" w:type="dxa"/>
            <w:tcBorders>
              <w:top w:val="nil"/>
              <w:left w:val="nil"/>
              <w:bottom w:val="nil"/>
              <w:right w:val="nil"/>
            </w:tcBorders>
          </w:tcPr>
          <w:p w14:paraId="75F4FDB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52B5536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0.746</w:t>
            </w:r>
            <w:r>
              <w:rPr>
                <w:rFonts w:ascii="Times New Roman" w:hAnsi="Times New Roman" w:cs="Times New Roman"/>
                <w:vertAlign w:val="superscript"/>
              </w:rPr>
              <w:t>***</w:t>
            </w:r>
          </w:p>
        </w:tc>
        <w:tc>
          <w:tcPr>
            <w:tcW w:w="916" w:type="dxa"/>
            <w:tcBorders>
              <w:top w:val="nil"/>
              <w:left w:val="nil"/>
              <w:bottom w:val="nil"/>
              <w:right w:val="nil"/>
            </w:tcBorders>
          </w:tcPr>
          <w:p w14:paraId="114D8A0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6" w:type="dxa"/>
            <w:tcBorders>
              <w:top w:val="nil"/>
              <w:left w:val="nil"/>
              <w:bottom w:val="nil"/>
              <w:right w:val="nil"/>
            </w:tcBorders>
          </w:tcPr>
          <w:p w14:paraId="0BFCA52B"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10905EB"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01461873" w14:textId="1234CEE2" w:rsidTr="00670640">
        <w:trPr>
          <w:trHeight w:val="235"/>
        </w:trPr>
        <w:tc>
          <w:tcPr>
            <w:tcW w:w="6663" w:type="dxa"/>
            <w:tcBorders>
              <w:top w:val="nil"/>
              <w:left w:val="nil"/>
              <w:bottom w:val="nil"/>
              <w:right w:val="nil"/>
            </w:tcBorders>
            <w:vAlign w:val="center"/>
          </w:tcPr>
          <w:p w14:paraId="515EB515"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269" w:type="dxa"/>
            <w:tcBorders>
              <w:top w:val="nil"/>
              <w:left w:val="nil"/>
              <w:bottom w:val="nil"/>
              <w:right w:val="nil"/>
            </w:tcBorders>
          </w:tcPr>
          <w:p w14:paraId="3955C2A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-2.195</w:t>
            </w:r>
          </w:p>
        </w:tc>
        <w:tc>
          <w:tcPr>
            <w:tcW w:w="916" w:type="dxa"/>
            <w:tcBorders>
              <w:top w:val="nil"/>
              <w:left w:val="nil"/>
              <w:bottom w:val="nil"/>
              <w:right w:val="nil"/>
            </w:tcBorders>
          </w:tcPr>
          <w:p w14:paraId="2A18E98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(0.531)</w:t>
            </w:r>
          </w:p>
        </w:tc>
        <w:tc>
          <w:tcPr>
            <w:tcW w:w="1205" w:type="dxa"/>
            <w:tcBorders>
              <w:top w:val="nil"/>
              <w:left w:val="nil"/>
              <w:bottom w:val="nil"/>
              <w:right w:val="nil"/>
            </w:tcBorders>
          </w:tcPr>
          <w:p w14:paraId="18C341E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-3.758</w:t>
            </w:r>
          </w:p>
        </w:tc>
        <w:tc>
          <w:tcPr>
            <w:tcW w:w="916" w:type="dxa"/>
            <w:tcBorders>
              <w:top w:val="nil"/>
              <w:left w:val="nil"/>
              <w:bottom w:val="nil"/>
              <w:right w:val="nil"/>
            </w:tcBorders>
          </w:tcPr>
          <w:p w14:paraId="15C4D3D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(0.329)</w:t>
            </w:r>
          </w:p>
        </w:tc>
        <w:tc>
          <w:tcPr>
            <w:tcW w:w="1282" w:type="dxa"/>
            <w:tcBorders>
              <w:top w:val="nil"/>
              <w:left w:val="nil"/>
              <w:bottom w:val="nil"/>
              <w:right w:val="nil"/>
            </w:tcBorders>
          </w:tcPr>
          <w:p w14:paraId="3AFF1E5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-3.308</w:t>
            </w:r>
          </w:p>
        </w:tc>
        <w:tc>
          <w:tcPr>
            <w:tcW w:w="916" w:type="dxa"/>
            <w:tcBorders>
              <w:top w:val="nil"/>
              <w:left w:val="nil"/>
              <w:bottom w:val="nil"/>
              <w:right w:val="nil"/>
            </w:tcBorders>
          </w:tcPr>
          <w:p w14:paraId="683CD862"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(0.387)</w:t>
            </w:r>
          </w:p>
        </w:tc>
        <w:tc>
          <w:tcPr>
            <w:tcW w:w="1116" w:type="dxa"/>
            <w:tcBorders>
              <w:top w:val="nil"/>
              <w:left w:val="nil"/>
              <w:bottom w:val="nil"/>
              <w:right w:val="nil"/>
            </w:tcBorders>
          </w:tcPr>
          <w:p w14:paraId="52B18EC1"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0EF164A9"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407DD804" w14:textId="5DAF4F7B" w:rsidTr="00670640">
        <w:trPr>
          <w:trHeight w:val="243"/>
        </w:trPr>
        <w:tc>
          <w:tcPr>
            <w:tcW w:w="6663" w:type="dxa"/>
            <w:tcBorders>
              <w:top w:val="nil"/>
              <w:left w:val="nil"/>
              <w:bottom w:val="nil"/>
              <w:right w:val="nil"/>
            </w:tcBorders>
            <w:vAlign w:val="center"/>
          </w:tcPr>
          <w:p w14:paraId="79249604"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269" w:type="dxa"/>
            <w:tcBorders>
              <w:top w:val="nil"/>
              <w:left w:val="nil"/>
              <w:bottom w:val="nil"/>
              <w:right w:val="nil"/>
            </w:tcBorders>
          </w:tcPr>
          <w:p w14:paraId="0B9C180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3.079</w:t>
            </w:r>
          </w:p>
        </w:tc>
        <w:tc>
          <w:tcPr>
            <w:tcW w:w="916" w:type="dxa"/>
            <w:tcBorders>
              <w:top w:val="nil"/>
              <w:left w:val="nil"/>
              <w:bottom w:val="nil"/>
              <w:right w:val="nil"/>
            </w:tcBorders>
          </w:tcPr>
          <w:p w14:paraId="7E52C49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(0.578)</w:t>
            </w:r>
          </w:p>
        </w:tc>
        <w:tc>
          <w:tcPr>
            <w:tcW w:w="1205" w:type="dxa"/>
            <w:tcBorders>
              <w:top w:val="nil"/>
              <w:left w:val="nil"/>
              <w:bottom w:val="nil"/>
              <w:right w:val="nil"/>
            </w:tcBorders>
          </w:tcPr>
          <w:p w14:paraId="484CE55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2.227</w:t>
            </w:r>
          </w:p>
        </w:tc>
        <w:tc>
          <w:tcPr>
            <w:tcW w:w="916" w:type="dxa"/>
            <w:tcBorders>
              <w:top w:val="nil"/>
              <w:left w:val="nil"/>
              <w:bottom w:val="nil"/>
              <w:right w:val="nil"/>
            </w:tcBorders>
          </w:tcPr>
          <w:p w14:paraId="4906360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(0.777)</w:t>
            </w:r>
          </w:p>
        </w:tc>
        <w:tc>
          <w:tcPr>
            <w:tcW w:w="1282" w:type="dxa"/>
            <w:tcBorders>
              <w:top w:val="nil"/>
              <w:left w:val="nil"/>
              <w:bottom w:val="nil"/>
              <w:right w:val="nil"/>
            </w:tcBorders>
          </w:tcPr>
          <w:p w14:paraId="0E54AAE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2.334</w:t>
            </w:r>
          </w:p>
        </w:tc>
        <w:tc>
          <w:tcPr>
            <w:tcW w:w="916" w:type="dxa"/>
            <w:tcBorders>
              <w:top w:val="nil"/>
              <w:left w:val="nil"/>
              <w:bottom w:val="nil"/>
              <w:right w:val="nil"/>
            </w:tcBorders>
          </w:tcPr>
          <w:p w14:paraId="612E18E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(0.763)</w:t>
            </w:r>
          </w:p>
        </w:tc>
        <w:tc>
          <w:tcPr>
            <w:tcW w:w="1116" w:type="dxa"/>
            <w:tcBorders>
              <w:top w:val="nil"/>
              <w:left w:val="nil"/>
              <w:bottom w:val="nil"/>
              <w:right w:val="nil"/>
            </w:tcBorders>
          </w:tcPr>
          <w:p w14:paraId="21CEF1D5"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9890258"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14:paraId="1D35582D" w14:textId="082BA996" w:rsidTr="00670640">
        <w:trPr>
          <w:trHeight w:val="235"/>
        </w:trPr>
        <w:tc>
          <w:tcPr>
            <w:tcW w:w="6663" w:type="dxa"/>
            <w:tcBorders>
              <w:top w:val="nil"/>
              <w:left w:val="nil"/>
              <w:bottom w:val="nil"/>
              <w:right w:val="nil"/>
            </w:tcBorders>
            <w:vAlign w:val="center"/>
          </w:tcPr>
          <w:p w14:paraId="36D4EE97"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Subject political culture</w:t>
            </w:r>
          </w:p>
        </w:tc>
        <w:tc>
          <w:tcPr>
            <w:tcW w:w="1269" w:type="dxa"/>
            <w:tcBorders>
              <w:top w:val="nil"/>
              <w:left w:val="nil"/>
              <w:bottom w:val="nil"/>
              <w:right w:val="nil"/>
            </w:tcBorders>
          </w:tcPr>
          <w:p w14:paraId="21D1E83B"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-0.023</w:t>
            </w:r>
          </w:p>
        </w:tc>
        <w:tc>
          <w:tcPr>
            <w:tcW w:w="916" w:type="dxa"/>
            <w:tcBorders>
              <w:top w:val="nil"/>
              <w:left w:val="nil"/>
              <w:bottom w:val="nil"/>
              <w:right w:val="nil"/>
            </w:tcBorders>
          </w:tcPr>
          <w:p w14:paraId="0CC6DCF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(0.912)</w:t>
            </w:r>
          </w:p>
        </w:tc>
        <w:tc>
          <w:tcPr>
            <w:tcW w:w="1205" w:type="dxa"/>
            <w:tcBorders>
              <w:top w:val="nil"/>
              <w:left w:val="nil"/>
              <w:bottom w:val="nil"/>
              <w:right w:val="nil"/>
            </w:tcBorders>
          </w:tcPr>
          <w:p w14:paraId="441734F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-0.121</w:t>
            </w:r>
          </w:p>
        </w:tc>
        <w:tc>
          <w:tcPr>
            <w:tcW w:w="916" w:type="dxa"/>
            <w:tcBorders>
              <w:top w:val="nil"/>
              <w:left w:val="nil"/>
              <w:bottom w:val="nil"/>
              <w:right w:val="nil"/>
            </w:tcBorders>
          </w:tcPr>
          <w:p w14:paraId="4958982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(0.664)</w:t>
            </w:r>
          </w:p>
        </w:tc>
        <w:tc>
          <w:tcPr>
            <w:tcW w:w="1282" w:type="dxa"/>
            <w:tcBorders>
              <w:top w:val="nil"/>
              <w:left w:val="nil"/>
              <w:bottom w:val="nil"/>
              <w:right w:val="nil"/>
            </w:tcBorders>
          </w:tcPr>
          <w:p w14:paraId="66D25D52"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-0.125</w:t>
            </w:r>
          </w:p>
        </w:tc>
        <w:tc>
          <w:tcPr>
            <w:tcW w:w="916" w:type="dxa"/>
            <w:tcBorders>
              <w:top w:val="nil"/>
              <w:left w:val="nil"/>
              <w:bottom w:val="nil"/>
              <w:right w:val="nil"/>
            </w:tcBorders>
          </w:tcPr>
          <w:p w14:paraId="2F52F95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(0.648)</w:t>
            </w:r>
          </w:p>
        </w:tc>
        <w:tc>
          <w:tcPr>
            <w:tcW w:w="1116" w:type="dxa"/>
            <w:tcBorders>
              <w:top w:val="nil"/>
              <w:left w:val="nil"/>
              <w:bottom w:val="nil"/>
              <w:right w:val="nil"/>
            </w:tcBorders>
          </w:tcPr>
          <w:p w14:paraId="3EA6720E"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0E159B23" w14:textId="77777777" w:rsidR="00B820AB" w:rsidRDefault="00B820AB" w:rsidP="008C6507">
            <w:pPr>
              <w:widowControl w:val="0"/>
              <w:autoSpaceDE w:val="0"/>
              <w:autoSpaceDN w:val="0"/>
              <w:adjustRightInd w:val="0"/>
              <w:jc w:val="center"/>
              <w:rPr>
                <w:rFonts w:ascii="Times New Roman" w:hAnsi="Times New Roman" w:cs="Times New Roman"/>
              </w:rPr>
            </w:pPr>
          </w:p>
        </w:tc>
      </w:tr>
      <w:tr w:rsidR="00804EC3" w:rsidRPr="00804EC3" w14:paraId="2A32C619" w14:textId="77777777" w:rsidTr="00670640">
        <w:trPr>
          <w:trHeight w:val="235"/>
        </w:trPr>
        <w:tc>
          <w:tcPr>
            <w:tcW w:w="6663" w:type="dxa"/>
            <w:tcBorders>
              <w:top w:val="nil"/>
              <w:left w:val="nil"/>
              <w:bottom w:val="nil"/>
              <w:right w:val="nil"/>
            </w:tcBorders>
            <w:vAlign w:val="center"/>
          </w:tcPr>
          <w:p w14:paraId="1478C186" w14:textId="77777777" w:rsidR="00804EC3" w:rsidRPr="00CA6565" w:rsidRDefault="00804EC3" w:rsidP="008C6507">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77A4E35B"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BB3044F"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6DB9140D"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0433041"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5C9F1F6E"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F859580"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22C547D6"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561ABA5" w14:textId="77777777" w:rsidR="00804EC3" w:rsidRPr="00CA6565" w:rsidRDefault="00804EC3" w:rsidP="008C6507">
            <w:pPr>
              <w:widowControl w:val="0"/>
              <w:autoSpaceDE w:val="0"/>
              <w:autoSpaceDN w:val="0"/>
              <w:adjustRightInd w:val="0"/>
              <w:jc w:val="center"/>
              <w:rPr>
                <w:rFonts w:ascii="Times New Roman" w:hAnsi="Times New Roman" w:cs="Times New Roman"/>
                <w:sz w:val="12"/>
                <w:szCs w:val="12"/>
              </w:rPr>
            </w:pPr>
          </w:p>
        </w:tc>
      </w:tr>
      <w:tr w:rsidR="00804EC3" w14:paraId="52BC401C" w14:textId="6DED57AB" w:rsidTr="00670640">
        <w:trPr>
          <w:trHeight w:val="243"/>
        </w:trPr>
        <w:tc>
          <w:tcPr>
            <w:tcW w:w="6663" w:type="dxa"/>
            <w:tcBorders>
              <w:top w:val="nil"/>
              <w:left w:val="nil"/>
              <w:bottom w:val="nil"/>
              <w:right w:val="nil"/>
            </w:tcBorders>
            <w:vAlign w:val="center"/>
          </w:tcPr>
          <w:p w14:paraId="228485B3" w14:textId="3473D142" w:rsidR="00B820AB" w:rsidRPr="00CA6565" w:rsidRDefault="00804EC3" w:rsidP="00B820AB">
            <w:pPr>
              <w:widowControl w:val="0"/>
              <w:autoSpaceDE w:val="0"/>
              <w:autoSpaceDN w:val="0"/>
              <w:adjustRightInd w:val="0"/>
              <w:rPr>
                <w:rFonts w:ascii="Times New Roman" w:hAnsi="Times New Roman" w:cs="Times New Roman"/>
                <w:lang w:val="en-US"/>
              </w:rPr>
            </w:pPr>
            <w:r w:rsidRPr="00CA6565">
              <w:rPr>
                <w:rFonts w:ascii="Times New Roman" w:hAnsi="Times New Roman" w:cs="Times New Roman"/>
                <w:color w:val="000000"/>
                <w:lang w:val="en-US"/>
              </w:rPr>
              <w:t xml:space="preserve">H1. </w:t>
            </w:r>
            <w:r w:rsidR="00B820AB" w:rsidRPr="00CA6565">
              <w:rPr>
                <w:rFonts w:ascii="Times New Roman" w:hAnsi="Times New Roman" w:cs="Times New Roman"/>
                <w:color w:val="000000"/>
                <w:lang w:val="en-US"/>
              </w:rPr>
              <w:t xml:space="preserve">Forced </w:t>
            </w:r>
            <w:r w:rsidRPr="009477F7">
              <w:rPr>
                <w:rFonts w:ascii="Times New Roman" w:hAnsi="Times New Roman" w:cs="Times New Roman"/>
                <w:color w:val="000000"/>
                <w:lang w:val="en-US"/>
              </w:rPr>
              <w:t xml:space="preserve">(1) v. voluntary (0) </w:t>
            </w:r>
            <w:r w:rsidR="00B820AB" w:rsidRPr="00CA6565">
              <w:rPr>
                <w:rFonts w:ascii="Times New Roman" w:hAnsi="Times New Roman" w:cs="Times New Roman"/>
                <w:color w:val="000000"/>
                <w:lang w:val="en-US"/>
              </w:rPr>
              <w:t>amalgamation</w:t>
            </w:r>
            <w:r w:rsidRPr="00CA6565">
              <w:rPr>
                <w:rFonts w:ascii="Times New Roman" w:hAnsi="Times New Roman" w:cs="Times New Roman"/>
                <w:color w:val="000000"/>
                <w:lang w:val="en-US"/>
              </w:rPr>
              <w:t xml:space="preserve"> process</w:t>
            </w:r>
          </w:p>
        </w:tc>
        <w:tc>
          <w:tcPr>
            <w:tcW w:w="1269" w:type="dxa"/>
            <w:tcBorders>
              <w:top w:val="nil"/>
              <w:left w:val="nil"/>
              <w:bottom w:val="nil"/>
              <w:right w:val="nil"/>
            </w:tcBorders>
          </w:tcPr>
          <w:p w14:paraId="5109E537" w14:textId="77777777" w:rsidR="00B820AB" w:rsidRPr="00CA6565" w:rsidRDefault="00B820AB" w:rsidP="00B820AB">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03AB49DF" w14:textId="77777777" w:rsidR="00B820AB" w:rsidRPr="00CA6565" w:rsidRDefault="00B820AB" w:rsidP="00B820AB">
            <w:pPr>
              <w:widowControl w:val="0"/>
              <w:autoSpaceDE w:val="0"/>
              <w:autoSpaceDN w:val="0"/>
              <w:adjustRightInd w:val="0"/>
              <w:jc w:val="center"/>
              <w:rPr>
                <w:rFonts w:ascii="Times New Roman" w:hAnsi="Times New Roman" w:cs="Times New Roman"/>
                <w:lang w:val="en-US"/>
              </w:rPr>
            </w:pPr>
          </w:p>
        </w:tc>
        <w:tc>
          <w:tcPr>
            <w:tcW w:w="1205" w:type="dxa"/>
            <w:tcBorders>
              <w:top w:val="nil"/>
              <w:left w:val="nil"/>
              <w:bottom w:val="nil"/>
              <w:right w:val="nil"/>
            </w:tcBorders>
          </w:tcPr>
          <w:p w14:paraId="5D3DB026"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-4.436</w:t>
            </w:r>
            <w:r>
              <w:rPr>
                <w:rFonts w:ascii="Times New Roman" w:hAnsi="Times New Roman" w:cs="Times New Roman"/>
                <w:vertAlign w:val="superscript"/>
              </w:rPr>
              <w:t>***</w:t>
            </w:r>
          </w:p>
        </w:tc>
        <w:tc>
          <w:tcPr>
            <w:tcW w:w="916" w:type="dxa"/>
            <w:tcBorders>
              <w:top w:val="nil"/>
              <w:left w:val="nil"/>
              <w:bottom w:val="nil"/>
              <w:right w:val="nil"/>
            </w:tcBorders>
          </w:tcPr>
          <w:p w14:paraId="229B8E3A"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44AC1A8A"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-4.454</w:t>
            </w:r>
            <w:r>
              <w:rPr>
                <w:rFonts w:ascii="Times New Roman" w:hAnsi="Times New Roman" w:cs="Times New Roman"/>
                <w:vertAlign w:val="superscript"/>
              </w:rPr>
              <w:t>***</w:t>
            </w:r>
          </w:p>
        </w:tc>
        <w:tc>
          <w:tcPr>
            <w:tcW w:w="916" w:type="dxa"/>
            <w:tcBorders>
              <w:top w:val="nil"/>
              <w:left w:val="nil"/>
              <w:bottom w:val="nil"/>
              <w:right w:val="nil"/>
            </w:tcBorders>
          </w:tcPr>
          <w:p w14:paraId="19830750"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4A95B886" w14:textId="510F0895"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-8.087</w:t>
            </w:r>
            <w:r>
              <w:rPr>
                <w:rFonts w:ascii="Times New Roman" w:hAnsi="Times New Roman" w:cs="Times New Roman"/>
                <w:vertAlign w:val="superscript"/>
              </w:rPr>
              <w:t>***</w:t>
            </w:r>
          </w:p>
        </w:tc>
        <w:tc>
          <w:tcPr>
            <w:tcW w:w="916" w:type="dxa"/>
            <w:tcBorders>
              <w:top w:val="nil"/>
              <w:left w:val="nil"/>
              <w:bottom w:val="nil"/>
              <w:right w:val="nil"/>
            </w:tcBorders>
          </w:tcPr>
          <w:p w14:paraId="45491FAD" w14:textId="48C91811"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rsidRPr="00804EC3" w14:paraId="07DE70C4" w14:textId="77777777" w:rsidTr="00670640">
        <w:trPr>
          <w:trHeight w:val="243"/>
        </w:trPr>
        <w:tc>
          <w:tcPr>
            <w:tcW w:w="6663" w:type="dxa"/>
            <w:tcBorders>
              <w:top w:val="nil"/>
              <w:left w:val="nil"/>
              <w:bottom w:val="nil"/>
              <w:right w:val="nil"/>
            </w:tcBorders>
            <w:vAlign w:val="center"/>
          </w:tcPr>
          <w:p w14:paraId="750C6CB6" w14:textId="77777777" w:rsidR="00804EC3" w:rsidRPr="00CA6565" w:rsidRDefault="00804EC3" w:rsidP="00B820AB">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78B3840A"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9DD72A4"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5F83AC8E"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97FBF84"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14E3156E"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6B9D4B5"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22202FE"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DD97894"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r>
      <w:tr w:rsidR="00804EC3" w14:paraId="7FCB27B2" w14:textId="215100B3" w:rsidTr="00670640">
        <w:trPr>
          <w:trHeight w:val="60"/>
        </w:trPr>
        <w:tc>
          <w:tcPr>
            <w:tcW w:w="6663" w:type="dxa"/>
            <w:tcBorders>
              <w:top w:val="nil"/>
              <w:left w:val="nil"/>
              <w:bottom w:val="nil"/>
              <w:right w:val="nil"/>
            </w:tcBorders>
            <w:vAlign w:val="center"/>
          </w:tcPr>
          <w:p w14:paraId="1AF446EB" w14:textId="3C25B468" w:rsidR="00B820AB" w:rsidRPr="00CA6565" w:rsidRDefault="00804EC3" w:rsidP="00B820AB">
            <w:pPr>
              <w:widowControl w:val="0"/>
              <w:autoSpaceDE w:val="0"/>
              <w:autoSpaceDN w:val="0"/>
              <w:adjustRightInd w:val="0"/>
              <w:rPr>
                <w:rFonts w:ascii="Times New Roman" w:hAnsi="Times New Roman" w:cs="Times New Roman"/>
                <w:lang w:val="en-US"/>
              </w:rPr>
            </w:pPr>
            <w:r w:rsidRPr="00CA6565">
              <w:rPr>
                <w:rFonts w:ascii="Times New Roman" w:hAnsi="Times New Roman" w:cs="Times New Roman"/>
                <w:color w:val="000000"/>
                <w:lang w:val="en-US"/>
              </w:rPr>
              <w:t xml:space="preserve">H2. </w:t>
            </w:r>
            <w:r w:rsidR="00B820AB" w:rsidRPr="00CA6565">
              <w:rPr>
                <w:rFonts w:ascii="Times New Roman" w:hAnsi="Times New Roman" w:cs="Times New Roman"/>
                <w:color w:val="000000"/>
                <w:lang w:val="en-US"/>
              </w:rPr>
              <w:t>Amalgamation wave overall scope</w:t>
            </w:r>
            <w:r>
              <w:rPr>
                <w:rFonts w:ascii="Times New Roman" w:hAnsi="Times New Roman" w:cs="Times New Roman"/>
                <w:color w:val="000000"/>
                <w:lang w:val="en-US"/>
              </w:rPr>
              <w:t>:</w:t>
            </w:r>
            <w:r w:rsidRPr="00D97B52">
              <w:rPr>
                <w:rFonts w:ascii="Times New Roman" w:hAnsi="Times New Roman" w:cs="Times New Roman"/>
                <w:color w:val="000000"/>
                <w:lang w:val="en-US"/>
              </w:rPr>
              <w:t xml:space="preserve"> G</w:t>
            </w:r>
            <w:r>
              <w:rPr>
                <w:rFonts w:ascii="Times New Roman" w:hAnsi="Times New Roman" w:cs="Times New Roman"/>
                <w:color w:val="000000"/>
                <w:lang w:val="en-US"/>
              </w:rPr>
              <w:t>radual (0) v. massive (1)</w:t>
            </w:r>
          </w:p>
        </w:tc>
        <w:tc>
          <w:tcPr>
            <w:tcW w:w="1269" w:type="dxa"/>
            <w:tcBorders>
              <w:top w:val="nil"/>
              <w:left w:val="nil"/>
              <w:bottom w:val="nil"/>
              <w:right w:val="nil"/>
            </w:tcBorders>
          </w:tcPr>
          <w:p w14:paraId="2851698F" w14:textId="77777777" w:rsidR="00B820AB" w:rsidRPr="00CA6565" w:rsidRDefault="00B820AB" w:rsidP="00B820AB">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564B51AA" w14:textId="77777777" w:rsidR="00B820AB" w:rsidRPr="00CA6565" w:rsidRDefault="00B820AB" w:rsidP="00B820AB">
            <w:pPr>
              <w:widowControl w:val="0"/>
              <w:autoSpaceDE w:val="0"/>
              <w:autoSpaceDN w:val="0"/>
              <w:adjustRightInd w:val="0"/>
              <w:jc w:val="center"/>
              <w:rPr>
                <w:rFonts w:ascii="Times New Roman" w:hAnsi="Times New Roman" w:cs="Times New Roman"/>
                <w:lang w:val="en-US"/>
              </w:rPr>
            </w:pPr>
          </w:p>
        </w:tc>
        <w:tc>
          <w:tcPr>
            <w:tcW w:w="1205" w:type="dxa"/>
            <w:tcBorders>
              <w:top w:val="nil"/>
              <w:left w:val="nil"/>
              <w:bottom w:val="nil"/>
              <w:right w:val="nil"/>
            </w:tcBorders>
          </w:tcPr>
          <w:p w14:paraId="2288C1DF"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13.105</w:t>
            </w:r>
            <w:r>
              <w:rPr>
                <w:rFonts w:ascii="Times New Roman" w:hAnsi="Times New Roman" w:cs="Times New Roman"/>
                <w:vertAlign w:val="superscript"/>
              </w:rPr>
              <w:t>***</w:t>
            </w:r>
          </w:p>
        </w:tc>
        <w:tc>
          <w:tcPr>
            <w:tcW w:w="916" w:type="dxa"/>
            <w:tcBorders>
              <w:top w:val="nil"/>
              <w:left w:val="nil"/>
              <w:bottom w:val="nil"/>
              <w:right w:val="nil"/>
            </w:tcBorders>
          </w:tcPr>
          <w:p w14:paraId="73825D0D"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6B38C224"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12.523</w:t>
            </w:r>
            <w:r>
              <w:rPr>
                <w:rFonts w:ascii="Times New Roman" w:hAnsi="Times New Roman" w:cs="Times New Roman"/>
                <w:vertAlign w:val="superscript"/>
              </w:rPr>
              <w:t>***</w:t>
            </w:r>
          </w:p>
        </w:tc>
        <w:tc>
          <w:tcPr>
            <w:tcW w:w="916" w:type="dxa"/>
            <w:tcBorders>
              <w:top w:val="nil"/>
              <w:left w:val="nil"/>
              <w:bottom w:val="nil"/>
              <w:right w:val="nil"/>
            </w:tcBorders>
          </w:tcPr>
          <w:p w14:paraId="7B7CDA2F"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A43A8D1" w14:textId="65AD1924"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14.861</w:t>
            </w:r>
            <w:r>
              <w:rPr>
                <w:rFonts w:ascii="Times New Roman" w:hAnsi="Times New Roman" w:cs="Times New Roman"/>
                <w:vertAlign w:val="superscript"/>
              </w:rPr>
              <w:t>***</w:t>
            </w:r>
          </w:p>
        </w:tc>
        <w:tc>
          <w:tcPr>
            <w:tcW w:w="916" w:type="dxa"/>
            <w:tcBorders>
              <w:top w:val="nil"/>
              <w:left w:val="nil"/>
              <w:bottom w:val="nil"/>
              <w:right w:val="nil"/>
            </w:tcBorders>
          </w:tcPr>
          <w:p w14:paraId="3B948621" w14:textId="3CAA7988"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rsidRPr="00804EC3" w14:paraId="70B9E239" w14:textId="77777777" w:rsidTr="00670640">
        <w:trPr>
          <w:trHeight w:val="60"/>
        </w:trPr>
        <w:tc>
          <w:tcPr>
            <w:tcW w:w="6663" w:type="dxa"/>
            <w:tcBorders>
              <w:top w:val="nil"/>
              <w:left w:val="nil"/>
              <w:bottom w:val="nil"/>
              <w:right w:val="nil"/>
            </w:tcBorders>
            <w:vAlign w:val="center"/>
          </w:tcPr>
          <w:p w14:paraId="51D78D53" w14:textId="77777777" w:rsidR="00804EC3" w:rsidRPr="00CA6565" w:rsidRDefault="00804EC3" w:rsidP="00B820AB">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5555877C"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D3B942F"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01B0BDBF"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46C06B9"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6F4AEC34"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854878B"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DE0B4B0"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080B1EF"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r>
      <w:tr w:rsidR="00804EC3" w14:paraId="0CE11D62" w14:textId="4BEA752E" w:rsidTr="00670640">
        <w:trPr>
          <w:trHeight w:val="60"/>
        </w:trPr>
        <w:tc>
          <w:tcPr>
            <w:tcW w:w="6663" w:type="dxa"/>
            <w:tcBorders>
              <w:top w:val="nil"/>
              <w:left w:val="nil"/>
              <w:bottom w:val="nil"/>
              <w:right w:val="nil"/>
            </w:tcBorders>
            <w:vAlign w:val="center"/>
          </w:tcPr>
          <w:p w14:paraId="2FBEC3C9" w14:textId="54A744C6" w:rsidR="00B820AB" w:rsidRDefault="00804EC3" w:rsidP="00B820AB">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B820AB" w:rsidRPr="00A02C85">
              <w:rPr>
                <w:rFonts w:ascii="Times New Roman" w:hAnsi="Times New Roman" w:cs="Times New Roman"/>
                <w:color w:val="000000"/>
              </w:rPr>
              <w:t>Post-amalgamation municipal size</w:t>
            </w:r>
          </w:p>
        </w:tc>
        <w:tc>
          <w:tcPr>
            <w:tcW w:w="1269" w:type="dxa"/>
            <w:tcBorders>
              <w:top w:val="nil"/>
              <w:left w:val="nil"/>
              <w:bottom w:val="nil"/>
              <w:right w:val="nil"/>
            </w:tcBorders>
          </w:tcPr>
          <w:p w14:paraId="4469D40E" w14:textId="77777777" w:rsidR="00B820AB" w:rsidRDefault="00B820AB" w:rsidP="00B820AB">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AF8F55A" w14:textId="77777777" w:rsidR="00B820AB" w:rsidRDefault="00B820AB" w:rsidP="00B820AB">
            <w:pPr>
              <w:widowControl w:val="0"/>
              <w:autoSpaceDE w:val="0"/>
              <w:autoSpaceDN w:val="0"/>
              <w:adjustRightInd w:val="0"/>
              <w:jc w:val="center"/>
              <w:rPr>
                <w:rFonts w:ascii="Times New Roman" w:hAnsi="Times New Roman" w:cs="Times New Roman"/>
              </w:rPr>
            </w:pPr>
          </w:p>
        </w:tc>
        <w:tc>
          <w:tcPr>
            <w:tcW w:w="1205" w:type="dxa"/>
            <w:tcBorders>
              <w:top w:val="nil"/>
              <w:left w:val="nil"/>
              <w:bottom w:val="nil"/>
              <w:right w:val="nil"/>
            </w:tcBorders>
          </w:tcPr>
          <w:p w14:paraId="2BE9567D" w14:textId="77777777" w:rsidR="00B820AB" w:rsidRDefault="00B820AB" w:rsidP="00B820AB">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1A7B641" w14:textId="77777777" w:rsidR="00B820AB" w:rsidRDefault="00B820AB" w:rsidP="00B820AB">
            <w:pPr>
              <w:widowControl w:val="0"/>
              <w:autoSpaceDE w:val="0"/>
              <w:autoSpaceDN w:val="0"/>
              <w:adjustRightInd w:val="0"/>
              <w:jc w:val="center"/>
              <w:rPr>
                <w:rFonts w:ascii="Times New Roman" w:hAnsi="Times New Roman" w:cs="Times New Roman"/>
              </w:rPr>
            </w:pPr>
          </w:p>
        </w:tc>
        <w:tc>
          <w:tcPr>
            <w:tcW w:w="1282" w:type="dxa"/>
            <w:tcBorders>
              <w:top w:val="nil"/>
              <w:left w:val="nil"/>
              <w:bottom w:val="nil"/>
              <w:right w:val="nil"/>
            </w:tcBorders>
          </w:tcPr>
          <w:p w14:paraId="0A07A1F9"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61DD966F" w14:textId="77777777"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(0.255)</w:t>
            </w:r>
          </w:p>
        </w:tc>
        <w:tc>
          <w:tcPr>
            <w:tcW w:w="1116" w:type="dxa"/>
            <w:tcBorders>
              <w:top w:val="nil"/>
              <w:left w:val="nil"/>
              <w:bottom w:val="nil"/>
              <w:right w:val="nil"/>
            </w:tcBorders>
          </w:tcPr>
          <w:p w14:paraId="10FE4C0E" w14:textId="73052F1E"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7C9E53B4" w14:textId="28ED9480" w:rsidR="00B820AB" w:rsidRDefault="00B820AB" w:rsidP="00B820AB">
            <w:pPr>
              <w:widowControl w:val="0"/>
              <w:autoSpaceDE w:val="0"/>
              <w:autoSpaceDN w:val="0"/>
              <w:adjustRightInd w:val="0"/>
              <w:jc w:val="center"/>
              <w:rPr>
                <w:rFonts w:ascii="Times New Roman" w:hAnsi="Times New Roman" w:cs="Times New Roman"/>
              </w:rPr>
            </w:pPr>
            <w:r>
              <w:rPr>
                <w:rFonts w:ascii="Times New Roman" w:hAnsi="Times New Roman" w:cs="Times New Roman"/>
              </w:rPr>
              <w:t>(0.554)</w:t>
            </w:r>
          </w:p>
        </w:tc>
      </w:tr>
      <w:tr w:rsidR="00804EC3" w:rsidRPr="00804EC3" w14:paraId="17197160" w14:textId="77777777" w:rsidTr="00670640">
        <w:trPr>
          <w:trHeight w:val="60"/>
        </w:trPr>
        <w:tc>
          <w:tcPr>
            <w:tcW w:w="6663" w:type="dxa"/>
            <w:tcBorders>
              <w:top w:val="nil"/>
              <w:left w:val="nil"/>
              <w:bottom w:val="nil"/>
              <w:right w:val="nil"/>
            </w:tcBorders>
            <w:vAlign w:val="center"/>
          </w:tcPr>
          <w:p w14:paraId="42580F37" w14:textId="77777777" w:rsidR="00804EC3" w:rsidRPr="00CA6565" w:rsidRDefault="00804EC3" w:rsidP="00B820AB">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474C8859"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E17A73B"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4C7767A9"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BD0A772"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2EB48D38"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F9A57C9"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F26ADEF"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9EB8397" w14:textId="77777777" w:rsidR="00804EC3" w:rsidRPr="00CA6565" w:rsidRDefault="00804EC3" w:rsidP="00B820AB">
            <w:pPr>
              <w:widowControl w:val="0"/>
              <w:autoSpaceDE w:val="0"/>
              <w:autoSpaceDN w:val="0"/>
              <w:adjustRightInd w:val="0"/>
              <w:jc w:val="center"/>
              <w:rPr>
                <w:rFonts w:ascii="Times New Roman" w:hAnsi="Times New Roman" w:cs="Times New Roman"/>
                <w:sz w:val="12"/>
                <w:szCs w:val="12"/>
              </w:rPr>
            </w:pPr>
          </w:p>
        </w:tc>
      </w:tr>
      <w:tr w:rsidR="00804EC3" w:rsidRPr="00804EC3" w14:paraId="6EEA525B" w14:textId="77777777" w:rsidTr="00670640">
        <w:trPr>
          <w:trHeight w:val="243"/>
        </w:trPr>
        <w:tc>
          <w:tcPr>
            <w:tcW w:w="6663" w:type="dxa"/>
            <w:tcBorders>
              <w:top w:val="nil"/>
              <w:left w:val="nil"/>
              <w:bottom w:val="nil"/>
              <w:right w:val="nil"/>
            </w:tcBorders>
            <w:vAlign w:val="center"/>
          </w:tcPr>
          <w:p w14:paraId="06C11602" w14:textId="704F94F7" w:rsidR="00804EC3" w:rsidRPr="00804EC3" w:rsidRDefault="00804EC3" w:rsidP="00804EC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1269" w:type="dxa"/>
            <w:tcBorders>
              <w:top w:val="nil"/>
              <w:left w:val="nil"/>
              <w:bottom w:val="nil"/>
              <w:right w:val="nil"/>
            </w:tcBorders>
          </w:tcPr>
          <w:p w14:paraId="3875FC08"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1528651"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1205" w:type="dxa"/>
            <w:tcBorders>
              <w:top w:val="nil"/>
              <w:left w:val="nil"/>
              <w:bottom w:val="nil"/>
              <w:right w:val="nil"/>
            </w:tcBorders>
          </w:tcPr>
          <w:p w14:paraId="75F788DF"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44ABCBD"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1282" w:type="dxa"/>
            <w:tcBorders>
              <w:top w:val="nil"/>
              <w:left w:val="nil"/>
              <w:bottom w:val="nil"/>
              <w:right w:val="nil"/>
            </w:tcBorders>
          </w:tcPr>
          <w:p w14:paraId="32375D87"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10BC6BB"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0BD3C0BD"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595CD1A" w14:textId="77777777" w:rsidR="00804EC3" w:rsidRPr="00804EC3" w:rsidRDefault="00804EC3" w:rsidP="00804EC3">
            <w:pPr>
              <w:widowControl w:val="0"/>
              <w:autoSpaceDE w:val="0"/>
              <w:autoSpaceDN w:val="0"/>
              <w:adjustRightInd w:val="0"/>
              <w:jc w:val="center"/>
              <w:rPr>
                <w:rFonts w:ascii="Times New Roman" w:hAnsi="Times New Roman" w:cs="Times New Roman"/>
              </w:rPr>
            </w:pPr>
          </w:p>
        </w:tc>
      </w:tr>
      <w:tr w:rsidR="00804EC3" w14:paraId="0C7422F8" w14:textId="5B54C7C4" w:rsidTr="00670640">
        <w:trPr>
          <w:trHeight w:val="243"/>
        </w:trPr>
        <w:tc>
          <w:tcPr>
            <w:tcW w:w="6663" w:type="dxa"/>
            <w:tcBorders>
              <w:top w:val="nil"/>
              <w:left w:val="nil"/>
              <w:bottom w:val="nil"/>
              <w:right w:val="nil"/>
            </w:tcBorders>
            <w:vAlign w:val="center"/>
          </w:tcPr>
          <w:p w14:paraId="2C255884" w14:textId="3858CA67" w:rsidR="00804EC3" w:rsidRPr="00CA6565" w:rsidRDefault="00804EC3" w:rsidP="00CA6565">
            <w:pPr>
              <w:widowControl w:val="0"/>
              <w:autoSpaceDE w:val="0"/>
              <w:autoSpaceDN w:val="0"/>
              <w:adjustRightInd w:val="0"/>
              <w:jc w:val="right"/>
              <w:rPr>
                <w:rFonts w:ascii="Times New Roman" w:hAnsi="Times New Roman" w:cs="Times New Roman"/>
                <w:lang w:val="en-US"/>
              </w:rPr>
            </w:pPr>
            <w:r w:rsidRPr="00CA6565">
              <w:rPr>
                <w:rFonts w:ascii="Times New Roman" w:hAnsi="Times New Roman" w:cs="Times New Roman"/>
                <w:color w:val="000000"/>
                <w:lang w:val="en-US"/>
              </w:rPr>
              <w:t>Type=</w:t>
            </w:r>
            <w:r>
              <w:rPr>
                <w:rFonts w:ascii="Times New Roman" w:hAnsi="Times New Roman" w:cs="Times New Roman"/>
                <w:color w:val="000000"/>
                <w:lang w:val="en-US"/>
              </w:rPr>
              <w:t>‘</w:t>
            </w:r>
            <w:r w:rsidRPr="00CA6565">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69" w:type="dxa"/>
            <w:tcBorders>
              <w:top w:val="nil"/>
              <w:left w:val="nil"/>
              <w:bottom w:val="nil"/>
              <w:right w:val="nil"/>
            </w:tcBorders>
          </w:tcPr>
          <w:p w14:paraId="2FC18D21"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2F500846"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1205" w:type="dxa"/>
            <w:tcBorders>
              <w:top w:val="nil"/>
              <w:left w:val="nil"/>
              <w:bottom w:val="nil"/>
              <w:right w:val="nil"/>
            </w:tcBorders>
          </w:tcPr>
          <w:p w14:paraId="2C5A44BD"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E0BE24D"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1282" w:type="dxa"/>
            <w:tcBorders>
              <w:top w:val="nil"/>
              <w:left w:val="nil"/>
              <w:bottom w:val="nil"/>
              <w:right w:val="nil"/>
            </w:tcBorders>
          </w:tcPr>
          <w:p w14:paraId="48F55D1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0.614</w:t>
            </w:r>
          </w:p>
        </w:tc>
        <w:tc>
          <w:tcPr>
            <w:tcW w:w="916" w:type="dxa"/>
            <w:tcBorders>
              <w:top w:val="nil"/>
              <w:left w:val="nil"/>
              <w:bottom w:val="nil"/>
              <w:right w:val="nil"/>
            </w:tcBorders>
          </w:tcPr>
          <w:p w14:paraId="08003EC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(0.184)</w:t>
            </w:r>
          </w:p>
        </w:tc>
        <w:tc>
          <w:tcPr>
            <w:tcW w:w="1116" w:type="dxa"/>
            <w:tcBorders>
              <w:top w:val="nil"/>
              <w:left w:val="nil"/>
              <w:bottom w:val="nil"/>
              <w:right w:val="nil"/>
            </w:tcBorders>
          </w:tcPr>
          <w:p w14:paraId="4B670C0D" w14:textId="3833D67D"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916" w:type="dxa"/>
            <w:tcBorders>
              <w:top w:val="nil"/>
              <w:left w:val="nil"/>
              <w:bottom w:val="nil"/>
              <w:right w:val="nil"/>
            </w:tcBorders>
          </w:tcPr>
          <w:p w14:paraId="5E80A3F6" w14:textId="37B847F0"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r>
      <w:tr w:rsidR="00804EC3" w14:paraId="48996577" w14:textId="081EF494" w:rsidTr="00670640">
        <w:trPr>
          <w:trHeight w:val="235"/>
        </w:trPr>
        <w:tc>
          <w:tcPr>
            <w:tcW w:w="6663" w:type="dxa"/>
            <w:tcBorders>
              <w:top w:val="nil"/>
              <w:left w:val="nil"/>
              <w:bottom w:val="nil"/>
              <w:right w:val="nil"/>
            </w:tcBorders>
            <w:vAlign w:val="center"/>
          </w:tcPr>
          <w:p w14:paraId="5E6E480D" w14:textId="126E3DC6" w:rsidR="00804EC3" w:rsidRDefault="00804EC3" w:rsidP="00CA6565">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Pr>
                <w:rFonts w:ascii="Times New Roman" w:hAnsi="Times New Roman" w:cs="Times New Roman"/>
                <w:color w:val="000000"/>
                <w:lang w:val="en-US"/>
              </w:rPr>
              <w:t>‘</w:t>
            </w:r>
            <w:r w:rsidRPr="00A02C85">
              <w:rPr>
                <w:rFonts w:ascii="Times New Roman" w:hAnsi="Times New Roman" w:cs="Times New Roman"/>
                <w:color w:val="000000"/>
              </w:rPr>
              <w:t>Equal</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69" w:type="dxa"/>
            <w:tcBorders>
              <w:top w:val="nil"/>
              <w:left w:val="nil"/>
              <w:bottom w:val="nil"/>
              <w:right w:val="nil"/>
            </w:tcBorders>
          </w:tcPr>
          <w:p w14:paraId="47CF1142"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DD5F873"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05" w:type="dxa"/>
            <w:tcBorders>
              <w:top w:val="nil"/>
              <w:left w:val="nil"/>
              <w:bottom w:val="nil"/>
              <w:right w:val="nil"/>
            </w:tcBorders>
          </w:tcPr>
          <w:p w14:paraId="44A94E0F"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E248013"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82" w:type="dxa"/>
            <w:tcBorders>
              <w:top w:val="nil"/>
              <w:left w:val="nil"/>
              <w:bottom w:val="nil"/>
              <w:right w:val="nil"/>
            </w:tcBorders>
          </w:tcPr>
          <w:p w14:paraId="49521E9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1.629</w:t>
            </w:r>
            <w:r>
              <w:rPr>
                <w:rFonts w:ascii="Times New Roman" w:hAnsi="Times New Roman" w:cs="Times New Roman"/>
                <w:vertAlign w:val="superscript"/>
              </w:rPr>
              <w:t>**</w:t>
            </w:r>
          </w:p>
        </w:tc>
        <w:tc>
          <w:tcPr>
            <w:tcW w:w="916" w:type="dxa"/>
            <w:tcBorders>
              <w:top w:val="nil"/>
              <w:left w:val="nil"/>
              <w:bottom w:val="nil"/>
              <w:right w:val="nil"/>
            </w:tcBorders>
          </w:tcPr>
          <w:p w14:paraId="6E6C377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(0.004)</w:t>
            </w:r>
          </w:p>
        </w:tc>
        <w:tc>
          <w:tcPr>
            <w:tcW w:w="1116" w:type="dxa"/>
            <w:tcBorders>
              <w:top w:val="nil"/>
              <w:left w:val="nil"/>
              <w:bottom w:val="nil"/>
              <w:right w:val="nil"/>
            </w:tcBorders>
          </w:tcPr>
          <w:p w14:paraId="60D0887A" w14:textId="33AC8373"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916" w:type="dxa"/>
            <w:tcBorders>
              <w:top w:val="nil"/>
              <w:left w:val="nil"/>
              <w:bottom w:val="nil"/>
              <w:right w:val="nil"/>
            </w:tcBorders>
          </w:tcPr>
          <w:p w14:paraId="26998DEF" w14:textId="7C3BB4A1"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804EC3" w:rsidRPr="00804EC3" w14:paraId="7BD9969C" w14:textId="77777777" w:rsidTr="00670640">
        <w:trPr>
          <w:trHeight w:val="235"/>
        </w:trPr>
        <w:tc>
          <w:tcPr>
            <w:tcW w:w="6663" w:type="dxa"/>
            <w:tcBorders>
              <w:top w:val="nil"/>
              <w:left w:val="nil"/>
              <w:bottom w:val="nil"/>
              <w:right w:val="nil"/>
            </w:tcBorders>
            <w:vAlign w:val="center"/>
          </w:tcPr>
          <w:p w14:paraId="542AC031" w14:textId="77777777" w:rsidR="00804EC3" w:rsidRPr="00CA6565" w:rsidRDefault="00804EC3" w:rsidP="00804EC3">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071BEA60"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4FB1ECB"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40D93B3F"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8C2B022"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0FEBF6CD"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A67BFE8"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293A1248"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3DC1652"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r>
      <w:tr w:rsidR="00804EC3" w14:paraId="6B2DAA67" w14:textId="77777777" w:rsidTr="00670640">
        <w:trPr>
          <w:trHeight w:val="243"/>
        </w:trPr>
        <w:tc>
          <w:tcPr>
            <w:tcW w:w="6663" w:type="dxa"/>
            <w:tcBorders>
              <w:top w:val="nil"/>
              <w:left w:val="nil"/>
              <w:bottom w:val="nil"/>
              <w:right w:val="nil"/>
            </w:tcBorders>
            <w:vAlign w:val="center"/>
          </w:tcPr>
          <w:p w14:paraId="39482414" w14:textId="23545233" w:rsidR="00804EC3" w:rsidRPr="00CA6565" w:rsidRDefault="00804EC3" w:rsidP="00804EC3">
            <w:pPr>
              <w:widowControl w:val="0"/>
              <w:autoSpaceDE w:val="0"/>
              <w:autoSpaceDN w:val="0"/>
              <w:adjustRightInd w:val="0"/>
              <w:rPr>
                <w:rFonts w:ascii="Times New Roman" w:hAnsi="Times New Roman" w:cs="Times New Roman"/>
                <w:lang w:val="en-US"/>
              </w:rPr>
            </w:pPr>
            <w:r w:rsidRPr="00CA6565">
              <w:rPr>
                <w:rFonts w:ascii="Times New Roman" w:hAnsi="Times New Roman" w:cs="Times New Roman"/>
                <w:color w:val="000000"/>
                <w:lang w:val="en-US"/>
              </w:rPr>
              <w:t>H5. Number of constituent units</w:t>
            </w:r>
          </w:p>
        </w:tc>
        <w:tc>
          <w:tcPr>
            <w:tcW w:w="1269" w:type="dxa"/>
            <w:tcBorders>
              <w:top w:val="nil"/>
              <w:left w:val="nil"/>
              <w:bottom w:val="nil"/>
              <w:right w:val="nil"/>
            </w:tcBorders>
          </w:tcPr>
          <w:p w14:paraId="1F9CED1B"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6240F67B"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1205" w:type="dxa"/>
            <w:tcBorders>
              <w:top w:val="nil"/>
              <w:left w:val="nil"/>
              <w:bottom w:val="nil"/>
              <w:right w:val="nil"/>
            </w:tcBorders>
          </w:tcPr>
          <w:p w14:paraId="713CA612"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3EBBF521" w14:textId="77777777" w:rsidR="00804EC3" w:rsidRPr="00CA6565" w:rsidRDefault="00804EC3" w:rsidP="00804EC3">
            <w:pPr>
              <w:widowControl w:val="0"/>
              <w:autoSpaceDE w:val="0"/>
              <w:autoSpaceDN w:val="0"/>
              <w:adjustRightInd w:val="0"/>
              <w:jc w:val="center"/>
              <w:rPr>
                <w:rFonts w:ascii="Times New Roman" w:hAnsi="Times New Roman" w:cs="Times New Roman"/>
                <w:lang w:val="en-US"/>
              </w:rPr>
            </w:pPr>
          </w:p>
        </w:tc>
        <w:tc>
          <w:tcPr>
            <w:tcW w:w="1282" w:type="dxa"/>
            <w:tcBorders>
              <w:top w:val="nil"/>
              <w:left w:val="nil"/>
              <w:bottom w:val="nil"/>
              <w:right w:val="nil"/>
            </w:tcBorders>
          </w:tcPr>
          <w:p w14:paraId="4BB7BEBE"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0.180</w:t>
            </w:r>
            <w:r>
              <w:rPr>
                <w:rFonts w:ascii="Times New Roman" w:hAnsi="Times New Roman" w:cs="Times New Roman"/>
                <w:vertAlign w:val="superscript"/>
              </w:rPr>
              <w:t>**</w:t>
            </w:r>
          </w:p>
        </w:tc>
        <w:tc>
          <w:tcPr>
            <w:tcW w:w="916" w:type="dxa"/>
            <w:tcBorders>
              <w:top w:val="nil"/>
              <w:left w:val="nil"/>
              <w:bottom w:val="nil"/>
              <w:right w:val="nil"/>
            </w:tcBorders>
          </w:tcPr>
          <w:p w14:paraId="631D4B0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1116" w:type="dxa"/>
            <w:tcBorders>
              <w:top w:val="nil"/>
              <w:left w:val="nil"/>
              <w:bottom w:val="nil"/>
              <w:right w:val="nil"/>
            </w:tcBorders>
          </w:tcPr>
          <w:p w14:paraId="75D31FE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916" w:type="dxa"/>
            <w:tcBorders>
              <w:top w:val="nil"/>
              <w:left w:val="nil"/>
              <w:bottom w:val="nil"/>
              <w:right w:val="nil"/>
            </w:tcBorders>
          </w:tcPr>
          <w:p w14:paraId="3F7AF59F"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r>
      <w:tr w:rsidR="00804EC3" w:rsidRPr="00804EC3" w14:paraId="3493AB71" w14:textId="77777777" w:rsidTr="00670640">
        <w:trPr>
          <w:trHeight w:val="243"/>
        </w:trPr>
        <w:tc>
          <w:tcPr>
            <w:tcW w:w="6663" w:type="dxa"/>
            <w:tcBorders>
              <w:top w:val="nil"/>
              <w:left w:val="nil"/>
              <w:bottom w:val="nil"/>
              <w:right w:val="nil"/>
            </w:tcBorders>
            <w:vAlign w:val="center"/>
          </w:tcPr>
          <w:p w14:paraId="6BFCFD50" w14:textId="77777777" w:rsidR="00804EC3" w:rsidRPr="00CA6565" w:rsidRDefault="00804EC3" w:rsidP="00804EC3">
            <w:pPr>
              <w:widowControl w:val="0"/>
              <w:autoSpaceDE w:val="0"/>
              <w:autoSpaceDN w:val="0"/>
              <w:adjustRightInd w:val="0"/>
              <w:rPr>
                <w:rFonts w:ascii="Times New Roman" w:hAnsi="Times New Roman" w:cs="Times New Roman"/>
                <w:color w:val="000000"/>
                <w:sz w:val="12"/>
                <w:szCs w:val="12"/>
              </w:rPr>
            </w:pPr>
          </w:p>
        </w:tc>
        <w:tc>
          <w:tcPr>
            <w:tcW w:w="1269" w:type="dxa"/>
            <w:tcBorders>
              <w:top w:val="nil"/>
              <w:left w:val="nil"/>
              <w:bottom w:val="nil"/>
              <w:right w:val="nil"/>
            </w:tcBorders>
          </w:tcPr>
          <w:p w14:paraId="638EDB79"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A86A312"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205" w:type="dxa"/>
            <w:tcBorders>
              <w:top w:val="nil"/>
              <w:left w:val="nil"/>
              <w:bottom w:val="nil"/>
              <w:right w:val="nil"/>
            </w:tcBorders>
          </w:tcPr>
          <w:p w14:paraId="1A2ADBE2"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94227C4"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282" w:type="dxa"/>
            <w:tcBorders>
              <w:top w:val="nil"/>
              <w:left w:val="nil"/>
              <w:bottom w:val="nil"/>
              <w:right w:val="nil"/>
            </w:tcBorders>
          </w:tcPr>
          <w:p w14:paraId="79FC9305"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9A11ABA"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48B51C5"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FCCEA9A" w14:textId="77777777" w:rsidR="00804EC3" w:rsidRPr="00CA6565" w:rsidRDefault="00804EC3" w:rsidP="00804EC3">
            <w:pPr>
              <w:widowControl w:val="0"/>
              <w:autoSpaceDE w:val="0"/>
              <w:autoSpaceDN w:val="0"/>
              <w:adjustRightInd w:val="0"/>
              <w:jc w:val="center"/>
              <w:rPr>
                <w:rFonts w:ascii="Times New Roman" w:hAnsi="Times New Roman" w:cs="Times New Roman"/>
                <w:sz w:val="12"/>
                <w:szCs w:val="12"/>
              </w:rPr>
            </w:pPr>
          </w:p>
        </w:tc>
      </w:tr>
      <w:tr w:rsidR="00804EC3" w14:paraId="375FEE31" w14:textId="6BE6DE31" w:rsidTr="00670640">
        <w:trPr>
          <w:trHeight w:val="60"/>
        </w:trPr>
        <w:tc>
          <w:tcPr>
            <w:tcW w:w="6663" w:type="dxa"/>
            <w:tcBorders>
              <w:top w:val="nil"/>
              <w:left w:val="nil"/>
              <w:bottom w:val="nil"/>
              <w:right w:val="nil"/>
            </w:tcBorders>
            <w:vAlign w:val="center"/>
          </w:tcPr>
          <w:p w14:paraId="3FD662C4" w14:textId="77777777" w:rsidR="00804EC3" w:rsidRDefault="00804EC3" w:rsidP="00804EC3">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269" w:type="dxa"/>
            <w:tcBorders>
              <w:top w:val="nil"/>
              <w:left w:val="nil"/>
              <w:bottom w:val="nil"/>
              <w:right w:val="nil"/>
            </w:tcBorders>
          </w:tcPr>
          <w:p w14:paraId="1E97DF8F"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-61.103</w:t>
            </w:r>
            <w:r>
              <w:rPr>
                <w:rFonts w:ascii="Times New Roman" w:hAnsi="Times New Roman" w:cs="Times New Roman"/>
                <w:vertAlign w:val="superscript"/>
              </w:rPr>
              <w:t>***</w:t>
            </w:r>
          </w:p>
        </w:tc>
        <w:tc>
          <w:tcPr>
            <w:tcW w:w="916" w:type="dxa"/>
            <w:tcBorders>
              <w:top w:val="nil"/>
              <w:left w:val="nil"/>
              <w:bottom w:val="nil"/>
              <w:right w:val="nil"/>
            </w:tcBorders>
          </w:tcPr>
          <w:p w14:paraId="4368291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0DFC734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-40.708</w:t>
            </w:r>
            <w:r>
              <w:rPr>
                <w:rFonts w:ascii="Times New Roman" w:hAnsi="Times New Roman" w:cs="Times New Roman"/>
                <w:vertAlign w:val="superscript"/>
              </w:rPr>
              <w:t>***</w:t>
            </w:r>
          </w:p>
        </w:tc>
        <w:tc>
          <w:tcPr>
            <w:tcW w:w="916" w:type="dxa"/>
            <w:tcBorders>
              <w:top w:val="nil"/>
              <w:left w:val="nil"/>
              <w:bottom w:val="nil"/>
              <w:right w:val="nil"/>
            </w:tcBorders>
          </w:tcPr>
          <w:p w14:paraId="28DE44AE"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282" w:type="dxa"/>
            <w:tcBorders>
              <w:top w:val="nil"/>
              <w:left w:val="nil"/>
              <w:bottom w:val="nil"/>
              <w:right w:val="nil"/>
            </w:tcBorders>
          </w:tcPr>
          <w:p w14:paraId="71FD864C"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-41.228</w:t>
            </w:r>
            <w:r>
              <w:rPr>
                <w:rFonts w:ascii="Times New Roman" w:hAnsi="Times New Roman" w:cs="Times New Roman"/>
                <w:vertAlign w:val="superscript"/>
              </w:rPr>
              <w:t>***</w:t>
            </w:r>
          </w:p>
        </w:tc>
        <w:tc>
          <w:tcPr>
            <w:tcW w:w="916" w:type="dxa"/>
            <w:tcBorders>
              <w:top w:val="nil"/>
              <w:left w:val="nil"/>
              <w:bottom w:val="nil"/>
              <w:right w:val="nil"/>
            </w:tcBorders>
          </w:tcPr>
          <w:p w14:paraId="26160F9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6" w:type="dxa"/>
            <w:tcBorders>
              <w:top w:val="nil"/>
              <w:left w:val="nil"/>
              <w:bottom w:val="nil"/>
              <w:right w:val="nil"/>
            </w:tcBorders>
          </w:tcPr>
          <w:p w14:paraId="095F6138" w14:textId="198D8D3C"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-5.551</w:t>
            </w:r>
            <w:r>
              <w:rPr>
                <w:rFonts w:ascii="Times New Roman" w:hAnsi="Times New Roman" w:cs="Times New Roman"/>
                <w:vertAlign w:val="superscript"/>
              </w:rPr>
              <w:t>**</w:t>
            </w:r>
          </w:p>
        </w:tc>
        <w:tc>
          <w:tcPr>
            <w:tcW w:w="916" w:type="dxa"/>
            <w:tcBorders>
              <w:top w:val="nil"/>
              <w:left w:val="nil"/>
              <w:bottom w:val="nil"/>
              <w:right w:val="nil"/>
            </w:tcBorders>
          </w:tcPr>
          <w:p w14:paraId="12E6EBE0" w14:textId="666FFD4D"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804EC3" w14:paraId="05025A17" w14:textId="3FF39D68" w:rsidTr="00670640">
        <w:trPr>
          <w:trHeight w:val="243"/>
        </w:trPr>
        <w:tc>
          <w:tcPr>
            <w:tcW w:w="6663" w:type="dxa"/>
            <w:tcBorders>
              <w:top w:val="single" w:sz="4" w:space="0" w:color="auto"/>
              <w:left w:val="nil"/>
              <w:bottom w:val="nil"/>
              <w:right w:val="nil"/>
            </w:tcBorders>
          </w:tcPr>
          <w:p w14:paraId="76419056"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269" w:type="dxa"/>
            <w:tcBorders>
              <w:top w:val="single" w:sz="4" w:space="0" w:color="auto"/>
              <w:left w:val="nil"/>
              <w:bottom w:val="nil"/>
              <w:right w:val="nil"/>
            </w:tcBorders>
          </w:tcPr>
          <w:p w14:paraId="4C4B1878"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7F69CB7"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05" w:type="dxa"/>
            <w:tcBorders>
              <w:top w:val="single" w:sz="4" w:space="0" w:color="auto"/>
              <w:left w:val="nil"/>
              <w:bottom w:val="nil"/>
              <w:right w:val="nil"/>
            </w:tcBorders>
          </w:tcPr>
          <w:p w14:paraId="4AE7129D"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DC1EDE0"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82" w:type="dxa"/>
            <w:tcBorders>
              <w:top w:val="single" w:sz="4" w:space="0" w:color="auto"/>
              <w:left w:val="nil"/>
              <w:bottom w:val="nil"/>
              <w:right w:val="nil"/>
            </w:tcBorders>
          </w:tcPr>
          <w:p w14:paraId="33CF5FE0"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59DE260"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38D10D30"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FEA7EFC" w14:textId="77777777" w:rsidR="00804EC3" w:rsidRDefault="00804EC3" w:rsidP="00804EC3">
            <w:pPr>
              <w:widowControl w:val="0"/>
              <w:autoSpaceDE w:val="0"/>
              <w:autoSpaceDN w:val="0"/>
              <w:adjustRightInd w:val="0"/>
              <w:jc w:val="center"/>
              <w:rPr>
                <w:rFonts w:ascii="Times New Roman" w:hAnsi="Times New Roman" w:cs="Times New Roman"/>
              </w:rPr>
            </w:pPr>
          </w:p>
        </w:tc>
      </w:tr>
      <w:tr w:rsidR="00804EC3" w14:paraId="24A11A6B" w14:textId="62169270" w:rsidTr="00670640">
        <w:trPr>
          <w:trHeight w:val="243"/>
        </w:trPr>
        <w:tc>
          <w:tcPr>
            <w:tcW w:w="6663" w:type="dxa"/>
            <w:tcBorders>
              <w:top w:val="nil"/>
              <w:left w:val="nil"/>
              <w:bottom w:val="nil"/>
              <w:right w:val="nil"/>
            </w:tcBorders>
          </w:tcPr>
          <w:p w14:paraId="4646D655"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69" w:type="dxa"/>
            <w:tcBorders>
              <w:top w:val="nil"/>
              <w:left w:val="nil"/>
              <w:bottom w:val="nil"/>
              <w:right w:val="nil"/>
            </w:tcBorders>
          </w:tcPr>
          <w:p w14:paraId="26995AA4"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1.436</w:t>
            </w:r>
            <w:r>
              <w:rPr>
                <w:rFonts w:ascii="Times New Roman" w:hAnsi="Times New Roman" w:cs="Times New Roman"/>
                <w:vertAlign w:val="superscript"/>
              </w:rPr>
              <w:t>***</w:t>
            </w:r>
          </w:p>
        </w:tc>
        <w:tc>
          <w:tcPr>
            <w:tcW w:w="916" w:type="dxa"/>
            <w:tcBorders>
              <w:top w:val="nil"/>
              <w:left w:val="nil"/>
              <w:bottom w:val="nil"/>
              <w:right w:val="nil"/>
            </w:tcBorders>
          </w:tcPr>
          <w:p w14:paraId="6436FE4C"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nil"/>
              <w:right w:val="nil"/>
            </w:tcBorders>
          </w:tcPr>
          <w:p w14:paraId="2CC696B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1.814</w:t>
            </w:r>
            <w:r>
              <w:rPr>
                <w:rFonts w:ascii="Times New Roman" w:hAnsi="Times New Roman" w:cs="Times New Roman"/>
                <w:vertAlign w:val="superscript"/>
              </w:rPr>
              <w:t>***</w:t>
            </w:r>
          </w:p>
        </w:tc>
        <w:tc>
          <w:tcPr>
            <w:tcW w:w="916" w:type="dxa"/>
            <w:tcBorders>
              <w:top w:val="nil"/>
              <w:left w:val="nil"/>
              <w:bottom w:val="nil"/>
              <w:right w:val="nil"/>
            </w:tcBorders>
          </w:tcPr>
          <w:p w14:paraId="5990633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nil"/>
              <w:right w:val="nil"/>
            </w:tcBorders>
          </w:tcPr>
          <w:p w14:paraId="133AF71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916" w:type="dxa"/>
            <w:tcBorders>
              <w:top w:val="nil"/>
              <w:left w:val="nil"/>
              <w:bottom w:val="nil"/>
              <w:right w:val="nil"/>
            </w:tcBorders>
          </w:tcPr>
          <w:p w14:paraId="582528F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CF7D4EC" w14:textId="71557040"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916" w:type="dxa"/>
            <w:tcBorders>
              <w:top w:val="nil"/>
              <w:left w:val="nil"/>
              <w:bottom w:val="nil"/>
              <w:right w:val="nil"/>
            </w:tcBorders>
          </w:tcPr>
          <w:p w14:paraId="16FCCD7F" w14:textId="75C03C0F"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14:paraId="2F087E06" w14:textId="7B644FCF" w:rsidTr="00670640">
        <w:trPr>
          <w:trHeight w:val="235"/>
        </w:trPr>
        <w:tc>
          <w:tcPr>
            <w:tcW w:w="6663" w:type="dxa"/>
            <w:tcBorders>
              <w:top w:val="single" w:sz="4" w:space="0" w:color="auto"/>
              <w:left w:val="nil"/>
              <w:bottom w:val="nil"/>
              <w:right w:val="nil"/>
            </w:tcBorders>
          </w:tcPr>
          <w:p w14:paraId="537F456D"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269" w:type="dxa"/>
            <w:tcBorders>
              <w:top w:val="single" w:sz="4" w:space="0" w:color="auto"/>
              <w:left w:val="nil"/>
              <w:bottom w:val="nil"/>
              <w:right w:val="nil"/>
            </w:tcBorders>
          </w:tcPr>
          <w:p w14:paraId="5497362C"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8060C14"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05" w:type="dxa"/>
            <w:tcBorders>
              <w:top w:val="single" w:sz="4" w:space="0" w:color="auto"/>
              <w:left w:val="nil"/>
              <w:bottom w:val="nil"/>
              <w:right w:val="nil"/>
            </w:tcBorders>
          </w:tcPr>
          <w:p w14:paraId="2B0A29CB"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FF21202"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282" w:type="dxa"/>
            <w:tcBorders>
              <w:top w:val="single" w:sz="4" w:space="0" w:color="auto"/>
              <w:left w:val="nil"/>
              <w:bottom w:val="nil"/>
              <w:right w:val="nil"/>
            </w:tcBorders>
          </w:tcPr>
          <w:p w14:paraId="44A9B895"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E1B0E83"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70A344DB" w14:textId="77777777" w:rsidR="00804EC3" w:rsidRDefault="00804EC3" w:rsidP="00804EC3">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256ADC3" w14:textId="77777777" w:rsidR="00804EC3" w:rsidRDefault="00804EC3" w:rsidP="00804EC3">
            <w:pPr>
              <w:widowControl w:val="0"/>
              <w:autoSpaceDE w:val="0"/>
              <w:autoSpaceDN w:val="0"/>
              <w:adjustRightInd w:val="0"/>
              <w:jc w:val="center"/>
              <w:rPr>
                <w:rFonts w:ascii="Times New Roman" w:hAnsi="Times New Roman" w:cs="Times New Roman"/>
              </w:rPr>
            </w:pPr>
          </w:p>
        </w:tc>
      </w:tr>
      <w:tr w:rsidR="00804EC3" w14:paraId="77777CAB" w14:textId="6254EB87" w:rsidTr="00670640">
        <w:trPr>
          <w:trHeight w:val="243"/>
        </w:trPr>
        <w:tc>
          <w:tcPr>
            <w:tcW w:w="6663" w:type="dxa"/>
            <w:tcBorders>
              <w:top w:val="nil"/>
              <w:left w:val="nil"/>
              <w:bottom w:val="single" w:sz="4" w:space="0" w:color="auto"/>
              <w:right w:val="nil"/>
            </w:tcBorders>
          </w:tcPr>
          <w:p w14:paraId="73D77C20"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69" w:type="dxa"/>
            <w:tcBorders>
              <w:top w:val="nil"/>
              <w:left w:val="nil"/>
              <w:bottom w:val="single" w:sz="4" w:space="0" w:color="auto"/>
              <w:right w:val="nil"/>
            </w:tcBorders>
          </w:tcPr>
          <w:p w14:paraId="2CC1D09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1.762</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226ADE6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05" w:type="dxa"/>
            <w:tcBorders>
              <w:top w:val="nil"/>
              <w:left w:val="nil"/>
              <w:bottom w:val="single" w:sz="4" w:space="0" w:color="auto"/>
              <w:right w:val="nil"/>
            </w:tcBorders>
          </w:tcPr>
          <w:p w14:paraId="78E226AC"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1.715</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16F282D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282" w:type="dxa"/>
            <w:tcBorders>
              <w:top w:val="nil"/>
              <w:left w:val="nil"/>
              <w:bottom w:val="single" w:sz="4" w:space="0" w:color="auto"/>
              <w:right w:val="nil"/>
            </w:tcBorders>
          </w:tcPr>
          <w:p w14:paraId="7092D476"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1.709</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4BEDA8F4"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7A36FE3E" w14:textId="6ACD128B"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EDC8424" w14:textId="584D4B84"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804EC3" w14:paraId="3689708F" w14:textId="1CC63AB6" w:rsidTr="00670640">
        <w:trPr>
          <w:trHeight w:val="235"/>
        </w:trPr>
        <w:tc>
          <w:tcPr>
            <w:tcW w:w="6663" w:type="dxa"/>
            <w:tcBorders>
              <w:top w:val="single" w:sz="4" w:space="0" w:color="auto"/>
              <w:left w:val="nil"/>
              <w:right w:val="nil"/>
            </w:tcBorders>
          </w:tcPr>
          <w:p w14:paraId="3DF698C5" w14:textId="77777777" w:rsidR="00804EC3" w:rsidRDefault="00804EC3" w:rsidP="00804EC3">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0" w:type="auto"/>
            <w:gridSpan w:val="2"/>
            <w:tcBorders>
              <w:top w:val="single" w:sz="4" w:space="0" w:color="auto"/>
              <w:left w:val="nil"/>
              <w:right w:val="nil"/>
            </w:tcBorders>
          </w:tcPr>
          <w:p w14:paraId="384F7FB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0" w:type="auto"/>
            <w:gridSpan w:val="2"/>
            <w:tcBorders>
              <w:top w:val="single" w:sz="4" w:space="0" w:color="auto"/>
              <w:left w:val="nil"/>
              <w:right w:val="nil"/>
            </w:tcBorders>
          </w:tcPr>
          <w:p w14:paraId="5CE3EB52"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0" w:type="auto"/>
            <w:gridSpan w:val="2"/>
            <w:tcBorders>
              <w:top w:val="single" w:sz="4" w:space="0" w:color="auto"/>
              <w:left w:val="nil"/>
              <w:right w:val="nil"/>
            </w:tcBorders>
          </w:tcPr>
          <w:p w14:paraId="2EC78015"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vMerge w:val="restart"/>
            <w:tcBorders>
              <w:top w:val="single" w:sz="4" w:space="0" w:color="auto"/>
              <w:left w:val="nil"/>
              <w:right w:val="nil"/>
            </w:tcBorders>
          </w:tcPr>
          <w:p w14:paraId="07AC70B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7D6D50F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7855.411</w:t>
            </w:r>
          </w:p>
          <w:p w14:paraId="65C89CFA"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7901.024</w:t>
            </w:r>
          </w:p>
          <w:p w14:paraId="7BC725AA" w14:textId="5C3AFCF5"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-3918.705</w:t>
            </w:r>
          </w:p>
        </w:tc>
      </w:tr>
      <w:tr w:rsidR="00804EC3" w14:paraId="285514B8" w14:textId="21FCEAE3" w:rsidTr="00670640">
        <w:trPr>
          <w:trHeight w:val="235"/>
        </w:trPr>
        <w:tc>
          <w:tcPr>
            <w:tcW w:w="6663" w:type="dxa"/>
            <w:tcBorders>
              <w:left w:val="nil"/>
              <w:right w:val="nil"/>
            </w:tcBorders>
            <w:shd w:val="clear" w:color="auto" w:fill="auto"/>
          </w:tcPr>
          <w:p w14:paraId="51AFEA00" w14:textId="77777777" w:rsidR="00804EC3" w:rsidRDefault="00804EC3" w:rsidP="00804EC3">
            <w:pPr>
              <w:widowControl w:val="0"/>
              <w:autoSpaceDE w:val="0"/>
              <w:autoSpaceDN w:val="0"/>
              <w:adjustRightInd w:val="0"/>
              <w:rPr>
                <w:rFonts w:ascii="Times New Roman" w:hAnsi="Times New Roman" w:cs="Times New Roman"/>
                <w:i/>
                <w:iCs/>
              </w:rPr>
            </w:pPr>
            <w:r>
              <w:rPr>
                <w:rFonts w:ascii="Times New Roman" w:hAnsi="Times New Roman" w:cs="Times New Roman"/>
                <w:i/>
                <w:iCs/>
              </w:rPr>
              <w:t>AIC</w:t>
            </w:r>
          </w:p>
        </w:tc>
        <w:tc>
          <w:tcPr>
            <w:tcW w:w="0" w:type="auto"/>
            <w:gridSpan w:val="2"/>
            <w:tcBorders>
              <w:left w:val="nil"/>
              <w:right w:val="nil"/>
            </w:tcBorders>
            <w:shd w:val="clear" w:color="auto" w:fill="auto"/>
          </w:tcPr>
          <w:p w14:paraId="64B0E9D9"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7525.785</w:t>
            </w:r>
          </w:p>
        </w:tc>
        <w:tc>
          <w:tcPr>
            <w:tcW w:w="0" w:type="auto"/>
            <w:gridSpan w:val="2"/>
            <w:tcBorders>
              <w:left w:val="nil"/>
              <w:right w:val="nil"/>
            </w:tcBorders>
            <w:shd w:val="clear" w:color="auto" w:fill="auto"/>
          </w:tcPr>
          <w:p w14:paraId="72082097"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7428.187</w:t>
            </w:r>
          </w:p>
        </w:tc>
        <w:tc>
          <w:tcPr>
            <w:tcW w:w="0" w:type="auto"/>
            <w:gridSpan w:val="2"/>
            <w:tcBorders>
              <w:left w:val="nil"/>
              <w:right w:val="nil"/>
            </w:tcBorders>
            <w:shd w:val="clear" w:color="auto" w:fill="auto"/>
          </w:tcPr>
          <w:p w14:paraId="3CD73D3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7422.133</w:t>
            </w:r>
          </w:p>
        </w:tc>
        <w:tc>
          <w:tcPr>
            <w:tcW w:w="2032" w:type="dxa"/>
            <w:gridSpan w:val="2"/>
            <w:vMerge/>
            <w:tcBorders>
              <w:left w:val="nil"/>
              <w:right w:val="nil"/>
            </w:tcBorders>
          </w:tcPr>
          <w:p w14:paraId="7ECBD151" w14:textId="4C589E99" w:rsidR="00804EC3" w:rsidRDefault="00804EC3" w:rsidP="00804EC3">
            <w:pPr>
              <w:widowControl w:val="0"/>
              <w:autoSpaceDE w:val="0"/>
              <w:autoSpaceDN w:val="0"/>
              <w:adjustRightInd w:val="0"/>
              <w:jc w:val="center"/>
              <w:rPr>
                <w:rFonts w:ascii="Times New Roman" w:hAnsi="Times New Roman" w:cs="Times New Roman"/>
              </w:rPr>
            </w:pPr>
          </w:p>
        </w:tc>
      </w:tr>
      <w:tr w:rsidR="00804EC3" w14:paraId="3D5D4AD5" w14:textId="6C29FBDF" w:rsidTr="00670640">
        <w:trPr>
          <w:trHeight w:val="235"/>
        </w:trPr>
        <w:tc>
          <w:tcPr>
            <w:tcW w:w="6663" w:type="dxa"/>
            <w:tcBorders>
              <w:left w:val="nil"/>
              <w:right w:val="nil"/>
            </w:tcBorders>
            <w:shd w:val="clear" w:color="auto" w:fill="auto"/>
          </w:tcPr>
          <w:p w14:paraId="63089C3A" w14:textId="77777777" w:rsidR="00804EC3" w:rsidRDefault="00804EC3" w:rsidP="00804EC3">
            <w:pPr>
              <w:widowControl w:val="0"/>
              <w:autoSpaceDE w:val="0"/>
              <w:autoSpaceDN w:val="0"/>
              <w:adjustRightInd w:val="0"/>
              <w:rPr>
                <w:rFonts w:ascii="Times New Roman" w:hAnsi="Times New Roman" w:cs="Times New Roman"/>
                <w:i/>
                <w:iCs/>
              </w:rPr>
            </w:pPr>
            <w:r>
              <w:rPr>
                <w:rFonts w:ascii="Times New Roman" w:hAnsi="Times New Roman" w:cs="Times New Roman"/>
                <w:i/>
                <w:iCs/>
              </w:rPr>
              <w:t>BIC</w:t>
            </w:r>
          </w:p>
        </w:tc>
        <w:tc>
          <w:tcPr>
            <w:tcW w:w="0" w:type="auto"/>
            <w:gridSpan w:val="2"/>
            <w:tcBorders>
              <w:left w:val="nil"/>
              <w:right w:val="nil"/>
            </w:tcBorders>
            <w:shd w:val="clear" w:color="auto" w:fill="auto"/>
          </w:tcPr>
          <w:p w14:paraId="5C5E3E8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7576.466</w:t>
            </w:r>
          </w:p>
        </w:tc>
        <w:tc>
          <w:tcPr>
            <w:tcW w:w="0" w:type="auto"/>
            <w:gridSpan w:val="2"/>
            <w:tcBorders>
              <w:left w:val="nil"/>
              <w:right w:val="nil"/>
            </w:tcBorders>
            <w:shd w:val="clear" w:color="auto" w:fill="auto"/>
          </w:tcPr>
          <w:p w14:paraId="26928D21"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7489.005</w:t>
            </w:r>
          </w:p>
        </w:tc>
        <w:tc>
          <w:tcPr>
            <w:tcW w:w="0" w:type="auto"/>
            <w:gridSpan w:val="2"/>
            <w:tcBorders>
              <w:left w:val="nil"/>
              <w:right w:val="nil"/>
            </w:tcBorders>
            <w:shd w:val="clear" w:color="auto" w:fill="auto"/>
          </w:tcPr>
          <w:p w14:paraId="5F3CDFA9"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7503.223</w:t>
            </w:r>
          </w:p>
        </w:tc>
        <w:tc>
          <w:tcPr>
            <w:tcW w:w="2032" w:type="dxa"/>
            <w:gridSpan w:val="2"/>
            <w:vMerge/>
            <w:tcBorders>
              <w:left w:val="nil"/>
              <w:right w:val="nil"/>
            </w:tcBorders>
          </w:tcPr>
          <w:p w14:paraId="21B08623" w14:textId="03E5AD0A" w:rsidR="00804EC3" w:rsidRDefault="00804EC3" w:rsidP="00804EC3">
            <w:pPr>
              <w:widowControl w:val="0"/>
              <w:autoSpaceDE w:val="0"/>
              <w:autoSpaceDN w:val="0"/>
              <w:adjustRightInd w:val="0"/>
              <w:jc w:val="center"/>
              <w:rPr>
                <w:rFonts w:ascii="Times New Roman" w:hAnsi="Times New Roman" w:cs="Times New Roman"/>
              </w:rPr>
            </w:pPr>
          </w:p>
        </w:tc>
      </w:tr>
      <w:tr w:rsidR="00804EC3" w14:paraId="06A4747E" w14:textId="0C16A464" w:rsidTr="00670640">
        <w:trPr>
          <w:trHeight w:val="235"/>
        </w:trPr>
        <w:tc>
          <w:tcPr>
            <w:tcW w:w="6663" w:type="dxa"/>
            <w:tcBorders>
              <w:left w:val="nil"/>
              <w:bottom w:val="single" w:sz="4" w:space="0" w:color="auto"/>
              <w:right w:val="nil"/>
            </w:tcBorders>
          </w:tcPr>
          <w:p w14:paraId="3F0CB18F" w14:textId="77777777" w:rsidR="00804EC3" w:rsidRDefault="00804EC3" w:rsidP="00804EC3">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0" w:type="auto"/>
            <w:gridSpan w:val="2"/>
            <w:tcBorders>
              <w:left w:val="nil"/>
              <w:bottom w:val="single" w:sz="4" w:space="0" w:color="auto"/>
              <w:right w:val="nil"/>
            </w:tcBorders>
          </w:tcPr>
          <w:p w14:paraId="65048F2B"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-3752.892</w:t>
            </w:r>
          </w:p>
        </w:tc>
        <w:tc>
          <w:tcPr>
            <w:tcW w:w="0" w:type="auto"/>
            <w:gridSpan w:val="2"/>
            <w:tcBorders>
              <w:left w:val="nil"/>
              <w:bottom w:val="single" w:sz="4" w:space="0" w:color="auto"/>
              <w:right w:val="nil"/>
            </w:tcBorders>
          </w:tcPr>
          <w:p w14:paraId="7AF544C0"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-3702.094</w:t>
            </w:r>
          </w:p>
        </w:tc>
        <w:tc>
          <w:tcPr>
            <w:tcW w:w="0" w:type="auto"/>
            <w:gridSpan w:val="2"/>
            <w:tcBorders>
              <w:left w:val="nil"/>
              <w:bottom w:val="single" w:sz="4" w:space="0" w:color="auto"/>
              <w:right w:val="nil"/>
            </w:tcBorders>
          </w:tcPr>
          <w:p w14:paraId="2E5B7BAD" w14:textId="77777777" w:rsidR="00804EC3" w:rsidRDefault="00804EC3" w:rsidP="00804EC3">
            <w:pPr>
              <w:widowControl w:val="0"/>
              <w:autoSpaceDE w:val="0"/>
              <w:autoSpaceDN w:val="0"/>
              <w:adjustRightInd w:val="0"/>
              <w:jc w:val="center"/>
              <w:rPr>
                <w:rFonts w:ascii="Times New Roman" w:hAnsi="Times New Roman" w:cs="Times New Roman"/>
              </w:rPr>
            </w:pPr>
            <w:r>
              <w:rPr>
                <w:rFonts w:ascii="Times New Roman" w:hAnsi="Times New Roman" w:cs="Times New Roman"/>
              </w:rPr>
              <w:t>-3695.066</w:t>
            </w:r>
          </w:p>
        </w:tc>
        <w:tc>
          <w:tcPr>
            <w:tcW w:w="2032" w:type="dxa"/>
            <w:gridSpan w:val="2"/>
            <w:vMerge/>
            <w:tcBorders>
              <w:left w:val="nil"/>
              <w:bottom w:val="single" w:sz="4" w:space="0" w:color="auto"/>
              <w:right w:val="nil"/>
            </w:tcBorders>
          </w:tcPr>
          <w:p w14:paraId="5BAD423B" w14:textId="73A91B8A" w:rsidR="00804EC3" w:rsidRDefault="00804EC3" w:rsidP="00804EC3">
            <w:pPr>
              <w:widowControl w:val="0"/>
              <w:autoSpaceDE w:val="0"/>
              <w:autoSpaceDN w:val="0"/>
              <w:adjustRightInd w:val="0"/>
              <w:jc w:val="center"/>
              <w:rPr>
                <w:rFonts w:ascii="Times New Roman" w:hAnsi="Times New Roman" w:cs="Times New Roman"/>
              </w:rPr>
            </w:pPr>
          </w:p>
        </w:tc>
      </w:tr>
    </w:tbl>
    <w:p w14:paraId="6E15B4AD" w14:textId="77777777" w:rsidR="00B35E43" w:rsidRPr="00A568DC" w:rsidRDefault="00B35E43" w:rsidP="00B35E43">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7EA004DD" w14:textId="0B6B74DA" w:rsidR="00B35E43" w:rsidRPr="00670640" w:rsidRDefault="00B35E43" w:rsidP="00670640">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689FA093" w14:textId="5D4D1A73" w:rsidR="00B35E43" w:rsidRPr="006E141E" w:rsidRDefault="00B35E43" w:rsidP="00C80588">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0E1410">
        <w:rPr>
          <w:rFonts w:ascii="Times New Roman" w:hAnsi="Times New Roman" w:cs="Times New Roman"/>
          <w:lang w:val="en-GB"/>
        </w:rPr>
        <w:t>B</w:t>
      </w:r>
      <w:r w:rsidR="00844862">
        <w:rPr>
          <w:rFonts w:ascii="Times New Roman" w:hAnsi="Times New Roman" w:cs="Times New Roman"/>
          <w:lang w:val="en-GB"/>
        </w:rPr>
        <w:t>1</w:t>
      </w:r>
      <w:r w:rsidR="00BF476D">
        <w:rPr>
          <w:rFonts w:ascii="Times New Roman" w:hAnsi="Times New Roman" w:cs="Times New Roman"/>
          <w:lang w:val="en-GB"/>
        </w:rPr>
        <w:t>3</w:t>
      </w:r>
      <w:r w:rsidR="00844862" w:rsidRPr="006E141E">
        <w:rPr>
          <w:rFonts w:ascii="Times New Roman" w:hAnsi="Times New Roman" w:cs="Times New Roman"/>
          <w:lang w:val="en-GB"/>
        </w:rPr>
        <w:t xml:space="preserve"> </w:t>
      </w:r>
      <w:r w:rsidRPr="006E141E">
        <w:rPr>
          <w:rFonts w:ascii="Times New Roman" w:hAnsi="Times New Roman" w:cs="Times New Roman"/>
          <w:lang w:val="en-GB"/>
        </w:rPr>
        <w:t>– Replication of the main models (from Table 2) with national percentage of adherents to conformism value replacing subject political culture as the political-culture indicator</w:t>
      </w:r>
      <w:r w:rsidR="00766C36">
        <w:rPr>
          <w:rFonts w:ascii="Times New Roman" w:hAnsi="Times New Roman" w:cs="Times New Roman"/>
          <w:lang w:val="en-GB"/>
        </w:rPr>
        <w:t>.</w:t>
      </w:r>
    </w:p>
    <w:tbl>
      <w:tblPr>
        <w:tblW w:w="15019" w:type="dxa"/>
        <w:tblInd w:w="-1276" w:type="dxa"/>
        <w:tblLayout w:type="fixed"/>
        <w:tblLook w:val="0000" w:firstRow="0" w:lastRow="0" w:firstColumn="0" w:lastColumn="0" w:noHBand="0" w:noVBand="0"/>
      </w:tblPr>
      <w:tblGrid>
        <w:gridCol w:w="6663"/>
        <w:gridCol w:w="1276"/>
        <w:gridCol w:w="992"/>
        <w:gridCol w:w="1116"/>
        <w:gridCol w:w="916"/>
        <w:gridCol w:w="1108"/>
        <w:gridCol w:w="916"/>
        <w:gridCol w:w="1116"/>
        <w:gridCol w:w="916"/>
      </w:tblGrid>
      <w:tr w:rsidR="00B820AB" w14:paraId="467881E1" w14:textId="3B2F84B1" w:rsidTr="00670640">
        <w:tc>
          <w:tcPr>
            <w:tcW w:w="6663" w:type="dxa"/>
            <w:tcBorders>
              <w:top w:val="single" w:sz="4" w:space="0" w:color="auto"/>
              <w:left w:val="nil"/>
              <w:bottom w:val="nil"/>
              <w:right w:val="nil"/>
            </w:tcBorders>
          </w:tcPr>
          <w:p w14:paraId="4EE00CEE" w14:textId="77777777" w:rsidR="00B820AB" w:rsidRPr="00C4312A" w:rsidRDefault="00B820AB" w:rsidP="008C6507">
            <w:pPr>
              <w:widowControl w:val="0"/>
              <w:autoSpaceDE w:val="0"/>
              <w:autoSpaceDN w:val="0"/>
              <w:adjustRightInd w:val="0"/>
              <w:rPr>
                <w:rFonts w:ascii="Times New Roman" w:hAnsi="Times New Roman" w:cs="Times New Roman"/>
                <w:lang w:val="en-US"/>
              </w:rPr>
            </w:pPr>
          </w:p>
        </w:tc>
        <w:tc>
          <w:tcPr>
            <w:tcW w:w="2268" w:type="dxa"/>
            <w:gridSpan w:val="2"/>
            <w:tcBorders>
              <w:top w:val="single" w:sz="4" w:space="0" w:color="auto"/>
              <w:left w:val="nil"/>
              <w:bottom w:val="nil"/>
              <w:right w:val="nil"/>
            </w:tcBorders>
          </w:tcPr>
          <w:p w14:paraId="045CE50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032" w:type="dxa"/>
            <w:gridSpan w:val="2"/>
            <w:tcBorders>
              <w:top w:val="single" w:sz="4" w:space="0" w:color="auto"/>
              <w:left w:val="nil"/>
              <w:bottom w:val="nil"/>
              <w:right w:val="nil"/>
            </w:tcBorders>
          </w:tcPr>
          <w:p w14:paraId="7ACAD37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024" w:type="dxa"/>
            <w:gridSpan w:val="2"/>
            <w:tcBorders>
              <w:top w:val="single" w:sz="4" w:space="0" w:color="auto"/>
              <w:left w:val="nil"/>
              <w:bottom w:val="nil"/>
              <w:right w:val="nil"/>
            </w:tcBorders>
          </w:tcPr>
          <w:p w14:paraId="5220917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032" w:type="dxa"/>
            <w:gridSpan w:val="2"/>
            <w:tcBorders>
              <w:top w:val="single" w:sz="4" w:space="0" w:color="auto"/>
              <w:left w:val="nil"/>
              <w:bottom w:val="nil"/>
              <w:right w:val="nil"/>
            </w:tcBorders>
          </w:tcPr>
          <w:p w14:paraId="29023B57" w14:textId="2344E5C3"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B820AB" w14:paraId="3598E878" w14:textId="55AB458E" w:rsidTr="00670640">
        <w:tc>
          <w:tcPr>
            <w:tcW w:w="6663" w:type="dxa"/>
            <w:tcBorders>
              <w:top w:val="single" w:sz="4" w:space="0" w:color="auto"/>
              <w:left w:val="nil"/>
              <w:bottom w:val="nil"/>
              <w:right w:val="nil"/>
            </w:tcBorders>
          </w:tcPr>
          <w:p w14:paraId="181B68D0" w14:textId="77777777" w:rsidR="00B820AB" w:rsidRDefault="00B820AB" w:rsidP="008C6507">
            <w:pPr>
              <w:widowControl w:val="0"/>
              <w:autoSpaceDE w:val="0"/>
              <w:autoSpaceDN w:val="0"/>
              <w:adjustRightInd w:val="0"/>
              <w:rPr>
                <w:rFonts w:ascii="Times New Roman" w:hAnsi="Times New Roman" w:cs="Times New Roman"/>
              </w:rPr>
            </w:pPr>
          </w:p>
        </w:tc>
        <w:tc>
          <w:tcPr>
            <w:tcW w:w="1276" w:type="dxa"/>
            <w:tcBorders>
              <w:top w:val="single" w:sz="4" w:space="0" w:color="auto"/>
              <w:left w:val="nil"/>
              <w:bottom w:val="nil"/>
              <w:right w:val="nil"/>
            </w:tcBorders>
          </w:tcPr>
          <w:p w14:paraId="6E909F65"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3D3FC97F"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5321E4E0"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6565A1D"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49CBE439"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DFF48CF"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6D19EAE0"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6984755" w14:textId="799F3DFC" w:rsidR="00B820AB" w:rsidRDefault="00B820AB" w:rsidP="008C6507">
            <w:pPr>
              <w:widowControl w:val="0"/>
              <w:autoSpaceDE w:val="0"/>
              <w:autoSpaceDN w:val="0"/>
              <w:adjustRightInd w:val="0"/>
              <w:jc w:val="center"/>
              <w:rPr>
                <w:rFonts w:ascii="Times New Roman" w:hAnsi="Times New Roman" w:cs="Times New Roman"/>
              </w:rPr>
            </w:pPr>
          </w:p>
        </w:tc>
      </w:tr>
      <w:tr w:rsidR="00B820AB" w14:paraId="18F0B468" w14:textId="3AF54D30" w:rsidTr="00670640">
        <w:tc>
          <w:tcPr>
            <w:tcW w:w="6663" w:type="dxa"/>
            <w:tcBorders>
              <w:top w:val="nil"/>
              <w:left w:val="nil"/>
              <w:bottom w:val="nil"/>
              <w:right w:val="nil"/>
            </w:tcBorders>
          </w:tcPr>
          <w:p w14:paraId="461B1112" w14:textId="77777777" w:rsidR="00B820AB" w:rsidRDefault="00B820AB" w:rsidP="008C6507">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276" w:type="dxa"/>
            <w:tcBorders>
              <w:top w:val="nil"/>
              <w:left w:val="nil"/>
              <w:bottom w:val="nil"/>
              <w:right w:val="nil"/>
            </w:tcBorders>
          </w:tcPr>
          <w:p w14:paraId="176AB25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92" w:type="dxa"/>
            <w:tcBorders>
              <w:top w:val="nil"/>
              <w:left w:val="nil"/>
              <w:bottom w:val="nil"/>
              <w:right w:val="nil"/>
            </w:tcBorders>
          </w:tcPr>
          <w:p w14:paraId="73485C10"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A00D550"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4D042F82"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349F7913"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64F4A87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415E982C"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F9F04F3" w14:textId="165476CF" w:rsidR="00B820AB" w:rsidRDefault="00B820AB" w:rsidP="008C6507">
            <w:pPr>
              <w:widowControl w:val="0"/>
              <w:autoSpaceDE w:val="0"/>
              <w:autoSpaceDN w:val="0"/>
              <w:adjustRightInd w:val="0"/>
              <w:jc w:val="center"/>
              <w:rPr>
                <w:rFonts w:ascii="Times New Roman" w:hAnsi="Times New Roman" w:cs="Times New Roman"/>
              </w:rPr>
            </w:pPr>
          </w:p>
        </w:tc>
      </w:tr>
      <w:tr w:rsidR="00B820AB" w14:paraId="756D0933" w14:textId="428DC84D" w:rsidTr="00670640">
        <w:tc>
          <w:tcPr>
            <w:tcW w:w="6663" w:type="dxa"/>
            <w:tcBorders>
              <w:top w:val="nil"/>
              <w:left w:val="nil"/>
              <w:bottom w:val="nil"/>
              <w:right w:val="nil"/>
            </w:tcBorders>
            <w:vAlign w:val="center"/>
          </w:tcPr>
          <w:p w14:paraId="6545A9F5"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276" w:type="dxa"/>
            <w:tcBorders>
              <w:top w:val="nil"/>
              <w:left w:val="nil"/>
              <w:bottom w:val="nil"/>
              <w:right w:val="nil"/>
            </w:tcBorders>
          </w:tcPr>
          <w:p w14:paraId="3C96145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3.099</w:t>
            </w:r>
            <w:r>
              <w:rPr>
                <w:rFonts w:ascii="Times New Roman" w:hAnsi="Times New Roman" w:cs="Times New Roman"/>
                <w:vertAlign w:val="superscript"/>
              </w:rPr>
              <w:t>***</w:t>
            </w:r>
          </w:p>
        </w:tc>
        <w:tc>
          <w:tcPr>
            <w:tcW w:w="992" w:type="dxa"/>
            <w:tcBorders>
              <w:top w:val="nil"/>
              <w:left w:val="nil"/>
              <w:bottom w:val="nil"/>
              <w:right w:val="nil"/>
            </w:tcBorders>
          </w:tcPr>
          <w:p w14:paraId="64971C8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142D64F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6.947</w:t>
            </w:r>
            <w:r>
              <w:rPr>
                <w:rFonts w:ascii="Times New Roman" w:hAnsi="Times New Roman" w:cs="Times New Roman"/>
                <w:vertAlign w:val="superscript"/>
              </w:rPr>
              <w:t>***</w:t>
            </w:r>
          </w:p>
        </w:tc>
        <w:tc>
          <w:tcPr>
            <w:tcW w:w="916" w:type="dxa"/>
            <w:tcBorders>
              <w:top w:val="nil"/>
              <w:left w:val="nil"/>
              <w:bottom w:val="nil"/>
              <w:right w:val="nil"/>
            </w:tcBorders>
          </w:tcPr>
          <w:p w14:paraId="2C874B5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5D62533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6.827</w:t>
            </w:r>
            <w:r>
              <w:rPr>
                <w:rFonts w:ascii="Times New Roman" w:hAnsi="Times New Roman" w:cs="Times New Roman"/>
                <w:vertAlign w:val="superscript"/>
              </w:rPr>
              <w:t>***</w:t>
            </w:r>
          </w:p>
        </w:tc>
        <w:tc>
          <w:tcPr>
            <w:tcW w:w="916" w:type="dxa"/>
            <w:tcBorders>
              <w:top w:val="nil"/>
              <w:left w:val="nil"/>
              <w:bottom w:val="nil"/>
              <w:right w:val="nil"/>
            </w:tcBorders>
          </w:tcPr>
          <w:p w14:paraId="201F8CE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67E9D984"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44A0CB6" w14:textId="6500B9EE" w:rsidR="00B820AB" w:rsidRDefault="00B820AB" w:rsidP="008C6507">
            <w:pPr>
              <w:widowControl w:val="0"/>
              <w:autoSpaceDE w:val="0"/>
              <w:autoSpaceDN w:val="0"/>
              <w:adjustRightInd w:val="0"/>
              <w:jc w:val="center"/>
              <w:rPr>
                <w:rFonts w:ascii="Times New Roman" w:hAnsi="Times New Roman" w:cs="Times New Roman"/>
              </w:rPr>
            </w:pPr>
          </w:p>
        </w:tc>
      </w:tr>
      <w:tr w:rsidR="00B820AB" w14:paraId="3BF4D306" w14:textId="37D67AAF" w:rsidTr="00670640">
        <w:tc>
          <w:tcPr>
            <w:tcW w:w="6663" w:type="dxa"/>
            <w:tcBorders>
              <w:top w:val="nil"/>
              <w:left w:val="nil"/>
              <w:bottom w:val="nil"/>
              <w:right w:val="nil"/>
            </w:tcBorders>
            <w:vAlign w:val="center"/>
          </w:tcPr>
          <w:p w14:paraId="7306EBD3"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276" w:type="dxa"/>
            <w:tcBorders>
              <w:top w:val="nil"/>
              <w:left w:val="nil"/>
              <w:bottom w:val="nil"/>
              <w:right w:val="nil"/>
            </w:tcBorders>
          </w:tcPr>
          <w:p w14:paraId="6B91F90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-6.122</w:t>
            </w:r>
            <w:r>
              <w:rPr>
                <w:rFonts w:ascii="Times New Roman" w:hAnsi="Times New Roman" w:cs="Times New Roman"/>
                <w:vertAlign w:val="superscript"/>
              </w:rPr>
              <w:t>***</w:t>
            </w:r>
          </w:p>
        </w:tc>
        <w:tc>
          <w:tcPr>
            <w:tcW w:w="992" w:type="dxa"/>
            <w:tcBorders>
              <w:top w:val="nil"/>
              <w:left w:val="nil"/>
              <w:bottom w:val="nil"/>
              <w:right w:val="nil"/>
            </w:tcBorders>
          </w:tcPr>
          <w:p w14:paraId="5A0C9495"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FACF3C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-4.369</w:t>
            </w:r>
            <w:r>
              <w:rPr>
                <w:rFonts w:ascii="Times New Roman" w:hAnsi="Times New Roman" w:cs="Times New Roman"/>
                <w:vertAlign w:val="superscript"/>
              </w:rPr>
              <w:t>**</w:t>
            </w:r>
          </w:p>
        </w:tc>
        <w:tc>
          <w:tcPr>
            <w:tcW w:w="916" w:type="dxa"/>
            <w:tcBorders>
              <w:top w:val="nil"/>
              <w:left w:val="nil"/>
              <w:bottom w:val="nil"/>
              <w:right w:val="nil"/>
            </w:tcBorders>
          </w:tcPr>
          <w:p w14:paraId="191085A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08" w:type="dxa"/>
            <w:tcBorders>
              <w:top w:val="nil"/>
              <w:left w:val="nil"/>
              <w:bottom w:val="nil"/>
              <w:right w:val="nil"/>
            </w:tcBorders>
          </w:tcPr>
          <w:p w14:paraId="29E48DF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-4.503</w:t>
            </w:r>
            <w:r>
              <w:rPr>
                <w:rFonts w:ascii="Times New Roman" w:hAnsi="Times New Roman" w:cs="Times New Roman"/>
                <w:vertAlign w:val="superscript"/>
              </w:rPr>
              <w:t>***</w:t>
            </w:r>
          </w:p>
        </w:tc>
        <w:tc>
          <w:tcPr>
            <w:tcW w:w="916" w:type="dxa"/>
            <w:tcBorders>
              <w:top w:val="nil"/>
              <w:left w:val="nil"/>
              <w:bottom w:val="nil"/>
              <w:right w:val="nil"/>
            </w:tcBorders>
          </w:tcPr>
          <w:p w14:paraId="40273A50"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6" w:type="dxa"/>
            <w:tcBorders>
              <w:top w:val="nil"/>
              <w:left w:val="nil"/>
              <w:bottom w:val="nil"/>
              <w:right w:val="nil"/>
            </w:tcBorders>
          </w:tcPr>
          <w:p w14:paraId="75DDC050"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A2D59E0" w14:textId="114A990A" w:rsidR="00B820AB" w:rsidRDefault="00B820AB" w:rsidP="008C6507">
            <w:pPr>
              <w:widowControl w:val="0"/>
              <w:autoSpaceDE w:val="0"/>
              <w:autoSpaceDN w:val="0"/>
              <w:adjustRightInd w:val="0"/>
              <w:jc w:val="center"/>
              <w:rPr>
                <w:rFonts w:ascii="Times New Roman" w:hAnsi="Times New Roman" w:cs="Times New Roman"/>
              </w:rPr>
            </w:pPr>
          </w:p>
        </w:tc>
      </w:tr>
      <w:tr w:rsidR="00B820AB" w14:paraId="6EED08BC" w14:textId="78DDB918" w:rsidTr="00670640">
        <w:tc>
          <w:tcPr>
            <w:tcW w:w="6663" w:type="dxa"/>
            <w:tcBorders>
              <w:top w:val="nil"/>
              <w:left w:val="nil"/>
              <w:bottom w:val="nil"/>
              <w:right w:val="nil"/>
            </w:tcBorders>
            <w:vAlign w:val="center"/>
          </w:tcPr>
          <w:p w14:paraId="3A505D5B"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276" w:type="dxa"/>
            <w:tcBorders>
              <w:top w:val="nil"/>
              <w:left w:val="nil"/>
              <w:bottom w:val="nil"/>
              <w:right w:val="nil"/>
            </w:tcBorders>
          </w:tcPr>
          <w:p w14:paraId="381A2D2C"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8.553</w:t>
            </w:r>
            <w:r>
              <w:rPr>
                <w:rFonts w:ascii="Times New Roman" w:hAnsi="Times New Roman" w:cs="Times New Roman"/>
                <w:vertAlign w:val="superscript"/>
              </w:rPr>
              <w:t>***</w:t>
            </w:r>
          </w:p>
        </w:tc>
        <w:tc>
          <w:tcPr>
            <w:tcW w:w="992" w:type="dxa"/>
            <w:tcBorders>
              <w:top w:val="nil"/>
              <w:left w:val="nil"/>
              <w:bottom w:val="nil"/>
              <w:right w:val="nil"/>
            </w:tcBorders>
          </w:tcPr>
          <w:p w14:paraId="5F43C4E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45E5BC8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4.424</w:t>
            </w:r>
            <w:r>
              <w:rPr>
                <w:rFonts w:ascii="Times New Roman" w:hAnsi="Times New Roman" w:cs="Times New Roman"/>
                <w:vertAlign w:val="superscript"/>
              </w:rPr>
              <w:t>***</w:t>
            </w:r>
          </w:p>
        </w:tc>
        <w:tc>
          <w:tcPr>
            <w:tcW w:w="916" w:type="dxa"/>
            <w:tcBorders>
              <w:top w:val="nil"/>
              <w:left w:val="nil"/>
              <w:bottom w:val="nil"/>
              <w:right w:val="nil"/>
            </w:tcBorders>
          </w:tcPr>
          <w:p w14:paraId="197EE62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345149B4"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4.503</w:t>
            </w:r>
            <w:r>
              <w:rPr>
                <w:rFonts w:ascii="Times New Roman" w:hAnsi="Times New Roman" w:cs="Times New Roman"/>
                <w:vertAlign w:val="superscript"/>
              </w:rPr>
              <w:t>***</w:t>
            </w:r>
          </w:p>
        </w:tc>
        <w:tc>
          <w:tcPr>
            <w:tcW w:w="916" w:type="dxa"/>
            <w:tcBorders>
              <w:top w:val="nil"/>
              <w:left w:val="nil"/>
              <w:bottom w:val="nil"/>
              <w:right w:val="nil"/>
            </w:tcBorders>
          </w:tcPr>
          <w:p w14:paraId="2D8553C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9FC5261"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D12BBF0" w14:textId="5727B94B" w:rsidR="00B820AB" w:rsidRDefault="00B820AB" w:rsidP="008C6507">
            <w:pPr>
              <w:widowControl w:val="0"/>
              <w:autoSpaceDE w:val="0"/>
              <w:autoSpaceDN w:val="0"/>
              <w:adjustRightInd w:val="0"/>
              <w:jc w:val="center"/>
              <w:rPr>
                <w:rFonts w:ascii="Times New Roman" w:hAnsi="Times New Roman" w:cs="Times New Roman"/>
              </w:rPr>
            </w:pPr>
          </w:p>
        </w:tc>
      </w:tr>
      <w:tr w:rsidR="00B820AB" w14:paraId="60EAB19D" w14:textId="02C0C786" w:rsidTr="00670640">
        <w:tc>
          <w:tcPr>
            <w:tcW w:w="6663" w:type="dxa"/>
            <w:tcBorders>
              <w:top w:val="nil"/>
              <w:left w:val="nil"/>
              <w:bottom w:val="nil"/>
              <w:right w:val="nil"/>
            </w:tcBorders>
            <w:vAlign w:val="center"/>
          </w:tcPr>
          <w:p w14:paraId="1674FAA7"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1276" w:type="dxa"/>
            <w:tcBorders>
              <w:top w:val="nil"/>
              <w:left w:val="nil"/>
              <w:bottom w:val="nil"/>
              <w:right w:val="nil"/>
            </w:tcBorders>
          </w:tcPr>
          <w:p w14:paraId="20C090F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0.632</w:t>
            </w:r>
            <w:r>
              <w:rPr>
                <w:rFonts w:ascii="Times New Roman" w:hAnsi="Times New Roman" w:cs="Times New Roman"/>
                <w:vertAlign w:val="superscript"/>
              </w:rPr>
              <w:t>**</w:t>
            </w:r>
          </w:p>
        </w:tc>
        <w:tc>
          <w:tcPr>
            <w:tcW w:w="992" w:type="dxa"/>
            <w:tcBorders>
              <w:top w:val="nil"/>
              <w:left w:val="nil"/>
              <w:bottom w:val="nil"/>
              <w:right w:val="nil"/>
            </w:tcBorders>
          </w:tcPr>
          <w:p w14:paraId="168530D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16" w:type="dxa"/>
            <w:tcBorders>
              <w:top w:val="nil"/>
              <w:left w:val="nil"/>
              <w:bottom w:val="nil"/>
              <w:right w:val="nil"/>
            </w:tcBorders>
          </w:tcPr>
          <w:p w14:paraId="0EAF5FEE"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0.645</w:t>
            </w:r>
            <w:r>
              <w:rPr>
                <w:rFonts w:ascii="Times New Roman" w:hAnsi="Times New Roman" w:cs="Times New Roman"/>
                <w:vertAlign w:val="superscript"/>
              </w:rPr>
              <w:t>**</w:t>
            </w:r>
          </w:p>
        </w:tc>
        <w:tc>
          <w:tcPr>
            <w:tcW w:w="916" w:type="dxa"/>
            <w:tcBorders>
              <w:top w:val="nil"/>
              <w:left w:val="nil"/>
              <w:bottom w:val="nil"/>
              <w:right w:val="nil"/>
            </w:tcBorders>
          </w:tcPr>
          <w:p w14:paraId="78FFED4C"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108" w:type="dxa"/>
            <w:tcBorders>
              <w:top w:val="nil"/>
              <w:left w:val="nil"/>
              <w:bottom w:val="nil"/>
              <w:right w:val="nil"/>
            </w:tcBorders>
          </w:tcPr>
          <w:p w14:paraId="0D3F738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0.595</w:t>
            </w:r>
            <w:r>
              <w:rPr>
                <w:rFonts w:ascii="Times New Roman" w:hAnsi="Times New Roman" w:cs="Times New Roman"/>
                <w:vertAlign w:val="superscript"/>
              </w:rPr>
              <w:t>**</w:t>
            </w:r>
          </w:p>
        </w:tc>
        <w:tc>
          <w:tcPr>
            <w:tcW w:w="916" w:type="dxa"/>
            <w:tcBorders>
              <w:top w:val="nil"/>
              <w:left w:val="nil"/>
              <w:bottom w:val="nil"/>
              <w:right w:val="nil"/>
            </w:tcBorders>
          </w:tcPr>
          <w:p w14:paraId="563F995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1116" w:type="dxa"/>
            <w:tcBorders>
              <w:top w:val="nil"/>
              <w:left w:val="nil"/>
              <w:bottom w:val="nil"/>
              <w:right w:val="nil"/>
            </w:tcBorders>
          </w:tcPr>
          <w:p w14:paraId="729D46F6"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8B3115C" w14:textId="4FF12ECD" w:rsidR="00B820AB" w:rsidRDefault="00B820AB" w:rsidP="008C6507">
            <w:pPr>
              <w:widowControl w:val="0"/>
              <w:autoSpaceDE w:val="0"/>
              <w:autoSpaceDN w:val="0"/>
              <w:adjustRightInd w:val="0"/>
              <w:jc w:val="center"/>
              <w:rPr>
                <w:rFonts w:ascii="Times New Roman" w:hAnsi="Times New Roman" w:cs="Times New Roman"/>
              </w:rPr>
            </w:pPr>
          </w:p>
        </w:tc>
      </w:tr>
      <w:tr w:rsidR="00B820AB" w14:paraId="01A39BDE" w14:textId="48ADBA4F" w:rsidTr="00670640">
        <w:tc>
          <w:tcPr>
            <w:tcW w:w="6663" w:type="dxa"/>
            <w:tcBorders>
              <w:top w:val="nil"/>
              <w:left w:val="nil"/>
              <w:bottom w:val="nil"/>
              <w:right w:val="nil"/>
            </w:tcBorders>
            <w:vAlign w:val="center"/>
          </w:tcPr>
          <w:p w14:paraId="26ACBC6A"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276" w:type="dxa"/>
            <w:tcBorders>
              <w:top w:val="nil"/>
              <w:left w:val="nil"/>
              <w:bottom w:val="nil"/>
              <w:right w:val="nil"/>
            </w:tcBorders>
          </w:tcPr>
          <w:p w14:paraId="4BC4E2F5"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-2.456</w:t>
            </w:r>
          </w:p>
        </w:tc>
        <w:tc>
          <w:tcPr>
            <w:tcW w:w="992" w:type="dxa"/>
            <w:tcBorders>
              <w:top w:val="nil"/>
              <w:left w:val="nil"/>
              <w:bottom w:val="nil"/>
              <w:right w:val="nil"/>
            </w:tcBorders>
          </w:tcPr>
          <w:p w14:paraId="5B43B08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(0.412)</w:t>
            </w:r>
          </w:p>
        </w:tc>
        <w:tc>
          <w:tcPr>
            <w:tcW w:w="1116" w:type="dxa"/>
            <w:tcBorders>
              <w:top w:val="nil"/>
              <w:left w:val="nil"/>
              <w:bottom w:val="nil"/>
              <w:right w:val="nil"/>
            </w:tcBorders>
          </w:tcPr>
          <w:p w14:paraId="4ED86850"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-3.595</w:t>
            </w:r>
          </w:p>
        </w:tc>
        <w:tc>
          <w:tcPr>
            <w:tcW w:w="916" w:type="dxa"/>
            <w:tcBorders>
              <w:top w:val="nil"/>
              <w:left w:val="nil"/>
              <w:bottom w:val="nil"/>
              <w:right w:val="nil"/>
            </w:tcBorders>
          </w:tcPr>
          <w:p w14:paraId="5F26982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(0.303)</w:t>
            </w:r>
          </w:p>
        </w:tc>
        <w:tc>
          <w:tcPr>
            <w:tcW w:w="1108" w:type="dxa"/>
            <w:tcBorders>
              <w:top w:val="nil"/>
              <w:left w:val="nil"/>
              <w:bottom w:val="nil"/>
              <w:right w:val="nil"/>
            </w:tcBorders>
          </w:tcPr>
          <w:p w14:paraId="66A8213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-3.062</w:t>
            </w:r>
          </w:p>
        </w:tc>
        <w:tc>
          <w:tcPr>
            <w:tcW w:w="916" w:type="dxa"/>
            <w:tcBorders>
              <w:top w:val="nil"/>
              <w:left w:val="nil"/>
              <w:bottom w:val="nil"/>
              <w:right w:val="nil"/>
            </w:tcBorders>
          </w:tcPr>
          <w:p w14:paraId="5B0FA115"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(0.378)</w:t>
            </w:r>
          </w:p>
        </w:tc>
        <w:tc>
          <w:tcPr>
            <w:tcW w:w="1116" w:type="dxa"/>
            <w:tcBorders>
              <w:top w:val="nil"/>
              <w:left w:val="nil"/>
              <w:bottom w:val="nil"/>
              <w:right w:val="nil"/>
            </w:tcBorders>
          </w:tcPr>
          <w:p w14:paraId="3471F1A8"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BD148E8" w14:textId="16B83911" w:rsidR="00B820AB" w:rsidRDefault="00B820AB" w:rsidP="008C6507">
            <w:pPr>
              <w:widowControl w:val="0"/>
              <w:autoSpaceDE w:val="0"/>
              <w:autoSpaceDN w:val="0"/>
              <w:adjustRightInd w:val="0"/>
              <w:jc w:val="center"/>
              <w:rPr>
                <w:rFonts w:ascii="Times New Roman" w:hAnsi="Times New Roman" w:cs="Times New Roman"/>
              </w:rPr>
            </w:pPr>
          </w:p>
        </w:tc>
      </w:tr>
      <w:tr w:rsidR="00B820AB" w14:paraId="2229A8C7" w14:textId="36E6CED0" w:rsidTr="00670640">
        <w:tc>
          <w:tcPr>
            <w:tcW w:w="6663" w:type="dxa"/>
            <w:tcBorders>
              <w:top w:val="nil"/>
              <w:left w:val="nil"/>
              <w:bottom w:val="nil"/>
              <w:right w:val="nil"/>
            </w:tcBorders>
            <w:vAlign w:val="center"/>
          </w:tcPr>
          <w:p w14:paraId="7C9F4313" w14:textId="77777777" w:rsidR="00B820AB" w:rsidRDefault="00B820AB"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276" w:type="dxa"/>
            <w:tcBorders>
              <w:top w:val="nil"/>
              <w:left w:val="nil"/>
              <w:bottom w:val="nil"/>
              <w:right w:val="nil"/>
            </w:tcBorders>
          </w:tcPr>
          <w:p w14:paraId="04DD2F49"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2.536</w:t>
            </w:r>
          </w:p>
        </w:tc>
        <w:tc>
          <w:tcPr>
            <w:tcW w:w="992" w:type="dxa"/>
            <w:tcBorders>
              <w:top w:val="nil"/>
              <w:left w:val="nil"/>
              <w:bottom w:val="nil"/>
              <w:right w:val="nil"/>
            </w:tcBorders>
          </w:tcPr>
          <w:p w14:paraId="346BBA71"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(0.373)</w:t>
            </w:r>
          </w:p>
        </w:tc>
        <w:tc>
          <w:tcPr>
            <w:tcW w:w="1116" w:type="dxa"/>
            <w:tcBorders>
              <w:top w:val="nil"/>
              <w:left w:val="nil"/>
              <w:bottom w:val="nil"/>
              <w:right w:val="nil"/>
            </w:tcBorders>
          </w:tcPr>
          <w:p w14:paraId="23DC605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c>
          <w:tcPr>
            <w:tcW w:w="916" w:type="dxa"/>
            <w:tcBorders>
              <w:top w:val="nil"/>
              <w:left w:val="nil"/>
              <w:bottom w:val="nil"/>
              <w:right w:val="nil"/>
            </w:tcBorders>
          </w:tcPr>
          <w:p w14:paraId="5869850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(0.995)</w:t>
            </w:r>
          </w:p>
        </w:tc>
        <w:tc>
          <w:tcPr>
            <w:tcW w:w="1108" w:type="dxa"/>
            <w:tcBorders>
              <w:top w:val="nil"/>
              <w:left w:val="nil"/>
              <w:bottom w:val="nil"/>
              <w:right w:val="nil"/>
            </w:tcBorders>
          </w:tcPr>
          <w:p w14:paraId="63226FE8"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-0.024</w:t>
            </w:r>
          </w:p>
        </w:tc>
        <w:tc>
          <w:tcPr>
            <w:tcW w:w="916" w:type="dxa"/>
            <w:tcBorders>
              <w:top w:val="nil"/>
              <w:left w:val="nil"/>
              <w:bottom w:val="nil"/>
              <w:right w:val="nil"/>
            </w:tcBorders>
          </w:tcPr>
          <w:p w14:paraId="3B2C00DB"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(0.995)</w:t>
            </w:r>
          </w:p>
        </w:tc>
        <w:tc>
          <w:tcPr>
            <w:tcW w:w="1116" w:type="dxa"/>
            <w:tcBorders>
              <w:top w:val="nil"/>
              <w:left w:val="nil"/>
              <w:bottom w:val="nil"/>
              <w:right w:val="nil"/>
            </w:tcBorders>
          </w:tcPr>
          <w:p w14:paraId="3585635F"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F98D5EE" w14:textId="12508184" w:rsidR="00B820AB" w:rsidRDefault="00B820AB" w:rsidP="008C6507">
            <w:pPr>
              <w:widowControl w:val="0"/>
              <w:autoSpaceDE w:val="0"/>
              <w:autoSpaceDN w:val="0"/>
              <w:adjustRightInd w:val="0"/>
              <w:jc w:val="center"/>
              <w:rPr>
                <w:rFonts w:ascii="Times New Roman" w:hAnsi="Times New Roman" w:cs="Times New Roman"/>
              </w:rPr>
            </w:pPr>
          </w:p>
        </w:tc>
      </w:tr>
      <w:tr w:rsidR="00B820AB" w14:paraId="2EA034A6" w14:textId="3553F988" w:rsidTr="00670640">
        <w:tc>
          <w:tcPr>
            <w:tcW w:w="6663" w:type="dxa"/>
            <w:tcBorders>
              <w:top w:val="nil"/>
              <w:left w:val="nil"/>
              <w:bottom w:val="nil"/>
              <w:right w:val="nil"/>
            </w:tcBorders>
            <w:vAlign w:val="center"/>
          </w:tcPr>
          <w:p w14:paraId="333C9E41" w14:textId="77777777" w:rsidR="00B820AB" w:rsidRDefault="00B820AB" w:rsidP="008C6507">
            <w:pPr>
              <w:widowControl w:val="0"/>
              <w:autoSpaceDE w:val="0"/>
              <w:autoSpaceDN w:val="0"/>
              <w:adjustRightInd w:val="0"/>
              <w:rPr>
                <w:rFonts w:ascii="Times New Roman" w:hAnsi="Times New Roman" w:cs="Times New Roman"/>
              </w:rPr>
            </w:pPr>
            <w:r>
              <w:rPr>
                <w:rFonts w:ascii="Times New Roman" w:hAnsi="Times New Roman" w:cs="Times New Roman"/>
                <w:color w:val="000000"/>
              </w:rPr>
              <w:t>Conformism</w:t>
            </w:r>
          </w:p>
        </w:tc>
        <w:tc>
          <w:tcPr>
            <w:tcW w:w="1276" w:type="dxa"/>
            <w:tcBorders>
              <w:top w:val="nil"/>
              <w:left w:val="nil"/>
              <w:bottom w:val="nil"/>
              <w:right w:val="nil"/>
            </w:tcBorders>
          </w:tcPr>
          <w:p w14:paraId="378FF3CA"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-0.156</w:t>
            </w:r>
          </w:p>
        </w:tc>
        <w:tc>
          <w:tcPr>
            <w:tcW w:w="992" w:type="dxa"/>
            <w:tcBorders>
              <w:top w:val="nil"/>
              <w:left w:val="nil"/>
              <w:bottom w:val="nil"/>
              <w:right w:val="nil"/>
            </w:tcBorders>
          </w:tcPr>
          <w:p w14:paraId="28884D7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(0.241)</w:t>
            </w:r>
          </w:p>
        </w:tc>
        <w:tc>
          <w:tcPr>
            <w:tcW w:w="1116" w:type="dxa"/>
            <w:tcBorders>
              <w:top w:val="nil"/>
              <w:left w:val="nil"/>
              <w:bottom w:val="nil"/>
              <w:right w:val="nil"/>
            </w:tcBorders>
          </w:tcPr>
          <w:p w14:paraId="1011D50F"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-0.239</w:t>
            </w:r>
          </w:p>
        </w:tc>
        <w:tc>
          <w:tcPr>
            <w:tcW w:w="916" w:type="dxa"/>
            <w:tcBorders>
              <w:top w:val="nil"/>
              <w:left w:val="nil"/>
              <w:bottom w:val="nil"/>
              <w:right w:val="nil"/>
            </w:tcBorders>
          </w:tcPr>
          <w:p w14:paraId="172764B6"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(0.203)</w:t>
            </w:r>
          </w:p>
        </w:tc>
        <w:tc>
          <w:tcPr>
            <w:tcW w:w="1108" w:type="dxa"/>
            <w:tcBorders>
              <w:top w:val="nil"/>
              <w:left w:val="nil"/>
              <w:bottom w:val="nil"/>
              <w:right w:val="nil"/>
            </w:tcBorders>
          </w:tcPr>
          <w:p w14:paraId="5D4F5FCD"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-0.229</w:t>
            </w:r>
          </w:p>
        </w:tc>
        <w:tc>
          <w:tcPr>
            <w:tcW w:w="916" w:type="dxa"/>
            <w:tcBorders>
              <w:top w:val="nil"/>
              <w:left w:val="nil"/>
              <w:bottom w:val="nil"/>
              <w:right w:val="nil"/>
            </w:tcBorders>
          </w:tcPr>
          <w:p w14:paraId="491B1277" w14:textId="77777777" w:rsidR="00B820AB" w:rsidRDefault="00B820AB"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(0.218)</w:t>
            </w:r>
          </w:p>
        </w:tc>
        <w:tc>
          <w:tcPr>
            <w:tcW w:w="1116" w:type="dxa"/>
            <w:tcBorders>
              <w:top w:val="nil"/>
              <w:left w:val="nil"/>
              <w:bottom w:val="nil"/>
              <w:right w:val="nil"/>
            </w:tcBorders>
          </w:tcPr>
          <w:p w14:paraId="520A9547" w14:textId="77777777" w:rsidR="00B820AB" w:rsidRDefault="00B820AB"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198A9B9" w14:textId="5941F2C0" w:rsidR="00B820AB" w:rsidRDefault="00B820AB" w:rsidP="008C6507">
            <w:pPr>
              <w:widowControl w:val="0"/>
              <w:autoSpaceDE w:val="0"/>
              <w:autoSpaceDN w:val="0"/>
              <w:adjustRightInd w:val="0"/>
              <w:jc w:val="center"/>
              <w:rPr>
                <w:rFonts w:ascii="Times New Roman" w:hAnsi="Times New Roman" w:cs="Times New Roman"/>
              </w:rPr>
            </w:pPr>
          </w:p>
        </w:tc>
      </w:tr>
      <w:tr w:rsidR="001C5D22" w:rsidRPr="00C80588" w14:paraId="1441A25F" w14:textId="77777777" w:rsidTr="00670640">
        <w:tc>
          <w:tcPr>
            <w:tcW w:w="6663" w:type="dxa"/>
            <w:tcBorders>
              <w:top w:val="nil"/>
              <w:left w:val="nil"/>
              <w:bottom w:val="nil"/>
              <w:right w:val="nil"/>
            </w:tcBorders>
            <w:vAlign w:val="center"/>
          </w:tcPr>
          <w:p w14:paraId="4FCA9616" w14:textId="77777777" w:rsidR="001C5D22" w:rsidRPr="00C80588" w:rsidRDefault="001C5D22" w:rsidP="008C6507">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29ECAEEC"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77FF60E8"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1B35A7EF"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47834D7"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42902513"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EEB253E"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E007F1D"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41928DE" w14:textId="77777777" w:rsidR="001C5D22" w:rsidRPr="00C80588" w:rsidRDefault="001C5D22" w:rsidP="008C6507">
            <w:pPr>
              <w:widowControl w:val="0"/>
              <w:autoSpaceDE w:val="0"/>
              <w:autoSpaceDN w:val="0"/>
              <w:adjustRightInd w:val="0"/>
              <w:jc w:val="center"/>
              <w:rPr>
                <w:rFonts w:ascii="Times New Roman" w:hAnsi="Times New Roman" w:cs="Times New Roman"/>
                <w:sz w:val="12"/>
                <w:szCs w:val="12"/>
              </w:rPr>
            </w:pPr>
          </w:p>
        </w:tc>
      </w:tr>
      <w:tr w:rsidR="00687CB7" w14:paraId="47154C90" w14:textId="08B41DD0" w:rsidTr="00670640">
        <w:tc>
          <w:tcPr>
            <w:tcW w:w="6663" w:type="dxa"/>
            <w:tcBorders>
              <w:top w:val="nil"/>
              <w:left w:val="nil"/>
              <w:bottom w:val="nil"/>
              <w:right w:val="nil"/>
            </w:tcBorders>
            <w:vAlign w:val="center"/>
          </w:tcPr>
          <w:p w14:paraId="5310A0D7" w14:textId="709A8A23" w:rsidR="00687CB7" w:rsidRPr="00C80588" w:rsidRDefault="001C5D22" w:rsidP="00687CB7">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 xml:space="preserve">H1. </w:t>
            </w:r>
            <w:r w:rsidR="00687CB7" w:rsidRPr="00C80588">
              <w:rPr>
                <w:rFonts w:ascii="Times New Roman" w:hAnsi="Times New Roman" w:cs="Times New Roman"/>
                <w:color w:val="000000"/>
                <w:lang w:val="en-US"/>
              </w:rPr>
              <w:t xml:space="preserve">Forced </w:t>
            </w:r>
            <w:r w:rsidR="00735FAB" w:rsidRPr="009477F7">
              <w:rPr>
                <w:rFonts w:ascii="Times New Roman" w:hAnsi="Times New Roman" w:cs="Times New Roman"/>
                <w:color w:val="000000"/>
                <w:lang w:val="en-US"/>
              </w:rPr>
              <w:t xml:space="preserve">(1) v. voluntary (0) </w:t>
            </w:r>
            <w:r w:rsidR="00687CB7" w:rsidRPr="00C80588">
              <w:rPr>
                <w:rFonts w:ascii="Times New Roman" w:hAnsi="Times New Roman" w:cs="Times New Roman"/>
                <w:color w:val="000000"/>
                <w:lang w:val="en-US"/>
              </w:rPr>
              <w:t>amalgamation</w:t>
            </w:r>
            <w:r w:rsidR="00735FAB">
              <w:rPr>
                <w:rFonts w:ascii="Times New Roman" w:hAnsi="Times New Roman" w:cs="Times New Roman"/>
                <w:color w:val="000000"/>
                <w:lang w:val="en-US"/>
              </w:rPr>
              <w:t xml:space="preserve"> process</w:t>
            </w:r>
          </w:p>
        </w:tc>
        <w:tc>
          <w:tcPr>
            <w:tcW w:w="1276" w:type="dxa"/>
            <w:tcBorders>
              <w:top w:val="nil"/>
              <w:left w:val="nil"/>
              <w:bottom w:val="nil"/>
              <w:right w:val="nil"/>
            </w:tcBorders>
          </w:tcPr>
          <w:p w14:paraId="3FF73E75" w14:textId="77777777" w:rsidR="00687CB7" w:rsidRPr="00C80588" w:rsidRDefault="00687CB7" w:rsidP="00687CB7">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0B23ECFE" w14:textId="77777777" w:rsidR="00687CB7" w:rsidRPr="00C80588" w:rsidRDefault="00687CB7" w:rsidP="00687CB7">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7C47819E"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-4.465</w:t>
            </w:r>
            <w:r>
              <w:rPr>
                <w:rFonts w:ascii="Times New Roman" w:hAnsi="Times New Roman" w:cs="Times New Roman"/>
                <w:vertAlign w:val="superscript"/>
              </w:rPr>
              <w:t>***</w:t>
            </w:r>
          </w:p>
        </w:tc>
        <w:tc>
          <w:tcPr>
            <w:tcW w:w="916" w:type="dxa"/>
            <w:tcBorders>
              <w:top w:val="nil"/>
              <w:left w:val="nil"/>
              <w:bottom w:val="nil"/>
              <w:right w:val="nil"/>
            </w:tcBorders>
          </w:tcPr>
          <w:p w14:paraId="5E449730"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0868F1F8"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-4.451</w:t>
            </w:r>
            <w:r>
              <w:rPr>
                <w:rFonts w:ascii="Times New Roman" w:hAnsi="Times New Roman" w:cs="Times New Roman"/>
                <w:vertAlign w:val="superscript"/>
              </w:rPr>
              <w:t>***</w:t>
            </w:r>
          </w:p>
        </w:tc>
        <w:tc>
          <w:tcPr>
            <w:tcW w:w="916" w:type="dxa"/>
            <w:tcBorders>
              <w:top w:val="nil"/>
              <w:left w:val="nil"/>
              <w:bottom w:val="nil"/>
              <w:right w:val="nil"/>
            </w:tcBorders>
          </w:tcPr>
          <w:p w14:paraId="3D176F4A"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5409660" w14:textId="685D3EB0"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-8.087</w:t>
            </w:r>
            <w:r>
              <w:rPr>
                <w:rFonts w:ascii="Times New Roman" w:hAnsi="Times New Roman" w:cs="Times New Roman"/>
                <w:vertAlign w:val="superscript"/>
              </w:rPr>
              <w:t>***</w:t>
            </w:r>
          </w:p>
        </w:tc>
        <w:tc>
          <w:tcPr>
            <w:tcW w:w="916" w:type="dxa"/>
            <w:tcBorders>
              <w:top w:val="nil"/>
              <w:left w:val="nil"/>
              <w:bottom w:val="nil"/>
              <w:right w:val="nil"/>
            </w:tcBorders>
          </w:tcPr>
          <w:p w14:paraId="00E874EE" w14:textId="5C3AD1AF"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1C5D22" w:rsidRPr="00C80588" w14:paraId="22A61573" w14:textId="77777777" w:rsidTr="00670640">
        <w:tc>
          <w:tcPr>
            <w:tcW w:w="6663" w:type="dxa"/>
            <w:tcBorders>
              <w:top w:val="nil"/>
              <w:left w:val="nil"/>
              <w:bottom w:val="nil"/>
              <w:right w:val="nil"/>
            </w:tcBorders>
            <w:vAlign w:val="center"/>
          </w:tcPr>
          <w:p w14:paraId="77FD3D3F" w14:textId="77777777" w:rsidR="001C5D22" w:rsidRPr="00C80588" w:rsidRDefault="001C5D22" w:rsidP="00687CB7">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492380EA"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7215618E"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94C688B"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3535BF6"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6FFBC06F"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8125AE3"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33573FB"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4AF42E5"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r>
      <w:tr w:rsidR="00687CB7" w14:paraId="40B15FEA" w14:textId="70DA830F" w:rsidTr="00670640">
        <w:tc>
          <w:tcPr>
            <w:tcW w:w="6663" w:type="dxa"/>
            <w:tcBorders>
              <w:top w:val="nil"/>
              <w:left w:val="nil"/>
              <w:bottom w:val="nil"/>
              <w:right w:val="nil"/>
            </w:tcBorders>
            <w:vAlign w:val="center"/>
          </w:tcPr>
          <w:p w14:paraId="1727129F" w14:textId="6BCDC128" w:rsidR="00687CB7" w:rsidRPr="00C80588" w:rsidRDefault="001C5D22" w:rsidP="00687CB7">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H</w:t>
            </w:r>
            <w:r>
              <w:rPr>
                <w:rFonts w:ascii="Times New Roman" w:hAnsi="Times New Roman" w:cs="Times New Roman"/>
                <w:color w:val="000000"/>
                <w:lang w:val="en-US"/>
              </w:rPr>
              <w:t>2</w:t>
            </w:r>
            <w:r w:rsidRPr="00C80588">
              <w:rPr>
                <w:rFonts w:ascii="Times New Roman" w:hAnsi="Times New Roman" w:cs="Times New Roman"/>
                <w:color w:val="000000"/>
                <w:lang w:val="en-US"/>
              </w:rPr>
              <w:t xml:space="preserve">. </w:t>
            </w:r>
            <w:r w:rsidR="00687CB7" w:rsidRPr="00C80588">
              <w:rPr>
                <w:rFonts w:ascii="Times New Roman" w:hAnsi="Times New Roman" w:cs="Times New Roman"/>
                <w:color w:val="000000"/>
                <w:lang w:val="en-US"/>
              </w:rPr>
              <w:t>Amalgamation wave overall scope</w:t>
            </w:r>
            <w:r w:rsidR="00735FAB">
              <w:rPr>
                <w:rFonts w:ascii="Times New Roman" w:hAnsi="Times New Roman" w:cs="Times New Roman"/>
                <w:color w:val="000000"/>
                <w:lang w:val="en-US"/>
              </w:rPr>
              <w:t>:</w:t>
            </w:r>
            <w:r w:rsidR="00735FAB" w:rsidRPr="00D97B52">
              <w:rPr>
                <w:rFonts w:ascii="Times New Roman" w:hAnsi="Times New Roman" w:cs="Times New Roman"/>
                <w:color w:val="000000"/>
                <w:lang w:val="en-US"/>
              </w:rPr>
              <w:t xml:space="preserve"> G</w:t>
            </w:r>
            <w:r w:rsidR="00735FAB">
              <w:rPr>
                <w:rFonts w:ascii="Times New Roman" w:hAnsi="Times New Roman" w:cs="Times New Roman"/>
                <w:color w:val="000000"/>
                <w:lang w:val="en-US"/>
              </w:rPr>
              <w:t>radual (0) v. massive (1)</w:t>
            </w:r>
          </w:p>
        </w:tc>
        <w:tc>
          <w:tcPr>
            <w:tcW w:w="1276" w:type="dxa"/>
            <w:tcBorders>
              <w:top w:val="nil"/>
              <w:left w:val="nil"/>
              <w:bottom w:val="nil"/>
              <w:right w:val="nil"/>
            </w:tcBorders>
          </w:tcPr>
          <w:p w14:paraId="51021D3A" w14:textId="77777777" w:rsidR="00687CB7" w:rsidRPr="00C80588" w:rsidRDefault="00687CB7" w:rsidP="00687CB7">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59280E23" w14:textId="77777777" w:rsidR="00687CB7" w:rsidRPr="00C80588" w:rsidRDefault="00687CB7" w:rsidP="00687CB7">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70B34D46"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12.420</w:t>
            </w:r>
            <w:r>
              <w:rPr>
                <w:rFonts w:ascii="Times New Roman" w:hAnsi="Times New Roman" w:cs="Times New Roman"/>
                <w:vertAlign w:val="superscript"/>
              </w:rPr>
              <w:t>***</w:t>
            </w:r>
          </w:p>
        </w:tc>
        <w:tc>
          <w:tcPr>
            <w:tcW w:w="916" w:type="dxa"/>
            <w:tcBorders>
              <w:top w:val="nil"/>
              <w:left w:val="nil"/>
              <w:bottom w:val="nil"/>
              <w:right w:val="nil"/>
            </w:tcBorders>
          </w:tcPr>
          <w:p w14:paraId="29A85A3C"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3A9A878A"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11.855</w:t>
            </w:r>
            <w:r>
              <w:rPr>
                <w:rFonts w:ascii="Times New Roman" w:hAnsi="Times New Roman" w:cs="Times New Roman"/>
                <w:vertAlign w:val="superscript"/>
              </w:rPr>
              <w:t>***</w:t>
            </w:r>
          </w:p>
        </w:tc>
        <w:tc>
          <w:tcPr>
            <w:tcW w:w="916" w:type="dxa"/>
            <w:tcBorders>
              <w:top w:val="nil"/>
              <w:left w:val="nil"/>
              <w:bottom w:val="nil"/>
              <w:right w:val="nil"/>
            </w:tcBorders>
          </w:tcPr>
          <w:p w14:paraId="554E8782"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8B0816A" w14:textId="578B080E"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14.861</w:t>
            </w:r>
            <w:r>
              <w:rPr>
                <w:rFonts w:ascii="Times New Roman" w:hAnsi="Times New Roman" w:cs="Times New Roman"/>
                <w:vertAlign w:val="superscript"/>
              </w:rPr>
              <w:t>***</w:t>
            </w:r>
          </w:p>
        </w:tc>
        <w:tc>
          <w:tcPr>
            <w:tcW w:w="916" w:type="dxa"/>
            <w:tcBorders>
              <w:top w:val="nil"/>
              <w:left w:val="nil"/>
              <w:bottom w:val="nil"/>
              <w:right w:val="nil"/>
            </w:tcBorders>
          </w:tcPr>
          <w:p w14:paraId="09E2C3ED" w14:textId="0BC0E6FE"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1C5D22" w:rsidRPr="00C80588" w14:paraId="1162C5D3" w14:textId="77777777" w:rsidTr="00670640">
        <w:tc>
          <w:tcPr>
            <w:tcW w:w="6663" w:type="dxa"/>
            <w:tcBorders>
              <w:top w:val="nil"/>
              <w:left w:val="nil"/>
              <w:bottom w:val="nil"/>
              <w:right w:val="nil"/>
            </w:tcBorders>
            <w:vAlign w:val="center"/>
          </w:tcPr>
          <w:p w14:paraId="5D7D6C51" w14:textId="77777777" w:rsidR="001C5D22" w:rsidRPr="00C80588" w:rsidRDefault="001C5D22" w:rsidP="00687CB7">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2FB14182"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3E2AE926"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F3F373E"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736F03D"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61AAF5CD"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6A4A8AA"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25E770E1"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AE2299A"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r>
      <w:tr w:rsidR="00687CB7" w14:paraId="533BFE6D" w14:textId="5B830249" w:rsidTr="00670640">
        <w:tc>
          <w:tcPr>
            <w:tcW w:w="6663" w:type="dxa"/>
            <w:tcBorders>
              <w:top w:val="nil"/>
              <w:left w:val="nil"/>
              <w:bottom w:val="nil"/>
              <w:right w:val="nil"/>
            </w:tcBorders>
            <w:vAlign w:val="center"/>
          </w:tcPr>
          <w:p w14:paraId="6FB97E1B" w14:textId="74A3245C" w:rsidR="00687CB7" w:rsidRDefault="001C5D22" w:rsidP="00687CB7">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687CB7" w:rsidRPr="00A02C85">
              <w:rPr>
                <w:rFonts w:ascii="Times New Roman" w:hAnsi="Times New Roman" w:cs="Times New Roman"/>
                <w:color w:val="000000"/>
              </w:rPr>
              <w:t>Post-amalgamation municipal size</w:t>
            </w:r>
          </w:p>
        </w:tc>
        <w:tc>
          <w:tcPr>
            <w:tcW w:w="1276" w:type="dxa"/>
            <w:tcBorders>
              <w:top w:val="nil"/>
              <w:left w:val="nil"/>
              <w:bottom w:val="nil"/>
              <w:right w:val="nil"/>
            </w:tcBorders>
          </w:tcPr>
          <w:p w14:paraId="3A27B371" w14:textId="77777777" w:rsidR="00687CB7" w:rsidRDefault="00687CB7" w:rsidP="00687CB7">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201BC39B" w14:textId="77777777" w:rsidR="00687CB7" w:rsidRDefault="00687CB7" w:rsidP="00687CB7">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642BC4B5" w14:textId="77777777" w:rsidR="00687CB7" w:rsidRDefault="00687CB7" w:rsidP="00687CB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E2644D1" w14:textId="77777777" w:rsidR="00687CB7" w:rsidRDefault="00687CB7" w:rsidP="00687CB7">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1D2B09CD"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1723CB53" w14:textId="77777777"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(0.210)</w:t>
            </w:r>
          </w:p>
        </w:tc>
        <w:tc>
          <w:tcPr>
            <w:tcW w:w="1116" w:type="dxa"/>
            <w:tcBorders>
              <w:top w:val="nil"/>
              <w:left w:val="nil"/>
              <w:bottom w:val="nil"/>
              <w:right w:val="nil"/>
            </w:tcBorders>
          </w:tcPr>
          <w:p w14:paraId="1209904B" w14:textId="026A52F4"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4BFB8449" w14:textId="43FD025A" w:rsidR="00687CB7" w:rsidRDefault="00687CB7" w:rsidP="00687CB7">
            <w:pPr>
              <w:widowControl w:val="0"/>
              <w:autoSpaceDE w:val="0"/>
              <w:autoSpaceDN w:val="0"/>
              <w:adjustRightInd w:val="0"/>
              <w:jc w:val="center"/>
              <w:rPr>
                <w:rFonts w:ascii="Times New Roman" w:hAnsi="Times New Roman" w:cs="Times New Roman"/>
              </w:rPr>
            </w:pPr>
            <w:r>
              <w:rPr>
                <w:rFonts w:ascii="Times New Roman" w:hAnsi="Times New Roman" w:cs="Times New Roman"/>
              </w:rPr>
              <w:t>(0.554)</w:t>
            </w:r>
          </w:p>
        </w:tc>
      </w:tr>
      <w:tr w:rsidR="001C5D22" w:rsidRPr="00C80588" w14:paraId="067EEFA7" w14:textId="77777777" w:rsidTr="00670640">
        <w:tc>
          <w:tcPr>
            <w:tcW w:w="6663" w:type="dxa"/>
            <w:tcBorders>
              <w:top w:val="nil"/>
              <w:left w:val="nil"/>
              <w:bottom w:val="nil"/>
              <w:right w:val="nil"/>
            </w:tcBorders>
            <w:vAlign w:val="center"/>
          </w:tcPr>
          <w:p w14:paraId="2A8CF2A9" w14:textId="77777777" w:rsidR="001C5D22" w:rsidRPr="00C80588" w:rsidRDefault="001C5D22" w:rsidP="00687CB7">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7C460326"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24F3CD21"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8113C70"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848592D"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5A91C792"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5A21D08"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7409273"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33F17BF" w14:textId="77777777" w:rsidR="001C5D22" w:rsidRPr="00C80588" w:rsidRDefault="001C5D22" w:rsidP="00687CB7">
            <w:pPr>
              <w:widowControl w:val="0"/>
              <w:autoSpaceDE w:val="0"/>
              <w:autoSpaceDN w:val="0"/>
              <w:adjustRightInd w:val="0"/>
              <w:jc w:val="center"/>
              <w:rPr>
                <w:rFonts w:ascii="Times New Roman" w:hAnsi="Times New Roman" w:cs="Times New Roman"/>
                <w:sz w:val="12"/>
                <w:szCs w:val="12"/>
              </w:rPr>
            </w:pPr>
          </w:p>
        </w:tc>
      </w:tr>
      <w:tr w:rsidR="001C5D22" w14:paraId="16B2AD5E" w14:textId="77777777" w:rsidTr="00670640">
        <w:tc>
          <w:tcPr>
            <w:tcW w:w="6663" w:type="dxa"/>
            <w:tcBorders>
              <w:top w:val="nil"/>
              <w:left w:val="nil"/>
              <w:bottom w:val="nil"/>
              <w:right w:val="nil"/>
            </w:tcBorders>
            <w:vAlign w:val="center"/>
          </w:tcPr>
          <w:p w14:paraId="3DE651B4" w14:textId="0E28B521" w:rsidR="001C5D22" w:rsidRPr="00A02C85" w:rsidRDefault="001C5D22" w:rsidP="001C5D22">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1276" w:type="dxa"/>
            <w:tcBorders>
              <w:top w:val="nil"/>
              <w:left w:val="nil"/>
              <w:bottom w:val="nil"/>
              <w:right w:val="nil"/>
            </w:tcBorders>
          </w:tcPr>
          <w:p w14:paraId="47D93A03"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739353D6"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76043545"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A7C9413"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3849680E"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329C20A"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2405FB7C"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48D95A6" w14:textId="77777777" w:rsidR="001C5D22" w:rsidRDefault="001C5D22" w:rsidP="001C5D22">
            <w:pPr>
              <w:widowControl w:val="0"/>
              <w:autoSpaceDE w:val="0"/>
              <w:autoSpaceDN w:val="0"/>
              <w:adjustRightInd w:val="0"/>
              <w:jc w:val="center"/>
              <w:rPr>
                <w:rFonts w:ascii="Times New Roman" w:hAnsi="Times New Roman" w:cs="Times New Roman"/>
              </w:rPr>
            </w:pPr>
          </w:p>
        </w:tc>
      </w:tr>
      <w:tr w:rsidR="001C5D22" w14:paraId="6D1EE6E1" w14:textId="36066132" w:rsidTr="00670640">
        <w:tc>
          <w:tcPr>
            <w:tcW w:w="6663" w:type="dxa"/>
            <w:tcBorders>
              <w:top w:val="nil"/>
              <w:left w:val="nil"/>
              <w:bottom w:val="nil"/>
              <w:right w:val="nil"/>
            </w:tcBorders>
            <w:vAlign w:val="center"/>
          </w:tcPr>
          <w:p w14:paraId="2F862C93" w14:textId="78A61F1D" w:rsidR="001C5D22" w:rsidRPr="00C80588" w:rsidRDefault="001C5D22" w:rsidP="00C80588">
            <w:pPr>
              <w:widowControl w:val="0"/>
              <w:autoSpaceDE w:val="0"/>
              <w:autoSpaceDN w:val="0"/>
              <w:adjustRightInd w:val="0"/>
              <w:jc w:val="right"/>
              <w:rPr>
                <w:rFonts w:ascii="Times New Roman" w:hAnsi="Times New Roman" w:cs="Times New Roman"/>
                <w:lang w:val="en-US"/>
              </w:rPr>
            </w:pPr>
            <w:r w:rsidRPr="00C80588">
              <w:rPr>
                <w:rFonts w:ascii="Times New Roman" w:hAnsi="Times New Roman" w:cs="Times New Roman"/>
                <w:color w:val="000000"/>
                <w:lang w:val="en-US"/>
              </w:rPr>
              <w:t>Type=</w:t>
            </w:r>
            <w:r>
              <w:rPr>
                <w:rFonts w:ascii="Times New Roman" w:hAnsi="Times New Roman" w:cs="Times New Roman"/>
                <w:color w:val="000000"/>
                <w:lang w:val="en-US"/>
              </w:rPr>
              <w:t>‘</w:t>
            </w:r>
            <w:r w:rsidRPr="00C80588">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76" w:type="dxa"/>
            <w:tcBorders>
              <w:top w:val="nil"/>
              <w:left w:val="nil"/>
              <w:bottom w:val="nil"/>
              <w:right w:val="nil"/>
            </w:tcBorders>
          </w:tcPr>
          <w:p w14:paraId="4968CF74"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54EB7CFE"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6926ECAB"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15525881"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1108" w:type="dxa"/>
            <w:tcBorders>
              <w:top w:val="nil"/>
              <w:left w:val="nil"/>
              <w:bottom w:val="nil"/>
              <w:right w:val="nil"/>
            </w:tcBorders>
          </w:tcPr>
          <w:p w14:paraId="131A146C"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0.680</w:t>
            </w:r>
          </w:p>
        </w:tc>
        <w:tc>
          <w:tcPr>
            <w:tcW w:w="916" w:type="dxa"/>
            <w:tcBorders>
              <w:top w:val="nil"/>
              <w:left w:val="nil"/>
              <w:bottom w:val="nil"/>
              <w:right w:val="nil"/>
            </w:tcBorders>
          </w:tcPr>
          <w:p w14:paraId="6A8E389E"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c>
          <w:tcPr>
            <w:tcW w:w="1116" w:type="dxa"/>
            <w:tcBorders>
              <w:top w:val="nil"/>
              <w:left w:val="nil"/>
              <w:bottom w:val="nil"/>
              <w:right w:val="nil"/>
            </w:tcBorders>
          </w:tcPr>
          <w:p w14:paraId="5B2A990E" w14:textId="65853AA6"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916" w:type="dxa"/>
            <w:tcBorders>
              <w:top w:val="nil"/>
              <w:left w:val="nil"/>
              <w:bottom w:val="nil"/>
              <w:right w:val="nil"/>
            </w:tcBorders>
          </w:tcPr>
          <w:p w14:paraId="2DCB8A71" w14:textId="4327CEB1"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r>
      <w:tr w:rsidR="001C5D22" w14:paraId="7AEE72DC" w14:textId="525AC007" w:rsidTr="00670640">
        <w:tc>
          <w:tcPr>
            <w:tcW w:w="6663" w:type="dxa"/>
            <w:tcBorders>
              <w:top w:val="nil"/>
              <w:left w:val="nil"/>
              <w:bottom w:val="nil"/>
              <w:right w:val="nil"/>
            </w:tcBorders>
            <w:vAlign w:val="center"/>
          </w:tcPr>
          <w:p w14:paraId="3F7C8BC4" w14:textId="7B783E78" w:rsidR="001C5D22" w:rsidRDefault="001C5D22" w:rsidP="00C80588">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Pr>
                <w:rFonts w:ascii="Times New Roman" w:hAnsi="Times New Roman" w:cs="Times New Roman"/>
                <w:color w:val="000000"/>
                <w:lang w:val="en-US"/>
              </w:rPr>
              <w:t>‘</w:t>
            </w:r>
            <w:r w:rsidRPr="00A02C85">
              <w:rPr>
                <w:rFonts w:ascii="Times New Roman" w:hAnsi="Times New Roman" w:cs="Times New Roman"/>
                <w:color w:val="000000"/>
              </w:rPr>
              <w:t>Equal</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276" w:type="dxa"/>
            <w:tcBorders>
              <w:top w:val="nil"/>
              <w:left w:val="nil"/>
              <w:bottom w:val="nil"/>
              <w:right w:val="nil"/>
            </w:tcBorders>
          </w:tcPr>
          <w:p w14:paraId="280AB8CB"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3E600E60"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06144F6C"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4378DD7"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7249665E"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1.728</w:t>
            </w:r>
            <w:r>
              <w:rPr>
                <w:rFonts w:ascii="Times New Roman" w:hAnsi="Times New Roman" w:cs="Times New Roman"/>
                <w:vertAlign w:val="superscript"/>
              </w:rPr>
              <w:t>**</w:t>
            </w:r>
          </w:p>
        </w:tc>
        <w:tc>
          <w:tcPr>
            <w:tcW w:w="916" w:type="dxa"/>
            <w:tcBorders>
              <w:top w:val="nil"/>
              <w:left w:val="nil"/>
              <w:bottom w:val="nil"/>
              <w:right w:val="nil"/>
            </w:tcBorders>
          </w:tcPr>
          <w:p w14:paraId="04E90842"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16" w:type="dxa"/>
            <w:tcBorders>
              <w:top w:val="nil"/>
              <w:left w:val="nil"/>
              <w:bottom w:val="nil"/>
              <w:right w:val="nil"/>
            </w:tcBorders>
          </w:tcPr>
          <w:p w14:paraId="3A9704D1" w14:textId="428AD5B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916" w:type="dxa"/>
            <w:tcBorders>
              <w:top w:val="nil"/>
              <w:left w:val="nil"/>
              <w:bottom w:val="nil"/>
              <w:right w:val="nil"/>
            </w:tcBorders>
          </w:tcPr>
          <w:p w14:paraId="7E85BC7B" w14:textId="6335B255"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1C5D22" w:rsidRPr="00C80588" w14:paraId="149F8AAE" w14:textId="77777777" w:rsidTr="00670640">
        <w:tc>
          <w:tcPr>
            <w:tcW w:w="6663" w:type="dxa"/>
            <w:tcBorders>
              <w:top w:val="nil"/>
              <w:left w:val="nil"/>
              <w:bottom w:val="nil"/>
              <w:right w:val="nil"/>
            </w:tcBorders>
            <w:vAlign w:val="center"/>
          </w:tcPr>
          <w:p w14:paraId="60C18537" w14:textId="77777777" w:rsidR="001C5D22" w:rsidRPr="00C80588" w:rsidRDefault="001C5D22" w:rsidP="001C5D22">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7B206EBC"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264527BF"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6129132"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158F797"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5D1F402F"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2EE2D3C"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64A0853"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12E3476"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r>
      <w:tr w:rsidR="001C5D22" w14:paraId="1486065F" w14:textId="77777777" w:rsidTr="00670640">
        <w:tc>
          <w:tcPr>
            <w:tcW w:w="6663" w:type="dxa"/>
            <w:tcBorders>
              <w:top w:val="nil"/>
              <w:left w:val="nil"/>
              <w:bottom w:val="nil"/>
              <w:right w:val="nil"/>
            </w:tcBorders>
            <w:vAlign w:val="center"/>
          </w:tcPr>
          <w:p w14:paraId="3CC74CA8" w14:textId="2B373B27" w:rsidR="001C5D22" w:rsidRPr="00C80588" w:rsidRDefault="001C5D22" w:rsidP="001C5D22">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H</w:t>
            </w:r>
            <w:r>
              <w:rPr>
                <w:rFonts w:ascii="Times New Roman" w:hAnsi="Times New Roman" w:cs="Times New Roman"/>
                <w:color w:val="000000"/>
                <w:lang w:val="en-US"/>
              </w:rPr>
              <w:t>5</w:t>
            </w:r>
            <w:r w:rsidRPr="00C80588">
              <w:rPr>
                <w:rFonts w:ascii="Times New Roman" w:hAnsi="Times New Roman" w:cs="Times New Roman"/>
                <w:color w:val="000000"/>
                <w:lang w:val="en-US"/>
              </w:rPr>
              <w:t>. Number of constituent units</w:t>
            </w:r>
          </w:p>
        </w:tc>
        <w:tc>
          <w:tcPr>
            <w:tcW w:w="1276" w:type="dxa"/>
            <w:tcBorders>
              <w:top w:val="nil"/>
              <w:left w:val="nil"/>
              <w:bottom w:val="nil"/>
              <w:right w:val="nil"/>
            </w:tcBorders>
          </w:tcPr>
          <w:p w14:paraId="44D4AD5C"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2E0B8494"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0AE9F9A9"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4D1B7E58" w14:textId="77777777" w:rsidR="001C5D22" w:rsidRPr="00C80588" w:rsidRDefault="001C5D22" w:rsidP="001C5D22">
            <w:pPr>
              <w:widowControl w:val="0"/>
              <w:autoSpaceDE w:val="0"/>
              <w:autoSpaceDN w:val="0"/>
              <w:adjustRightInd w:val="0"/>
              <w:jc w:val="center"/>
              <w:rPr>
                <w:rFonts w:ascii="Times New Roman" w:hAnsi="Times New Roman" w:cs="Times New Roman"/>
                <w:lang w:val="en-US"/>
              </w:rPr>
            </w:pPr>
          </w:p>
        </w:tc>
        <w:tc>
          <w:tcPr>
            <w:tcW w:w="1108" w:type="dxa"/>
            <w:tcBorders>
              <w:top w:val="nil"/>
              <w:left w:val="nil"/>
              <w:bottom w:val="nil"/>
              <w:right w:val="nil"/>
            </w:tcBorders>
          </w:tcPr>
          <w:p w14:paraId="32CAC76B"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0.170</w:t>
            </w:r>
            <w:r>
              <w:rPr>
                <w:rFonts w:ascii="Times New Roman" w:hAnsi="Times New Roman" w:cs="Times New Roman"/>
                <w:vertAlign w:val="superscript"/>
              </w:rPr>
              <w:t>*</w:t>
            </w:r>
          </w:p>
        </w:tc>
        <w:tc>
          <w:tcPr>
            <w:tcW w:w="916" w:type="dxa"/>
            <w:tcBorders>
              <w:top w:val="nil"/>
              <w:left w:val="nil"/>
              <w:bottom w:val="nil"/>
              <w:right w:val="nil"/>
            </w:tcBorders>
          </w:tcPr>
          <w:p w14:paraId="2851185B"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1116" w:type="dxa"/>
            <w:tcBorders>
              <w:top w:val="nil"/>
              <w:left w:val="nil"/>
              <w:bottom w:val="nil"/>
              <w:right w:val="nil"/>
            </w:tcBorders>
          </w:tcPr>
          <w:p w14:paraId="4A2035A6"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916" w:type="dxa"/>
            <w:tcBorders>
              <w:top w:val="nil"/>
              <w:left w:val="nil"/>
              <w:bottom w:val="nil"/>
              <w:right w:val="nil"/>
            </w:tcBorders>
          </w:tcPr>
          <w:p w14:paraId="50B6EBEF"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r>
      <w:tr w:rsidR="001C5D22" w:rsidRPr="00C80588" w14:paraId="012E4E95" w14:textId="77777777" w:rsidTr="00670640">
        <w:tc>
          <w:tcPr>
            <w:tcW w:w="6663" w:type="dxa"/>
            <w:tcBorders>
              <w:top w:val="nil"/>
              <w:left w:val="nil"/>
              <w:bottom w:val="nil"/>
              <w:right w:val="nil"/>
            </w:tcBorders>
            <w:vAlign w:val="center"/>
          </w:tcPr>
          <w:p w14:paraId="7F3C1E6F" w14:textId="77777777" w:rsidR="001C5D22" w:rsidRPr="00C80588" w:rsidRDefault="001C5D22" w:rsidP="001C5D22">
            <w:pPr>
              <w:widowControl w:val="0"/>
              <w:autoSpaceDE w:val="0"/>
              <w:autoSpaceDN w:val="0"/>
              <w:adjustRightInd w:val="0"/>
              <w:rPr>
                <w:rFonts w:ascii="Times New Roman" w:hAnsi="Times New Roman" w:cs="Times New Roman"/>
                <w:color w:val="000000"/>
                <w:sz w:val="12"/>
                <w:szCs w:val="12"/>
              </w:rPr>
            </w:pPr>
          </w:p>
        </w:tc>
        <w:tc>
          <w:tcPr>
            <w:tcW w:w="1276" w:type="dxa"/>
            <w:tcBorders>
              <w:top w:val="nil"/>
              <w:left w:val="nil"/>
              <w:bottom w:val="nil"/>
              <w:right w:val="nil"/>
            </w:tcBorders>
          </w:tcPr>
          <w:p w14:paraId="40687FE9"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03FFE397"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ACAD872"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2DE56EC"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46B9567A"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4F376FBE"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1CC6BBAB"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F1A5B54" w14:textId="77777777" w:rsidR="001C5D22" w:rsidRPr="00C80588" w:rsidRDefault="001C5D22" w:rsidP="001C5D22">
            <w:pPr>
              <w:widowControl w:val="0"/>
              <w:autoSpaceDE w:val="0"/>
              <w:autoSpaceDN w:val="0"/>
              <w:adjustRightInd w:val="0"/>
              <w:jc w:val="center"/>
              <w:rPr>
                <w:rFonts w:ascii="Times New Roman" w:hAnsi="Times New Roman" w:cs="Times New Roman"/>
                <w:sz w:val="12"/>
                <w:szCs w:val="12"/>
              </w:rPr>
            </w:pPr>
          </w:p>
        </w:tc>
      </w:tr>
      <w:tr w:rsidR="001C5D22" w14:paraId="37E8012C" w14:textId="6B9CC91F" w:rsidTr="00670640">
        <w:tc>
          <w:tcPr>
            <w:tcW w:w="6663" w:type="dxa"/>
            <w:tcBorders>
              <w:top w:val="nil"/>
              <w:left w:val="nil"/>
              <w:bottom w:val="nil"/>
              <w:right w:val="nil"/>
            </w:tcBorders>
            <w:vAlign w:val="center"/>
          </w:tcPr>
          <w:p w14:paraId="28B96C8A" w14:textId="21A70BF6" w:rsidR="001C5D22" w:rsidRDefault="001C5D22" w:rsidP="001C5D22">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276" w:type="dxa"/>
            <w:tcBorders>
              <w:top w:val="nil"/>
              <w:left w:val="nil"/>
              <w:bottom w:val="nil"/>
              <w:right w:val="nil"/>
            </w:tcBorders>
          </w:tcPr>
          <w:p w14:paraId="6C85C578"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-44.647</w:t>
            </w:r>
            <w:r>
              <w:rPr>
                <w:rFonts w:ascii="Times New Roman" w:hAnsi="Times New Roman" w:cs="Times New Roman"/>
                <w:vertAlign w:val="superscript"/>
              </w:rPr>
              <w:t>***</w:t>
            </w:r>
          </w:p>
        </w:tc>
        <w:tc>
          <w:tcPr>
            <w:tcW w:w="992" w:type="dxa"/>
            <w:tcBorders>
              <w:top w:val="nil"/>
              <w:left w:val="nil"/>
              <w:bottom w:val="nil"/>
              <w:right w:val="nil"/>
            </w:tcBorders>
          </w:tcPr>
          <w:p w14:paraId="62F5768A"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DD18656"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-25.007</w:t>
            </w:r>
          </w:p>
        </w:tc>
        <w:tc>
          <w:tcPr>
            <w:tcW w:w="916" w:type="dxa"/>
            <w:tcBorders>
              <w:top w:val="nil"/>
              <w:left w:val="nil"/>
              <w:bottom w:val="nil"/>
              <w:right w:val="nil"/>
            </w:tcBorders>
          </w:tcPr>
          <w:p w14:paraId="6A1B9B42"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(0.087)</w:t>
            </w:r>
          </w:p>
        </w:tc>
        <w:tc>
          <w:tcPr>
            <w:tcW w:w="1108" w:type="dxa"/>
            <w:tcBorders>
              <w:top w:val="nil"/>
              <w:left w:val="nil"/>
              <w:bottom w:val="nil"/>
              <w:right w:val="nil"/>
            </w:tcBorders>
          </w:tcPr>
          <w:p w14:paraId="4020234B"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-26.330</w:t>
            </w:r>
          </w:p>
        </w:tc>
        <w:tc>
          <w:tcPr>
            <w:tcW w:w="916" w:type="dxa"/>
            <w:tcBorders>
              <w:top w:val="nil"/>
              <w:left w:val="nil"/>
              <w:bottom w:val="nil"/>
              <w:right w:val="nil"/>
            </w:tcBorders>
          </w:tcPr>
          <w:p w14:paraId="2BF6D8CD" w14:textId="77777777"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(0.069)</w:t>
            </w:r>
          </w:p>
        </w:tc>
        <w:tc>
          <w:tcPr>
            <w:tcW w:w="1116" w:type="dxa"/>
            <w:tcBorders>
              <w:top w:val="nil"/>
              <w:left w:val="nil"/>
              <w:bottom w:val="nil"/>
              <w:right w:val="nil"/>
            </w:tcBorders>
          </w:tcPr>
          <w:p w14:paraId="009A10D9" w14:textId="1E075374"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-5.551</w:t>
            </w:r>
            <w:r>
              <w:rPr>
                <w:rFonts w:ascii="Times New Roman" w:hAnsi="Times New Roman" w:cs="Times New Roman"/>
                <w:vertAlign w:val="superscript"/>
              </w:rPr>
              <w:t>**</w:t>
            </w:r>
          </w:p>
        </w:tc>
        <w:tc>
          <w:tcPr>
            <w:tcW w:w="916" w:type="dxa"/>
            <w:tcBorders>
              <w:top w:val="nil"/>
              <w:left w:val="nil"/>
              <w:bottom w:val="nil"/>
              <w:right w:val="nil"/>
            </w:tcBorders>
          </w:tcPr>
          <w:p w14:paraId="78DC8FA3" w14:textId="1A194430" w:rsidR="001C5D22" w:rsidRDefault="001C5D22" w:rsidP="001C5D22">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1C5D22" w14:paraId="09373D68" w14:textId="407F5747" w:rsidTr="00670640">
        <w:tc>
          <w:tcPr>
            <w:tcW w:w="6663" w:type="dxa"/>
            <w:tcBorders>
              <w:top w:val="single" w:sz="4" w:space="0" w:color="auto"/>
              <w:left w:val="nil"/>
              <w:bottom w:val="nil"/>
              <w:right w:val="nil"/>
            </w:tcBorders>
          </w:tcPr>
          <w:p w14:paraId="5A81C083" w14:textId="77777777" w:rsidR="001C5D22" w:rsidRDefault="001C5D22" w:rsidP="001C5D22">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276" w:type="dxa"/>
            <w:tcBorders>
              <w:top w:val="single" w:sz="4" w:space="0" w:color="auto"/>
              <w:left w:val="nil"/>
              <w:bottom w:val="nil"/>
              <w:right w:val="nil"/>
            </w:tcBorders>
          </w:tcPr>
          <w:p w14:paraId="3EC33F07"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6355B66C"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6A4446FE"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8645E7B"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1D897737"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3DAF4D5A" w14:textId="77777777" w:rsidR="001C5D22" w:rsidRDefault="001C5D22" w:rsidP="001C5D22">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57E74D02" w14:textId="60CA5168" w:rsidR="001C5D22" w:rsidRDefault="001C5D22" w:rsidP="001C5D22">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70440A65" w14:textId="00519A8D" w:rsidR="001C5D22" w:rsidRDefault="001C5D22" w:rsidP="001C5D22">
            <w:pPr>
              <w:widowControl w:val="0"/>
              <w:autoSpaceDE w:val="0"/>
              <w:autoSpaceDN w:val="0"/>
              <w:adjustRightInd w:val="0"/>
              <w:jc w:val="center"/>
              <w:rPr>
                <w:rFonts w:ascii="Times New Roman" w:hAnsi="Times New Roman" w:cs="Times New Roman"/>
              </w:rPr>
            </w:pPr>
          </w:p>
        </w:tc>
      </w:tr>
      <w:tr w:rsidR="00C80588" w14:paraId="1AC20662" w14:textId="7D4FA918" w:rsidTr="00670640">
        <w:tc>
          <w:tcPr>
            <w:tcW w:w="6663" w:type="dxa"/>
            <w:tcBorders>
              <w:top w:val="nil"/>
              <w:left w:val="nil"/>
              <w:bottom w:val="nil"/>
              <w:right w:val="nil"/>
            </w:tcBorders>
          </w:tcPr>
          <w:p w14:paraId="273B6BBD" w14:textId="77777777" w:rsidR="00C80588" w:rsidRDefault="00C80588" w:rsidP="00C80588">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76" w:type="dxa"/>
            <w:tcBorders>
              <w:top w:val="nil"/>
              <w:left w:val="nil"/>
              <w:bottom w:val="nil"/>
              <w:right w:val="nil"/>
            </w:tcBorders>
          </w:tcPr>
          <w:p w14:paraId="2DA10AE7"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1.346</w:t>
            </w:r>
            <w:r>
              <w:rPr>
                <w:rFonts w:ascii="Times New Roman" w:hAnsi="Times New Roman" w:cs="Times New Roman"/>
                <w:vertAlign w:val="superscript"/>
              </w:rPr>
              <w:t>***</w:t>
            </w:r>
          </w:p>
        </w:tc>
        <w:tc>
          <w:tcPr>
            <w:tcW w:w="992" w:type="dxa"/>
            <w:tcBorders>
              <w:top w:val="nil"/>
              <w:left w:val="nil"/>
              <w:bottom w:val="nil"/>
              <w:right w:val="nil"/>
            </w:tcBorders>
          </w:tcPr>
          <w:p w14:paraId="162C0036"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110C540"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1.719</w:t>
            </w:r>
            <w:r>
              <w:rPr>
                <w:rFonts w:ascii="Times New Roman" w:hAnsi="Times New Roman" w:cs="Times New Roman"/>
                <w:vertAlign w:val="superscript"/>
              </w:rPr>
              <w:t>***</w:t>
            </w:r>
          </w:p>
        </w:tc>
        <w:tc>
          <w:tcPr>
            <w:tcW w:w="916" w:type="dxa"/>
            <w:tcBorders>
              <w:top w:val="nil"/>
              <w:left w:val="nil"/>
              <w:bottom w:val="nil"/>
              <w:right w:val="nil"/>
            </w:tcBorders>
          </w:tcPr>
          <w:p w14:paraId="6B6BF37A"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2768773F"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1.708</w:t>
            </w:r>
            <w:r>
              <w:rPr>
                <w:rFonts w:ascii="Times New Roman" w:hAnsi="Times New Roman" w:cs="Times New Roman"/>
                <w:vertAlign w:val="superscript"/>
              </w:rPr>
              <w:t>***</w:t>
            </w:r>
          </w:p>
        </w:tc>
        <w:tc>
          <w:tcPr>
            <w:tcW w:w="916" w:type="dxa"/>
            <w:tcBorders>
              <w:top w:val="nil"/>
              <w:left w:val="nil"/>
              <w:bottom w:val="nil"/>
              <w:right w:val="nil"/>
            </w:tcBorders>
          </w:tcPr>
          <w:p w14:paraId="6DB38353"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0DA7E9A" w14:textId="318BB01E"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916" w:type="dxa"/>
            <w:tcBorders>
              <w:top w:val="nil"/>
              <w:left w:val="nil"/>
              <w:bottom w:val="nil"/>
              <w:right w:val="nil"/>
            </w:tcBorders>
          </w:tcPr>
          <w:p w14:paraId="7416E6D7" w14:textId="56F039E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C80588" w14:paraId="6550DB21" w14:textId="2DA2C051" w:rsidTr="00670640">
        <w:tc>
          <w:tcPr>
            <w:tcW w:w="6663" w:type="dxa"/>
            <w:tcBorders>
              <w:top w:val="single" w:sz="4" w:space="0" w:color="auto"/>
              <w:left w:val="nil"/>
              <w:bottom w:val="nil"/>
              <w:right w:val="nil"/>
            </w:tcBorders>
          </w:tcPr>
          <w:p w14:paraId="207BA190" w14:textId="77777777" w:rsidR="00C80588" w:rsidRDefault="00C80588" w:rsidP="00C80588">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276" w:type="dxa"/>
            <w:tcBorders>
              <w:top w:val="single" w:sz="4" w:space="0" w:color="auto"/>
              <w:left w:val="nil"/>
              <w:bottom w:val="nil"/>
              <w:right w:val="nil"/>
            </w:tcBorders>
          </w:tcPr>
          <w:p w14:paraId="41F1E17C"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77643985"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5AFF9D99"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B4DE135"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15C573F1"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2FD952E" w14:textId="77777777" w:rsidR="00C80588" w:rsidRDefault="00C80588" w:rsidP="00C80588">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6818C1C7" w14:textId="77226087" w:rsidR="00C80588" w:rsidRDefault="00C80588" w:rsidP="00C80588">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57B8A0CA" w14:textId="4CA1E7B6" w:rsidR="00C80588" w:rsidRDefault="00C80588" w:rsidP="00C80588">
            <w:pPr>
              <w:widowControl w:val="0"/>
              <w:autoSpaceDE w:val="0"/>
              <w:autoSpaceDN w:val="0"/>
              <w:adjustRightInd w:val="0"/>
              <w:jc w:val="center"/>
              <w:rPr>
                <w:rFonts w:ascii="Times New Roman" w:hAnsi="Times New Roman" w:cs="Times New Roman"/>
              </w:rPr>
            </w:pPr>
          </w:p>
        </w:tc>
      </w:tr>
      <w:tr w:rsidR="00C80588" w14:paraId="10225E08" w14:textId="60FD5C84" w:rsidTr="00670640">
        <w:tc>
          <w:tcPr>
            <w:tcW w:w="6663" w:type="dxa"/>
            <w:tcBorders>
              <w:top w:val="nil"/>
              <w:left w:val="nil"/>
              <w:bottom w:val="single" w:sz="4" w:space="0" w:color="auto"/>
              <w:right w:val="nil"/>
            </w:tcBorders>
          </w:tcPr>
          <w:p w14:paraId="69F35D86" w14:textId="77777777" w:rsidR="00C80588" w:rsidRDefault="00C80588" w:rsidP="00C80588">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276" w:type="dxa"/>
            <w:tcBorders>
              <w:top w:val="nil"/>
              <w:left w:val="nil"/>
              <w:bottom w:val="single" w:sz="4" w:space="0" w:color="auto"/>
              <w:right w:val="nil"/>
            </w:tcBorders>
          </w:tcPr>
          <w:p w14:paraId="3857C408"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1A084565"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4A5AE90A"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1CAB0B10"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single" w:sz="4" w:space="0" w:color="auto"/>
              <w:right w:val="nil"/>
            </w:tcBorders>
          </w:tcPr>
          <w:p w14:paraId="68D423E6"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2D722C83"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522356B6" w14:textId="58EA25F0"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72D32CCF" w14:textId="29BE4BEB"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C80588" w14:paraId="5852B48E" w14:textId="2A6B00E1" w:rsidTr="00670640">
        <w:tc>
          <w:tcPr>
            <w:tcW w:w="6663" w:type="dxa"/>
            <w:tcBorders>
              <w:top w:val="single" w:sz="4" w:space="0" w:color="auto"/>
              <w:left w:val="nil"/>
              <w:right w:val="nil"/>
            </w:tcBorders>
          </w:tcPr>
          <w:p w14:paraId="117E147A" w14:textId="77777777" w:rsidR="00C80588" w:rsidRDefault="00C80588" w:rsidP="00C80588">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268" w:type="dxa"/>
            <w:gridSpan w:val="2"/>
            <w:tcBorders>
              <w:top w:val="single" w:sz="4" w:space="0" w:color="auto"/>
              <w:left w:val="nil"/>
              <w:right w:val="nil"/>
            </w:tcBorders>
          </w:tcPr>
          <w:p w14:paraId="2CE44F4F"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tcBorders>
              <w:top w:val="single" w:sz="4" w:space="0" w:color="auto"/>
              <w:left w:val="nil"/>
              <w:right w:val="nil"/>
            </w:tcBorders>
          </w:tcPr>
          <w:p w14:paraId="4DC34C03"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24" w:type="dxa"/>
            <w:gridSpan w:val="2"/>
            <w:tcBorders>
              <w:top w:val="single" w:sz="4" w:space="0" w:color="auto"/>
              <w:left w:val="nil"/>
              <w:right w:val="nil"/>
            </w:tcBorders>
          </w:tcPr>
          <w:p w14:paraId="5847DF69"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vMerge w:val="restart"/>
            <w:tcBorders>
              <w:top w:val="single" w:sz="4" w:space="0" w:color="auto"/>
              <w:left w:val="nil"/>
              <w:right w:val="nil"/>
            </w:tcBorders>
          </w:tcPr>
          <w:p w14:paraId="2E9E0AAD"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000C4B3E"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7855.411</w:t>
            </w:r>
          </w:p>
          <w:p w14:paraId="72AF4C6E"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7901.024</w:t>
            </w:r>
          </w:p>
          <w:p w14:paraId="660D7EFE" w14:textId="4A142008"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-3918.705</w:t>
            </w:r>
          </w:p>
        </w:tc>
      </w:tr>
      <w:tr w:rsidR="00C80588" w14:paraId="42BB3DC3" w14:textId="2ECDCC83" w:rsidTr="00670640">
        <w:tc>
          <w:tcPr>
            <w:tcW w:w="6663" w:type="dxa"/>
            <w:tcBorders>
              <w:left w:val="nil"/>
              <w:right w:val="nil"/>
            </w:tcBorders>
          </w:tcPr>
          <w:p w14:paraId="77E59DA0" w14:textId="77777777" w:rsidR="00C80588" w:rsidRDefault="00C80588" w:rsidP="00C80588">
            <w:pPr>
              <w:widowControl w:val="0"/>
              <w:autoSpaceDE w:val="0"/>
              <w:autoSpaceDN w:val="0"/>
              <w:adjustRightInd w:val="0"/>
              <w:rPr>
                <w:rFonts w:ascii="Times New Roman" w:hAnsi="Times New Roman" w:cs="Times New Roman"/>
                <w:i/>
                <w:iCs/>
              </w:rPr>
            </w:pPr>
            <w:r>
              <w:rPr>
                <w:rFonts w:ascii="Times New Roman" w:hAnsi="Times New Roman" w:cs="Times New Roman"/>
                <w:i/>
                <w:iCs/>
              </w:rPr>
              <w:t>AIC</w:t>
            </w:r>
          </w:p>
        </w:tc>
        <w:tc>
          <w:tcPr>
            <w:tcW w:w="2268" w:type="dxa"/>
            <w:gridSpan w:val="2"/>
            <w:tcBorders>
              <w:left w:val="nil"/>
              <w:right w:val="nil"/>
            </w:tcBorders>
          </w:tcPr>
          <w:p w14:paraId="3EDCEE7F"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7507.262</w:t>
            </w:r>
          </w:p>
        </w:tc>
        <w:tc>
          <w:tcPr>
            <w:tcW w:w="2032" w:type="dxa"/>
            <w:gridSpan w:val="2"/>
            <w:tcBorders>
              <w:left w:val="nil"/>
              <w:right w:val="nil"/>
            </w:tcBorders>
          </w:tcPr>
          <w:p w14:paraId="3CB66337"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7418.513</w:t>
            </w:r>
          </w:p>
        </w:tc>
        <w:tc>
          <w:tcPr>
            <w:tcW w:w="2024" w:type="dxa"/>
            <w:gridSpan w:val="2"/>
            <w:tcBorders>
              <w:left w:val="nil"/>
              <w:right w:val="nil"/>
            </w:tcBorders>
          </w:tcPr>
          <w:p w14:paraId="3C091018"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7411.850</w:t>
            </w:r>
          </w:p>
        </w:tc>
        <w:tc>
          <w:tcPr>
            <w:tcW w:w="2032" w:type="dxa"/>
            <w:gridSpan w:val="2"/>
            <w:vMerge/>
            <w:tcBorders>
              <w:left w:val="nil"/>
              <w:right w:val="nil"/>
            </w:tcBorders>
          </w:tcPr>
          <w:p w14:paraId="282B8932" w14:textId="2C79EDF9" w:rsidR="00C80588" w:rsidRDefault="00C80588" w:rsidP="00C80588">
            <w:pPr>
              <w:widowControl w:val="0"/>
              <w:autoSpaceDE w:val="0"/>
              <w:autoSpaceDN w:val="0"/>
              <w:adjustRightInd w:val="0"/>
              <w:jc w:val="center"/>
              <w:rPr>
                <w:rFonts w:ascii="Times New Roman" w:hAnsi="Times New Roman" w:cs="Times New Roman"/>
              </w:rPr>
            </w:pPr>
          </w:p>
        </w:tc>
      </w:tr>
      <w:tr w:rsidR="00C80588" w14:paraId="1C3ADD62" w14:textId="293B0135" w:rsidTr="00670640">
        <w:tc>
          <w:tcPr>
            <w:tcW w:w="6663" w:type="dxa"/>
            <w:tcBorders>
              <w:left w:val="nil"/>
              <w:right w:val="nil"/>
            </w:tcBorders>
          </w:tcPr>
          <w:p w14:paraId="243D41E6" w14:textId="77777777" w:rsidR="00C80588" w:rsidRDefault="00C80588" w:rsidP="00C80588">
            <w:pPr>
              <w:widowControl w:val="0"/>
              <w:autoSpaceDE w:val="0"/>
              <w:autoSpaceDN w:val="0"/>
              <w:adjustRightInd w:val="0"/>
              <w:rPr>
                <w:rFonts w:ascii="Times New Roman" w:hAnsi="Times New Roman" w:cs="Times New Roman"/>
                <w:i/>
                <w:iCs/>
              </w:rPr>
            </w:pPr>
            <w:r>
              <w:rPr>
                <w:rFonts w:ascii="Times New Roman" w:hAnsi="Times New Roman" w:cs="Times New Roman"/>
                <w:i/>
                <w:iCs/>
              </w:rPr>
              <w:t>BIC</w:t>
            </w:r>
          </w:p>
        </w:tc>
        <w:tc>
          <w:tcPr>
            <w:tcW w:w="2268" w:type="dxa"/>
            <w:gridSpan w:val="2"/>
            <w:tcBorders>
              <w:left w:val="nil"/>
              <w:right w:val="nil"/>
            </w:tcBorders>
          </w:tcPr>
          <w:p w14:paraId="5D15E926"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7563.012</w:t>
            </w:r>
          </w:p>
        </w:tc>
        <w:tc>
          <w:tcPr>
            <w:tcW w:w="2032" w:type="dxa"/>
            <w:gridSpan w:val="2"/>
            <w:tcBorders>
              <w:left w:val="nil"/>
              <w:right w:val="nil"/>
            </w:tcBorders>
          </w:tcPr>
          <w:p w14:paraId="2C9E336B"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7484.399</w:t>
            </w:r>
          </w:p>
        </w:tc>
        <w:tc>
          <w:tcPr>
            <w:tcW w:w="2024" w:type="dxa"/>
            <w:gridSpan w:val="2"/>
            <w:tcBorders>
              <w:left w:val="nil"/>
              <w:right w:val="nil"/>
            </w:tcBorders>
          </w:tcPr>
          <w:p w14:paraId="4C2756D4"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7498.009</w:t>
            </w:r>
          </w:p>
        </w:tc>
        <w:tc>
          <w:tcPr>
            <w:tcW w:w="2032" w:type="dxa"/>
            <w:gridSpan w:val="2"/>
            <w:vMerge/>
            <w:tcBorders>
              <w:left w:val="nil"/>
              <w:right w:val="nil"/>
            </w:tcBorders>
          </w:tcPr>
          <w:p w14:paraId="57AA1104" w14:textId="6EF017D4" w:rsidR="00C80588" w:rsidRDefault="00C80588" w:rsidP="00C80588">
            <w:pPr>
              <w:widowControl w:val="0"/>
              <w:autoSpaceDE w:val="0"/>
              <w:autoSpaceDN w:val="0"/>
              <w:adjustRightInd w:val="0"/>
              <w:jc w:val="center"/>
              <w:rPr>
                <w:rFonts w:ascii="Times New Roman" w:hAnsi="Times New Roman" w:cs="Times New Roman"/>
              </w:rPr>
            </w:pPr>
          </w:p>
        </w:tc>
      </w:tr>
      <w:tr w:rsidR="00C80588" w14:paraId="6CB11418" w14:textId="325B9A39" w:rsidTr="00670640">
        <w:tc>
          <w:tcPr>
            <w:tcW w:w="6663" w:type="dxa"/>
            <w:tcBorders>
              <w:left w:val="nil"/>
              <w:bottom w:val="single" w:sz="4" w:space="0" w:color="auto"/>
              <w:right w:val="nil"/>
            </w:tcBorders>
          </w:tcPr>
          <w:p w14:paraId="194BAE54" w14:textId="77777777" w:rsidR="00C80588" w:rsidRDefault="00C80588" w:rsidP="00C80588">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2268" w:type="dxa"/>
            <w:gridSpan w:val="2"/>
            <w:tcBorders>
              <w:left w:val="nil"/>
              <w:bottom w:val="single" w:sz="4" w:space="0" w:color="auto"/>
              <w:right w:val="nil"/>
            </w:tcBorders>
          </w:tcPr>
          <w:p w14:paraId="076B8910"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-3742.631</w:t>
            </w:r>
          </w:p>
        </w:tc>
        <w:tc>
          <w:tcPr>
            <w:tcW w:w="2032" w:type="dxa"/>
            <w:gridSpan w:val="2"/>
            <w:tcBorders>
              <w:left w:val="nil"/>
              <w:bottom w:val="single" w:sz="4" w:space="0" w:color="auto"/>
              <w:right w:val="nil"/>
            </w:tcBorders>
          </w:tcPr>
          <w:p w14:paraId="4375D54C"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-3696.257</w:t>
            </w:r>
          </w:p>
        </w:tc>
        <w:tc>
          <w:tcPr>
            <w:tcW w:w="2024" w:type="dxa"/>
            <w:gridSpan w:val="2"/>
            <w:tcBorders>
              <w:left w:val="nil"/>
              <w:bottom w:val="single" w:sz="4" w:space="0" w:color="auto"/>
              <w:right w:val="nil"/>
            </w:tcBorders>
          </w:tcPr>
          <w:p w14:paraId="1A849E14" w14:textId="77777777" w:rsidR="00C80588" w:rsidRDefault="00C80588" w:rsidP="00C80588">
            <w:pPr>
              <w:widowControl w:val="0"/>
              <w:autoSpaceDE w:val="0"/>
              <w:autoSpaceDN w:val="0"/>
              <w:adjustRightInd w:val="0"/>
              <w:jc w:val="center"/>
              <w:rPr>
                <w:rFonts w:ascii="Times New Roman" w:hAnsi="Times New Roman" w:cs="Times New Roman"/>
              </w:rPr>
            </w:pPr>
            <w:r>
              <w:rPr>
                <w:rFonts w:ascii="Times New Roman" w:hAnsi="Times New Roman" w:cs="Times New Roman"/>
              </w:rPr>
              <w:t>-3688.925</w:t>
            </w:r>
          </w:p>
        </w:tc>
        <w:tc>
          <w:tcPr>
            <w:tcW w:w="2032" w:type="dxa"/>
            <w:gridSpan w:val="2"/>
            <w:vMerge/>
            <w:tcBorders>
              <w:left w:val="nil"/>
              <w:bottom w:val="single" w:sz="4" w:space="0" w:color="auto"/>
              <w:right w:val="nil"/>
            </w:tcBorders>
          </w:tcPr>
          <w:p w14:paraId="7F385964" w14:textId="31EEE8EA" w:rsidR="00C80588" w:rsidRDefault="00C80588" w:rsidP="00C80588">
            <w:pPr>
              <w:widowControl w:val="0"/>
              <w:autoSpaceDE w:val="0"/>
              <w:autoSpaceDN w:val="0"/>
              <w:adjustRightInd w:val="0"/>
              <w:jc w:val="center"/>
              <w:rPr>
                <w:rFonts w:ascii="Times New Roman" w:hAnsi="Times New Roman" w:cs="Times New Roman"/>
              </w:rPr>
            </w:pPr>
          </w:p>
        </w:tc>
      </w:tr>
    </w:tbl>
    <w:p w14:paraId="605CCAB6" w14:textId="77777777" w:rsidR="00B35E43" w:rsidRPr="00A568DC" w:rsidRDefault="00B35E43" w:rsidP="00B35E43">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62D99AD5" w14:textId="77777777" w:rsidR="00B35E43" w:rsidRPr="00A568DC" w:rsidRDefault="00B35E43" w:rsidP="00B35E43">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p w14:paraId="20E8493A" w14:textId="71FCA8CF" w:rsidR="00B35E43" w:rsidRPr="006E141E" w:rsidRDefault="00B35E43" w:rsidP="00766C36">
      <w:pPr>
        <w:jc w:val="both"/>
        <w:rPr>
          <w:rFonts w:ascii="Times New Roman" w:hAnsi="Times New Roman" w:cs="Times New Roman"/>
          <w:lang w:val="en-GB"/>
        </w:rPr>
      </w:pPr>
      <w:r w:rsidRPr="006E141E">
        <w:rPr>
          <w:rFonts w:ascii="Times New Roman" w:hAnsi="Times New Roman" w:cs="Times New Roman"/>
          <w:lang w:val="en-GB"/>
        </w:rPr>
        <w:lastRenderedPageBreak/>
        <w:t xml:space="preserve">Table </w:t>
      </w:r>
      <w:r w:rsidR="000E1410">
        <w:rPr>
          <w:rFonts w:ascii="Times New Roman" w:hAnsi="Times New Roman" w:cs="Times New Roman"/>
          <w:lang w:val="en-GB"/>
        </w:rPr>
        <w:t>B</w:t>
      </w:r>
      <w:r w:rsidR="00844862" w:rsidRPr="006E141E">
        <w:rPr>
          <w:rFonts w:ascii="Times New Roman" w:hAnsi="Times New Roman" w:cs="Times New Roman"/>
          <w:lang w:val="en-GB"/>
        </w:rPr>
        <w:t>1</w:t>
      </w:r>
      <w:r w:rsidR="00BF476D">
        <w:rPr>
          <w:rFonts w:ascii="Times New Roman" w:hAnsi="Times New Roman" w:cs="Times New Roman"/>
          <w:lang w:val="en-GB"/>
        </w:rPr>
        <w:t>4</w:t>
      </w:r>
      <w:r w:rsidR="00844862" w:rsidRPr="006E141E">
        <w:rPr>
          <w:rFonts w:ascii="Times New Roman" w:hAnsi="Times New Roman" w:cs="Times New Roman"/>
          <w:lang w:val="en-GB"/>
        </w:rPr>
        <w:t xml:space="preserve"> </w:t>
      </w:r>
      <w:r w:rsidRPr="006E141E">
        <w:rPr>
          <w:rFonts w:ascii="Times New Roman" w:hAnsi="Times New Roman" w:cs="Times New Roman"/>
          <w:lang w:val="en-GB"/>
        </w:rPr>
        <w:t>– Replication of the main models (from Table 2) with nation-wide average turnout percentage in national elections replacing subject political culture as the political-culture indicator</w:t>
      </w:r>
      <w:r w:rsidR="00766C36">
        <w:rPr>
          <w:rFonts w:ascii="Times New Roman" w:hAnsi="Times New Roman" w:cs="Times New Roman"/>
          <w:lang w:val="en-GB"/>
        </w:rPr>
        <w:t>.</w:t>
      </w:r>
    </w:p>
    <w:tbl>
      <w:tblPr>
        <w:tblW w:w="14877" w:type="dxa"/>
        <w:tblInd w:w="-1134" w:type="dxa"/>
        <w:tblLayout w:type="fixed"/>
        <w:tblLook w:val="0000" w:firstRow="0" w:lastRow="0" w:firstColumn="0" w:lastColumn="0" w:noHBand="0" w:noVBand="0"/>
      </w:tblPr>
      <w:tblGrid>
        <w:gridCol w:w="6663"/>
        <w:gridCol w:w="1134"/>
        <w:gridCol w:w="992"/>
        <w:gridCol w:w="1116"/>
        <w:gridCol w:w="916"/>
        <w:gridCol w:w="1108"/>
        <w:gridCol w:w="916"/>
        <w:gridCol w:w="1116"/>
        <w:gridCol w:w="916"/>
      </w:tblGrid>
      <w:tr w:rsidR="00EA26C7" w14:paraId="32D06F24" w14:textId="334F18EF" w:rsidTr="0091581B">
        <w:tc>
          <w:tcPr>
            <w:tcW w:w="6663" w:type="dxa"/>
            <w:tcBorders>
              <w:top w:val="single" w:sz="4" w:space="0" w:color="auto"/>
              <w:left w:val="nil"/>
              <w:bottom w:val="nil"/>
              <w:right w:val="nil"/>
            </w:tcBorders>
          </w:tcPr>
          <w:p w14:paraId="0A4DF5C3" w14:textId="77777777" w:rsidR="00EA26C7" w:rsidRPr="00C4312A" w:rsidRDefault="00EA26C7" w:rsidP="008C6507">
            <w:pPr>
              <w:widowControl w:val="0"/>
              <w:autoSpaceDE w:val="0"/>
              <w:autoSpaceDN w:val="0"/>
              <w:adjustRightInd w:val="0"/>
              <w:rPr>
                <w:rFonts w:ascii="Times New Roman" w:hAnsi="Times New Roman" w:cs="Times New Roman"/>
                <w:lang w:val="en-US"/>
              </w:rPr>
            </w:pPr>
          </w:p>
        </w:tc>
        <w:tc>
          <w:tcPr>
            <w:tcW w:w="2126" w:type="dxa"/>
            <w:gridSpan w:val="2"/>
            <w:tcBorders>
              <w:top w:val="single" w:sz="4" w:space="0" w:color="auto"/>
              <w:left w:val="nil"/>
              <w:bottom w:val="nil"/>
              <w:right w:val="nil"/>
            </w:tcBorders>
          </w:tcPr>
          <w:p w14:paraId="6BD9FC73"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032" w:type="dxa"/>
            <w:gridSpan w:val="2"/>
            <w:tcBorders>
              <w:top w:val="single" w:sz="4" w:space="0" w:color="auto"/>
              <w:left w:val="nil"/>
              <w:bottom w:val="nil"/>
              <w:right w:val="nil"/>
            </w:tcBorders>
          </w:tcPr>
          <w:p w14:paraId="24B6B3F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024" w:type="dxa"/>
            <w:gridSpan w:val="2"/>
            <w:tcBorders>
              <w:top w:val="single" w:sz="4" w:space="0" w:color="auto"/>
              <w:left w:val="nil"/>
              <w:bottom w:val="nil"/>
              <w:right w:val="nil"/>
            </w:tcBorders>
          </w:tcPr>
          <w:p w14:paraId="10233C64"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032" w:type="dxa"/>
            <w:gridSpan w:val="2"/>
            <w:tcBorders>
              <w:top w:val="single" w:sz="4" w:space="0" w:color="auto"/>
              <w:left w:val="nil"/>
              <w:bottom w:val="nil"/>
              <w:right w:val="nil"/>
            </w:tcBorders>
          </w:tcPr>
          <w:p w14:paraId="7C7C5CF7" w14:textId="44925B21"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r>
      <w:tr w:rsidR="00EA26C7" w14:paraId="2909749B" w14:textId="4A076F42" w:rsidTr="0091581B">
        <w:tc>
          <w:tcPr>
            <w:tcW w:w="6663" w:type="dxa"/>
            <w:tcBorders>
              <w:top w:val="single" w:sz="4" w:space="0" w:color="auto"/>
              <w:left w:val="nil"/>
              <w:bottom w:val="nil"/>
              <w:right w:val="nil"/>
            </w:tcBorders>
          </w:tcPr>
          <w:p w14:paraId="0144955E" w14:textId="77777777" w:rsidR="00EA26C7" w:rsidRPr="00C4312A" w:rsidRDefault="00EA26C7" w:rsidP="008C6507">
            <w:pPr>
              <w:widowControl w:val="0"/>
              <w:autoSpaceDE w:val="0"/>
              <w:autoSpaceDN w:val="0"/>
              <w:adjustRightInd w:val="0"/>
              <w:rPr>
                <w:rFonts w:ascii="Times New Roman" w:hAnsi="Times New Roman" w:cs="Times New Roman"/>
                <w:lang w:val="en-US"/>
              </w:rPr>
            </w:pPr>
          </w:p>
        </w:tc>
        <w:tc>
          <w:tcPr>
            <w:tcW w:w="1134" w:type="dxa"/>
            <w:tcBorders>
              <w:top w:val="single" w:sz="4" w:space="0" w:color="auto"/>
              <w:left w:val="nil"/>
              <w:bottom w:val="nil"/>
              <w:right w:val="nil"/>
            </w:tcBorders>
          </w:tcPr>
          <w:p w14:paraId="3F22F018"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3A61A45C"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4EEB21FB"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D837BBE"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282EEE88"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2B81AE53"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3BA5B4DB"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A4416D0" w14:textId="4E9EC2D8" w:rsidR="00EA26C7" w:rsidRDefault="00EA26C7" w:rsidP="008C6507">
            <w:pPr>
              <w:widowControl w:val="0"/>
              <w:autoSpaceDE w:val="0"/>
              <w:autoSpaceDN w:val="0"/>
              <w:adjustRightInd w:val="0"/>
              <w:jc w:val="center"/>
              <w:rPr>
                <w:rFonts w:ascii="Times New Roman" w:hAnsi="Times New Roman" w:cs="Times New Roman"/>
              </w:rPr>
            </w:pPr>
          </w:p>
        </w:tc>
      </w:tr>
      <w:tr w:rsidR="00EA26C7" w14:paraId="085DCFD0" w14:textId="412BE940" w:rsidTr="0091581B">
        <w:tc>
          <w:tcPr>
            <w:tcW w:w="6663" w:type="dxa"/>
            <w:tcBorders>
              <w:top w:val="nil"/>
              <w:left w:val="nil"/>
              <w:bottom w:val="nil"/>
              <w:right w:val="nil"/>
            </w:tcBorders>
          </w:tcPr>
          <w:p w14:paraId="6ACB189A" w14:textId="77777777" w:rsidR="00EA26C7" w:rsidRDefault="00EA26C7" w:rsidP="008C6507">
            <w:pPr>
              <w:widowControl w:val="0"/>
              <w:autoSpaceDE w:val="0"/>
              <w:autoSpaceDN w:val="0"/>
              <w:adjustRightInd w:val="0"/>
              <w:rPr>
                <w:rFonts w:ascii="Times New Roman" w:hAnsi="Times New Roman" w:cs="Times New Roman"/>
              </w:rPr>
            </w:pPr>
            <w:r>
              <w:rPr>
                <w:rFonts w:ascii="Times New Roman" w:hAnsi="Times New Roman" w:cs="Times New Roman"/>
              </w:rPr>
              <w:t>Time</w:t>
            </w:r>
          </w:p>
        </w:tc>
        <w:tc>
          <w:tcPr>
            <w:tcW w:w="1134" w:type="dxa"/>
            <w:tcBorders>
              <w:top w:val="nil"/>
              <w:left w:val="nil"/>
              <w:bottom w:val="nil"/>
              <w:right w:val="nil"/>
            </w:tcBorders>
          </w:tcPr>
          <w:p w14:paraId="0C7BB1E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r>
              <w:rPr>
                <w:rFonts w:ascii="Times New Roman" w:hAnsi="Times New Roman" w:cs="Times New Roman"/>
                <w:vertAlign w:val="superscript"/>
              </w:rPr>
              <w:t>***</w:t>
            </w:r>
          </w:p>
        </w:tc>
        <w:tc>
          <w:tcPr>
            <w:tcW w:w="992" w:type="dxa"/>
            <w:tcBorders>
              <w:top w:val="nil"/>
              <w:left w:val="nil"/>
              <w:bottom w:val="nil"/>
              <w:right w:val="nil"/>
            </w:tcBorders>
          </w:tcPr>
          <w:p w14:paraId="00658CD2"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2D7FED9"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4358AB44"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3BAF2F2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r>
              <w:rPr>
                <w:rFonts w:ascii="Times New Roman" w:hAnsi="Times New Roman" w:cs="Times New Roman"/>
                <w:vertAlign w:val="superscript"/>
              </w:rPr>
              <w:t>***</w:t>
            </w:r>
          </w:p>
        </w:tc>
        <w:tc>
          <w:tcPr>
            <w:tcW w:w="916" w:type="dxa"/>
            <w:tcBorders>
              <w:top w:val="nil"/>
              <w:left w:val="nil"/>
              <w:bottom w:val="nil"/>
              <w:right w:val="nil"/>
            </w:tcBorders>
          </w:tcPr>
          <w:p w14:paraId="4AB12178"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8DCF02F"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CA02539" w14:textId="5F180DF9" w:rsidR="00EA26C7" w:rsidRDefault="00EA26C7" w:rsidP="008C6507">
            <w:pPr>
              <w:widowControl w:val="0"/>
              <w:autoSpaceDE w:val="0"/>
              <w:autoSpaceDN w:val="0"/>
              <w:adjustRightInd w:val="0"/>
              <w:jc w:val="center"/>
              <w:rPr>
                <w:rFonts w:ascii="Times New Roman" w:hAnsi="Times New Roman" w:cs="Times New Roman"/>
              </w:rPr>
            </w:pPr>
          </w:p>
        </w:tc>
      </w:tr>
      <w:tr w:rsidR="00EA26C7" w14:paraId="1F7D5950" w14:textId="36C0E7E8" w:rsidTr="0091581B">
        <w:tc>
          <w:tcPr>
            <w:tcW w:w="6663" w:type="dxa"/>
            <w:tcBorders>
              <w:top w:val="nil"/>
              <w:left w:val="nil"/>
              <w:bottom w:val="nil"/>
              <w:right w:val="nil"/>
            </w:tcBorders>
            <w:vAlign w:val="center"/>
          </w:tcPr>
          <w:p w14:paraId="11FA2287"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p>
        </w:tc>
        <w:tc>
          <w:tcPr>
            <w:tcW w:w="1134" w:type="dxa"/>
            <w:tcBorders>
              <w:top w:val="nil"/>
              <w:left w:val="nil"/>
              <w:bottom w:val="nil"/>
              <w:right w:val="nil"/>
            </w:tcBorders>
          </w:tcPr>
          <w:p w14:paraId="440B3ED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3.199</w:t>
            </w:r>
            <w:r>
              <w:rPr>
                <w:rFonts w:ascii="Times New Roman" w:hAnsi="Times New Roman" w:cs="Times New Roman"/>
                <w:vertAlign w:val="superscript"/>
              </w:rPr>
              <w:t>***</w:t>
            </w:r>
          </w:p>
        </w:tc>
        <w:tc>
          <w:tcPr>
            <w:tcW w:w="992" w:type="dxa"/>
            <w:tcBorders>
              <w:top w:val="nil"/>
              <w:left w:val="nil"/>
              <w:bottom w:val="nil"/>
              <w:right w:val="nil"/>
            </w:tcBorders>
          </w:tcPr>
          <w:p w14:paraId="7E7718AB"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9FA5268"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6.968</w:t>
            </w:r>
            <w:r>
              <w:rPr>
                <w:rFonts w:ascii="Times New Roman" w:hAnsi="Times New Roman" w:cs="Times New Roman"/>
                <w:vertAlign w:val="superscript"/>
              </w:rPr>
              <w:t>***</w:t>
            </w:r>
          </w:p>
        </w:tc>
        <w:tc>
          <w:tcPr>
            <w:tcW w:w="916" w:type="dxa"/>
            <w:tcBorders>
              <w:top w:val="nil"/>
              <w:left w:val="nil"/>
              <w:bottom w:val="nil"/>
              <w:right w:val="nil"/>
            </w:tcBorders>
          </w:tcPr>
          <w:p w14:paraId="5338240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2BCB7FAE"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6.845</w:t>
            </w:r>
            <w:r>
              <w:rPr>
                <w:rFonts w:ascii="Times New Roman" w:hAnsi="Times New Roman" w:cs="Times New Roman"/>
                <w:vertAlign w:val="superscript"/>
              </w:rPr>
              <w:t>***</w:t>
            </w:r>
          </w:p>
        </w:tc>
        <w:tc>
          <w:tcPr>
            <w:tcW w:w="916" w:type="dxa"/>
            <w:tcBorders>
              <w:top w:val="nil"/>
              <w:left w:val="nil"/>
              <w:bottom w:val="nil"/>
              <w:right w:val="nil"/>
            </w:tcBorders>
          </w:tcPr>
          <w:p w14:paraId="38EE0D34"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381544BE"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18D6DD9" w14:textId="0EF7160A" w:rsidR="00EA26C7" w:rsidRDefault="00EA26C7" w:rsidP="008C6507">
            <w:pPr>
              <w:widowControl w:val="0"/>
              <w:autoSpaceDE w:val="0"/>
              <w:autoSpaceDN w:val="0"/>
              <w:adjustRightInd w:val="0"/>
              <w:jc w:val="center"/>
              <w:rPr>
                <w:rFonts w:ascii="Times New Roman" w:hAnsi="Times New Roman" w:cs="Times New Roman"/>
              </w:rPr>
            </w:pPr>
          </w:p>
        </w:tc>
      </w:tr>
      <w:tr w:rsidR="00EA26C7" w14:paraId="20928909" w14:textId="49BBEB02" w:rsidTr="0091581B">
        <w:tc>
          <w:tcPr>
            <w:tcW w:w="6663" w:type="dxa"/>
            <w:tcBorders>
              <w:top w:val="nil"/>
              <w:left w:val="nil"/>
              <w:bottom w:val="nil"/>
              <w:right w:val="nil"/>
            </w:tcBorders>
            <w:vAlign w:val="center"/>
          </w:tcPr>
          <w:p w14:paraId="26D8083D"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National electoral cycle</w:t>
            </w:r>
            <w:r w:rsidRPr="00A02C85">
              <w:rPr>
                <w:rFonts w:ascii="Times New Roman" w:hAnsi="Times New Roman" w:cs="Times New Roman"/>
                <w:color w:val="000000"/>
                <w:vertAlign w:val="superscript"/>
              </w:rPr>
              <w:t>2</w:t>
            </w:r>
          </w:p>
        </w:tc>
        <w:tc>
          <w:tcPr>
            <w:tcW w:w="1134" w:type="dxa"/>
            <w:tcBorders>
              <w:top w:val="nil"/>
              <w:left w:val="nil"/>
              <w:bottom w:val="nil"/>
              <w:right w:val="nil"/>
            </w:tcBorders>
          </w:tcPr>
          <w:p w14:paraId="48C0CC26"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-5.910</w:t>
            </w:r>
            <w:r>
              <w:rPr>
                <w:rFonts w:ascii="Times New Roman" w:hAnsi="Times New Roman" w:cs="Times New Roman"/>
                <w:vertAlign w:val="superscript"/>
              </w:rPr>
              <w:t>***</w:t>
            </w:r>
          </w:p>
        </w:tc>
        <w:tc>
          <w:tcPr>
            <w:tcW w:w="992" w:type="dxa"/>
            <w:tcBorders>
              <w:top w:val="nil"/>
              <w:left w:val="nil"/>
              <w:bottom w:val="nil"/>
              <w:right w:val="nil"/>
            </w:tcBorders>
          </w:tcPr>
          <w:p w14:paraId="2764AC4B"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C326E98"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-4.293</w:t>
            </w:r>
            <w:r>
              <w:rPr>
                <w:rFonts w:ascii="Times New Roman" w:hAnsi="Times New Roman" w:cs="Times New Roman"/>
                <w:vertAlign w:val="superscript"/>
              </w:rPr>
              <w:t>**</w:t>
            </w:r>
          </w:p>
        </w:tc>
        <w:tc>
          <w:tcPr>
            <w:tcW w:w="916" w:type="dxa"/>
            <w:tcBorders>
              <w:top w:val="nil"/>
              <w:left w:val="nil"/>
              <w:bottom w:val="nil"/>
              <w:right w:val="nil"/>
            </w:tcBorders>
          </w:tcPr>
          <w:p w14:paraId="15C9A3A6"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08" w:type="dxa"/>
            <w:tcBorders>
              <w:top w:val="nil"/>
              <w:left w:val="nil"/>
              <w:bottom w:val="nil"/>
              <w:right w:val="nil"/>
            </w:tcBorders>
          </w:tcPr>
          <w:p w14:paraId="7397D664"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-4.431</w:t>
            </w:r>
            <w:r>
              <w:rPr>
                <w:rFonts w:ascii="Times New Roman" w:hAnsi="Times New Roman" w:cs="Times New Roman"/>
                <w:vertAlign w:val="superscript"/>
              </w:rPr>
              <w:t>***</w:t>
            </w:r>
          </w:p>
        </w:tc>
        <w:tc>
          <w:tcPr>
            <w:tcW w:w="916" w:type="dxa"/>
            <w:tcBorders>
              <w:top w:val="nil"/>
              <w:left w:val="nil"/>
              <w:bottom w:val="nil"/>
              <w:right w:val="nil"/>
            </w:tcBorders>
          </w:tcPr>
          <w:p w14:paraId="2308B849"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16" w:type="dxa"/>
            <w:tcBorders>
              <w:top w:val="nil"/>
              <w:left w:val="nil"/>
              <w:bottom w:val="nil"/>
              <w:right w:val="nil"/>
            </w:tcBorders>
          </w:tcPr>
          <w:p w14:paraId="0FAE2737"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9338903" w14:textId="22FAEEF6" w:rsidR="00EA26C7" w:rsidRDefault="00EA26C7" w:rsidP="008C6507">
            <w:pPr>
              <w:widowControl w:val="0"/>
              <w:autoSpaceDE w:val="0"/>
              <w:autoSpaceDN w:val="0"/>
              <w:adjustRightInd w:val="0"/>
              <w:jc w:val="center"/>
              <w:rPr>
                <w:rFonts w:ascii="Times New Roman" w:hAnsi="Times New Roman" w:cs="Times New Roman"/>
              </w:rPr>
            </w:pPr>
          </w:p>
        </w:tc>
      </w:tr>
      <w:tr w:rsidR="00EA26C7" w14:paraId="073107A5" w14:textId="591C1766" w:rsidTr="0091581B">
        <w:tc>
          <w:tcPr>
            <w:tcW w:w="6663" w:type="dxa"/>
            <w:tcBorders>
              <w:top w:val="nil"/>
              <w:left w:val="nil"/>
              <w:bottom w:val="nil"/>
              <w:right w:val="nil"/>
            </w:tcBorders>
            <w:vAlign w:val="center"/>
          </w:tcPr>
          <w:p w14:paraId="309FE0CF"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Horizontal simultaneity</w:t>
            </w:r>
          </w:p>
        </w:tc>
        <w:tc>
          <w:tcPr>
            <w:tcW w:w="1134" w:type="dxa"/>
            <w:tcBorders>
              <w:top w:val="nil"/>
              <w:left w:val="nil"/>
              <w:bottom w:val="nil"/>
              <w:right w:val="nil"/>
            </w:tcBorders>
          </w:tcPr>
          <w:p w14:paraId="00802411"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8.517</w:t>
            </w:r>
            <w:r>
              <w:rPr>
                <w:rFonts w:ascii="Times New Roman" w:hAnsi="Times New Roman" w:cs="Times New Roman"/>
                <w:vertAlign w:val="superscript"/>
              </w:rPr>
              <w:t>***</w:t>
            </w:r>
          </w:p>
        </w:tc>
        <w:tc>
          <w:tcPr>
            <w:tcW w:w="992" w:type="dxa"/>
            <w:tcBorders>
              <w:top w:val="nil"/>
              <w:left w:val="nil"/>
              <w:bottom w:val="nil"/>
              <w:right w:val="nil"/>
            </w:tcBorders>
          </w:tcPr>
          <w:p w14:paraId="4EF462D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10818517"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4.437</w:t>
            </w:r>
            <w:r>
              <w:rPr>
                <w:rFonts w:ascii="Times New Roman" w:hAnsi="Times New Roman" w:cs="Times New Roman"/>
                <w:vertAlign w:val="superscript"/>
              </w:rPr>
              <w:t>***</w:t>
            </w:r>
          </w:p>
        </w:tc>
        <w:tc>
          <w:tcPr>
            <w:tcW w:w="916" w:type="dxa"/>
            <w:tcBorders>
              <w:top w:val="nil"/>
              <w:left w:val="nil"/>
              <w:bottom w:val="nil"/>
              <w:right w:val="nil"/>
            </w:tcBorders>
          </w:tcPr>
          <w:p w14:paraId="53DB8943"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282DBB3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4.514</w:t>
            </w:r>
            <w:r>
              <w:rPr>
                <w:rFonts w:ascii="Times New Roman" w:hAnsi="Times New Roman" w:cs="Times New Roman"/>
                <w:vertAlign w:val="superscript"/>
              </w:rPr>
              <w:t>***</w:t>
            </w:r>
          </w:p>
        </w:tc>
        <w:tc>
          <w:tcPr>
            <w:tcW w:w="916" w:type="dxa"/>
            <w:tcBorders>
              <w:top w:val="nil"/>
              <w:left w:val="nil"/>
              <w:bottom w:val="nil"/>
              <w:right w:val="nil"/>
            </w:tcBorders>
          </w:tcPr>
          <w:p w14:paraId="7D74DC36"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0A80153D"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25BA7FB2" w14:textId="27232646" w:rsidR="00EA26C7" w:rsidRDefault="00EA26C7" w:rsidP="008C6507">
            <w:pPr>
              <w:widowControl w:val="0"/>
              <w:autoSpaceDE w:val="0"/>
              <w:autoSpaceDN w:val="0"/>
              <w:adjustRightInd w:val="0"/>
              <w:jc w:val="center"/>
              <w:rPr>
                <w:rFonts w:ascii="Times New Roman" w:hAnsi="Times New Roman" w:cs="Times New Roman"/>
              </w:rPr>
            </w:pPr>
          </w:p>
        </w:tc>
      </w:tr>
      <w:tr w:rsidR="00EA26C7" w14:paraId="128702D9" w14:textId="7EC188C2" w:rsidTr="0091581B">
        <w:tc>
          <w:tcPr>
            <w:tcW w:w="6663" w:type="dxa"/>
            <w:tcBorders>
              <w:top w:val="nil"/>
              <w:left w:val="nil"/>
              <w:bottom w:val="nil"/>
              <w:right w:val="nil"/>
            </w:tcBorders>
            <w:vAlign w:val="center"/>
          </w:tcPr>
          <w:p w14:paraId="7EFEFA83"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 xml:space="preserve">Municipal powers </w:t>
            </w:r>
          </w:p>
        </w:tc>
        <w:tc>
          <w:tcPr>
            <w:tcW w:w="1134" w:type="dxa"/>
            <w:tcBorders>
              <w:top w:val="nil"/>
              <w:left w:val="nil"/>
              <w:bottom w:val="nil"/>
              <w:right w:val="nil"/>
            </w:tcBorders>
          </w:tcPr>
          <w:p w14:paraId="16DD6EE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0.717</w:t>
            </w:r>
            <w:r>
              <w:rPr>
                <w:rFonts w:ascii="Times New Roman" w:hAnsi="Times New Roman" w:cs="Times New Roman"/>
                <w:vertAlign w:val="superscript"/>
              </w:rPr>
              <w:t>***</w:t>
            </w:r>
          </w:p>
        </w:tc>
        <w:tc>
          <w:tcPr>
            <w:tcW w:w="992" w:type="dxa"/>
            <w:tcBorders>
              <w:top w:val="nil"/>
              <w:left w:val="nil"/>
              <w:bottom w:val="nil"/>
              <w:right w:val="nil"/>
            </w:tcBorders>
          </w:tcPr>
          <w:p w14:paraId="47F52CF9"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3CB331C"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0.698</w:t>
            </w:r>
            <w:r>
              <w:rPr>
                <w:rFonts w:ascii="Times New Roman" w:hAnsi="Times New Roman" w:cs="Times New Roman"/>
                <w:vertAlign w:val="superscript"/>
              </w:rPr>
              <w:t>**</w:t>
            </w:r>
          </w:p>
        </w:tc>
        <w:tc>
          <w:tcPr>
            <w:tcW w:w="916" w:type="dxa"/>
            <w:tcBorders>
              <w:top w:val="nil"/>
              <w:left w:val="nil"/>
              <w:bottom w:val="nil"/>
              <w:right w:val="nil"/>
            </w:tcBorders>
          </w:tcPr>
          <w:p w14:paraId="45748D2B"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(0.001)</w:t>
            </w:r>
          </w:p>
        </w:tc>
        <w:tc>
          <w:tcPr>
            <w:tcW w:w="1108" w:type="dxa"/>
            <w:tcBorders>
              <w:top w:val="nil"/>
              <w:left w:val="nil"/>
              <w:bottom w:val="nil"/>
              <w:right w:val="nil"/>
            </w:tcBorders>
          </w:tcPr>
          <w:p w14:paraId="235875D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0.646</w:t>
            </w:r>
            <w:r>
              <w:rPr>
                <w:rFonts w:ascii="Times New Roman" w:hAnsi="Times New Roman" w:cs="Times New Roman"/>
                <w:vertAlign w:val="superscript"/>
              </w:rPr>
              <w:t>**</w:t>
            </w:r>
          </w:p>
        </w:tc>
        <w:tc>
          <w:tcPr>
            <w:tcW w:w="916" w:type="dxa"/>
            <w:tcBorders>
              <w:top w:val="nil"/>
              <w:left w:val="nil"/>
              <w:bottom w:val="nil"/>
              <w:right w:val="nil"/>
            </w:tcBorders>
          </w:tcPr>
          <w:p w14:paraId="13ADEDC3"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1116" w:type="dxa"/>
            <w:tcBorders>
              <w:top w:val="nil"/>
              <w:left w:val="nil"/>
              <w:bottom w:val="nil"/>
              <w:right w:val="nil"/>
            </w:tcBorders>
          </w:tcPr>
          <w:p w14:paraId="28943C73"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1A8640C" w14:textId="6EBB7569" w:rsidR="00EA26C7" w:rsidRDefault="00EA26C7" w:rsidP="008C6507">
            <w:pPr>
              <w:widowControl w:val="0"/>
              <w:autoSpaceDE w:val="0"/>
              <w:autoSpaceDN w:val="0"/>
              <w:adjustRightInd w:val="0"/>
              <w:jc w:val="center"/>
              <w:rPr>
                <w:rFonts w:ascii="Times New Roman" w:hAnsi="Times New Roman" w:cs="Times New Roman"/>
              </w:rPr>
            </w:pPr>
          </w:p>
        </w:tc>
      </w:tr>
      <w:tr w:rsidR="00EA26C7" w14:paraId="0C397572" w14:textId="14131E04" w:rsidTr="0091581B">
        <w:tc>
          <w:tcPr>
            <w:tcW w:w="6663" w:type="dxa"/>
            <w:tcBorders>
              <w:top w:val="nil"/>
              <w:left w:val="nil"/>
              <w:bottom w:val="nil"/>
              <w:right w:val="nil"/>
            </w:tcBorders>
            <w:vAlign w:val="center"/>
          </w:tcPr>
          <w:p w14:paraId="6084EA5D"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Proportional electoral system</w:t>
            </w:r>
          </w:p>
        </w:tc>
        <w:tc>
          <w:tcPr>
            <w:tcW w:w="1134" w:type="dxa"/>
            <w:tcBorders>
              <w:top w:val="nil"/>
              <w:left w:val="nil"/>
              <w:bottom w:val="nil"/>
              <w:right w:val="nil"/>
            </w:tcBorders>
          </w:tcPr>
          <w:p w14:paraId="661FE014"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-3.438</w:t>
            </w:r>
          </w:p>
        </w:tc>
        <w:tc>
          <w:tcPr>
            <w:tcW w:w="992" w:type="dxa"/>
            <w:tcBorders>
              <w:top w:val="nil"/>
              <w:left w:val="nil"/>
              <w:bottom w:val="nil"/>
              <w:right w:val="nil"/>
            </w:tcBorders>
          </w:tcPr>
          <w:p w14:paraId="6FE4477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(0.299)</w:t>
            </w:r>
          </w:p>
        </w:tc>
        <w:tc>
          <w:tcPr>
            <w:tcW w:w="1116" w:type="dxa"/>
            <w:tcBorders>
              <w:top w:val="nil"/>
              <w:left w:val="nil"/>
              <w:bottom w:val="nil"/>
              <w:right w:val="nil"/>
            </w:tcBorders>
          </w:tcPr>
          <w:p w14:paraId="239779A7"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-3.195</w:t>
            </w:r>
          </w:p>
        </w:tc>
        <w:tc>
          <w:tcPr>
            <w:tcW w:w="916" w:type="dxa"/>
            <w:tcBorders>
              <w:top w:val="nil"/>
              <w:left w:val="nil"/>
              <w:bottom w:val="nil"/>
              <w:right w:val="nil"/>
            </w:tcBorders>
          </w:tcPr>
          <w:p w14:paraId="0522BD3C"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(0.398)</w:t>
            </w:r>
          </w:p>
        </w:tc>
        <w:tc>
          <w:tcPr>
            <w:tcW w:w="1108" w:type="dxa"/>
            <w:tcBorders>
              <w:top w:val="nil"/>
              <w:left w:val="nil"/>
              <w:bottom w:val="nil"/>
              <w:right w:val="nil"/>
            </w:tcBorders>
          </w:tcPr>
          <w:p w14:paraId="20C257C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-2.739</w:t>
            </w:r>
          </w:p>
        </w:tc>
        <w:tc>
          <w:tcPr>
            <w:tcW w:w="916" w:type="dxa"/>
            <w:tcBorders>
              <w:top w:val="nil"/>
              <w:left w:val="nil"/>
              <w:bottom w:val="nil"/>
              <w:right w:val="nil"/>
            </w:tcBorders>
          </w:tcPr>
          <w:p w14:paraId="5AAF255E"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(0.465)</w:t>
            </w:r>
          </w:p>
        </w:tc>
        <w:tc>
          <w:tcPr>
            <w:tcW w:w="1116" w:type="dxa"/>
            <w:tcBorders>
              <w:top w:val="nil"/>
              <w:left w:val="nil"/>
              <w:bottom w:val="nil"/>
              <w:right w:val="nil"/>
            </w:tcBorders>
          </w:tcPr>
          <w:p w14:paraId="7AA055EF"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3C734A62" w14:textId="59DFD2A1" w:rsidR="00EA26C7" w:rsidRDefault="00EA26C7" w:rsidP="008C6507">
            <w:pPr>
              <w:widowControl w:val="0"/>
              <w:autoSpaceDE w:val="0"/>
              <w:autoSpaceDN w:val="0"/>
              <w:adjustRightInd w:val="0"/>
              <w:jc w:val="center"/>
              <w:rPr>
                <w:rFonts w:ascii="Times New Roman" w:hAnsi="Times New Roman" w:cs="Times New Roman"/>
              </w:rPr>
            </w:pPr>
          </w:p>
        </w:tc>
      </w:tr>
      <w:tr w:rsidR="00EA26C7" w14:paraId="5DFC4A58" w14:textId="2DF95DA8" w:rsidTr="0091581B">
        <w:tc>
          <w:tcPr>
            <w:tcW w:w="6663" w:type="dxa"/>
            <w:tcBorders>
              <w:top w:val="nil"/>
              <w:left w:val="nil"/>
              <w:bottom w:val="nil"/>
              <w:right w:val="nil"/>
            </w:tcBorders>
            <w:vAlign w:val="center"/>
          </w:tcPr>
          <w:p w14:paraId="135B5847" w14:textId="77777777" w:rsidR="00EA26C7" w:rsidRDefault="00EA26C7" w:rsidP="008C6507">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Direct major election</w:t>
            </w:r>
          </w:p>
        </w:tc>
        <w:tc>
          <w:tcPr>
            <w:tcW w:w="1134" w:type="dxa"/>
            <w:tcBorders>
              <w:top w:val="nil"/>
              <w:left w:val="nil"/>
              <w:bottom w:val="nil"/>
              <w:right w:val="nil"/>
            </w:tcBorders>
          </w:tcPr>
          <w:p w14:paraId="325668AC"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0.100</w:t>
            </w:r>
          </w:p>
        </w:tc>
        <w:tc>
          <w:tcPr>
            <w:tcW w:w="992" w:type="dxa"/>
            <w:tcBorders>
              <w:top w:val="nil"/>
              <w:left w:val="nil"/>
              <w:bottom w:val="nil"/>
              <w:right w:val="nil"/>
            </w:tcBorders>
          </w:tcPr>
          <w:p w14:paraId="37FA4FE6"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(0.977)</w:t>
            </w:r>
          </w:p>
        </w:tc>
        <w:tc>
          <w:tcPr>
            <w:tcW w:w="1116" w:type="dxa"/>
            <w:tcBorders>
              <w:top w:val="nil"/>
              <w:left w:val="nil"/>
              <w:bottom w:val="nil"/>
              <w:right w:val="nil"/>
            </w:tcBorders>
          </w:tcPr>
          <w:p w14:paraId="18D7F3FD"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-1.526</w:t>
            </w:r>
          </w:p>
        </w:tc>
        <w:tc>
          <w:tcPr>
            <w:tcW w:w="916" w:type="dxa"/>
            <w:tcBorders>
              <w:top w:val="nil"/>
              <w:left w:val="nil"/>
              <w:bottom w:val="nil"/>
              <w:right w:val="nil"/>
            </w:tcBorders>
          </w:tcPr>
          <w:p w14:paraId="2FB7E4B0"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(0.762)</w:t>
            </w:r>
          </w:p>
        </w:tc>
        <w:tc>
          <w:tcPr>
            <w:tcW w:w="1108" w:type="dxa"/>
            <w:tcBorders>
              <w:top w:val="nil"/>
              <w:left w:val="nil"/>
              <w:bottom w:val="nil"/>
              <w:right w:val="nil"/>
            </w:tcBorders>
          </w:tcPr>
          <w:p w14:paraId="3CCCFB1F"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-1.566</w:t>
            </w:r>
          </w:p>
        </w:tc>
        <w:tc>
          <w:tcPr>
            <w:tcW w:w="916" w:type="dxa"/>
            <w:tcBorders>
              <w:top w:val="nil"/>
              <w:left w:val="nil"/>
              <w:bottom w:val="nil"/>
              <w:right w:val="nil"/>
            </w:tcBorders>
          </w:tcPr>
          <w:p w14:paraId="1ECA9D2B"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(0.752)</w:t>
            </w:r>
          </w:p>
        </w:tc>
        <w:tc>
          <w:tcPr>
            <w:tcW w:w="1116" w:type="dxa"/>
            <w:tcBorders>
              <w:top w:val="nil"/>
              <w:left w:val="nil"/>
              <w:bottom w:val="nil"/>
              <w:right w:val="nil"/>
            </w:tcBorders>
          </w:tcPr>
          <w:p w14:paraId="496B6B35"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528AB785" w14:textId="740D9DCB" w:rsidR="00EA26C7" w:rsidRDefault="00EA26C7" w:rsidP="008C6507">
            <w:pPr>
              <w:widowControl w:val="0"/>
              <w:autoSpaceDE w:val="0"/>
              <w:autoSpaceDN w:val="0"/>
              <w:adjustRightInd w:val="0"/>
              <w:jc w:val="center"/>
              <w:rPr>
                <w:rFonts w:ascii="Times New Roman" w:hAnsi="Times New Roman" w:cs="Times New Roman"/>
              </w:rPr>
            </w:pPr>
          </w:p>
        </w:tc>
      </w:tr>
      <w:tr w:rsidR="00EA26C7" w14:paraId="3F0843EE" w14:textId="2EAF39B7" w:rsidTr="0091581B">
        <w:tc>
          <w:tcPr>
            <w:tcW w:w="6663" w:type="dxa"/>
            <w:tcBorders>
              <w:top w:val="nil"/>
              <w:left w:val="nil"/>
              <w:bottom w:val="nil"/>
              <w:right w:val="nil"/>
            </w:tcBorders>
            <w:vAlign w:val="center"/>
          </w:tcPr>
          <w:p w14:paraId="32BCF600" w14:textId="77777777" w:rsidR="00EA26C7" w:rsidRDefault="00EA26C7" w:rsidP="008C6507">
            <w:pPr>
              <w:widowControl w:val="0"/>
              <w:autoSpaceDE w:val="0"/>
              <w:autoSpaceDN w:val="0"/>
              <w:adjustRightInd w:val="0"/>
              <w:rPr>
                <w:rFonts w:ascii="Times New Roman" w:hAnsi="Times New Roman" w:cs="Times New Roman"/>
              </w:rPr>
            </w:pPr>
            <w:r>
              <w:rPr>
                <w:rFonts w:ascii="Times New Roman" w:hAnsi="Times New Roman" w:cs="Times New Roman"/>
                <w:color w:val="000000"/>
              </w:rPr>
              <w:t>Voting participation tradition</w:t>
            </w:r>
          </w:p>
        </w:tc>
        <w:tc>
          <w:tcPr>
            <w:tcW w:w="1134" w:type="dxa"/>
            <w:tcBorders>
              <w:top w:val="nil"/>
              <w:left w:val="nil"/>
              <w:bottom w:val="nil"/>
              <w:right w:val="nil"/>
            </w:tcBorders>
          </w:tcPr>
          <w:p w14:paraId="16362449"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-0.232</w:t>
            </w:r>
          </w:p>
        </w:tc>
        <w:tc>
          <w:tcPr>
            <w:tcW w:w="992" w:type="dxa"/>
            <w:tcBorders>
              <w:top w:val="nil"/>
              <w:left w:val="nil"/>
              <w:bottom w:val="nil"/>
              <w:right w:val="nil"/>
            </w:tcBorders>
          </w:tcPr>
          <w:p w14:paraId="361AC688"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(0.245)</w:t>
            </w:r>
          </w:p>
        </w:tc>
        <w:tc>
          <w:tcPr>
            <w:tcW w:w="1116" w:type="dxa"/>
            <w:tcBorders>
              <w:top w:val="nil"/>
              <w:left w:val="nil"/>
              <w:bottom w:val="nil"/>
              <w:right w:val="nil"/>
            </w:tcBorders>
          </w:tcPr>
          <w:p w14:paraId="3C3F2A38"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-0.104</w:t>
            </w:r>
          </w:p>
        </w:tc>
        <w:tc>
          <w:tcPr>
            <w:tcW w:w="916" w:type="dxa"/>
            <w:tcBorders>
              <w:top w:val="nil"/>
              <w:left w:val="nil"/>
              <w:bottom w:val="nil"/>
              <w:right w:val="nil"/>
            </w:tcBorders>
          </w:tcPr>
          <w:p w14:paraId="5E4385E0"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(0.719)</w:t>
            </w:r>
          </w:p>
        </w:tc>
        <w:tc>
          <w:tcPr>
            <w:tcW w:w="1108" w:type="dxa"/>
            <w:tcBorders>
              <w:top w:val="nil"/>
              <w:left w:val="nil"/>
              <w:bottom w:val="nil"/>
              <w:right w:val="nil"/>
            </w:tcBorders>
          </w:tcPr>
          <w:p w14:paraId="5F73D2EA"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-0.112</w:t>
            </w:r>
          </w:p>
        </w:tc>
        <w:tc>
          <w:tcPr>
            <w:tcW w:w="916" w:type="dxa"/>
            <w:tcBorders>
              <w:top w:val="nil"/>
              <w:left w:val="nil"/>
              <w:bottom w:val="nil"/>
              <w:right w:val="nil"/>
            </w:tcBorders>
          </w:tcPr>
          <w:p w14:paraId="796F5477" w14:textId="77777777" w:rsidR="00EA26C7" w:rsidRDefault="00EA26C7" w:rsidP="008C6507">
            <w:pPr>
              <w:widowControl w:val="0"/>
              <w:autoSpaceDE w:val="0"/>
              <w:autoSpaceDN w:val="0"/>
              <w:adjustRightInd w:val="0"/>
              <w:jc w:val="center"/>
              <w:rPr>
                <w:rFonts w:ascii="Times New Roman" w:hAnsi="Times New Roman" w:cs="Times New Roman"/>
              </w:rPr>
            </w:pPr>
            <w:r>
              <w:rPr>
                <w:rFonts w:ascii="Times New Roman" w:hAnsi="Times New Roman" w:cs="Times New Roman"/>
              </w:rPr>
              <w:t>(0.694)</w:t>
            </w:r>
          </w:p>
        </w:tc>
        <w:tc>
          <w:tcPr>
            <w:tcW w:w="1116" w:type="dxa"/>
            <w:tcBorders>
              <w:top w:val="nil"/>
              <w:left w:val="nil"/>
              <w:bottom w:val="nil"/>
              <w:right w:val="nil"/>
            </w:tcBorders>
          </w:tcPr>
          <w:p w14:paraId="5118E0C0" w14:textId="77777777" w:rsidR="00EA26C7" w:rsidRDefault="00EA26C7" w:rsidP="008C650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1345F780" w14:textId="38FCB0D6" w:rsidR="00EA26C7" w:rsidRDefault="00EA26C7" w:rsidP="008C6507">
            <w:pPr>
              <w:widowControl w:val="0"/>
              <w:autoSpaceDE w:val="0"/>
              <w:autoSpaceDN w:val="0"/>
              <w:adjustRightInd w:val="0"/>
              <w:jc w:val="center"/>
              <w:rPr>
                <w:rFonts w:ascii="Times New Roman" w:hAnsi="Times New Roman" w:cs="Times New Roman"/>
              </w:rPr>
            </w:pPr>
          </w:p>
        </w:tc>
      </w:tr>
      <w:tr w:rsidR="00364E74" w:rsidRPr="00C80588" w14:paraId="44CEAD7B" w14:textId="77777777" w:rsidTr="0091581B">
        <w:tc>
          <w:tcPr>
            <w:tcW w:w="6663" w:type="dxa"/>
            <w:tcBorders>
              <w:top w:val="nil"/>
              <w:left w:val="nil"/>
              <w:bottom w:val="nil"/>
              <w:right w:val="nil"/>
            </w:tcBorders>
            <w:vAlign w:val="center"/>
          </w:tcPr>
          <w:p w14:paraId="3E96D98B" w14:textId="77777777" w:rsidR="00364E74" w:rsidRPr="00C80588" w:rsidRDefault="00364E74" w:rsidP="008C6507">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3C248DAD"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615BFA11"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20953E50"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8843844"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236F3AD5"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D30C4B5"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2F750F5"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4E9B4EC" w14:textId="77777777" w:rsidR="00364E74" w:rsidRPr="00C80588" w:rsidRDefault="00364E74" w:rsidP="008C6507">
            <w:pPr>
              <w:widowControl w:val="0"/>
              <w:autoSpaceDE w:val="0"/>
              <w:autoSpaceDN w:val="0"/>
              <w:adjustRightInd w:val="0"/>
              <w:jc w:val="center"/>
              <w:rPr>
                <w:rFonts w:ascii="Times New Roman" w:hAnsi="Times New Roman" w:cs="Times New Roman"/>
                <w:sz w:val="12"/>
                <w:szCs w:val="12"/>
              </w:rPr>
            </w:pPr>
          </w:p>
        </w:tc>
      </w:tr>
      <w:tr w:rsidR="00EA26C7" w14:paraId="56320B41" w14:textId="7E34B10E" w:rsidTr="0091581B">
        <w:tc>
          <w:tcPr>
            <w:tcW w:w="6663" w:type="dxa"/>
            <w:tcBorders>
              <w:top w:val="nil"/>
              <w:left w:val="nil"/>
              <w:bottom w:val="nil"/>
              <w:right w:val="nil"/>
            </w:tcBorders>
            <w:vAlign w:val="center"/>
          </w:tcPr>
          <w:p w14:paraId="3B22CE1D" w14:textId="0811DABE" w:rsidR="00EA26C7" w:rsidRPr="00C80588" w:rsidRDefault="00364E74" w:rsidP="00EA26C7">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 xml:space="preserve">H1. </w:t>
            </w:r>
            <w:r w:rsidR="00EA26C7" w:rsidRPr="00C80588">
              <w:rPr>
                <w:rFonts w:ascii="Times New Roman" w:hAnsi="Times New Roman" w:cs="Times New Roman"/>
                <w:color w:val="000000"/>
                <w:lang w:val="en-US"/>
              </w:rPr>
              <w:t xml:space="preserve">Forced </w:t>
            </w:r>
            <w:r w:rsidR="009D3EDC" w:rsidRPr="009477F7">
              <w:rPr>
                <w:rFonts w:ascii="Times New Roman" w:hAnsi="Times New Roman" w:cs="Times New Roman"/>
                <w:color w:val="000000"/>
                <w:lang w:val="en-US"/>
              </w:rPr>
              <w:t xml:space="preserve">(1) v. voluntary (0) </w:t>
            </w:r>
            <w:r w:rsidR="00EA26C7" w:rsidRPr="00C80588">
              <w:rPr>
                <w:rFonts w:ascii="Times New Roman" w:hAnsi="Times New Roman" w:cs="Times New Roman"/>
                <w:color w:val="000000"/>
                <w:lang w:val="en-US"/>
              </w:rPr>
              <w:t>amalgamation</w:t>
            </w:r>
            <w:r w:rsidR="009D3EDC" w:rsidRPr="00C80588">
              <w:rPr>
                <w:rFonts w:ascii="Times New Roman" w:hAnsi="Times New Roman" w:cs="Times New Roman"/>
                <w:color w:val="000000"/>
                <w:lang w:val="en-US"/>
              </w:rPr>
              <w:t xml:space="preserve"> </w:t>
            </w:r>
            <w:r w:rsidR="009D3EDC">
              <w:rPr>
                <w:rFonts w:ascii="Times New Roman" w:hAnsi="Times New Roman" w:cs="Times New Roman"/>
                <w:color w:val="000000"/>
                <w:lang w:val="en-US"/>
              </w:rPr>
              <w:t>process</w:t>
            </w:r>
          </w:p>
        </w:tc>
        <w:tc>
          <w:tcPr>
            <w:tcW w:w="1134" w:type="dxa"/>
            <w:tcBorders>
              <w:top w:val="nil"/>
              <w:left w:val="nil"/>
              <w:bottom w:val="nil"/>
              <w:right w:val="nil"/>
            </w:tcBorders>
          </w:tcPr>
          <w:p w14:paraId="414A0168" w14:textId="77777777" w:rsidR="00EA26C7" w:rsidRPr="00C80588" w:rsidRDefault="00EA26C7" w:rsidP="00EA26C7">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4F24C893" w14:textId="77777777" w:rsidR="00EA26C7" w:rsidRPr="00C80588" w:rsidRDefault="00EA26C7" w:rsidP="00EA26C7">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512F886B"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-4.538</w:t>
            </w:r>
            <w:r>
              <w:rPr>
                <w:rFonts w:ascii="Times New Roman" w:hAnsi="Times New Roman" w:cs="Times New Roman"/>
                <w:vertAlign w:val="superscript"/>
              </w:rPr>
              <w:t>***</w:t>
            </w:r>
          </w:p>
        </w:tc>
        <w:tc>
          <w:tcPr>
            <w:tcW w:w="916" w:type="dxa"/>
            <w:tcBorders>
              <w:top w:val="nil"/>
              <w:left w:val="nil"/>
              <w:bottom w:val="nil"/>
              <w:right w:val="nil"/>
            </w:tcBorders>
          </w:tcPr>
          <w:p w14:paraId="2791429F"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0AB587C3"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-4.521</w:t>
            </w:r>
            <w:r>
              <w:rPr>
                <w:rFonts w:ascii="Times New Roman" w:hAnsi="Times New Roman" w:cs="Times New Roman"/>
                <w:vertAlign w:val="superscript"/>
              </w:rPr>
              <w:t>***</w:t>
            </w:r>
          </w:p>
        </w:tc>
        <w:tc>
          <w:tcPr>
            <w:tcW w:w="916" w:type="dxa"/>
            <w:tcBorders>
              <w:top w:val="nil"/>
              <w:left w:val="nil"/>
              <w:bottom w:val="nil"/>
              <w:right w:val="nil"/>
            </w:tcBorders>
          </w:tcPr>
          <w:p w14:paraId="7125E794"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29B8051" w14:textId="1DFF760B"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-8.087</w:t>
            </w:r>
            <w:r>
              <w:rPr>
                <w:rFonts w:ascii="Times New Roman" w:hAnsi="Times New Roman" w:cs="Times New Roman"/>
                <w:vertAlign w:val="superscript"/>
              </w:rPr>
              <w:t>***</w:t>
            </w:r>
          </w:p>
        </w:tc>
        <w:tc>
          <w:tcPr>
            <w:tcW w:w="916" w:type="dxa"/>
            <w:tcBorders>
              <w:top w:val="nil"/>
              <w:left w:val="nil"/>
              <w:bottom w:val="nil"/>
              <w:right w:val="nil"/>
            </w:tcBorders>
          </w:tcPr>
          <w:p w14:paraId="467951D5" w14:textId="6C605943"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64E74" w:rsidRPr="00C80588" w14:paraId="3BDB291E" w14:textId="77777777" w:rsidTr="0091581B">
        <w:tc>
          <w:tcPr>
            <w:tcW w:w="6663" w:type="dxa"/>
            <w:tcBorders>
              <w:top w:val="nil"/>
              <w:left w:val="nil"/>
              <w:bottom w:val="nil"/>
              <w:right w:val="nil"/>
            </w:tcBorders>
            <w:vAlign w:val="center"/>
          </w:tcPr>
          <w:p w14:paraId="4DFFE004" w14:textId="77777777" w:rsidR="00364E74" w:rsidRPr="00C80588" w:rsidRDefault="00364E74" w:rsidP="00EA26C7">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6C41EA38"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37C34E58"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AA1644D"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7C91D21C"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01366AD8"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1FAD9EE3"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2B529B4"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B0DCF6B"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r>
      <w:tr w:rsidR="00EA26C7" w14:paraId="1C82BCAA" w14:textId="37453A03" w:rsidTr="0091581B">
        <w:tc>
          <w:tcPr>
            <w:tcW w:w="6663" w:type="dxa"/>
            <w:tcBorders>
              <w:top w:val="nil"/>
              <w:left w:val="nil"/>
              <w:bottom w:val="nil"/>
              <w:right w:val="nil"/>
            </w:tcBorders>
            <w:vAlign w:val="center"/>
          </w:tcPr>
          <w:p w14:paraId="58E6AB6E" w14:textId="38927D4F" w:rsidR="00EA26C7" w:rsidRPr="00C80588" w:rsidRDefault="00364E74" w:rsidP="00EA26C7">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 xml:space="preserve">H2. </w:t>
            </w:r>
            <w:r w:rsidR="00EA26C7" w:rsidRPr="00C80588">
              <w:rPr>
                <w:rFonts w:ascii="Times New Roman" w:hAnsi="Times New Roman" w:cs="Times New Roman"/>
                <w:color w:val="000000"/>
                <w:lang w:val="en-US"/>
              </w:rPr>
              <w:t>Amalgamation wave overall scope</w:t>
            </w:r>
            <w:r w:rsidR="009D3EDC">
              <w:rPr>
                <w:rFonts w:ascii="Times New Roman" w:hAnsi="Times New Roman" w:cs="Times New Roman"/>
                <w:color w:val="000000"/>
                <w:lang w:val="en-US"/>
              </w:rPr>
              <w:t>:</w:t>
            </w:r>
            <w:r w:rsidR="009D3EDC" w:rsidRPr="00D97B52">
              <w:rPr>
                <w:rFonts w:ascii="Times New Roman" w:hAnsi="Times New Roman" w:cs="Times New Roman"/>
                <w:color w:val="000000"/>
                <w:lang w:val="en-US"/>
              </w:rPr>
              <w:t xml:space="preserve"> G</w:t>
            </w:r>
            <w:r w:rsidR="009D3EDC">
              <w:rPr>
                <w:rFonts w:ascii="Times New Roman" w:hAnsi="Times New Roman" w:cs="Times New Roman"/>
                <w:color w:val="000000"/>
                <w:lang w:val="en-US"/>
              </w:rPr>
              <w:t>radual (0) v. massive (1)</w:t>
            </w:r>
          </w:p>
        </w:tc>
        <w:tc>
          <w:tcPr>
            <w:tcW w:w="1134" w:type="dxa"/>
            <w:tcBorders>
              <w:top w:val="nil"/>
              <w:left w:val="nil"/>
              <w:bottom w:val="nil"/>
              <w:right w:val="nil"/>
            </w:tcBorders>
          </w:tcPr>
          <w:p w14:paraId="244B8D9A" w14:textId="77777777" w:rsidR="00EA26C7" w:rsidRPr="00C80588" w:rsidRDefault="00EA26C7" w:rsidP="00EA26C7">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01842357" w14:textId="77777777" w:rsidR="00EA26C7" w:rsidRPr="00C80588" w:rsidRDefault="00EA26C7" w:rsidP="00EA26C7">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454C84A4"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12.340</w:t>
            </w:r>
            <w:r>
              <w:rPr>
                <w:rFonts w:ascii="Times New Roman" w:hAnsi="Times New Roman" w:cs="Times New Roman"/>
                <w:vertAlign w:val="superscript"/>
              </w:rPr>
              <w:t>***</w:t>
            </w:r>
          </w:p>
        </w:tc>
        <w:tc>
          <w:tcPr>
            <w:tcW w:w="916" w:type="dxa"/>
            <w:tcBorders>
              <w:top w:val="nil"/>
              <w:left w:val="nil"/>
              <w:bottom w:val="nil"/>
              <w:right w:val="nil"/>
            </w:tcBorders>
          </w:tcPr>
          <w:p w14:paraId="23895EB9"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6803A7A9"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11.765</w:t>
            </w:r>
            <w:r>
              <w:rPr>
                <w:rFonts w:ascii="Times New Roman" w:hAnsi="Times New Roman" w:cs="Times New Roman"/>
                <w:vertAlign w:val="superscript"/>
              </w:rPr>
              <w:t>***</w:t>
            </w:r>
          </w:p>
        </w:tc>
        <w:tc>
          <w:tcPr>
            <w:tcW w:w="916" w:type="dxa"/>
            <w:tcBorders>
              <w:top w:val="nil"/>
              <w:left w:val="nil"/>
              <w:bottom w:val="nil"/>
              <w:right w:val="nil"/>
            </w:tcBorders>
          </w:tcPr>
          <w:p w14:paraId="6F43F108"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547292CD" w14:textId="474D5FCE"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14.861</w:t>
            </w:r>
            <w:r>
              <w:rPr>
                <w:rFonts w:ascii="Times New Roman" w:hAnsi="Times New Roman" w:cs="Times New Roman"/>
                <w:vertAlign w:val="superscript"/>
              </w:rPr>
              <w:t>***</w:t>
            </w:r>
          </w:p>
        </w:tc>
        <w:tc>
          <w:tcPr>
            <w:tcW w:w="916" w:type="dxa"/>
            <w:tcBorders>
              <w:top w:val="nil"/>
              <w:left w:val="nil"/>
              <w:bottom w:val="nil"/>
              <w:right w:val="nil"/>
            </w:tcBorders>
          </w:tcPr>
          <w:p w14:paraId="75CF5290" w14:textId="7E6138D3"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64E74" w:rsidRPr="00C80588" w14:paraId="4092DBCB" w14:textId="77777777" w:rsidTr="0091581B">
        <w:tc>
          <w:tcPr>
            <w:tcW w:w="6663" w:type="dxa"/>
            <w:tcBorders>
              <w:top w:val="nil"/>
              <w:left w:val="nil"/>
              <w:bottom w:val="nil"/>
              <w:right w:val="nil"/>
            </w:tcBorders>
            <w:vAlign w:val="center"/>
          </w:tcPr>
          <w:p w14:paraId="230BB7BA" w14:textId="77777777" w:rsidR="00364E74" w:rsidRPr="00C80588" w:rsidRDefault="00364E74" w:rsidP="00EA26C7">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13940D73"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31D4B511"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833212C"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C8C6036"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6053DF8B"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CB3AEF1"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44B060D"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D340AE6"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r>
      <w:tr w:rsidR="00EA26C7" w14:paraId="46779855" w14:textId="2D9F5779" w:rsidTr="0091581B">
        <w:tc>
          <w:tcPr>
            <w:tcW w:w="6663" w:type="dxa"/>
            <w:tcBorders>
              <w:top w:val="nil"/>
              <w:left w:val="nil"/>
              <w:bottom w:val="nil"/>
              <w:right w:val="nil"/>
            </w:tcBorders>
            <w:vAlign w:val="center"/>
          </w:tcPr>
          <w:p w14:paraId="5E8C89DE" w14:textId="19B046EE" w:rsidR="00EA26C7" w:rsidRDefault="00364E74" w:rsidP="00EA26C7">
            <w:pPr>
              <w:widowControl w:val="0"/>
              <w:autoSpaceDE w:val="0"/>
              <w:autoSpaceDN w:val="0"/>
              <w:adjustRightInd w:val="0"/>
              <w:rPr>
                <w:rFonts w:ascii="Times New Roman" w:hAnsi="Times New Roman" w:cs="Times New Roman"/>
              </w:rPr>
            </w:pPr>
            <w:r>
              <w:rPr>
                <w:rFonts w:ascii="Times New Roman" w:hAnsi="Times New Roman" w:cs="Times New Roman"/>
                <w:color w:val="000000"/>
              </w:rPr>
              <w:t xml:space="preserve">H3. </w:t>
            </w:r>
            <w:r w:rsidR="00EA26C7" w:rsidRPr="00A02C85">
              <w:rPr>
                <w:rFonts w:ascii="Times New Roman" w:hAnsi="Times New Roman" w:cs="Times New Roman"/>
                <w:color w:val="000000"/>
              </w:rPr>
              <w:t>Post-amalgamation municipal size</w:t>
            </w:r>
          </w:p>
        </w:tc>
        <w:tc>
          <w:tcPr>
            <w:tcW w:w="1134" w:type="dxa"/>
            <w:tcBorders>
              <w:top w:val="nil"/>
              <w:left w:val="nil"/>
              <w:bottom w:val="nil"/>
              <w:right w:val="nil"/>
            </w:tcBorders>
          </w:tcPr>
          <w:p w14:paraId="5091E7C2" w14:textId="77777777" w:rsidR="00EA26C7" w:rsidRDefault="00EA26C7" w:rsidP="00EA26C7">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0874DCB7" w14:textId="77777777" w:rsidR="00EA26C7" w:rsidRDefault="00EA26C7" w:rsidP="00EA26C7">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064406CA" w14:textId="77777777" w:rsidR="00EA26C7" w:rsidRDefault="00EA26C7" w:rsidP="00EA26C7">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7AC53099" w14:textId="77777777" w:rsidR="00EA26C7" w:rsidRDefault="00EA26C7" w:rsidP="00EA26C7">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79E646C7"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12364166" w14:textId="77777777"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(0.193)</w:t>
            </w:r>
          </w:p>
        </w:tc>
        <w:tc>
          <w:tcPr>
            <w:tcW w:w="1116" w:type="dxa"/>
            <w:tcBorders>
              <w:top w:val="nil"/>
              <w:left w:val="nil"/>
              <w:bottom w:val="nil"/>
              <w:right w:val="nil"/>
            </w:tcBorders>
          </w:tcPr>
          <w:p w14:paraId="46AA5474" w14:textId="72CDF26E"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916" w:type="dxa"/>
            <w:tcBorders>
              <w:top w:val="nil"/>
              <w:left w:val="nil"/>
              <w:bottom w:val="nil"/>
              <w:right w:val="nil"/>
            </w:tcBorders>
          </w:tcPr>
          <w:p w14:paraId="54EB8BDB" w14:textId="61DA68DC" w:rsidR="00EA26C7" w:rsidRDefault="00EA26C7" w:rsidP="00EA26C7">
            <w:pPr>
              <w:widowControl w:val="0"/>
              <w:autoSpaceDE w:val="0"/>
              <w:autoSpaceDN w:val="0"/>
              <w:adjustRightInd w:val="0"/>
              <w:jc w:val="center"/>
              <w:rPr>
                <w:rFonts w:ascii="Times New Roman" w:hAnsi="Times New Roman" w:cs="Times New Roman"/>
              </w:rPr>
            </w:pPr>
            <w:r>
              <w:rPr>
                <w:rFonts w:ascii="Times New Roman" w:hAnsi="Times New Roman" w:cs="Times New Roman"/>
              </w:rPr>
              <w:t>(0.554)</w:t>
            </w:r>
          </w:p>
        </w:tc>
      </w:tr>
      <w:tr w:rsidR="00364E74" w:rsidRPr="00C80588" w14:paraId="29DADF5F" w14:textId="77777777" w:rsidTr="0091581B">
        <w:tc>
          <w:tcPr>
            <w:tcW w:w="6663" w:type="dxa"/>
            <w:tcBorders>
              <w:top w:val="nil"/>
              <w:left w:val="nil"/>
              <w:bottom w:val="nil"/>
              <w:right w:val="nil"/>
            </w:tcBorders>
            <w:vAlign w:val="center"/>
          </w:tcPr>
          <w:p w14:paraId="780651C8" w14:textId="77777777" w:rsidR="00364E74" w:rsidRPr="00C80588" w:rsidRDefault="00364E74" w:rsidP="00EA26C7">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257C5A19"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2E992F0D"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45AEC184"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5C42BCD8"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075386C9"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A66781B"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81A684B"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81FDFD5" w14:textId="77777777" w:rsidR="00364E74" w:rsidRPr="00C80588" w:rsidRDefault="00364E74" w:rsidP="00EA26C7">
            <w:pPr>
              <w:widowControl w:val="0"/>
              <w:autoSpaceDE w:val="0"/>
              <w:autoSpaceDN w:val="0"/>
              <w:adjustRightInd w:val="0"/>
              <w:jc w:val="center"/>
              <w:rPr>
                <w:rFonts w:ascii="Times New Roman" w:hAnsi="Times New Roman" w:cs="Times New Roman"/>
                <w:sz w:val="12"/>
                <w:szCs w:val="12"/>
              </w:rPr>
            </w:pPr>
          </w:p>
        </w:tc>
      </w:tr>
      <w:tr w:rsidR="00364E74" w14:paraId="372739A1" w14:textId="77777777" w:rsidTr="0091581B">
        <w:tc>
          <w:tcPr>
            <w:tcW w:w="6663" w:type="dxa"/>
            <w:tcBorders>
              <w:top w:val="nil"/>
              <w:left w:val="nil"/>
              <w:bottom w:val="nil"/>
              <w:right w:val="nil"/>
            </w:tcBorders>
            <w:vAlign w:val="center"/>
          </w:tcPr>
          <w:p w14:paraId="0AE77233" w14:textId="4A85B082" w:rsidR="00364E74" w:rsidRPr="00A02C85" w:rsidRDefault="00364E74" w:rsidP="00364E7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lang w:val="en-US"/>
              </w:rPr>
              <w:t>H4. Cross- unit population polarization:</w:t>
            </w:r>
          </w:p>
        </w:tc>
        <w:tc>
          <w:tcPr>
            <w:tcW w:w="1134" w:type="dxa"/>
            <w:tcBorders>
              <w:top w:val="nil"/>
              <w:left w:val="nil"/>
              <w:bottom w:val="nil"/>
              <w:right w:val="nil"/>
            </w:tcBorders>
          </w:tcPr>
          <w:p w14:paraId="6C14CBD1"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74DC0117"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3722CC69"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D08B821"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628C979D"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46A142C4"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338B4626"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010EFDB2" w14:textId="77777777" w:rsidR="00364E74" w:rsidRDefault="00364E74" w:rsidP="00364E74">
            <w:pPr>
              <w:widowControl w:val="0"/>
              <w:autoSpaceDE w:val="0"/>
              <w:autoSpaceDN w:val="0"/>
              <w:adjustRightInd w:val="0"/>
              <w:jc w:val="center"/>
              <w:rPr>
                <w:rFonts w:ascii="Times New Roman" w:hAnsi="Times New Roman" w:cs="Times New Roman"/>
              </w:rPr>
            </w:pPr>
          </w:p>
        </w:tc>
      </w:tr>
      <w:tr w:rsidR="00364E74" w14:paraId="1F4A918D" w14:textId="0534D00F" w:rsidTr="0091581B">
        <w:tc>
          <w:tcPr>
            <w:tcW w:w="6663" w:type="dxa"/>
            <w:tcBorders>
              <w:top w:val="nil"/>
              <w:left w:val="nil"/>
              <w:bottom w:val="nil"/>
              <w:right w:val="nil"/>
            </w:tcBorders>
            <w:vAlign w:val="center"/>
          </w:tcPr>
          <w:p w14:paraId="5DDD04A1" w14:textId="450F822A" w:rsidR="00364E74" w:rsidRPr="00C80588" w:rsidRDefault="00364E74" w:rsidP="00C80588">
            <w:pPr>
              <w:widowControl w:val="0"/>
              <w:autoSpaceDE w:val="0"/>
              <w:autoSpaceDN w:val="0"/>
              <w:adjustRightInd w:val="0"/>
              <w:jc w:val="right"/>
              <w:rPr>
                <w:rFonts w:ascii="Times New Roman" w:hAnsi="Times New Roman" w:cs="Times New Roman"/>
                <w:lang w:val="en-US"/>
              </w:rPr>
            </w:pPr>
            <w:r w:rsidRPr="00C80588">
              <w:rPr>
                <w:rFonts w:ascii="Times New Roman" w:hAnsi="Times New Roman" w:cs="Times New Roman"/>
                <w:color w:val="000000"/>
                <w:lang w:val="en-US"/>
              </w:rPr>
              <w:t>Type=</w:t>
            </w:r>
            <w:r w:rsidR="009D3EDC">
              <w:rPr>
                <w:rFonts w:ascii="Times New Roman" w:hAnsi="Times New Roman" w:cs="Times New Roman"/>
                <w:color w:val="000000"/>
                <w:lang w:val="en-US"/>
              </w:rPr>
              <w:t>‘</w:t>
            </w:r>
            <w:r w:rsidRPr="00C80588">
              <w:rPr>
                <w:rFonts w:ascii="Times New Roman" w:hAnsi="Times New Roman" w:cs="Times New Roman"/>
                <w:color w:val="000000"/>
                <w:lang w:val="en-US"/>
              </w:rPr>
              <w:t>One large</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134" w:type="dxa"/>
            <w:tcBorders>
              <w:top w:val="nil"/>
              <w:left w:val="nil"/>
              <w:bottom w:val="nil"/>
              <w:right w:val="nil"/>
            </w:tcBorders>
          </w:tcPr>
          <w:p w14:paraId="03077872"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50A46CBA"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4EEC0811"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4FFE659E"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1108" w:type="dxa"/>
            <w:tcBorders>
              <w:top w:val="nil"/>
              <w:left w:val="nil"/>
              <w:bottom w:val="nil"/>
              <w:right w:val="nil"/>
            </w:tcBorders>
          </w:tcPr>
          <w:p w14:paraId="6D8D3863"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0.682</w:t>
            </w:r>
          </w:p>
        </w:tc>
        <w:tc>
          <w:tcPr>
            <w:tcW w:w="916" w:type="dxa"/>
            <w:tcBorders>
              <w:top w:val="nil"/>
              <w:left w:val="nil"/>
              <w:bottom w:val="nil"/>
              <w:right w:val="nil"/>
            </w:tcBorders>
          </w:tcPr>
          <w:p w14:paraId="5DB90D92"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(0.138)</w:t>
            </w:r>
          </w:p>
        </w:tc>
        <w:tc>
          <w:tcPr>
            <w:tcW w:w="1116" w:type="dxa"/>
            <w:tcBorders>
              <w:top w:val="nil"/>
              <w:left w:val="nil"/>
              <w:bottom w:val="nil"/>
              <w:right w:val="nil"/>
            </w:tcBorders>
          </w:tcPr>
          <w:p w14:paraId="2C92C760" w14:textId="70E1BB9C"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1.250</w:t>
            </w:r>
            <w:r>
              <w:rPr>
                <w:rFonts w:ascii="Times New Roman" w:hAnsi="Times New Roman" w:cs="Times New Roman"/>
                <w:vertAlign w:val="superscript"/>
              </w:rPr>
              <w:t>*</w:t>
            </w:r>
          </w:p>
        </w:tc>
        <w:tc>
          <w:tcPr>
            <w:tcW w:w="916" w:type="dxa"/>
            <w:tcBorders>
              <w:top w:val="nil"/>
              <w:left w:val="nil"/>
              <w:bottom w:val="nil"/>
              <w:right w:val="nil"/>
            </w:tcBorders>
          </w:tcPr>
          <w:p w14:paraId="561E8B3E" w14:textId="1EE7368D"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r>
      <w:tr w:rsidR="00364E74" w14:paraId="258FF4DF" w14:textId="6CD0A169" w:rsidTr="0091581B">
        <w:tc>
          <w:tcPr>
            <w:tcW w:w="6663" w:type="dxa"/>
            <w:tcBorders>
              <w:top w:val="nil"/>
              <w:left w:val="nil"/>
              <w:bottom w:val="nil"/>
              <w:right w:val="nil"/>
            </w:tcBorders>
            <w:vAlign w:val="center"/>
          </w:tcPr>
          <w:p w14:paraId="0ABE9D33" w14:textId="3E4CC756" w:rsidR="00364E74" w:rsidRDefault="00364E74" w:rsidP="00C80588">
            <w:pPr>
              <w:widowControl w:val="0"/>
              <w:autoSpaceDE w:val="0"/>
              <w:autoSpaceDN w:val="0"/>
              <w:adjustRightInd w:val="0"/>
              <w:jc w:val="right"/>
              <w:rPr>
                <w:rFonts w:ascii="Times New Roman" w:hAnsi="Times New Roman" w:cs="Times New Roman"/>
              </w:rPr>
            </w:pPr>
            <w:r w:rsidRPr="00A02C85">
              <w:rPr>
                <w:rFonts w:ascii="Times New Roman" w:hAnsi="Times New Roman" w:cs="Times New Roman"/>
                <w:color w:val="000000"/>
              </w:rPr>
              <w:t>Type=</w:t>
            </w:r>
            <w:r>
              <w:rPr>
                <w:rFonts w:ascii="Times New Roman" w:hAnsi="Times New Roman" w:cs="Times New Roman"/>
                <w:color w:val="000000"/>
                <w:lang w:val="en-US"/>
              </w:rPr>
              <w:t>‘</w:t>
            </w:r>
            <w:r w:rsidRPr="00A02C85">
              <w:rPr>
                <w:rFonts w:ascii="Times New Roman" w:hAnsi="Times New Roman" w:cs="Times New Roman"/>
                <w:color w:val="000000"/>
              </w:rPr>
              <w:t>Equal</w:t>
            </w:r>
            <w:r>
              <w:rPr>
                <w:rFonts w:ascii="Times New Roman" w:hAnsi="Times New Roman" w:cs="Times New Roman"/>
                <w:color w:val="000000"/>
                <w:lang w:val="en-US"/>
              </w:rPr>
              <w:t>’</w:t>
            </w:r>
            <w:r w:rsidRPr="00955D5A">
              <w:rPr>
                <w:rFonts w:ascii="Times New Roman" w:hAnsi="Times New Roman" w:cs="Times New Roman"/>
                <w:color w:val="000000"/>
                <w:lang w:val="en-US"/>
              </w:rPr>
              <w:t xml:space="preserve"> (v</w:t>
            </w:r>
            <w:r>
              <w:rPr>
                <w:rFonts w:ascii="Times New Roman" w:hAnsi="Times New Roman" w:cs="Times New Roman"/>
                <w:color w:val="000000"/>
                <w:lang w:val="en-US"/>
              </w:rPr>
              <w:t>. ‘Mixed’, 0)</w:t>
            </w:r>
          </w:p>
        </w:tc>
        <w:tc>
          <w:tcPr>
            <w:tcW w:w="1134" w:type="dxa"/>
            <w:tcBorders>
              <w:top w:val="nil"/>
              <w:left w:val="nil"/>
              <w:bottom w:val="nil"/>
              <w:right w:val="nil"/>
            </w:tcBorders>
          </w:tcPr>
          <w:p w14:paraId="4DA1723C"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92" w:type="dxa"/>
            <w:tcBorders>
              <w:top w:val="nil"/>
              <w:left w:val="nil"/>
              <w:bottom w:val="nil"/>
              <w:right w:val="nil"/>
            </w:tcBorders>
          </w:tcPr>
          <w:p w14:paraId="45A8574A"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nil"/>
              <w:left w:val="nil"/>
              <w:bottom w:val="nil"/>
              <w:right w:val="nil"/>
            </w:tcBorders>
          </w:tcPr>
          <w:p w14:paraId="66299682"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nil"/>
              <w:left w:val="nil"/>
              <w:bottom w:val="nil"/>
              <w:right w:val="nil"/>
            </w:tcBorders>
          </w:tcPr>
          <w:p w14:paraId="647FF741"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08" w:type="dxa"/>
            <w:tcBorders>
              <w:top w:val="nil"/>
              <w:left w:val="nil"/>
              <w:bottom w:val="nil"/>
              <w:right w:val="nil"/>
            </w:tcBorders>
          </w:tcPr>
          <w:p w14:paraId="1C3D6663"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1.727</w:t>
            </w:r>
            <w:r>
              <w:rPr>
                <w:rFonts w:ascii="Times New Roman" w:hAnsi="Times New Roman" w:cs="Times New Roman"/>
                <w:vertAlign w:val="superscript"/>
              </w:rPr>
              <w:t>**</w:t>
            </w:r>
          </w:p>
        </w:tc>
        <w:tc>
          <w:tcPr>
            <w:tcW w:w="916" w:type="dxa"/>
            <w:tcBorders>
              <w:top w:val="nil"/>
              <w:left w:val="nil"/>
              <w:bottom w:val="nil"/>
              <w:right w:val="nil"/>
            </w:tcBorders>
          </w:tcPr>
          <w:p w14:paraId="7A8D9B69"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(0.002)</w:t>
            </w:r>
          </w:p>
        </w:tc>
        <w:tc>
          <w:tcPr>
            <w:tcW w:w="1116" w:type="dxa"/>
            <w:tcBorders>
              <w:top w:val="nil"/>
              <w:left w:val="nil"/>
              <w:bottom w:val="nil"/>
              <w:right w:val="nil"/>
            </w:tcBorders>
          </w:tcPr>
          <w:p w14:paraId="5207AED8" w14:textId="272481D6"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2.038</w:t>
            </w:r>
            <w:r>
              <w:rPr>
                <w:rFonts w:ascii="Times New Roman" w:hAnsi="Times New Roman" w:cs="Times New Roman"/>
                <w:vertAlign w:val="superscript"/>
              </w:rPr>
              <w:t>**</w:t>
            </w:r>
          </w:p>
        </w:tc>
        <w:tc>
          <w:tcPr>
            <w:tcW w:w="916" w:type="dxa"/>
            <w:tcBorders>
              <w:top w:val="nil"/>
              <w:left w:val="nil"/>
              <w:bottom w:val="nil"/>
              <w:right w:val="nil"/>
            </w:tcBorders>
          </w:tcPr>
          <w:p w14:paraId="1ACD3BD2" w14:textId="3E95B493"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r>
      <w:tr w:rsidR="00364E74" w:rsidRPr="00C80588" w14:paraId="0565C3FC" w14:textId="77777777" w:rsidTr="0091581B">
        <w:tc>
          <w:tcPr>
            <w:tcW w:w="6663" w:type="dxa"/>
            <w:tcBorders>
              <w:top w:val="nil"/>
              <w:left w:val="nil"/>
              <w:bottom w:val="nil"/>
              <w:right w:val="nil"/>
            </w:tcBorders>
            <w:vAlign w:val="center"/>
          </w:tcPr>
          <w:p w14:paraId="368DE5AA" w14:textId="77777777" w:rsidR="00364E74" w:rsidRPr="00C80588" w:rsidRDefault="00364E74" w:rsidP="00364E74">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7CB08DBC"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1C3A637B"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070714AB"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5B09354"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5210C1A0"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67E0F53C"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3C2CDE08"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204EAD94"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r>
      <w:tr w:rsidR="00F9645B" w14:paraId="5C7CD0F4" w14:textId="77777777" w:rsidTr="0091581B">
        <w:tc>
          <w:tcPr>
            <w:tcW w:w="6663" w:type="dxa"/>
            <w:tcBorders>
              <w:top w:val="nil"/>
              <w:left w:val="nil"/>
              <w:bottom w:val="nil"/>
              <w:right w:val="nil"/>
            </w:tcBorders>
            <w:vAlign w:val="center"/>
          </w:tcPr>
          <w:p w14:paraId="1D840B2A" w14:textId="4058AE3D" w:rsidR="00364E74" w:rsidRPr="00C80588" w:rsidRDefault="009D3EDC" w:rsidP="00364E74">
            <w:pPr>
              <w:widowControl w:val="0"/>
              <w:autoSpaceDE w:val="0"/>
              <w:autoSpaceDN w:val="0"/>
              <w:adjustRightInd w:val="0"/>
              <w:rPr>
                <w:rFonts w:ascii="Times New Roman" w:hAnsi="Times New Roman" w:cs="Times New Roman"/>
                <w:lang w:val="en-US"/>
              </w:rPr>
            </w:pPr>
            <w:r w:rsidRPr="00C80588">
              <w:rPr>
                <w:rFonts w:ascii="Times New Roman" w:hAnsi="Times New Roman" w:cs="Times New Roman"/>
                <w:color w:val="000000"/>
                <w:lang w:val="en-US"/>
              </w:rPr>
              <w:t xml:space="preserve">H5. </w:t>
            </w:r>
            <w:r w:rsidR="00364E74" w:rsidRPr="00C80588">
              <w:rPr>
                <w:rFonts w:ascii="Times New Roman" w:hAnsi="Times New Roman" w:cs="Times New Roman"/>
                <w:color w:val="000000"/>
                <w:lang w:val="en-US"/>
              </w:rPr>
              <w:t>Number of constituent units</w:t>
            </w:r>
          </w:p>
        </w:tc>
        <w:tc>
          <w:tcPr>
            <w:tcW w:w="1134" w:type="dxa"/>
            <w:tcBorders>
              <w:top w:val="nil"/>
              <w:left w:val="nil"/>
              <w:bottom w:val="nil"/>
              <w:right w:val="nil"/>
            </w:tcBorders>
          </w:tcPr>
          <w:p w14:paraId="6DAD194E"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992" w:type="dxa"/>
            <w:tcBorders>
              <w:top w:val="nil"/>
              <w:left w:val="nil"/>
              <w:bottom w:val="nil"/>
              <w:right w:val="nil"/>
            </w:tcBorders>
          </w:tcPr>
          <w:p w14:paraId="24B0B761"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1116" w:type="dxa"/>
            <w:tcBorders>
              <w:top w:val="nil"/>
              <w:left w:val="nil"/>
              <w:bottom w:val="nil"/>
              <w:right w:val="nil"/>
            </w:tcBorders>
          </w:tcPr>
          <w:p w14:paraId="2A77C966"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916" w:type="dxa"/>
            <w:tcBorders>
              <w:top w:val="nil"/>
              <w:left w:val="nil"/>
              <w:bottom w:val="nil"/>
              <w:right w:val="nil"/>
            </w:tcBorders>
          </w:tcPr>
          <w:p w14:paraId="50761AA1" w14:textId="77777777" w:rsidR="00364E74" w:rsidRPr="00C80588" w:rsidRDefault="00364E74" w:rsidP="00364E74">
            <w:pPr>
              <w:widowControl w:val="0"/>
              <w:autoSpaceDE w:val="0"/>
              <w:autoSpaceDN w:val="0"/>
              <w:adjustRightInd w:val="0"/>
              <w:jc w:val="center"/>
              <w:rPr>
                <w:rFonts w:ascii="Times New Roman" w:hAnsi="Times New Roman" w:cs="Times New Roman"/>
                <w:lang w:val="en-US"/>
              </w:rPr>
            </w:pPr>
          </w:p>
        </w:tc>
        <w:tc>
          <w:tcPr>
            <w:tcW w:w="1108" w:type="dxa"/>
            <w:tcBorders>
              <w:top w:val="nil"/>
              <w:left w:val="nil"/>
              <w:bottom w:val="nil"/>
              <w:right w:val="nil"/>
            </w:tcBorders>
          </w:tcPr>
          <w:p w14:paraId="5DE884C1"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0.170</w:t>
            </w:r>
            <w:r>
              <w:rPr>
                <w:rFonts w:ascii="Times New Roman" w:hAnsi="Times New Roman" w:cs="Times New Roman"/>
                <w:vertAlign w:val="superscript"/>
              </w:rPr>
              <w:t>*</w:t>
            </w:r>
          </w:p>
        </w:tc>
        <w:tc>
          <w:tcPr>
            <w:tcW w:w="916" w:type="dxa"/>
            <w:tcBorders>
              <w:top w:val="nil"/>
              <w:left w:val="nil"/>
              <w:bottom w:val="nil"/>
              <w:right w:val="nil"/>
            </w:tcBorders>
          </w:tcPr>
          <w:p w14:paraId="3C39BA07"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1116" w:type="dxa"/>
            <w:tcBorders>
              <w:top w:val="nil"/>
              <w:left w:val="nil"/>
              <w:bottom w:val="nil"/>
              <w:right w:val="nil"/>
            </w:tcBorders>
          </w:tcPr>
          <w:p w14:paraId="0DA27730"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r>
              <w:rPr>
                <w:rFonts w:ascii="Times New Roman" w:hAnsi="Times New Roman" w:cs="Times New Roman"/>
                <w:vertAlign w:val="superscript"/>
              </w:rPr>
              <w:t>*</w:t>
            </w:r>
          </w:p>
        </w:tc>
        <w:tc>
          <w:tcPr>
            <w:tcW w:w="916" w:type="dxa"/>
            <w:tcBorders>
              <w:top w:val="nil"/>
              <w:left w:val="nil"/>
              <w:bottom w:val="nil"/>
              <w:right w:val="nil"/>
            </w:tcBorders>
          </w:tcPr>
          <w:p w14:paraId="2CC31B58"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r>
      <w:tr w:rsidR="00364E74" w:rsidRPr="00C80588" w14:paraId="5256CAB8" w14:textId="77777777" w:rsidTr="0091581B">
        <w:tc>
          <w:tcPr>
            <w:tcW w:w="6663" w:type="dxa"/>
            <w:tcBorders>
              <w:top w:val="nil"/>
              <w:left w:val="nil"/>
              <w:bottom w:val="nil"/>
              <w:right w:val="nil"/>
            </w:tcBorders>
            <w:vAlign w:val="center"/>
          </w:tcPr>
          <w:p w14:paraId="33374FF6" w14:textId="77777777" w:rsidR="00364E74" w:rsidRPr="00C80588" w:rsidRDefault="00364E74" w:rsidP="00364E74">
            <w:pPr>
              <w:widowControl w:val="0"/>
              <w:autoSpaceDE w:val="0"/>
              <w:autoSpaceDN w:val="0"/>
              <w:adjustRightInd w:val="0"/>
              <w:rPr>
                <w:rFonts w:ascii="Times New Roman" w:hAnsi="Times New Roman" w:cs="Times New Roman"/>
                <w:color w:val="000000"/>
                <w:sz w:val="12"/>
                <w:szCs w:val="12"/>
              </w:rPr>
            </w:pPr>
          </w:p>
        </w:tc>
        <w:tc>
          <w:tcPr>
            <w:tcW w:w="1134" w:type="dxa"/>
            <w:tcBorders>
              <w:top w:val="nil"/>
              <w:left w:val="nil"/>
              <w:bottom w:val="nil"/>
              <w:right w:val="nil"/>
            </w:tcBorders>
          </w:tcPr>
          <w:p w14:paraId="6C035526"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92" w:type="dxa"/>
            <w:tcBorders>
              <w:top w:val="nil"/>
              <w:left w:val="nil"/>
              <w:bottom w:val="nil"/>
              <w:right w:val="nil"/>
            </w:tcBorders>
          </w:tcPr>
          <w:p w14:paraId="56E68944"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652CD649"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4258D88"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08" w:type="dxa"/>
            <w:tcBorders>
              <w:top w:val="nil"/>
              <w:left w:val="nil"/>
              <w:bottom w:val="nil"/>
              <w:right w:val="nil"/>
            </w:tcBorders>
          </w:tcPr>
          <w:p w14:paraId="2FB35A2C"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0E971391"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1116" w:type="dxa"/>
            <w:tcBorders>
              <w:top w:val="nil"/>
              <w:left w:val="nil"/>
              <w:bottom w:val="nil"/>
              <w:right w:val="nil"/>
            </w:tcBorders>
          </w:tcPr>
          <w:p w14:paraId="54D66363"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c>
          <w:tcPr>
            <w:tcW w:w="916" w:type="dxa"/>
            <w:tcBorders>
              <w:top w:val="nil"/>
              <w:left w:val="nil"/>
              <w:bottom w:val="nil"/>
              <w:right w:val="nil"/>
            </w:tcBorders>
          </w:tcPr>
          <w:p w14:paraId="3FAFB245" w14:textId="77777777" w:rsidR="00364E74" w:rsidRPr="00C80588" w:rsidRDefault="00364E74" w:rsidP="00364E74">
            <w:pPr>
              <w:widowControl w:val="0"/>
              <w:autoSpaceDE w:val="0"/>
              <w:autoSpaceDN w:val="0"/>
              <w:adjustRightInd w:val="0"/>
              <w:jc w:val="center"/>
              <w:rPr>
                <w:rFonts w:ascii="Times New Roman" w:hAnsi="Times New Roman" w:cs="Times New Roman"/>
                <w:sz w:val="12"/>
                <w:szCs w:val="12"/>
              </w:rPr>
            </w:pPr>
          </w:p>
        </w:tc>
      </w:tr>
      <w:tr w:rsidR="00364E74" w14:paraId="7C9ECADC" w14:textId="4E7CB8BC" w:rsidTr="0091581B">
        <w:tc>
          <w:tcPr>
            <w:tcW w:w="6663" w:type="dxa"/>
            <w:tcBorders>
              <w:top w:val="nil"/>
              <w:left w:val="nil"/>
              <w:bottom w:val="nil"/>
              <w:right w:val="nil"/>
            </w:tcBorders>
            <w:vAlign w:val="center"/>
          </w:tcPr>
          <w:p w14:paraId="1EB1CDE1" w14:textId="77777777" w:rsidR="00364E74" w:rsidRDefault="00364E74" w:rsidP="00364E74">
            <w:pPr>
              <w:widowControl w:val="0"/>
              <w:autoSpaceDE w:val="0"/>
              <w:autoSpaceDN w:val="0"/>
              <w:adjustRightInd w:val="0"/>
              <w:rPr>
                <w:rFonts w:ascii="Times New Roman" w:hAnsi="Times New Roman" w:cs="Times New Roman"/>
              </w:rPr>
            </w:pPr>
            <w:r w:rsidRPr="00A02C85">
              <w:rPr>
                <w:rFonts w:ascii="Times New Roman" w:hAnsi="Times New Roman" w:cs="Times New Roman"/>
                <w:color w:val="000000"/>
              </w:rPr>
              <w:t>Constant</w:t>
            </w:r>
          </w:p>
        </w:tc>
        <w:tc>
          <w:tcPr>
            <w:tcW w:w="1134" w:type="dxa"/>
            <w:tcBorders>
              <w:top w:val="nil"/>
              <w:left w:val="nil"/>
              <w:bottom w:val="nil"/>
              <w:right w:val="nil"/>
            </w:tcBorders>
          </w:tcPr>
          <w:p w14:paraId="2633F36D"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-36.657</w:t>
            </w:r>
            <w:r>
              <w:rPr>
                <w:rFonts w:ascii="Times New Roman" w:hAnsi="Times New Roman" w:cs="Times New Roman"/>
                <w:vertAlign w:val="superscript"/>
              </w:rPr>
              <w:t>*</w:t>
            </w:r>
          </w:p>
        </w:tc>
        <w:tc>
          <w:tcPr>
            <w:tcW w:w="992" w:type="dxa"/>
            <w:tcBorders>
              <w:top w:val="nil"/>
              <w:left w:val="nil"/>
              <w:bottom w:val="nil"/>
              <w:right w:val="nil"/>
            </w:tcBorders>
          </w:tcPr>
          <w:p w14:paraId="320E6966"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(0.039)</w:t>
            </w:r>
          </w:p>
        </w:tc>
        <w:tc>
          <w:tcPr>
            <w:tcW w:w="1116" w:type="dxa"/>
            <w:tcBorders>
              <w:top w:val="nil"/>
              <w:left w:val="nil"/>
              <w:bottom w:val="nil"/>
              <w:right w:val="nil"/>
            </w:tcBorders>
          </w:tcPr>
          <w:p w14:paraId="6DEE4EDC"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-33.041</w:t>
            </w:r>
          </w:p>
        </w:tc>
        <w:tc>
          <w:tcPr>
            <w:tcW w:w="916" w:type="dxa"/>
            <w:tcBorders>
              <w:top w:val="nil"/>
              <w:left w:val="nil"/>
              <w:bottom w:val="nil"/>
              <w:right w:val="nil"/>
            </w:tcBorders>
          </w:tcPr>
          <w:p w14:paraId="6A5441D5"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(0.185)</w:t>
            </w:r>
          </w:p>
        </w:tc>
        <w:tc>
          <w:tcPr>
            <w:tcW w:w="1108" w:type="dxa"/>
            <w:tcBorders>
              <w:top w:val="nil"/>
              <w:left w:val="nil"/>
              <w:bottom w:val="nil"/>
              <w:right w:val="nil"/>
            </w:tcBorders>
          </w:tcPr>
          <w:p w14:paraId="3D6E8895"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-33.020</w:t>
            </w:r>
          </w:p>
        </w:tc>
        <w:tc>
          <w:tcPr>
            <w:tcW w:w="916" w:type="dxa"/>
            <w:tcBorders>
              <w:top w:val="nil"/>
              <w:left w:val="nil"/>
              <w:bottom w:val="nil"/>
              <w:right w:val="nil"/>
            </w:tcBorders>
          </w:tcPr>
          <w:p w14:paraId="547A8DCD"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(0.179)</w:t>
            </w:r>
          </w:p>
        </w:tc>
        <w:tc>
          <w:tcPr>
            <w:tcW w:w="1116" w:type="dxa"/>
            <w:tcBorders>
              <w:top w:val="nil"/>
              <w:left w:val="nil"/>
              <w:bottom w:val="nil"/>
              <w:right w:val="nil"/>
            </w:tcBorders>
          </w:tcPr>
          <w:p w14:paraId="167BDC90" w14:textId="103D5056"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-5.551</w:t>
            </w:r>
            <w:r>
              <w:rPr>
                <w:rFonts w:ascii="Times New Roman" w:hAnsi="Times New Roman" w:cs="Times New Roman"/>
                <w:vertAlign w:val="superscript"/>
              </w:rPr>
              <w:t>**</w:t>
            </w:r>
          </w:p>
        </w:tc>
        <w:tc>
          <w:tcPr>
            <w:tcW w:w="916" w:type="dxa"/>
            <w:tcBorders>
              <w:top w:val="nil"/>
              <w:left w:val="nil"/>
              <w:bottom w:val="nil"/>
              <w:right w:val="nil"/>
            </w:tcBorders>
          </w:tcPr>
          <w:p w14:paraId="21C7EF26" w14:textId="1B3F9A0F"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r>
      <w:tr w:rsidR="00364E74" w14:paraId="5E7D01DB" w14:textId="0E2E3908" w:rsidTr="0091581B">
        <w:tc>
          <w:tcPr>
            <w:tcW w:w="6663" w:type="dxa"/>
            <w:tcBorders>
              <w:top w:val="single" w:sz="4" w:space="0" w:color="auto"/>
              <w:left w:val="nil"/>
              <w:bottom w:val="nil"/>
              <w:right w:val="nil"/>
            </w:tcBorders>
          </w:tcPr>
          <w:p w14:paraId="72D94E82" w14:textId="77777777" w:rsidR="00364E74" w:rsidRDefault="00364E74" w:rsidP="00364E74">
            <w:pPr>
              <w:widowControl w:val="0"/>
              <w:autoSpaceDE w:val="0"/>
              <w:autoSpaceDN w:val="0"/>
              <w:adjustRightInd w:val="0"/>
              <w:rPr>
                <w:rFonts w:ascii="Times New Roman" w:hAnsi="Times New Roman" w:cs="Times New Roman"/>
              </w:rPr>
            </w:pPr>
            <w:r>
              <w:rPr>
                <w:rFonts w:ascii="Times New Roman" w:hAnsi="Times New Roman" w:cs="Times New Roman"/>
              </w:rPr>
              <w:t>lns1_1_1</w:t>
            </w:r>
          </w:p>
        </w:tc>
        <w:tc>
          <w:tcPr>
            <w:tcW w:w="1134" w:type="dxa"/>
            <w:tcBorders>
              <w:top w:val="single" w:sz="4" w:space="0" w:color="auto"/>
              <w:left w:val="nil"/>
              <w:bottom w:val="nil"/>
              <w:right w:val="nil"/>
            </w:tcBorders>
          </w:tcPr>
          <w:p w14:paraId="15A5C358"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1343D306"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2C034EAB"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5EDC686"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5DE5B255"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FF754CC"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4C9D7DFB"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1E4EB28A" w14:textId="28C9465F" w:rsidR="00364E74" w:rsidRDefault="00364E74" w:rsidP="00364E74">
            <w:pPr>
              <w:widowControl w:val="0"/>
              <w:autoSpaceDE w:val="0"/>
              <w:autoSpaceDN w:val="0"/>
              <w:adjustRightInd w:val="0"/>
              <w:jc w:val="center"/>
              <w:rPr>
                <w:rFonts w:ascii="Times New Roman" w:hAnsi="Times New Roman" w:cs="Times New Roman"/>
              </w:rPr>
            </w:pPr>
          </w:p>
        </w:tc>
      </w:tr>
      <w:tr w:rsidR="00364E74" w14:paraId="3F78C8F3" w14:textId="4C240850" w:rsidTr="0091581B">
        <w:tc>
          <w:tcPr>
            <w:tcW w:w="6663" w:type="dxa"/>
            <w:tcBorders>
              <w:top w:val="nil"/>
              <w:left w:val="nil"/>
              <w:bottom w:val="nil"/>
              <w:right w:val="nil"/>
            </w:tcBorders>
          </w:tcPr>
          <w:p w14:paraId="7CBD1009" w14:textId="77777777" w:rsidR="00364E74" w:rsidRDefault="00364E74" w:rsidP="00364E74">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34" w:type="dxa"/>
            <w:tcBorders>
              <w:top w:val="nil"/>
              <w:left w:val="nil"/>
              <w:bottom w:val="nil"/>
              <w:right w:val="nil"/>
            </w:tcBorders>
          </w:tcPr>
          <w:p w14:paraId="7C1D3588"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1.346</w:t>
            </w:r>
            <w:r>
              <w:rPr>
                <w:rFonts w:ascii="Times New Roman" w:hAnsi="Times New Roman" w:cs="Times New Roman"/>
                <w:vertAlign w:val="superscript"/>
              </w:rPr>
              <w:t>***</w:t>
            </w:r>
          </w:p>
        </w:tc>
        <w:tc>
          <w:tcPr>
            <w:tcW w:w="992" w:type="dxa"/>
            <w:tcBorders>
              <w:top w:val="nil"/>
              <w:left w:val="nil"/>
              <w:bottom w:val="nil"/>
              <w:right w:val="nil"/>
            </w:tcBorders>
          </w:tcPr>
          <w:p w14:paraId="079BA3D0"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78E80A59"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1.788</w:t>
            </w:r>
            <w:r>
              <w:rPr>
                <w:rFonts w:ascii="Times New Roman" w:hAnsi="Times New Roman" w:cs="Times New Roman"/>
                <w:vertAlign w:val="superscript"/>
              </w:rPr>
              <w:t>***</w:t>
            </w:r>
          </w:p>
        </w:tc>
        <w:tc>
          <w:tcPr>
            <w:tcW w:w="916" w:type="dxa"/>
            <w:tcBorders>
              <w:top w:val="nil"/>
              <w:left w:val="nil"/>
              <w:bottom w:val="nil"/>
              <w:right w:val="nil"/>
            </w:tcBorders>
          </w:tcPr>
          <w:p w14:paraId="78E1E37A"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nil"/>
              <w:right w:val="nil"/>
            </w:tcBorders>
          </w:tcPr>
          <w:p w14:paraId="0CE0B5EF"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1.769</w:t>
            </w:r>
            <w:r>
              <w:rPr>
                <w:rFonts w:ascii="Times New Roman" w:hAnsi="Times New Roman" w:cs="Times New Roman"/>
                <w:vertAlign w:val="superscript"/>
              </w:rPr>
              <w:t>***</w:t>
            </w:r>
          </w:p>
        </w:tc>
        <w:tc>
          <w:tcPr>
            <w:tcW w:w="916" w:type="dxa"/>
            <w:tcBorders>
              <w:top w:val="nil"/>
              <w:left w:val="nil"/>
              <w:bottom w:val="nil"/>
              <w:right w:val="nil"/>
            </w:tcBorders>
          </w:tcPr>
          <w:p w14:paraId="23B059FB"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nil"/>
              <w:right w:val="nil"/>
            </w:tcBorders>
          </w:tcPr>
          <w:p w14:paraId="2BFCC0D5" w14:textId="7205E85E"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1.798</w:t>
            </w:r>
            <w:r>
              <w:rPr>
                <w:rFonts w:ascii="Times New Roman" w:hAnsi="Times New Roman" w:cs="Times New Roman"/>
                <w:vertAlign w:val="superscript"/>
              </w:rPr>
              <w:t>***</w:t>
            </w:r>
          </w:p>
        </w:tc>
        <w:tc>
          <w:tcPr>
            <w:tcW w:w="916" w:type="dxa"/>
            <w:tcBorders>
              <w:top w:val="nil"/>
              <w:left w:val="nil"/>
              <w:bottom w:val="nil"/>
              <w:right w:val="nil"/>
            </w:tcBorders>
          </w:tcPr>
          <w:p w14:paraId="1D5FB709" w14:textId="67B063D2"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64E74" w14:paraId="065D567E" w14:textId="7BFDA32A" w:rsidTr="0091581B">
        <w:tc>
          <w:tcPr>
            <w:tcW w:w="6663" w:type="dxa"/>
            <w:tcBorders>
              <w:top w:val="single" w:sz="4" w:space="0" w:color="auto"/>
              <w:left w:val="nil"/>
              <w:bottom w:val="nil"/>
              <w:right w:val="nil"/>
            </w:tcBorders>
          </w:tcPr>
          <w:p w14:paraId="17C1F928" w14:textId="77777777" w:rsidR="00364E74" w:rsidRDefault="00364E74" w:rsidP="00364E74">
            <w:pPr>
              <w:widowControl w:val="0"/>
              <w:autoSpaceDE w:val="0"/>
              <w:autoSpaceDN w:val="0"/>
              <w:adjustRightInd w:val="0"/>
              <w:rPr>
                <w:rFonts w:ascii="Times New Roman" w:hAnsi="Times New Roman" w:cs="Times New Roman"/>
              </w:rPr>
            </w:pPr>
            <w:r>
              <w:rPr>
                <w:rFonts w:ascii="Times New Roman" w:hAnsi="Times New Roman" w:cs="Times New Roman"/>
              </w:rPr>
              <w:t>lnsig_e</w:t>
            </w:r>
          </w:p>
        </w:tc>
        <w:tc>
          <w:tcPr>
            <w:tcW w:w="1134" w:type="dxa"/>
            <w:tcBorders>
              <w:top w:val="single" w:sz="4" w:space="0" w:color="auto"/>
              <w:left w:val="nil"/>
              <w:bottom w:val="nil"/>
              <w:right w:val="nil"/>
            </w:tcBorders>
          </w:tcPr>
          <w:p w14:paraId="07803612"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92" w:type="dxa"/>
            <w:tcBorders>
              <w:top w:val="single" w:sz="4" w:space="0" w:color="auto"/>
              <w:left w:val="nil"/>
              <w:bottom w:val="nil"/>
              <w:right w:val="nil"/>
            </w:tcBorders>
          </w:tcPr>
          <w:p w14:paraId="5CA70F67"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1006CB78"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6FB88765"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08" w:type="dxa"/>
            <w:tcBorders>
              <w:top w:val="single" w:sz="4" w:space="0" w:color="auto"/>
              <w:left w:val="nil"/>
              <w:bottom w:val="nil"/>
              <w:right w:val="nil"/>
            </w:tcBorders>
          </w:tcPr>
          <w:p w14:paraId="152F0E80"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94C120D"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1116" w:type="dxa"/>
            <w:tcBorders>
              <w:top w:val="single" w:sz="4" w:space="0" w:color="auto"/>
              <w:left w:val="nil"/>
              <w:bottom w:val="nil"/>
              <w:right w:val="nil"/>
            </w:tcBorders>
          </w:tcPr>
          <w:p w14:paraId="02060FD0" w14:textId="77777777" w:rsidR="00364E74" w:rsidRDefault="00364E74" w:rsidP="00364E74">
            <w:pPr>
              <w:widowControl w:val="0"/>
              <w:autoSpaceDE w:val="0"/>
              <w:autoSpaceDN w:val="0"/>
              <w:adjustRightInd w:val="0"/>
              <w:jc w:val="center"/>
              <w:rPr>
                <w:rFonts w:ascii="Times New Roman" w:hAnsi="Times New Roman" w:cs="Times New Roman"/>
              </w:rPr>
            </w:pPr>
          </w:p>
        </w:tc>
        <w:tc>
          <w:tcPr>
            <w:tcW w:w="916" w:type="dxa"/>
            <w:tcBorders>
              <w:top w:val="single" w:sz="4" w:space="0" w:color="auto"/>
              <w:left w:val="nil"/>
              <w:bottom w:val="nil"/>
              <w:right w:val="nil"/>
            </w:tcBorders>
          </w:tcPr>
          <w:p w14:paraId="4C698CBA" w14:textId="1A7E8020" w:rsidR="00364E74" w:rsidRDefault="00364E74" w:rsidP="00364E74">
            <w:pPr>
              <w:widowControl w:val="0"/>
              <w:autoSpaceDE w:val="0"/>
              <w:autoSpaceDN w:val="0"/>
              <w:adjustRightInd w:val="0"/>
              <w:jc w:val="center"/>
              <w:rPr>
                <w:rFonts w:ascii="Times New Roman" w:hAnsi="Times New Roman" w:cs="Times New Roman"/>
              </w:rPr>
            </w:pPr>
          </w:p>
        </w:tc>
      </w:tr>
      <w:tr w:rsidR="00364E74" w14:paraId="145CB95C" w14:textId="084888D3" w:rsidTr="0091581B">
        <w:tc>
          <w:tcPr>
            <w:tcW w:w="6663" w:type="dxa"/>
            <w:tcBorders>
              <w:top w:val="nil"/>
              <w:left w:val="nil"/>
              <w:bottom w:val="single" w:sz="4" w:space="0" w:color="auto"/>
              <w:right w:val="nil"/>
            </w:tcBorders>
          </w:tcPr>
          <w:p w14:paraId="45CBC41D" w14:textId="77777777" w:rsidR="00364E74" w:rsidRDefault="00364E74" w:rsidP="00364E74">
            <w:pPr>
              <w:widowControl w:val="0"/>
              <w:autoSpaceDE w:val="0"/>
              <w:autoSpaceDN w:val="0"/>
              <w:adjustRightInd w:val="0"/>
              <w:rPr>
                <w:rFonts w:ascii="Times New Roman" w:hAnsi="Times New Roman" w:cs="Times New Roman"/>
              </w:rPr>
            </w:pPr>
            <w:r>
              <w:rPr>
                <w:rFonts w:ascii="Times New Roman" w:hAnsi="Times New Roman" w:cs="Times New Roman"/>
              </w:rPr>
              <w:t>_cons</w:t>
            </w:r>
          </w:p>
        </w:tc>
        <w:tc>
          <w:tcPr>
            <w:tcW w:w="1134" w:type="dxa"/>
            <w:tcBorders>
              <w:top w:val="nil"/>
              <w:left w:val="nil"/>
              <w:bottom w:val="single" w:sz="4" w:space="0" w:color="auto"/>
              <w:right w:val="nil"/>
            </w:tcBorders>
          </w:tcPr>
          <w:p w14:paraId="352F6A0C"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1.754</w:t>
            </w:r>
            <w:r>
              <w:rPr>
                <w:rFonts w:ascii="Times New Roman" w:hAnsi="Times New Roman" w:cs="Times New Roman"/>
                <w:vertAlign w:val="superscript"/>
              </w:rPr>
              <w:t>***</w:t>
            </w:r>
          </w:p>
        </w:tc>
        <w:tc>
          <w:tcPr>
            <w:tcW w:w="992" w:type="dxa"/>
            <w:tcBorders>
              <w:top w:val="nil"/>
              <w:left w:val="nil"/>
              <w:bottom w:val="single" w:sz="4" w:space="0" w:color="auto"/>
              <w:right w:val="nil"/>
            </w:tcBorders>
          </w:tcPr>
          <w:p w14:paraId="77041C35"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73BB12E3"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1.711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AD0958F"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08" w:type="dxa"/>
            <w:tcBorders>
              <w:top w:val="nil"/>
              <w:left w:val="nil"/>
              <w:bottom w:val="single" w:sz="4" w:space="0" w:color="auto"/>
              <w:right w:val="nil"/>
            </w:tcBorders>
          </w:tcPr>
          <w:p w14:paraId="5F067BF8"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1.705</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16CEBE06"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c>
          <w:tcPr>
            <w:tcW w:w="1116" w:type="dxa"/>
            <w:tcBorders>
              <w:top w:val="nil"/>
              <w:left w:val="nil"/>
              <w:bottom w:val="single" w:sz="4" w:space="0" w:color="auto"/>
              <w:right w:val="nil"/>
            </w:tcBorders>
          </w:tcPr>
          <w:p w14:paraId="3F9C47E9" w14:textId="74F24AEC"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r>
              <w:rPr>
                <w:rFonts w:ascii="Times New Roman" w:hAnsi="Times New Roman" w:cs="Times New Roman"/>
                <w:vertAlign w:val="superscript"/>
              </w:rPr>
              <w:t>***</w:t>
            </w:r>
          </w:p>
        </w:tc>
        <w:tc>
          <w:tcPr>
            <w:tcW w:w="916" w:type="dxa"/>
            <w:tcBorders>
              <w:top w:val="nil"/>
              <w:left w:val="nil"/>
              <w:bottom w:val="single" w:sz="4" w:space="0" w:color="auto"/>
              <w:right w:val="nil"/>
            </w:tcBorders>
          </w:tcPr>
          <w:p w14:paraId="61B5C48B" w14:textId="0E31458F"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(0.000)</w:t>
            </w:r>
          </w:p>
        </w:tc>
      </w:tr>
      <w:tr w:rsidR="00364E74" w14:paraId="698EC898" w14:textId="1541E3B0" w:rsidTr="0091581B">
        <w:tc>
          <w:tcPr>
            <w:tcW w:w="6663" w:type="dxa"/>
            <w:tcBorders>
              <w:top w:val="single" w:sz="4" w:space="0" w:color="auto"/>
              <w:left w:val="nil"/>
              <w:right w:val="nil"/>
            </w:tcBorders>
          </w:tcPr>
          <w:p w14:paraId="443FB558" w14:textId="77777777" w:rsidR="00364E74" w:rsidRDefault="00364E74" w:rsidP="00364E74">
            <w:pPr>
              <w:widowControl w:val="0"/>
              <w:autoSpaceDE w:val="0"/>
              <w:autoSpaceDN w:val="0"/>
              <w:adjustRightInd w:val="0"/>
              <w:rPr>
                <w:rFonts w:ascii="Times New Roman" w:hAnsi="Times New Roman" w:cs="Times New Roman"/>
              </w:rPr>
            </w:pPr>
            <w:r>
              <w:rPr>
                <w:rFonts w:ascii="Times New Roman" w:hAnsi="Times New Roman" w:cs="Times New Roman"/>
                <w:i/>
                <w:iCs/>
              </w:rPr>
              <w:t>N</w:t>
            </w:r>
          </w:p>
        </w:tc>
        <w:tc>
          <w:tcPr>
            <w:tcW w:w="2126" w:type="dxa"/>
            <w:gridSpan w:val="2"/>
            <w:tcBorders>
              <w:top w:val="single" w:sz="4" w:space="0" w:color="auto"/>
              <w:left w:val="nil"/>
              <w:right w:val="nil"/>
            </w:tcBorders>
          </w:tcPr>
          <w:p w14:paraId="5B1CD047"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tcBorders>
              <w:top w:val="single" w:sz="4" w:space="0" w:color="auto"/>
              <w:left w:val="nil"/>
              <w:right w:val="nil"/>
            </w:tcBorders>
          </w:tcPr>
          <w:p w14:paraId="7B6F0F6D"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24" w:type="dxa"/>
            <w:gridSpan w:val="2"/>
            <w:tcBorders>
              <w:top w:val="single" w:sz="4" w:space="0" w:color="auto"/>
              <w:left w:val="nil"/>
              <w:right w:val="nil"/>
            </w:tcBorders>
          </w:tcPr>
          <w:p w14:paraId="6EAFCE6B"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tc>
        <w:tc>
          <w:tcPr>
            <w:tcW w:w="2032" w:type="dxa"/>
            <w:gridSpan w:val="2"/>
            <w:vMerge w:val="restart"/>
            <w:tcBorders>
              <w:top w:val="single" w:sz="4" w:space="0" w:color="auto"/>
              <w:left w:val="nil"/>
              <w:right w:val="nil"/>
            </w:tcBorders>
          </w:tcPr>
          <w:p w14:paraId="2B50EB14"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1174</w:t>
            </w:r>
          </w:p>
          <w:p w14:paraId="5A571D0E"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7855.411</w:t>
            </w:r>
          </w:p>
          <w:p w14:paraId="5B02842A"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7901.024</w:t>
            </w:r>
          </w:p>
          <w:p w14:paraId="1BC88C97" w14:textId="0A95368C"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-3918.705</w:t>
            </w:r>
          </w:p>
        </w:tc>
      </w:tr>
      <w:tr w:rsidR="00364E74" w14:paraId="2326DD09" w14:textId="77C6326D" w:rsidTr="0091581B">
        <w:tc>
          <w:tcPr>
            <w:tcW w:w="6663" w:type="dxa"/>
            <w:tcBorders>
              <w:left w:val="nil"/>
              <w:right w:val="nil"/>
            </w:tcBorders>
          </w:tcPr>
          <w:p w14:paraId="25B25473" w14:textId="77777777" w:rsidR="00364E74" w:rsidRDefault="00364E74" w:rsidP="00364E74">
            <w:pPr>
              <w:widowControl w:val="0"/>
              <w:autoSpaceDE w:val="0"/>
              <w:autoSpaceDN w:val="0"/>
              <w:adjustRightInd w:val="0"/>
              <w:rPr>
                <w:rFonts w:ascii="Times New Roman" w:hAnsi="Times New Roman" w:cs="Times New Roman"/>
                <w:i/>
                <w:iCs/>
              </w:rPr>
            </w:pPr>
            <w:r>
              <w:rPr>
                <w:rFonts w:ascii="Times New Roman" w:hAnsi="Times New Roman" w:cs="Times New Roman"/>
                <w:i/>
                <w:iCs/>
              </w:rPr>
              <w:t>AIC</w:t>
            </w:r>
          </w:p>
        </w:tc>
        <w:tc>
          <w:tcPr>
            <w:tcW w:w="2126" w:type="dxa"/>
            <w:gridSpan w:val="2"/>
            <w:tcBorders>
              <w:left w:val="nil"/>
              <w:right w:val="nil"/>
            </w:tcBorders>
          </w:tcPr>
          <w:p w14:paraId="455E8277"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7507.284</w:t>
            </w:r>
          </w:p>
        </w:tc>
        <w:tc>
          <w:tcPr>
            <w:tcW w:w="2032" w:type="dxa"/>
            <w:gridSpan w:val="2"/>
            <w:tcBorders>
              <w:left w:val="nil"/>
              <w:right w:val="nil"/>
            </w:tcBorders>
          </w:tcPr>
          <w:p w14:paraId="55BFDC08"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7419.893</w:t>
            </w:r>
          </w:p>
        </w:tc>
        <w:tc>
          <w:tcPr>
            <w:tcW w:w="2024" w:type="dxa"/>
            <w:gridSpan w:val="2"/>
            <w:tcBorders>
              <w:left w:val="nil"/>
              <w:right w:val="nil"/>
            </w:tcBorders>
          </w:tcPr>
          <w:p w14:paraId="3C68FFB7"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7413.119</w:t>
            </w:r>
          </w:p>
        </w:tc>
        <w:tc>
          <w:tcPr>
            <w:tcW w:w="2032" w:type="dxa"/>
            <w:gridSpan w:val="2"/>
            <w:vMerge/>
            <w:tcBorders>
              <w:left w:val="nil"/>
              <w:right w:val="nil"/>
            </w:tcBorders>
          </w:tcPr>
          <w:p w14:paraId="09897AEF" w14:textId="6BCCA16F" w:rsidR="00364E74" w:rsidRDefault="00364E74" w:rsidP="00364E74">
            <w:pPr>
              <w:widowControl w:val="0"/>
              <w:autoSpaceDE w:val="0"/>
              <w:autoSpaceDN w:val="0"/>
              <w:adjustRightInd w:val="0"/>
              <w:jc w:val="center"/>
              <w:rPr>
                <w:rFonts w:ascii="Times New Roman" w:hAnsi="Times New Roman" w:cs="Times New Roman"/>
              </w:rPr>
            </w:pPr>
          </w:p>
        </w:tc>
      </w:tr>
      <w:tr w:rsidR="00364E74" w14:paraId="01F35157" w14:textId="7A3DD5B3" w:rsidTr="0091581B">
        <w:tc>
          <w:tcPr>
            <w:tcW w:w="6663" w:type="dxa"/>
            <w:tcBorders>
              <w:left w:val="nil"/>
              <w:right w:val="nil"/>
            </w:tcBorders>
          </w:tcPr>
          <w:p w14:paraId="24FA55AC" w14:textId="77777777" w:rsidR="00364E74" w:rsidRDefault="00364E74" w:rsidP="00364E74">
            <w:pPr>
              <w:widowControl w:val="0"/>
              <w:autoSpaceDE w:val="0"/>
              <w:autoSpaceDN w:val="0"/>
              <w:adjustRightInd w:val="0"/>
              <w:rPr>
                <w:rFonts w:ascii="Times New Roman" w:hAnsi="Times New Roman" w:cs="Times New Roman"/>
                <w:i/>
                <w:iCs/>
              </w:rPr>
            </w:pPr>
            <w:r>
              <w:rPr>
                <w:rFonts w:ascii="Times New Roman" w:hAnsi="Times New Roman" w:cs="Times New Roman"/>
                <w:i/>
                <w:iCs/>
              </w:rPr>
              <w:t>BIC</w:t>
            </w:r>
          </w:p>
        </w:tc>
        <w:tc>
          <w:tcPr>
            <w:tcW w:w="2126" w:type="dxa"/>
            <w:gridSpan w:val="2"/>
            <w:tcBorders>
              <w:left w:val="nil"/>
              <w:right w:val="nil"/>
            </w:tcBorders>
          </w:tcPr>
          <w:p w14:paraId="32B57230"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7563.034</w:t>
            </w:r>
          </w:p>
        </w:tc>
        <w:tc>
          <w:tcPr>
            <w:tcW w:w="2032" w:type="dxa"/>
            <w:gridSpan w:val="2"/>
            <w:tcBorders>
              <w:left w:val="nil"/>
              <w:right w:val="nil"/>
            </w:tcBorders>
          </w:tcPr>
          <w:p w14:paraId="75EA78F2"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7485.779</w:t>
            </w:r>
          </w:p>
        </w:tc>
        <w:tc>
          <w:tcPr>
            <w:tcW w:w="2024" w:type="dxa"/>
            <w:gridSpan w:val="2"/>
            <w:tcBorders>
              <w:left w:val="nil"/>
              <w:right w:val="nil"/>
            </w:tcBorders>
          </w:tcPr>
          <w:p w14:paraId="3F2ED021"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7499.277</w:t>
            </w:r>
          </w:p>
        </w:tc>
        <w:tc>
          <w:tcPr>
            <w:tcW w:w="2032" w:type="dxa"/>
            <w:gridSpan w:val="2"/>
            <w:vMerge/>
            <w:tcBorders>
              <w:left w:val="nil"/>
              <w:right w:val="nil"/>
            </w:tcBorders>
          </w:tcPr>
          <w:p w14:paraId="313C1AAE" w14:textId="1C3E5E64" w:rsidR="00364E74" w:rsidRDefault="00364E74" w:rsidP="00364E74">
            <w:pPr>
              <w:widowControl w:val="0"/>
              <w:autoSpaceDE w:val="0"/>
              <w:autoSpaceDN w:val="0"/>
              <w:adjustRightInd w:val="0"/>
              <w:jc w:val="center"/>
              <w:rPr>
                <w:rFonts w:ascii="Times New Roman" w:hAnsi="Times New Roman" w:cs="Times New Roman"/>
              </w:rPr>
            </w:pPr>
          </w:p>
        </w:tc>
      </w:tr>
      <w:tr w:rsidR="00364E74" w14:paraId="47B40DCD" w14:textId="69D8595A" w:rsidTr="0091581B">
        <w:tc>
          <w:tcPr>
            <w:tcW w:w="6663" w:type="dxa"/>
            <w:tcBorders>
              <w:left w:val="nil"/>
              <w:bottom w:val="single" w:sz="4" w:space="0" w:color="auto"/>
              <w:right w:val="nil"/>
            </w:tcBorders>
          </w:tcPr>
          <w:p w14:paraId="6E8437CA" w14:textId="77777777" w:rsidR="00364E74" w:rsidRDefault="00364E74" w:rsidP="00364E74">
            <w:pPr>
              <w:widowControl w:val="0"/>
              <w:autoSpaceDE w:val="0"/>
              <w:autoSpaceDN w:val="0"/>
              <w:adjustRightInd w:val="0"/>
              <w:rPr>
                <w:rFonts w:ascii="Times New Roman" w:hAnsi="Times New Roman" w:cs="Times New Roman"/>
                <w:i/>
                <w:iCs/>
              </w:rPr>
            </w:pPr>
            <w:r w:rsidRPr="002C141E">
              <w:rPr>
                <w:rFonts w:ascii="Times New Roman" w:hAnsi="Times New Roman" w:cs="Times New Roman" w:hint="eastAsia"/>
                <w:i/>
                <w:iCs/>
              </w:rPr>
              <w:t>Log likelihood</w:t>
            </w:r>
          </w:p>
        </w:tc>
        <w:tc>
          <w:tcPr>
            <w:tcW w:w="2126" w:type="dxa"/>
            <w:gridSpan w:val="2"/>
            <w:tcBorders>
              <w:left w:val="nil"/>
              <w:bottom w:val="single" w:sz="4" w:space="0" w:color="auto"/>
              <w:right w:val="nil"/>
            </w:tcBorders>
          </w:tcPr>
          <w:p w14:paraId="615D41A2"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-3742.642</w:t>
            </w:r>
          </w:p>
        </w:tc>
        <w:tc>
          <w:tcPr>
            <w:tcW w:w="2032" w:type="dxa"/>
            <w:gridSpan w:val="2"/>
            <w:tcBorders>
              <w:left w:val="nil"/>
              <w:bottom w:val="single" w:sz="4" w:space="0" w:color="auto"/>
              <w:right w:val="nil"/>
            </w:tcBorders>
          </w:tcPr>
          <w:p w14:paraId="51ABE15B"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-3696.946</w:t>
            </w:r>
          </w:p>
        </w:tc>
        <w:tc>
          <w:tcPr>
            <w:tcW w:w="2024" w:type="dxa"/>
            <w:gridSpan w:val="2"/>
            <w:tcBorders>
              <w:left w:val="nil"/>
              <w:bottom w:val="single" w:sz="4" w:space="0" w:color="auto"/>
              <w:right w:val="nil"/>
            </w:tcBorders>
          </w:tcPr>
          <w:p w14:paraId="49F1436A" w14:textId="77777777" w:rsidR="00364E74" w:rsidRDefault="00364E74" w:rsidP="00364E74">
            <w:pPr>
              <w:widowControl w:val="0"/>
              <w:autoSpaceDE w:val="0"/>
              <w:autoSpaceDN w:val="0"/>
              <w:adjustRightInd w:val="0"/>
              <w:jc w:val="center"/>
              <w:rPr>
                <w:rFonts w:ascii="Times New Roman" w:hAnsi="Times New Roman" w:cs="Times New Roman"/>
              </w:rPr>
            </w:pPr>
            <w:r>
              <w:rPr>
                <w:rFonts w:ascii="Times New Roman" w:hAnsi="Times New Roman" w:cs="Times New Roman"/>
              </w:rPr>
              <w:t>-3689.559</w:t>
            </w:r>
          </w:p>
        </w:tc>
        <w:tc>
          <w:tcPr>
            <w:tcW w:w="2032" w:type="dxa"/>
            <w:gridSpan w:val="2"/>
            <w:vMerge/>
            <w:tcBorders>
              <w:left w:val="nil"/>
              <w:bottom w:val="single" w:sz="4" w:space="0" w:color="auto"/>
              <w:right w:val="nil"/>
            </w:tcBorders>
          </w:tcPr>
          <w:p w14:paraId="2BE8D13A" w14:textId="075EFED8" w:rsidR="00364E74" w:rsidRDefault="00364E74" w:rsidP="00364E74">
            <w:pPr>
              <w:widowControl w:val="0"/>
              <w:autoSpaceDE w:val="0"/>
              <w:autoSpaceDN w:val="0"/>
              <w:adjustRightInd w:val="0"/>
              <w:jc w:val="center"/>
              <w:rPr>
                <w:rFonts w:ascii="Times New Roman" w:hAnsi="Times New Roman" w:cs="Times New Roman"/>
              </w:rPr>
            </w:pPr>
          </w:p>
        </w:tc>
      </w:tr>
    </w:tbl>
    <w:p w14:paraId="61825892" w14:textId="77777777" w:rsidR="00B35E43" w:rsidRPr="00A568DC" w:rsidRDefault="00B35E43" w:rsidP="00B35E43">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-values in parentheses</w:t>
      </w:r>
    </w:p>
    <w:p w14:paraId="6B8A39F9" w14:textId="0429B6BE" w:rsidR="00110452" w:rsidRPr="00B81D4E" w:rsidRDefault="00B35E43" w:rsidP="00B81D4E">
      <w:pPr>
        <w:widowControl w:val="0"/>
        <w:autoSpaceDE w:val="0"/>
        <w:autoSpaceDN w:val="0"/>
        <w:adjustRightInd w:val="0"/>
        <w:rPr>
          <w:rFonts w:ascii="Times New Roman" w:hAnsi="Times New Roman" w:cs="Times New Roman"/>
          <w:sz w:val="20"/>
          <w:szCs w:val="20"/>
          <w:lang w:val="en-US"/>
        </w:rPr>
      </w:pP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0.05,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0.01, </w:t>
      </w:r>
      <w:r w:rsidRPr="00A568DC">
        <w:rPr>
          <w:rFonts w:ascii="Times New Roman" w:hAnsi="Times New Roman" w:cs="Times New Roman"/>
          <w:sz w:val="20"/>
          <w:szCs w:val="20"/>
          <w:vertAlign w:val="superscript"/>
          <w:lang w:val="en-US"/>
        </w:rPr>
        <w:t>***</w:t>
      </w:r>
      <w:r w:rsidRPr="00A568DC">
        <w:rPr>
          <w:rFonts w:ascii="Times New Roman" w:hAnsi="Times New Roman" w:cs="Times New Roman"/>
          <w:sz w:val="20"/>
          <w:szCs w:val="20"/>
          <w:lang w:val="en-US"/>
        </w:rPr>
        <w:t xml:space="preserve"> </w:t>
      </w:r>
      <w:r w:rsidRPr="00A568DC">
        <w:rPr>
          <w:rFonts w:ascii="Times New Roman" w:hAnsi="Times New Roman" w:cs="Times New Roman"/>
          <w:i/>
          <w:iCs/>
          <w:sz w:val="20"/>
          <w:szCs w:val="20"/>
          <w:lang w:val="en-US"/>
        </w:rPr>
        <w:t>p</w:t>
      </w:r>
      <w:r w:rsidRPr="00A568DC">
        <w:rPr>
          <w:rFonts w:ascii="Times New Roman" w:hAnsi="Times New Roman" w:cs="Times New Roman"/>
          <w:sz w:val="20"/>
          <w:szCs w:val="20"/>
          <w:lang w:val="en-US"/>
        </w:rPr>
        <w:t xml:space="preserve"> &lt; 0.001</w:t>
      </w:r>
    </w:p>
    <w:sectPr w:rsidR="00110452" w:rsidRPr="00B81D4E" w:rsidSect="00F9645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2AD5" w14:textId="77777777" w:rsidR="00911C61" w:rsidRDefault="00911C61" w:rsidP="00FA7BA2">
      <w:pPr>
        <w:rPr>
          <w:rFonts w:hint="eastAsia"/>
        </w:rPr>
      </w:pPr>
      <w:r>
        <w:separator/>
      </w:r>
    </w:p>
  </w:endnote>
  <w:endnote w:type="continuationSeparator" w:id="0">
    <w:p w14:paraId="6CAED7B8" w14:textId="77777777" w:rsidR="00911C61" w:rsidRDefault="00911C61" w:rsidP="00FA7B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Microsoft YaHei"/>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59C4" w14:textId="77777777" w:rsidR="00911C61" w:rsidRDefault="00911C61" w:rsidP="00FA7BA2">
      <w:pPr>
        <w:rPr>
          <w:rFonts w:hint="eastAsia"/>
        </w:rPr>
      </w:pPr>
      <w:r>
        <w:separator/>
      </w:r>
    </w:p>
  </w:footnote>
  <w:footnote w:type="continuationSeparator" w:id="0">
    <w:p w14:paraId="1D8A6D06" w14:textId="77777777" w:rsidR="00911C61" w:rsidRDefault="00911C61" w:rsidP="00FA7BA2">
      <w:pPr>
        <w:rPr>
          <w:rFonts w:hint="eastAsia"/>
        </w:rPr>
      </w:pPr>
      <w:r>
        <w:continuationSeparator/>
      </w:r>
    </w:p>
  </w:footnote>
  <w:footnote w:id="1">
    <w:p w14:paraId="5195561E" w14:textId="3E5AFB62" w:rsidR="00FE56FA" w:rsidRPr="00FE56FA" w:rsidRDefault="00FE56FA" w:rsidP="00763534">
      <w:pPr>
        <w:pStyle w:val="FootnoteText"/>
        <w:ind w:left="0" w:firstLine="0"/>
        <w:rPr>
          <w:rFonts w:hint="eastAsia"/>
          <w:lang w:val="en-US"/>
        </w:rPr>
      </w:pPr>
      <w:r>
        <w:rPr>
          <w:rStyle w:val="FootnoteReference"/>
          <w:rFonts w:hint="eastAsia"/>
        </w:rPr>
        <w:footnoteRef/>
      </w:r>
      <w:r w:rsidRPr="00FE56FA">
        <w:rPr>
          <w:rFonts w:hint="eastAsia"/>
          <w:lang w:val="en-US"/>
        </w:rPr>
        <w:t xml:space="preserve"> </w:t>
      </w:r>
      <w:r>
        <w:rPr>
          <w:lang w:val="en-US"/>
        </w:rPr>
        <w:t xml:space="preserve">Table </w:t>
      </w:r>
      <w:r w:rsidR="00546159">
        <w:rPr>
          <w:lang w:val="en-US"/>
        </w:rPr>
        <w:t xml:space="preserve">B12 </w:t>
      </w:r>
      <w:r>
        <w:rPr>
          <w:lang w:val="en-US"/>
        </w:rPr>
        <w:t xml:space="preserve">in the Appendix B reports our main models from Table 2 in the main text without the quadratic cyclical terms. </w:t>
      </w:r>
      <w:r>
        <w:rPr>
          <w:rFonts w:hint="eastAsia"/>
          <w:lang w:val="en-US"/>
        </w:rPr>
        <w:t>N</w:t>
      </w:r>
      <w:r>
        <w:rPr>
          <w:lang w:val="en-US"/>
        </w:rPr>
        <w:t>o significant differences in the relevant effects emerge.</w:t>
      </w:r>
    </w:p>
  </w:footnote>
  <w:footnote w:id="2">
    <w:p w14:paraId="71829F08" w14:textId="77777777" w:rsidR="0099731A" w:rsidRPr="00E933A1" w:rsidRDefault="0099731A" w:rsidP="00763534">
      <w:pPr>
        <w:pStyle w:val="FootnoteText"/>
        <w:ind w:left="0" w:firstLine="0"/>
        <w:jc w:val="both"/>
        <w:rPr>
          <w:rFonts w:ascii="Times New Roman" w:hAnsi="Times New Roman" w:cs="Times New Roman"/>
          <w:lang w:val="en-US"/>
        </w:rPr>
      </w:pPr>
      <w:r w:rsidRPr="00E933A1">
        <w:rPr>
          <w:rStyle w:val="FootnoteReference"/>
          <w:rFonts w:ascii="Times New Roman" w:hAnsi="Times New Roman" w:cs="Times New Roman"/>
        </w:rPr>
        <w:footnoteRef/>
      </w:r>
      <w:r w:rsidRPr="00E933A1">
        <w:rPr>
          <w:rFonts w:ascii="Times New Roman" w:hAnsi="Times New Roman" w:cs="Times New Roman"/>
          <w:lang w:val="en-US"/>
        </w:rPr>
        <w:t xml:space="preserve"> Incorporating </w:t>
      </w:r>
      <w:r w:rsidRPr="00E933A1">
        <w:rPr>
          <w:rFonts w:ascii="Times New Roman" w:hAnsi="Times New Roman" w:cs="Times New Roman"/>
          <w:lang w:val="en-GB"/>
        </w:rPr>
        <w:t xml:space="preserve">the appropriate </w:t>
      </w:r>
      <w:r>
        <w:rPr>
          <w:rFonts w:ascii="Times New Roman" w:hAnsi="Times New Roman" w:cs="Times New Roman"/>
          <w:lang w:val="en-GB"/>
        </w:rPr>
        <w:t>State/</w:t>
      </w:r>
      <w:r w:rsidRPr="00E933A1">
        <w:rPr>
          <w:rFonts w:ascii="Times New Roman" w:hAnsi="Times New Roman" w:cs="Times New Roman"/>
          <w:lang w:val="en-GB"/>
        </w:rPr>
        <w:t xml:space="preserve">region-based integration proposed by </w:t>
      </w:r>
      <w:r w:rsidRPr="00E933A1">
        <w:rPr>
          <w:rFonts w:ascii="Times New Roman" w:hAnsi="Times New Roman" w:cs="Times New Roman"/>
          <w:lang w:val="en-GB"/>
        </w:rPr>
        <w:fldChar w:fldCharType="begin"/>
      </w:r>
      <w:r w:rsidRPr="00E933A1">
        <w:rPr>
          <w:rFonts w:ascii="Times New Roman" w:hAnsi="Times New Roman" w:cs="Times New Roman"/>
          <w:lang w:val="en-GB"/>
        </w:rPr>
        <w:instrText xml:space="preserve"> ADDIN ZOTERO_ITEM CSL_CITATION {"citationID":"xQbNyfn0","properties":{"formattedCitation":"(Bolgherini, Klotz, and Fromm 2020b)","plainCitation":"(Bolgherini, Klotz, and Fromm 2020b)","dontUpdate":true,"noteIndex":0},"citationItems":[{"id":1258,"uris":["http://zotero.org/users/5625708/items/XZM6SXH7"],"uri":["http://zotero.org/users/5625708/items/XZM6SXH7"],"itemData":{"id":1258,"type":"article","title":"Local Autonomy in selected Alpine Regions (2020)","URL":"https://data.gesis.org/sharing/#!Detail/10.7802/2054","author":[{"family":"Bolgherini","given":"Silvia"},{"family":"Klotz","given":"Greta"},{"family":"Fromm","given":"Uwe Lennart"}],"accessed":{"date-parts":[["2021",8,26]]},"issued":{"date-parts":[["2020"]]}}}],"schema":"https://github.com/citation-style-language/schema/raw/master/csl-citation.json"} </w:instrText>
      </w:r>
      <w:r w:rsidRPr="00E933A1">
        <w:rPr>
          <w:rFonts w:ascii="Times New Roman" w:hAnsi="Times New Roman" w:cs="Times New Roman"/>
          <w:lang w:val="en-GB"/>
        </w:rPr>
        <w:fldChar w:fldCharType="separate"/>
      </w:r>
      <w:r w:rsidRPr="00E933A1">
        <w:rPr>
          <w:rFonts w:ascii="Times New Roman" w:hAnsi="Times New Roman" w:cs="Times New Roman"/>
          <w:noProof/>
          <w:lang w:val="en-GB"/>
        </w:rPr>
        <w:t>Bolgherini</w:t>
      </w:r>
      <w:r>
        <w:rPr>
          <w:rFonts w:ascii="Times New Roman" w:hAnsi="Times New Roman" w:cs="Times New Roman"/>
          <w:noProof/>
          <w:lang w:val="en-GB"/>
        </w:rPr>
        <w:t xml:space="preserve"> et al. </w:t>
      </w:r>
      <w:r w:rsidRPr="00E933A1">
        <w:rPr>
          <w:rFonts w:ascii="Times New Roman" w:hAnsi="Times New Roman" w:cs="Times New Roman"/>
          <w:lang w:val="en-GB"/>
        </w:rPr>
        <w:fldChar w:fldCharType="end"/>
      </w:r>
      <w:r w:rsidRPr="00E933A1">
        <w:rPr>
          <w:rFonts w:ascii="Times New Roman" w:hAnsi="Times New Roman" w:cs="Times New Roman"/>
          <w:lang w:val="en-GB"/>
        </w:rPr>
        <w:t>(2021).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60140"/>
    <w:multiLevelType w:val="hybridMultilevel"/>
    <w:tmpl w:val="7674A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A2"/>
    <w:rsid w:val="00010AA9"/>
    <w:rsid w:val="000144E6"/>
    <w:rsid w:val="00036742"/>
    <w:rsid w:val="0003687C"/>
    <w:rsid w:val="00087F03"/>
    <w:rsid w:val="000960AF"/>
    <w:rsid w:val="000A2B8D"/>
    <w:rsid w:val="000B3F9F"/>
    <w:rsid w:val="000B66D8"/>
    <w:rsid w:val="000C1795"/>
    <w:rsid w:val="000C3202"/>
    <w:rsid w:val="000C4039"/>
    <w:rsid w:val="000C4A6D"/>
    <w:rsid w:val="000E1410"/>
    <w:rsid w:val="000F745A"/>
    <w:rsid w:val="00110452"/>
    <w:rsid w:val="00115ED2"/>
    <w:rsid w:val="00122793"/>
    <w:rsid w:val="0013759E"/>
    <w:rsid w:val="001652D7"/>
    <w:rsid w:val="001927D1"/>
    <w:rsid w:val="001A3566"/>
    <w:rsid w:val="001A4B72"/>
    <w:rsid w:val="001C5D22"/>
    <w:rsid w:val="001D2866"/>
    <w:rsid w:val="001E3E23"/>
    <w:rsid w:val="001F1BA8"/>
    <w:rsid w:val="002049D1"/>
    <w:rsid w:val="002160D9"/>
    <w:rsid w:val="00223B3C"/>
    <w:rsid w:val="00237D99"/>
    <w:rsid w:val="00246BD4"/>
    <w:rsid w:val="00271244"/>
    <w:rsid w:val="00284AA8"/>
    <w:rsid w:val="002904C6"/>
    <w:rsid w:val="002B012D"/>
    <w:rsid w:val="002B507A"/>
    <w:rsid w:val="002B6467"/>
    <w:rsid w:val="002C141E"/>
    <w:rsid w:val="002D0334"/>
    <w:rsid w:val="002D169B"/>
    <w:rsid w:val="002E30FE"/>
    <w:rsid w:val="002E56FA"/>
    <w:rsid w:val="00310EB5"/>
    <w:rsid w:val="00332295"/>
    <w:rsid w:val="00340738"/>
    <w:rsid w:val="00364E74"/>
    <w:rsid w:val="00373AA2"/>
    <w:rsid w:val="00394E56"/>
    <w:rsid w:val="003C0C0F"/>
    <w:rsid w:val="003E5C8B"/>
    <w:rsid w:val="003F2B0E"/>
    <w:rsid w:val="0041503C"/>
    <w:rsid w:val="00423DB9"/>
    <w:rsid w:val="00425ADE"/>
    <w:rsid w:val="0043163A"/>
    <w:rsid w:val="00433B70"/>
    <w:rsid w:val="00435C02"/>
    <w:rsid w:val="00445393"/>
    <w:rsid w:val="004459FF"/>
    <w:rsid w:val="00462464"/>
    <w:rsid w:val="00467962"/>
    <w:rsid w:val="00470621"/>
    <w:rsid w:val="004762A7"/>
    <w:rsid w:val="004770A8"/>
    <w:rsid w:val="004A24C4"/>
    <w:rsid w:val="004C6A69"/>
    <w:rsid w:val="004C7783"/>
    <w:rsid w:val="004F5A3A"/>
    <w:rsid w:val="004F6FE3"/>
    <w:rsid w:val="00501A66"/>
    <w:rsid w:val="00517C1B"/>
    <w:rsid w:val="00523CF6"/>
    <w:rsid w:val="00546159"/>
    <w:rsid w:val="005B5910"/>
    <w:rsid w:val="005D6068"/>
    <w:rsid w:val="005F5DF3"/>
    <w:rsid w:val="006055B0"/>
    <w:rsid w:val="006352B7"/>
    <w:rsid w:val="0064177F"/>
    <w:rsid w:val="00652267"/>
    <w:rsid w:val="006538DF"/>
    <w:rsid w:val="006642AA"/>
    <w:rsid w:val="00670640"/>
    <w:rsid w:val="0067128E"/>
    <w:rsid w:val="00687CB7"/>
    <w:rsid w:val="006C3780"/>
    <w:rsid w:val="006D3959"/>
    <w:rsid w:val="006E141E"/>
    <w:rsid w:val="0070671A"/>
    <w:rsid w:val="007149CD"/>
    <w:rsid w:val="0071524E"/>
    <w:rsid w:val="00720B64"/>
    <w:rsid w:val="007274D5"/>
    <w:rsid w:val="00730C77"/>
    <w:rsid w:val="00735FAB"/>
    <w:rsid w:val="00746BCF"/>
    <w:rsid w:val="00747169"/>
    <w:rsid w:val="00755AA8"/>
    <w:rsid w:val="00763534"/>
    <w:rsid w:val="00766C36"/>
    <w:rsid w:val="00775306"/>
    <w:rsid w:val="00775AD6"/>
    <w:rsid w:val="007818CE"/>
    <w:rsid w:val="007872C7"/>
    <w:rsid w:val="00790124"/>
    <w:rsid w:val="007B367F"/>
    <w:rsid w:val="007C6AC3"/>
    <w:rsid w:val="007F0435"/>
    <w:rsid w:val="00804EC3"/>
    <w:rsid w:val="00811CD5"/>
    <w:rsid w:val="00844862"/>
    <w:rsid w:val="0084544B"/>
    <w:rsid w:val="008561FE"/>
    <w:rsid w:val="00856B60"/>
    <w:rsid w:val="00884BE7"/>
    <w:rsid w:val="008871E1"/>
    <w:rsid w:val="0089262B"/>
    <w:rsid w:val="008B202C"/>
    <w:rsid w:val="008E350E"/>
    <w:rsid w:val="00911C61"/>
    <w:rsid w:val="00914292"/>
    <w:rsid w:val="0091581B"/>
    <w:rsid w:val="00916C55"/>
    <w:rsid w:val="009252F5"/>
    <w:rsid w:val="00935710"/>
    <w:rsid w:val="00936FF1"/>
    <w:rsid w:val="00950B59"/>
    <w:rsid w:val="0095346C"/>
    <w:rsid w:val="00987997"/>
    <w:rsid w:val="00994A6F"/>
    <w:rsid w:val="0099731A"/>
    <w:rsid w:val="009A2304"/>
    <w:rsid w:val="009A3A93"/>
    <w:rsid w:val="009C4340"/>
    <w:rsid w:val="009D17EC"/>
    <w:rsid w:val="009D3EDC"/>
    <w:rsid w:val="00A02C85"/>
    <w:rsid w:val="00A14E2B"/>
    <w:rsid w:val="00A305D6"/>
    <w:rsid w:val="00A530F6"/>
    <w:rsid w:val="00A568DC"/>
    <w:rsid w:val="00A61692"/>
    <w:rsid w:val="00A64C51"/>
    <w:rsid w:val="00A84323"/>
    <w:rsid w:val="00A910C2"/>
    <w:rsid w:val="00A92C26"/>
    <w:rsid w:val="00AB0818"/>
    <w:rsid w:val="00AC2A58"/>
    <w:rsid w:val="00AD246F"/>
    <w:rsid w:val="00AD3426"/>
    <w:rsid w:val="00AE0544"/>
    <w:rsid w:val="00AE78A9"/>
    <w:rsid w:val="00AF0CA7"/>
    <w:rsid w:val="00AF2BAC"/>
    <w:rsid w:val="00B06571"/>
    <w:rsid w:val="00B2689E"/>
    <w:rsid w:val="00B35E43"/>
    <w:rsid w:val="00B36FB5"/>
    <w:rsid w:val="00B57033"/>
    <w:rsid w:val="00B61184"/>
    <w:rsid w:val="00B81D4E"/>
    <w:rsid w:val="00B820AB"/>
    <w:rsid w:val="00BA045C"/>
    <w:rsid w:val="00BB3F46"/>
    <w:rsid w:val="00BB4657"/>
    <w:rsid w:val="00BC1197"/>
    <w:rsid w:val="00BE2E05"/>
    <w:rsid w:val="00BE4CD0"/>
    <w:rsid w:val="00BF1FAF"/>
    <w:rsid w:val="00BF476D"/>
    <w:rsid w:val="00BF7142"/>
    <w:rsid w:val="00BF7F23"/>
    <w:rsid w:val="00C12C37"/>
    <w:rsid w:val="00C25A7A"/>
    <w:rsid w:val="00C25E93"/>
    <w:rsid w:val="00C4312A"/>
    <w:rsid w:val="00C4772E"/>
    <w:rsid w:val="00C701E5"/>
    <w:rsid w:val="00C80588"/>
    <w:rsid w:val="00C963D8"/>
    <w:rsid w:val="00CA6565"/>
    <w:rsid w:val="00CC7C9F"/>
    <w:rsid w:val="00D03B0F"/>
    <w:rsid w:val="00D17909"/>
    <w:rsid w:val="00D223CE"/>
    <w:rsid w:val="00D40421"/>
    <w:rsid w:val="00D40BEA"/>
    <w:rsid w:val="00D41DA0"/>
    <w:rsid w:val="00D45BF7"/>
    <w:rsid w:val="00D60245"/>
    <w:rsid w:val="00D73934"/>
    <w:rsid w:val="00D804CE"/>
    <w:rsid w:val="00D92044"/>
    <w:rsid w:val="00DA4754"/>
    <w:rsid w:val="00DB0A5F"/>
    <w:rsid w:val="00DB422B"/>
    <w:rsid w:val="00E07AB5"/>
    <w:rsid w:val="00E1321C"/>
    <w:rsid w:val="00E21851"/>
    <w:rsid w:val="00E34419"/>
    <w:rsid w:val="00E40014"/>
    <w:rsid w:val="00E43EBC"/>
    <w:rsid w:val="00E452BB"/>
    <w:rsid w:val="00E54CEE"/>
    <w:rsid w:val="00E55B06"/>
    <w:rsid w:val="00E60A8A"/>
    <w:rsid w:val="00E65F72"/>
    <w:rsid w:val="00E771BA"/>
    <w:rsid w:val="00E91338"/>
    <w:rsid w:val="00E938EC"/>
    <w:rsid w:val="00EA26C7"/>
    <w:rsid w:val="00EE2B71"/>
    <w:rsid w:val="00EE7D89"/>
    <w:rsid w:val="00EF4FCA"/>
    <w:rsid w:val="00F36AB6"/>
    <w:rsid w:val="00F8133D"/>
    <w:rsid w:val="00F9645B"/>
    <w:rsid w:val="00F97D40"/>
    <w:rsid w:val="00FA3D57"/>
    <w:rsid w:val="00FA7BA2"/>
    <w:rsid w:val="00FC5E6D"/>
    <w:rsid w:val="00FD1386"/>
    <w:rsid w:val="00FE56FA"/>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253D"/>
  <w15:chartTrackingRefBased/>
  <w15:docId w15:val="{482ED224-A16E-48B1-AA2F-7A127FD3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A2"/>
    <w:pPr>
      <w:suppressAutoHyphens/>
      <w:spacing w:after="0" w:line="240" w:lineRule="auto"/>
      <w:textAlignment w:val="baseline"/>
    </w:pPr>
    <w:rPr>
      <w:rFonts w:ascii="Liberation Serif" w:eastAsia="Songti SC" w:hAnsi="Liberation Serif" w:cs="Arial Unicode MS"/>
      <w:kern w:val="2"/>
      <w:sz w:val="24"/>
      <w:szCs w:val="24"/>
      <w:lang w:val="it-IT" w:eastAsia="zh-CN" w:bidi="hi-IN"/>
    </w:rPr>
  </w:style>
  <w:style w:type="paragraph" w:styleId="Heading1">
    <w:name w:val="heading 1"/>
    <w:basedOn w:val="Normal"/>
    <w:next w:val="Normal"/>
    <w:link w:val="Heading1Char"/>
    <w:uiPriority w:val="9"/>
    <w:qFormat/>
    <w:rsid w:val="00FA7BA2"/>
    <w:pPr>
      <w:keepNext/>
      <w:keepLines/>
      <w:suppressAutoHyphens w:val="0"/>
      <w:spacing w:before="400" w:after="120" w:line="276" w:lineRule="auto"/>
      <w:textAlignment w:val="auto"/>
      <w:outlineLvl w:val="0"/>
    </w:pPr>
    <w:rPr>
      <w:rFonts w:ascii="Arial" w:eastAsia="Arial" w:hAnsi="Arial" w:cs="Arial"/>
      <w:kern w:val="0"/>
      <w:sz w:val="40"/>
      <w:szCs w:val="40"/>
      <w:lang w:val="en-US"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A2"/>
    <w:rPr>
      <w:rFonts w:ascii="Arial" w:eastAsia="Arial" w:hAnsi="Arial" w:cs="Arial"/>
      <w:sz w:val="40"/>
      <w:szCs w:val="40"/>
      <w:lang w:eastAsia="it-IT"/>
    </w:rPr>
  </w:style>
  <w:style w:type="character" w:styleId="FootnoteReference">
    <w:name w:val="footnote reference"/>
    <w:basedOn w:val="DefaultParagraphFont"/>
    <w:rsid w:val="00FA7BA2"/>
    <w:rPr>
      <w:vertAlign w:val="superscript"/>
    </w:rPr>
  </w:style>
  <w:style w:type="paragraph" w:styleId="FootnoteText">
    <w:name w:val="footnote text"/>
    <w:basedOn w:val="Normal"/>
    <w:link w:val="FootnoteTextChar"/>
    <w:rsid w:val="00FA7BA2"/>
    <w:pPr>
      <w:suppressLineNumbers/>
      <w:ind w:left="339" w:hanging="339"/>
    </w:pPr>
    <w:rPr>
      <w:sz w:val="20"/>
      <w:szCs w:val="20"/>
    </w:rPr>
  </w:style>
  <w:style w:type="character" w:customStyle="1" w:styleId="FootnoteTextChar">
    <w:name w:val="Footnote Text Char"/>
    <w:basedOn w:val="DefaultParagraphFont"/>
    <w:link w:val="FootnoteText"/>
    <w:rsid w:val="00FA7BA2"/>
    <w:rPr>
      <w:rFonts w:ascii="Liberation Serif" w:eastAsia="Songti SC" w:hAnsi="Liberation Serif" w:cs="Arial Unicode MS"/>
      <w:kern w:val="2"/>
      <w:sz w:val="20"/>
      <w:szCs w:val="20"/>
      <w:lang w:val="it-IT" w:eastAsia="zh-CN" w:bidi="hi-IN"/>
    </w:rPr>
  </w:style>
  <w:style w:type="paragraph" w:styleId="Revision">
    <w:name w:val="Revision"/>
    <w:hidden/>
    <w:uiPriority w:val="99"/>
    <w:semiHidden/>
    <w:rsid w:val="00856B60"/>
    <w:pPr>
      <w:spacing w:after="0" w:line="240" w:lineRule="auto"/>
    </w:pPr>
    <w:rPr>
      <w:rFonts w:ascii="Liberation Serif" w:eastAsia="Songti SC" w:hAnsi="Liberation Serif" w:cs="Mangal"/>
      <w:kern w:val="2"/>
      <w:sz w:val="24"/>
      <w:szCs w:val="21"/>
      <w:lang w:val="it-IT" w:eastAsia="zh-CN" w:bidi="hi-IN"/>
    </w:rPr>
  </w:style>
  <w:style w:type="character" w:styleId="CommentReference">
    <w:name w:val="annotation reference"/>
    <w:basedOn w:val="DefaultParagraphFont"/>
    <w:uiPriority w:val="99"/>
    <w:semiHidden/>
    <w:unhideWhenUsed/>
    <w:rsid w:val="00394E56"/>
    <w:rPr>
      <w:sz w:val="16"/>
      <w:szCs w:val="16"/>
    </w:rPr>
  </w:style>
  <w:style w:type="paragraph" w:styleId="CommentText">
    <w:name w:val="annotation text"/>
    <w:basedOn w:val="Normal"/>
    <w:link w:val="CommentTextChar"/>
    <w:uiPriority w:val="99"/>
    <w:unhideWhenUsed/>
    <w:rsid w:val="00394E56"/>
    <w:rPr>
      <w:rFonts w:cs="Mangal"/>
      <w:sz w:val="20"/>
      <w:szCs w:val="18"/>
    </w:rPr>
  </w:style>
  <w:style w:type="character" w:customStyle="1" w:styleId="CommentTextChar">
    <w:name w:val="Comment Text Char"/>
    <w:basedOn w:val="DefaultParagraphFont"/>
    <w:link w:val="CommentText"/>
    <w:uiPriority w:val="99"/>
    <w:rsid w:val="00394E56"/>
    <w:rPr>
      <w:rFonts w:ascii="Liberation Serif" w:eastAsia="Songti SC" w:hAnsi="Liberation Serif" w:cs="Mangal"/>
      <w:kern w:val="2"/>
      <w:sz w:val="20"/>
      <w:szCs w:val="18"/>
      <w:lang w:val="it-IT" w:eastAsia="zh-CN" w:bidi="hi-IN"/>
    </w:rPr>
  </w:style>
  <w:style w:type="paragraph" w:styleId="CommentSubject">
    <w:name w:val="annotation subject"/>
    <w:basedOn w:val="CommentText"/>
    <w:next w:val="CommentText"/>
    <w:link w:val="CommentSubjectChar"/>
    <w:uiPriority w:val="99"/>
    <w:semiHidden/>
    <w:unhideWhenUsed/>
    <w:rsid w:val="00394E56"/>
    <w:rPr>
      <w:b/>
      <w:bCs/>
    </w:rPr>
  </w:style>
  <w:style w:type="character" w:customStyle="1" w:styleId="CommentSubjectChar">
    <w:name w:val="Comment Subject Char"/>
    <w:basedOn w:val="CommentTextChar"/>
    <w:link w:val="CommentSubject"/>
    <w:uiPriority w:val="99"/>
    <w:semiHidden/>
    <w:rsid w:val="00394E56"/>
    <w:rPr>
      <w:rFonts w:ascii="Liberation Serif" w:eastAsia="Songti SC" w:hAnsi="Liberation Serif" w:cs="Mangal"/>
      <w:b/>
      <w:bCs/>
      <w:kern w:val="2"/>
      <w:sz w:val="20"/>
      <w:szCs w:val="18"/>
      <w:lang w:val="it-IT" w:eastAsia="zh-CN" w:bidi="hi-IN"/>
    </w:rPr>
  </w:style>
  <w:style w:type="paragraph" w:styleId="Header">
    <w:name w:val="header"/>
    <w:basedOn w:val="Normal"/>
    <w:link w:val="HeaderChar"/>
    <w:uiPriority w:val="99"/>
    <w:unhideWhenUsed/>
    <w:rsid w:val="0047062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70621"/>
    <w:rPr>
      <w:rFonts w:ascii="Liberation Serif" w:eastAsia="Songti SC" w:hAnsi="Liberation Serif" w:cs="Mangal"/>
      <w:kern w:val="2"/>
      <w:sz w:val="24"/>
      <w:szCs w:val="21"/>
      <w:lang w:val="it-IT" w:eastAsia="zh-CN" w:bidi="hi-IN"/>
    </w:rPr>
  </w:style>
  <w:style w:type="paragraph" w:styleId="Footer">
    <w:name w:val="footer"/>
    <w:basedOn w:val="Normal"/>
    <w:link w:val="FooterChar"/>
    <w:uiPriority w:val="99"/>
    <w:unhideWhenUsed/>
    <w:rsid w:val="0047062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70621"/>
    <w:rPr>
      <w:rFonts w:ascii="Liberation Serif" w:eastAsia="Songti SC" w:hAnsi="Liberation Serif" w:cs="Mangal"/>
      <w:kern w:val="2"/>
      <w:sz w:val="24"/>
      <w:szCs w:val="21"/>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169795">
      <w:bodyDiv w:val="1"/>
      <w:marLeft w:val="0"/>
      <w:marRight w:val="0"/>
      <w:marTop w:val="0"/>
      <w:marBottom w:val="0"/>
      <w:divBdr>
        <w:top w:val="none" w:sz="0" w:space="0" w:color="auto"/>
        <w:left w:val="none" w:sz="0" w:space="0" w:color="auto"/>
        <w:bottom w:val="none" w:sz="0" w:space="0" w:color="auto"/>
        <w:right w:val="none" w:sz="0" w:space="0" w:color="auto"/>
      </w:divBdr>
    </w:div>
    <w:div w:id="1917132590">
      <w:bodyDiv w:val="1"/>
      <w:marLeft w:val="0"/>
      <w:marRight w:val="0"/>
      <w:marTop w:val="0"/>
      <w:marBottom w:val="0"/>
      <w:divBdr>
        <w:top w:val="none" w:sz="0" w:space="0" w:color="auto"/>
        <w:left w:val="none" w:sz="0" w:space="0" w:color="auto"/>
        <w:bottom w:val="none" w:sz="0" w:space="0" w:color="auto"/>
        <w:right w:val="none" w:sz="0" w:space="0" w:color="auto"/>
      </w:divBdr>
    </w:div>
    <w:div w:id="20155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9409-2BBC-490B-83C5-5DB3BD45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5084</Words>
  <Characters>28979</Characters>
  <Application>Microsoft Office Word</Application>
  <DocSecurity>0</DocSecurity>
  <Lines>241</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Paparo</dc:creator>
  <cp:keywords/>
  <dc:description/>
  <cp:lastModifiedBy>ildi clarke</cp:lastModifiedBy>
  <cp:revision>2</cp:revision>
  <dcterms:created xsi:type="dcterms:W3CDTF">2023-01-30T14:26:00Z</dcterms:created>
  <dcterms:modified xsi:type="dcterms:W3CDTF">2023-01-30T14:26:00Z</dcterms:modified>
</cp:coreProperties>
</file>