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1A895" w14:textId="77777777" w:rsidR="00645C34" w:rsidRPr="00B048F4" w:rsidRDefault="00645C34" w:rsidP="00645C34">
      <w:pPr>
        <w:pStyle w:val="Heading1"/>
        <w:rPr>
          <w:rFonts w:ascii="Times New Roman" w:hAnsi="Times New Roman" w:cs="Times New Roman"/>
        </w:rPr>
      </w:pPr>
      <w:r w:rsidRPr="00B048F4">
        <w:rPr>
          <w:rFonts w:ascii="Times New Roman" w:hAnsi="Times New Roman" w:cs="Times New Roman"/>
        </w:rPr>
        <w:t>Supplemental material.</w:t>
      </w:r>
    </w:p>
    <w:p w14:paraId="154D3FA3" w14:textId="77777777" w:rsidR="00645C34" w:rsidRDefault="00645C34" w:rsidP="00645C34"/>
    <w:p w14:paraId="4F8F0C15" w14:textId="77777777" w:rsidR="00B048F4" w:rsidRDefault="00B048F4" w:rsidP="00645C34"/>
    <w:p w14:paraId="3DCF607D" w14:textId="77777777" w:rsidR="00B048F4" w:rsidRPr="00B048F4" w:rsidRDefault="00B048F4" w:rsidP="00B048F4">
      <w:r>
        <w:t xml:space="preserve">Table </w:t>
      </w:r>
      <w:r w:rsidR="0027080F">
        <w:t>S</w:t>
      </w:r>
      <w:r>
        <w:t xml:space="preserve">1. Beginning of follow up in </w:t>
      </w:r>
      <w:r w:rsidRPr="00B048F4">
        <w:t xml:space="preserve">the </w:t>
      </w:r>
      <w:proofErr w:type="spellStart"/>
      <w:r w:rsidRPr="00B048F4">
        <w:t>NorTwinCan</w:t>
      </w:r>
      <w:proofErr w:type="spellEnd"/>
      <w:r w:rsidRPr="00B048F4">
        <w:t xml:space="preserve"> cohort, by country and birth cohort</w:t>
      </w:r>
    </w:p>
    <w:p w14:paraId="57B5739A" w14:textId="77777777" w:rsidR="00B048F4" w:rsidRPr="00B048F4" w:rsidRDefault="00B048F4" w:rsidP="00B048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3969"/>
      </w:tblGrid>
      <w:tr w:rsidR="00B048F4" w:rsidRPr="00B048F4" w14:paraId="0B30810F" w14:textId="77777777" w:rsidTr="00175039">
        <w:tc>
          <w:tcPr>
            <w:tcW w:w="1242" w:type="dxa"/>
            <w:shd w:val="clear" w:color="auto" w:fill="auto"/>
          </w:tcPr>
          <w:p w14:paraId="6720ACC4" w14:textId="77777777" w:rsidR="00B048F4" w:rsidRPr="00B048F4" w:rsidRDefault="00B048F4" w:rsidP="00175039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B90C287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Birth year cohort</w:t>
            </w:r>
          </w:p>
        </w:tc>
        <w:tc>
          <w:tcPr>
            <w:tcW w:w="1843" w:type="dxa"/>
            <w:shd w:val="clear" w:color="auto" w:fill="auto"/>
          </w:tcPr>
          <w:p w14:paraId="2B83A164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Beginning of follow up in the current study</w:t>
            </w:r>
          </w:p>
        </w:tc>
        <w:tc>
          <w:tcPr>
            <w:tcW w:w="3969" w:type="dxa"/>
            <w:shd w:val="clear" w:color="auto" w:fill="auto"/>
          </w:tcPr>
          <w:p w14:paraId="73D345FA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Remarks</w:t>
            </w:r>
          </w:p>
        </w:tc>
      </w:tr>
      <w:tr w:rsidR="00B048F4" w:rsidRPr="00B048F4" w14:paraId="1AA2D5B7" w14:textId="77777777" w:rsidTr="00175039">
        <w:tc>
          <w:tcPr>
            <w:tcW w:w="1242" w:type="dxa"/>
            <w:shd w:val="clear" w:color="auto" w:fill="auto"/>
          </w:tcPr>
          <w:p w14:paraId="5ED3CC07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Denmark</w:t>
            </w:r>
          </w:p>
        </w:tc>
        <w:tc>
          <w:tcPr>
            <w:tcW w:w="1701" w:type="dxa"/>
            <w:shd w:val="clear" w:color="auto" w:fill="auto"/>
          </w:tcPr>
          <w:p w14:paraId="7E470F7E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1870-1930</w:t>
            </w:r>
          </w:p>
          <w:p w14:paraId="072A44A5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1931-1/4 1968</w:t>
            </w:r>
          </w:p>
          <w:p w14:paraId="7B9828C2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2/4-1968-2004</w:t>
            </w:r>
          </w:p>
        </w:tc>
        <w:tc>
          <w:tcPr>
            <w:tcW w:w="1843" w:type="dxa"/>
            <w:shd w:val="clear" w:color="auto" w:fill="auto"/>
          </w:tcPr>
          <w:p w14:paraId="17608ADF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1/1-1943</w:t>
            </w:r>
          </w:p>
          <w:p w14:paraId="6DBC522B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2/4-1968*</w:t>
            </w:r>
          </w:p>
          <w:p w14:paraId="6CA92E8F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Date of birth</w:t>
            </w:r>
          </w:p>
        </w:tc>
        <w:tc>
          <w:tcPr>
            <w:tcW w:w="3969" w:type="dxa"/>
            <w:shd w:val="clear" w:color="auto" w:fill="auto"/>
          </w:tcPr>
          <w:p w14:paraId="316C165E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t>* 2 Apr 1968 (start of the Danish Civil registration System) was chosen as beginning of follow up although ascertainment of 25% of twin pairs born 1931-1952 was been based on other information sources that existed before that date.</w:t>
            </w:r>
          </w:p>
        </w:tc>
      </w:tr>
      <w:tr w:rsidR="00B048F4" w:rsidRPr="00B048F4" w14:paraId="78CAB060" w14:textId="77777777" w:rsidTr="00175039">
        <w:tc>
          <w:tcPr>
            <w:tcW w:w="1242" w:type="dxa"/>
            <w:shd w:val="clear" w:color="auto" w:fill="auto"/>
          </w:tcPr>
          <w:p w14:paraId="73ED7E7B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Finland</w:t>
            </w:r>
          </w:p>
        </w:tc>
        <w:tc>
          <w:tcPr>
            <w:tcW w:w="1701" w:type="dxa"/>
            <w:shd w:val="clear" w:color="auto" w:fill="auto"/>
          </w:tcPr>
          <w:p w14:paraId="791A2CF1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1890-1957</w:t>
            </w:r>
          </w:p>
        </w:tc>
        <w:tc>
          <w:tcPr>
            <w:tcW w:w="1843" w:type="dxa"/>
            <w:shd w:val="clear" w:color="auto" w:fill="auto"/>
          </w:tcPr>
          <w:p w14:paraId="7C3B07EB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1/5-1976</w:t>
            </w:r>
          </w:p>
        </w:tc>
        <w:tc>
          <w:tcPr>
            <w:tcW w:w="3969" w:type="dxa"/>
            <w:shd w:val="clear" w:color="auto" w:fill="auto"/>
          </w:tcPr>
          <w:p w14:paraId="7FABB1A3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Cohort compiled in 1974 with questionnaire study for zygosity (and risk factors) in autumn of 1975</w:t>
            </w:r>
          </w:p>
        </w:tc>
      </w:tr>
      <w:tr w:rsidR="00B048F4" w:rsidRPr="00B048F4" w14:paraId="3F86DAF0" w14:textId="77777777" w:rsidTr="00175039">
        <w:tc>
          <w:tcPr>
            <w:tcW w:w="1242" w:type="dxa"/>
            <w:shd w:val="clear" w:color="auto" w:fill="auto"/>
          </w:tcPr>
          <w:p w14:paraId="12DD3DF3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Norway</w:t>
            </w:r>
          </w:p>
        </w:tc>
        <w:tc>
          <w:tcPr>
            <w:tcW w:w="1701" w:type="dxa"/>
            <w:shd w:val="clear" w:color="auto" w:fill="auto"/>
          </w:tcPr>
          <w:p w14:paraId="4C9E5C7B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1895-1945</w:t>
            </w:r>
          </w:p>
          <w:p w14:paraId="724EC647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1915-1960</w:t>
            </w:r>
          </w:p>
          <w:p w14:paraId="53198BB3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1967-1979</w:t>
            </w:r>
          </w:p>
        </w:tc>
        <w:tc>
          <w:tcPr>
            <w:tcW w:w="1843" w:type="dxa"/>
            <w:shd w:val="clear" w:color="auto" w:fill="auto"/>
          </w:tcPr>
          <w:p w14:paraId="16114040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1/1-1964</w:t>
            </w:r>
          </w:p>
          <w:p w14:paraId="2EDA9225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1/1-1978</w:t>
            </w:r>
          </w:p>
          <w:p w14:paraId="12256671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18 years of age</w:t>
            </w:r>
          </w:p>
          <w:p w14:paraId="3FD7BE17" w14:textId="77777777" w:rsidR="00B048F4" w:rsidRPr="00B048F4" w:rsidRDefault="00B048F4" w:rsidP="00175039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14:paraId="52A4454E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Reported as identified in 1961, but first dead is registered in 1964.</w:t>
            </w:r>
          </w:p>
          <w:p w14:paraId="0303B016" w14:textId="77777777" w:rsidR="00B048F4" w:rsidRPr="00B048F4" w:rsidRDefault="00B048F4" w:rsidP="00175039">
            <w:pPr>
              <w:rPr>
                <w:rFonts w:eastAsia="Calibri"/>
                <w:color w:val="FF0000"/>
              </w:rPr>
            </w:pPr>
          </w:p>
        </w:tc>
      </w:tr>
      <w:tr w:rsidR="00B048F4" w:rsidRPr="00B048F4" w14:paraId="3DC5CE04" w14:textId="77777777" w:rsidTr="00175039">
        <w:tc>
          <w:tcPr>
            <w:tcW w:w="1242" w:type="dxa"/>
            <w:shd w:val="clear" w:color="auto" w:fill="auto"/>
          </w:tcPr>
          <w:p w14:paraId="338A03B4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Sweden</w:t>
            </w:r>
          </w:p>
        </w:tc>
        <w:tc>
          <w:tcPr>
            <w:tcW w:w="1701" w:type="dxa"/>
            <w:shd w:val="clear" w:color="auto" w:fill="auto"/>
          </w:tcPr>
          <w:p w14:paraId="50BCEB0E" w14:textId="77777777" w:rsidR="00B048F4" w:rsidRPr="00B048F4" w:rsidRDefault="00B048F4" w:rsidP="00175039">
            <w:pPr>
              <w:rPr>
                <w:rFonts w:eastAsia="Calibri"/>
                <w:strike/>
              </w:rPr>
            </w:pPr>
            <w:r w:rsidRPr="00B048F4">
              <w:rPr>
                <w:rFonts w:eastAsia="Calibri"/>
              </w:rPr>
              <w:t>1886-1925</w:t>
            </w:r>
          </w:p>
          <w:p w14:paraId="7A9249AE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1926-1958</w:t>
            </w:r>
          </w:p>
          <w:p w14:paraId="592190FE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1959-1985</w:t>
            </w:r>
          </w:p>
          <w:p w14:paraId="77C458FB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1985-1986</w:t>
            </w:r>
          </w:p>
          <w:p w14:paraId="429686ED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1987-1991</w:t>
            </w:r>
          </w:p>
          <w:p w14:paraId="23C301C0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1992, 1995</w:t>
            </w:r>
          </w:p>
          <w:p w14:paraId="0B26D974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1993, 1996</w:t>
            </w:r>
          </w:p>
          <w:p w14:paraId="6C70DB2E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1994, 1997</w:t>
            </w:r>
          </w:p>
          <w:p w14:paraId="40955BB6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1998</w:t>
            </w:r>
          </w:p>
          <w:p w14:paraId="3CEC3374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1999</w:t>
            </w:r>
          </w:p>
          <w:p w14:paraId="4C7EB6EA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2000</w:t>
            </w:r>
          </w:p>
        </w:tc>
        <w:tc>
          <w:tcPr>
            <w:tcW w:w="1843" w:type="dxa"/>
            <w:shd w:val="clear" w:color="auto" w:fill="auto"/>
          </w:tcPr>
          <w:p w14:paraId="343C1DAE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1/1-1962</w:t>
            </w:r>
          </w:p>
          <w:p w14:paraId="014B5A8E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1/1-1973</w:t>
            </w:r>
          </w:p>
          <w:p w14:paraId="42DDB1DB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1/1-2005</w:t>
            </w:r>
          </w:p>
          <w:p w14:paraId="4DFD0835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1/7-1994</w:t>
            </w:r>
          </w:p>
          <w:p w14:paraId="7F30C2E6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Date of birth</w:t>
            </w:r>
          </w:p>
          <w:p w14:paraId="0CB1F61B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1/1-2004</w:t>
            </w:r>
          </w:p>
          <w:p w14:paraId="223B29B9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1/1-2005</w:t>
            </w:r>
          </w:p>
          <w:p w14:paraId="52BC75B9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1/1-2006</w:t>
            </w:r>
          </w:p>
          <w:p w14:paraId="22FD1A0B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1/1-2007</w:t>
            </w:r>
          </w:p>
          <w:p w14:paraId="62DCD7AF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1/1-2008</w:t>
            </w:r>
          </w:p>
          <w:p w14:paraId="4D4B3D8C" w14:textId="77777777" w:rsidR="00B048F4" w:rsidRPr="00B048F4" w:rsidRDefault="00B048F4" w:rsidP="00175039">
            <w:pPr>
              <w:rPr>
                <w:rFonts w:eastAsia="Calibri"/>
              </w:rPr>
            </w:pPr>
            <w:r w:rsidRPr="00B048F4">
              <w:rPr>
                <w:rFonts w:eastAsia="Calibri"/>
              </w:rPr>
              <w:t>1/1-2009</w:t>
            </w:r>
          </w:p>
        </w:tc>
        <w:tc>
          <w:tcPr>
            <w:tcW w:w="3969" w:type="dxa"/>
            <w:shd w:val="clear" w:color="auto" w:fill="auto"/>
          </w:tcPr>
          <w:p w14:paraId="5A85100E" w14:textId="77777777" w:rsidR="00B048F4" w:rsidRPr="00B048F4" w:rsidRDefault="00B048F4" w:rsidP="00175039">
            <w:pPr>
              <w:rPr>
                <w:rFonts w:eastAsia="Calibri"/>
              </w:rPr>
            </w:pPr>
          </w:p>
        </w:tc>
      </w:tr>
    </w:tbl>
    <w:p w14:paraId="687D3CA1" w14:textId="77777777" w:rsidR="00B048F4" w:rsidRPr="00B048F4" w:rsidRDefault="00B048F4" w:rsidP="00B048F4"/>
    <w:p w14:paraId="278BC9C7" w14:textId="77777777" w:rsidR="00B048F4" w:rsidRPr="00B048F4" w:rsidRDefault="00B048F4" w:rsidP="00B048F4"/>
    <w:p w14:paraId="38C8903D" w14:textId="77777777" w:rsidR="00B048F4" w:rsidRPr="00B048F4" w:rsidRDefault="00B048F4" w:rsidP="00645C34"/>
    <w:p w14:paraId="01524FCD" w14:textId="77777777" w:rsidR="00B048F4" w:rsidRDefault="00B048F4">
      <w:pPr>
        <w:spacing w:after="200" w:line="276" w:lineRule="auto"/>
      </w:pPr>
      <w:r>
        <w:br w:type="page"/>
      </w:r>
    </w:p>
    <w:p w14:paraId="4DCC2491" w14:textId="77777777" w:rsidR="00645C34" w:rsidRDefault="00645C34" w:rsidP="00645C34">
      <w:r>
        <w:lastRenderedPageBreak/>
        <w:t xml:space="preserve">Figure </w:t>
      </w:r>
      <w:r w:rsidR="0027080F">
        <w:t>S</w:t>
      </w:r>
      <w:r>
        <w:t>1. Number of twin individuals included in study, by country and birth year (each bar represents one year). Only twins from same-sexed twin pairs.</w:t>
      </w:r>
    </w:p>
    <w:p w14:paraId="2BA3B841" w14:textId="77777777" w:rsidR="00645C34" w:rsidRDefault="00645C34" w:rsidP="00645C34"/>
    <w:p w14:paraId="42E051EE" w14:textId="77777777" w:rsidR="00645C34" w:rsidRDefault="00645C34" w:rsidP="00645C34">
      <w:pPr>
        <w:widowControl w:val="0"/>
        <w:snapToGrid w:val="0"/>
        <w:spacing w:line="360" w:lineRule="auto"/>
      </w:pPr>
      <w:r>
        <w:rPr>
          <w:noProof/>
          <w:lang w:eastAsia="en-GB"/>
        </w:rPr>
        <w:drawing>
          <wp:inline distT="0" distB="0" distL="0" distR="0" wp14:anchorId="609DFA38" wp14:editId="2795102F">
            <wp:extent cx="5930265" cy="4346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3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F9C5" w14:textId="77777777" w:rsidR="00645C34" w:rsidRDefault="00645C34" w:rsidP="00645C34">
      <w:pPr>
        <w:widowControl w:val="0"/>
        <w:snapToGrid w:val="0"/>
        <w:spacing w:line="360" w:lineRule="auto"/>
      </w:pPr>
    </w:p>
    <w:p w14:paraId="3D81BA08" w14:textId="77777777" w:rsidR="00645C34" w:rsidRPr="00807A90" w:rsidRDefault="00645C34" w:rsidP="00645C34">
      <w:pPr>
        <w:rPr>
          <w:lang w:val="en-US"/>
        </w:rPr>
      </w:pPr>
      <w:r>
        <w:br w:type="page"/>
      </w:r>
      <w:r w:rsidRPr="00807A90">
        <w:rPr>
          <w:lang w:val="en-US"/>
        </w:rPr>
        <w:lastRenderedPageBreak/>
        <w:t xml:space="preserve">Figure </w:t>
      </w:r>
      <w:r w:rsidR="0027080F">
        <w:rPr>
          <w:lang w:val="en-US"/>
        </w:rPr>
        <w:t>S</w:t>
      </w:r>
      <w:r w:rsidRPr="00807A90">
        <w:rPr>
          <w:lang w:val="en-US"/>
        </w:rPr>
        <w:t>2. S</w:t>
      </w:r>
      <w:proofErr w:type="spellStart"/>
      <w:r>
        <w:t>tandardised</w:t>
      </w:r>
      <w:proofErr w:type="spellEnd"/>
      <w:r>
        <w:t xml:space="preserve"> mortality ratios (SMR) for same-sexed twins in the Nordic twin registers, by country, </w:t>
      </w:r>
      <w:r w:rsidRPr="00807A90">
        <w:rPr>
          <w:lang w:val="en-US"/>
        </w:rPr>
        <w:t>birth y</w:t>
      </w:r>
      <w:r>
        <w:rPr>
          <w:lang w:val="en-US"/>
        </w:rPr>
        <w:t xml:space="preserve">ear, </w:t>
      </w:r>
      <w:r w:rsidRPr="00807A90">
        <w:rPr>
          <w:lang w:val="en-US"/>
        </w:rPr>
        <w:t>age</w:t>
      </w:r>
      <w:r>
        <w:rPr>
          <w:lang w:val="en-US"/>
        </w:rPr>
        <w:t xml:space="preserve"> at follow-up</w:t>
      </w:r>
      <w:r w:rsidRPr="00807A90">
        <w:rPr>
          <w:lang w:val="en-US"/>
        </w:rPr>
        <w:t xml:space="preserve">, </w:t>
      </w:r>
      <w:r>
        <w:rPr>
          <w:lang w:val="en-US"/>
        </w:rPr>
        <w:t>period of follow-up, and time since beginning of the follow up.</w:t>
      </w:r>
      <w:r w:rsidRPr="00A563BB">
        <w:t xml:space="preserve"> </w:t>
      </w:r>
      <w:r>
        <w:t>E</w:t>
      </w:r>
      <w:r>
        <w:rPr>
          <w:rFonts w:cs="Courier New"/>
        </w:rPr>
        <w:t>xcluding first year of life.</w:t>
      </w:r>
    </w:p>
    <w:p w14:paraId="34CA98FA" w14:textId="77777777" w:rsidR="00645C34" w:rsidRDefault="00645C34" w:rsidP="00645C34">
      <w:r>
        <w:rPr>
          <w:noProof/>
          <w:lang w:eastAsia="en-GB"/>
        </w:rPr>
        <w:drawing>
          <wp:inline distT="0" distB="0" distL="0" distR="0" wp14:anchorId="1C9AACC0" wp14:editId="126FC3DA">
            <wp:extent cx="4948696" cy="3621573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696" cy="362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B784485" wp14:editId="6FE96E11">
            <wp:extent cx="4951507" cy="36234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57" cy="362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69307484" wp14:editId="0B1154CE">
            <wp:extent cx="5049939" cy="369566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939" cy="369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drawing>
          <wp:inline distT="0" distB="0" distL="0" distR="0" wp14:anchorId="37AEC201" wp14:editId="30971FA0">
            <wp:extent cx="5052116" cy="36972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116" cy="369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B5B8104" w14:textId="77777777" w:rsidR="00645C34" w:rsidRDefault="00645C34" w:rsidP="00645C34">
      <w:pPr>
        <w:rPr>
          <w:lang w:val="en-US"/>
        </w:rPr>
      </w:pPr>
      <w:r>
        <w:br w:type="page"/>
      </w:r>
      <w:r>
        <w:lastRenderedPageBreak/>
        <w:t xml:space="preserve">Figure </w:t>
      </w:r>
      <w:r w:rsidR="0027080F">
        <w:t>S</w:t>
      </w:r>
      <w:r>
        <w:t xml:space="preserve">3. </w:t>
      </w:r>
      <w:r>
        <w:rPr>
          <w:lang w:val="en-US"/>
        </w:rPr>
        <w:t>Effect of excluding / including UZ in SMR for Same-sexed twins</w:t>
      </w:r>
    </w:p>
    <w:p w14:paraId="60715A42" w14:textId="77777777" w:rsidR="00645C34" w:rsidRDefault="00645C34" w:rsidP="00645C34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5660DB08" wp14:editId="5CBFB226">
            <wp:extent cx="5042848" cy="3688084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74" cy="368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06DB7" w14:textId="77777777" w:rsidR="00645C34" w:rsidRDefault="00645C34" w:rsidP="00645C34">
      <w:pPr>
        <w:rPr>
          <w:lang w:val="en-US"/>
        </w:rPr>
      </w:pPr>
    </w:p>
    <w:sectPr w:rsidR="00645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_ansi">
    <w:altName w:val="Consolas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34"/>
    <w:rsid w:val="0027080F"/>
    <w:rsid w:val="00354607"/>
    <w:rsid w:val="00645C34"/>
    <w:rsid w:val="00703505"/>
    <w:rsid w:val="00731D7B"/>
    <w:rsid w:val="00AB180E"/>
    <w:rsid w:val="00B048F4"/>
    <w:rsid w:val="00CD470D"/>
    <w:rsid w:val="00C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8D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645C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5C34"/>
    <w:pPr>
      <w:widowControl w:val="0"/>
      <w:snapToGrid w:val="0"/>
    </w:pPr>
    <w:rPr>
      <w:rFonts w:ascii="r_ansi" w:hAnsi="r_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45C34"/>
    <w:rPr>
      <w:rFonts w:ascii="r_ansi" w:eastAsia="Times New Roman" w:hAnsi="r_ans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34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45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607"/>
    <w:pPr>
      <w:widowControl/>
      <w:snapToGrid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607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Skytthe</dc:creator>
  <cp:lastModifiedBy>Jacob v. B. Hjelmborg</cp:lastModifiedBy>
  <cp:revision>2</cp:revision>
  <dcterms:created xsi:type="dcterms:W3CDTF">2019-02-05T19:23:00Z</dcterms:created>
  <dcterms:modified xsi:type="dcterms:W3CDTF">2019-02-05T19:23:00Z</dcterms:modified>
</cp:coreProperties>
</file>