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0063" w14:textId="77777777" w:rsidR="00A32C2B" w:rsidRPr="00E2053C" w:rsidRDefault="009B0269" w:rsidP="00A32C2B">
      <w:pPr>
        <w:spacing w:line="480" w:lineRule="auto"/>
        <w:jc w:val="both"/>
        <w:rPr>
          <w:lang w:val="en-GB"/>
        </w:rPr>
      </w:pPr>
      <w:r w:rsidRPr="00E2053C">
        <w:rPr>
          <w:lang w:val="en-GB"/>
        </w:rPr>
        <w:t>Supplementary Information</w:t>
      </w:r>
    </w:p>
    <w:p w14:paraId="7FB1B3C6" w14:textId="77777777" w:rsidR="00A32C2B" w:rsidRPr="00E2053C" w:rsidRDefault="00A32C2B" w:rsidP="00A32C2B">
      <w:pPr>
        <w:spacing w:line="480" w:lineRule="auto"/>
        <w:jc w:val="both"/>
        <w:rPr>
          <w:lang w:val="en-GB"/>
        </w:rPr>
      </w:pPr>
      <w:r w:rsidRPr="00E2053C">
        <w:rPr>
          <w:lang w:val="en-GB"/>
        </w:rPr>
        <w:t xml:space="preserve">1. About the </w:t>
      </w:r>
      <w:proofErr w:type="spellStart"/>
      <w:r w:rsidRPr="00E2053C">
        <w:rPr>
          <w:i/>
          <w:lang w:val="en-GB"/>
        </w:rPr>
        <w:t>SoReCom</w:t>
      </w:r>
      <w:proofErr w:type="spellEnd"/>
      <w:r w:rsidRPr="00E2053C">
        <w:rPr>
          <w:i/>
          <w:lang w:val="en-GB"/>
        </w:rPr>
        <w:t xml:space="preserve"> A.S. de Rosa @-library</w:t>
      </w:r>
    </w:p>
    <w:p w14:paraId="5F4A9CA7" w14:textId="09543C9C" w:rsidR="00A32C2B" w:rsidRPr="00E2053C" w:rsidRDefault="00A32C2B" w:rsidP="00A32C2B">
      <w:pPr>
        <w:jc w:val="both"/>
        <w:rPr>
          <w:lang w:val="en-GB"/>
        </w:rPr>
      </w:pPr>
      <w:r w:rsidRPr="00E2053C">
        <w:rPr>
          <w:bCs/>
          <w:lang w:val="en-GB"/>
        </w:rPr>
        <w:t>This multipurpose digital environment of interrelated relational databases has been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conceived in the logic of the semantic web, including multiple web interfaces aimed to integrate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documentation services with networking and research training, stimulating a rich and ever-growing research and learning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environment that is advantageous to research team members, trainees and experts alike. Concerning documentation, the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comprehensive bibliographical repository of the literature on social representations, includes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an ever</w:t>
      </w:r>
      <w:r w:rsidR="00343E87">
        <w:rPr>
          <w:bCs/>
          <w:lang w:val="en-GB"/>
        </w:rPr>
        <w:t>-</w:t>
      </w:r>
      <w:r w:rsidRPr="00E2053C">
        <w:rPr>
          <w:bCs/>
          <w:lang w:val="en-GB"/>
        </w:rPr>
        <w:t>growing collection of references containing not only the classic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bibliographic details, but also the author’s and co-authors institutional affiliation and its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Country/Continent, the bibliometric indexes (Impact Factor and SJR,) and other useful information for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geo-mapping the diffusion and impact of the theory over the world. Moreover, a meta-theoretical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repository of the literature on social representations, includes meta-theoretically analysed articles and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book chapters, using the on-line grid for the “meta-theoretical analyses” and the guidelines developed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by A.S. de Rosa in 1994 and subsequently updated to reflect the developments in the field. In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addition, the intelligent @-Library holds a rich documentation of PDF texts, videos, audio-interviews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and multi-media scientific and training materials in the field of social representations. Advanced search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engine is hyper-linked with these repositories (also using as ontologies the categories of the very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detailed “meta-theoretical analysis” grid).</w:t>
      </w:r>
    </w:p>
    <w:p w14:paraId="4C6897E5" w14:textId="12A2FB69" w:rsidR="00A32C2B" w:rsidRPr="00E2053C" w:rsidRDefault="00A32C2B" w:rsidP="00A32C2B">
      <w:pPr>
        <w:jc w:val="both"/>
        <w:rPr>
          <w:bCs/>
          <w:lang w:val="en-GB"/>
        </w:rPr>
      </w:pPr>
      <w:r w:rsidRPr="00E2053C">
        <w:rPr>
          <w:bCs/>
          <w:lang w:val="en-GB"/>
        </w:rPr>
        <w:t>There is an empirical evidence to claim the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“So.</w:t>
      </w:r>
      <w:proofErr w:type="gramStart"/>
      <w:r w:rsidRPr="00E2053C">
        <w:rPr>
          <w:bCs/>
          <w:lang w:val="en-GB"/>
        </w:rPr>
        <w:t>Re.Com</w:t>
      </w:r>
      <w:proofErr w:type="gramEnd"/>
      <w:r w:rsidRPr="00E2053C">
        <w:rPr>
          <w:bCs/>
          <w:lang w:val="en-GB"/>
        </w:rPr>
        <w:t xml:space="preserve"> A. S</w:t>
      </w:r>
      <w:r w:rsidR="009C2C02">
        <w:rPr>
          <w:bCs/>
          <w:lang w:val="en-GB"/>
        </w:rPr>
        <w:t>.</w:t>
      </w:r>
      <w:bookmarkStart w:id="0" w:name="_GoBack"/>
      <w:bookmarkEnd w:id="0"/>
      <w:r w:rsidRPr="00E2053C">
        <w:rPr>
          <w:bCs/>
          <w:lang w:val="en-GB"/>
        </w:rPr>
        <w:t xml:space="preserve"> de Rosa @Library</w:t>
      </w:r>
      <w:r w:rsidR="009C2C02">
        <w:rPr>
          <w:bCs/>
          <w:lang w:val="en-GB"/>
        </w:rPr>
        <w:t>”</w:t>
      </w:r>
      <w:r w:rsidRPr="00E2053C">
        <w:rPr>
          <w:bCs/>
          <w:lang w:val="en-GB"/>
        </w:rPr>
        <w:t xml:space="preserve"> as the most representative digital platform in the specific domain of Social Representation. In fact an investigation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carried out to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detect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the role of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three academic social networks (Academia.edu, ResearchGate and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Mendeley)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in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the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dissemination of the Social Representations literature, compared to the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9414 entries filed up to March 2016, in the specialised</w:t>
      </w:r>
      <w:r w:rsidR="00343E87">
        <w:rPr>
          <w:bCs/>
          <w:lang w:val="en-GB"/>
        </w:rPr>
        <w:t xml:space="preserve"> </w:t>
      </w:r>
      <w:proofErr w:type="spellStart"/>
      <w:r w:rsidRPr="00E2053C">
        <w:rPr>
          <w:bCs/>
          <w:lang w:val="en-GB"/>
        </w:rPr>
        <w:t>SoReCom</w:t>
      </w:r>
      <w:proofErr w:type="spellEnd"/>
      <w:r w:rsidRPr="00E2053C">
        <w:rPr>
          <w:bCs/>
          <w:lang w:val="en-GB"/>
        </w:rPr>
        <w:t xml:space="preserve"> </w:t>
      </w:r>
      <w:r w:rsidR="009C2C02">
        <w:rPr>
          <w:bCs/>
          <w:lang w:val="en-GB"/>
        </w:rPr>
        <w:t>“</w:t>
      </w:r>
      <w:r w:rsidRPr="00E2053C">
        <w:rPr>
          <w:bCs/>
          <w:lang w:val="en-GB"/>
        </w:rPr>
        <w:t>AS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de Rosa</w:t>
      </w:r>
      <w:r w:rsidR="009C2C02">
        <w:rPr>
          <w:bCs/>
          <w:lang w:val="en-GB"/>
        </w:rPr>
        <w:t>”</w:t>
      </w:r>
      <w:r w:rsidRPr="00E2053C">
        <w:rPr>
          <w:bCs/>
          <w:lang w:val="en-GB"/>
        </w:rPr>
        <w:t xml:space="preserve"> @-library, we had found that 6458 were not found in none of the three academic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social networks examined, while only 2956 of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the remaining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articles have been listed in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at least one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academic social networks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 xml:space="preserve">(de Rosa, A.S., </w:t>
      </w:r>
      <w:proofErr w:type="spellStart"/>
      <w:r w:rsidRPr="00E2053C">
        <w:rPr>
          <w:bCs/>
          <w:lang w:val="en-GB"/>
        </w:rPr>
        <w:t>Bocci</w:t>
      </w:r>
      <w:proofErr w:type="spellEnd"/>
      <w:r w:rsidRPr="00E2053C">
        <w:rPr>
          <w:bCs/>
          <w:lang w:val="en-GB"/>
        </w:rPr>
        <w:t xml:space="preserve">, </w:t>
      </w:r>
      <w:proofErr w:type="spellStart"/>
      <w:r w:rsidRPr="00E2053C">
        <w:rPr>
          <w:bCs/>
          <w:lang w:val="en-GB"/>
        </w:rPr>
        <w:t>Dryjanska</w:t>
      </w:r>
      <w:proofErr w:type="spellEnd"/>
      <w:r w:rsidRPr="00E2053C">
        <w:rPr>
          <w:bCs/>
          <w:lang w:val="en-GB"/>
        </w:rPr>
        <w:t>, Borrelli, 2016; later updated in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 xml:space="preserve">de Rosa, A.S., </w:t>
      </w:r>
      <w:proofErr w:type="spellStart"/>
      <w:r w:rsidRPr="00E2053C">
        <w:rPr>
          <w:bCs/>
          <w:lang w:val="en-GB"/>
        </w:rPr>
        <w:t>Dryjanska</w:t>
      </w:r>
      <w:proofErr w:type="spellEnd"/>
      <w:r w:rsidRPr="00E2053C">
        <w:rPr>
          <w:bCs/>
          <w:lang w:val="en-GB"/>
        </w:rPr>
        <w:t xml:space="preserve">, L., </w:t>
      </w:r>
      <w:proofErr w:type="spellStart"/>
      <w:r w:rsidRPr="00E2053C">
        <w:rPr>
          <w:bCs/>
          <w:lang w:val="en-GB"/>
        </w:rPr>
        <w:t>Bocci</w:t>
      </w:r>
      <w:proofErr w:type="spellEnd"/>
      <w:r w:rsidRPr="00E2053C">
        <w:rPr>
          <w:bCs/>
          <w:lang w:val="en-GB"/>
        </w:rPr>
        <w:t>, E. 2017c).</w:t>
      </w:r>
    </w:p>
    <w:p w14:paraId="6398153D" w14:textId="3D48F862" w:rsidR="00A32C2B" w:rsidRPr="00E2053C" w:rsidRDefault="00A32C2B" w:rsidP="00A32C2B">
      <w:pPr>
        <w:jc w:val="both"/>
        <w:rPr>
          <w:lang w:val="en-GB"/>
        </w:rPr>
      </w:pPr>
      <w:r w:rsidRPr="00E2053C">
        <w:rPr>
          <w:bCs/>
          <w:lang w:val="en-GB"/>
        </w:rPr>
        <w:t>In another empirical work presenting results</w:t>
      </w:r>
      <w:r w:rsidRPr="00E2053C">
        <w:rPr>
          <w:rFonts w:eastAsiaTheme="minorHAnsi"/>
          <w:lang w:val="en-GB"/>
        </w:rPr>
        <w:t xml:space="preserve"> dated November 2016</w:t>
      </w:r>
      <w:r w:rsidRPr="00E2053C">
        <w:rPr>
          <w:bCs/>
          <w:lang w:val="en-GB"/>
        </w:rPr>
        <w:t xml:space="preserve"> (de Rosa, </w:t>
      </w:r>
      <w:proofErr w:type="spellStart"/>
      <w:r w:rsidRPr="00E2053C">
        <w:rPr>
          <w:bCs/>
          <w:lang w:val="en-GB"/>
        </w:rPr>
        <w:t>Dryjanska</w:t>
      </w:r>
      <w:proofErr w:type="spellEnd"/>
      <w:r w:rsidRPr="00E2053C">
        <w:rPr>
          <w:bCs/>
          <w:lang w:val="en-GB"/>
        </w:rPr>
        <w:t xml:space="preserve"> &amp; </w:t>
      </w:r>
      <w:proofErr w:type="spellStart"/>
      <w:r w:rsidRPr="00E2053C">
        <w:rPr>
          <w:bCs/>
          <w:lang w:val="en-GB"/>
        </w:rPr>
        <w:t>Bocci</w:t>
      </w:r>
      <w:proofErr w:type="spellEnd"/>
      <w:r w:rsidRPr="00E2053C">
        <w:rPr>
          <w:bCs/>
          <w:lang w:val="en-GB"/>
        </w:rPr>
        <w:t>, 2017: 1070), aimed at</w:t>
      </w:r>
      <w:r w:rsidR="00343E87">
        <w:rPr>
          <w:bCs/>
          <w:lang w:val="en-GB"/>
        </w:rPr>
        <w:t xml:space="preserve"> </w:t>
      </w:r>
      <w:r w:rsidR="009C2C02">
        <w:rPr>
          <w:bCs/>
          <w:lang w:val="en-GB"/>
        </w:rPr>
        <w:t>“</w:t>
      </w:r>
      <w:r w:rsidRPr="00E2053C">
        <w:rPr>
          <w:bCs/>
          <w:i/>
          <w:lang w:val="en-GB"/>
        </w:rPr>
        <w:t>profiling authors based</w:t>
      </w:r>
      <w:r w:rsidR="00343E87">
        <w:rPr>
          <w:bCs/>
          <w:i/>
          <w:lang w:val="en-GB"/>
        </w:rPr>
        <w:t xml:space="preserve"> </w:t>
      </w:r>
      <w:r w:rsidRPr="00E2053C">
        <w:rPr>
          <w:bCs/>
          <w:i/>
          <w:lang w:val="en-GB"/>
        </w:rPr>
        <w:t>on their participation in Academic Social Networks</w:t>
      </w:r>
      <w:r w:rsidRPr="00E2053C">
        <w:rPr>
          <w:bCs/>
          <w:lang w:val="en-GB"/>
        </w:rPr>
        <w:t>” we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showed that</w:t>
      </w:r>
      <w:r w:rsidRPr="00E2053C">
        <w:rPr>
          <w:lang w:val="en-GB"/>
        </w:rPr>
        <w:t xml:space="preserve"> “</w:t>
      </w:r>
      <w:r w:rsidRPr="00E2053C">
        <w:rPr>
          <w:bCs/>
          <w:lang w:val="en-GB"/>
        </w:rPr>
        <w:t xml:space="preserve">although useful, the ASNs are not as efficient as the digital repositories of the </w:t>
      </w:r>
      <w:proofErr w:type="spellStart"/>
      <w:r w:rsidRPr="00E2053C">
        <w:rPr>
          <w:bCs/>
          <w:lang w:val="en-GB"/>
        </w:rPr>
        <w:t>SoReCom”A.S</w:t>
      </w:r>
      <w:proofErr w:type="spellEnd"/>
      <w:r w:rsidRPr="00E2053C">
        <w:rPr>
          <w:bCs/>
          <w:lang w:val="en-GB"/>
        </w:rPr>
        <w:t>. de Rosa” @-library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in gathering information, since there is no systematic effort aimed at saving</w:t>
      </w:r>
      <w:r w:rsidR="00343E87">
        <w:rPr>
          <w:lang w:val="en-GB"/>
        </w:rPr>
        <w:t xml:space="preserve"> </w:t>
      </w:r>
      <w:r w:rsidRPr="00E2053C">
        <w:rPr>
          <w:bCs/>
          <w:lang w:val="en-GB"/>
        </w:rPr>
        <w:t>and categorizing all scientific production; in fact, what is available in the ASNs is only what the authors</w:t>
      </w:r>
      <w:r w:rsidR="00343E87">
        <w:rPr>
          <w:lang w:val="en-GB"/>
        </w:rPr>
        <w:t xml:space="preserve"> </w:t>
      </w:r>
      <w:r w:rsidRPr="00E2053C">
        <w:rPr>
          <w:bCs/>
          <w:lang w:val="en-GB"/>
        </w:rPr>
        <w:t>decide to share. Likewise, the number of authors who register in the three ASNs: ResearchGate</w:t>
      </w:r>
      <w:r w:rsidR="00343E87">
        <w:rPr>
          <w:lang w:val="en-GB"/>
        </w:rPr>
        <w:t xml:space="preserve"> </w:t>
      </w:r>
      <w:r w:rsidRPr="00E2053C">
        <w:rPr>
          <w:bCs/>
          <w:lang w:val="en-GB"/>
        </w:rPr>
        <w:t>(f=2676), Academia.edu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(f=2465) and Mendeley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(f=623), appears as much lower compared to the</w:t>
      </w:r>
      <w:r w:rsidR="00343E87">
        <w:rPr>
          <w:lang w:val="en-GB"/>
        </w:rPr>
        <w:t xml:space="preserve"> </w:t>
      </w:r>
      <w:r w:rsidRPr="00E2053C">
        <w:rPr>
          <w:bCs/>
          <w:lang w:val="en-GB"/>
        </w:rPr>
        <w:t xml:space="preserve">worldwide universe of 6683 authors filed in the </w:t>
      </w:r>
      <w:proofErr w:type="spellStart"/>
      <w:proofErr w:type="gramStart"/>
      <w:r w:rsidRPr="00E2053C">
        <w:rPr>
          <w:bCs/>
          <w:lang w:val="en-GB"/>
        </w:rPr>
        <w:t>SoReCom</w:t>
      </w:r>
      <w:proofErr w:type="spellEnd"/>
      <w:r w:rsidRPr="00E2053C">
        <w:rPr>
          <w:bCs/>
          <w:lang w:val="en-GB"/>
        </w:rPr>
        <w:t xml:space="preserve"> ”</w:t>
      </w:r>
      <w:proofErr w:type="gramEnd"/>
      <w:r w:rsidRPr="00E2053C">
        <w:rPr>
          <w:bCs/>
          <w:lang w:val="en-GB"/>
        </w:rPr>
        <w:t>A.S. de Rosa” @-library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(de Rosa, 2015a), confirming its position as the most comprehensive digital repository specialised in the scientific</w:t>
      </w:r>
      <w:r w:rsidR="00343E87">
        <w:rPr>
          <w:lang w:val="en-GB"/>
        </w:rPr>
        <w:t xml:space="preserve"> </w:t>
      </w:r>
      <w:r w:rsidRPr="00E2053C">
        <w:rPr>
          <w:bCs/>
          <w:lang w:val="en-GB"/>
        </w:rPr>
        <w:t>field of the theory of social representations.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In brief – although the use of ASNs, especially among younger generations of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scholars, becomes a common practice in the field of Social Representations, as a tool for</w:t>
      </w:r>
      <w:r w:rsidR="009C2C02">
        <w:rPr>
          <w:bCs/>
          <w:lang w:val="en-GB"/>
        </w:rPr>
        <w:t xml:space="preserve"> </w:t>
      </w:r>
      <w:r w:rsidRPr="00E2053C">
        <w:rPr>
          <w:bCs/>
          <w:lang w:val="en-GB"/>
        </w:rPr>
        <w:t>bookmarking/downloading full-text publications – our analysis provides empirical evidence that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 xml:space="preserve">40,04% of all authors present in the </w:t>
      </w:r>
      <w:proofErr w:type="spellStart"/>
      <w:r w:rsidRPr="00E2053C">
        <w:rPr>
          <w:bCs/>
          <w:lang w:val="en-GB"/>
        </w:rPr>
        <w:t>SoReCom</w:t>
      </w:r>
      <w:proofErr w:type="spellEnd"/>
      <w:r w:rsidRPr="00E2053C">
        <w:rPr>
          <w:bCs/>
          <w:lang w:val="en-GB"/>
        </w:rPr>
        <w:t xml:space="preserve"> ”A.S. de Rosa” @-library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are present in the most used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ASN (ResearchGate), 36.88% in Academica.edu , 9.32% in Mendeley , while the authors present in at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least one of the three ASNs are 3668 constituting 54.89% of the total, and those in all three ASNs at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the same time equal 392 (only 5.87%). These results encourage the promotion of the new platform</w:t>
      </w:r>
      <w:r w:rsidR="00343E87">
        <w:rPr>
          <w:bCs/>
          <w:lang w:val="en-GB"/>
        </w:rPr>
        <w:t xml:space="preserve"> </w:t>
      </w:r>
      <w:proofErr w:type="spellStart"/>
      <w:r w:rsidRPr="00E2053C">
        <w:rPr>
          <w:bCs/>
          <w:lang w:val="en-GB"/>
        </w:rPr>
        <w:t>SoReCom</w:t>
      </w:r>
      <w:proofErr w:type="spellEnd"/>
      <w:r w:rsidRPr="00E2053C">
        <w:rPr>
          <w:bCs/>
          <w:lang w:val="en-GB"/>
        </w:rPr>
        <w:t xml:space="preserve"> </w:t>
      </w:r>
      <w:r w:rsidR="009C2C02">
        <w:rPr>
          <w:bCs/>
          <w:lang w:val="en-GB"/>
        </w:rPr>
        <w:t>“</w:t>
      </w:r>
      <w:r w:rsidRPr="00E2053C">
        <w:rPr>
          <w:bCs/>
          <w:lang w:val="en-GB"/>
        </w:rPr>
        <w:t xml:space="preserve">A.S. de </w:t>
      </w:r>
      <w:proofErr w:type="gramStart"/>
      <w:r w:rsidRPr="00E2053C">
        <w:rPr>
          <w:bCs/>
          <w:lang w:val="en-GB"/>
        </w:rPr>
        <w:t>Rosa”@</w:t>
      </w:r>
      <w:proofErr w:type="gramEnd"/>
      <w:r w:rsidRPr="00E2053C">
        <w:rPr>
          <w:bCs/>
          <w:lang w:val="en-GB"/>
        </w:rPr>
        <w:t>-library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as open access academic networking tool and not only as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>scientific documentation repository.”</w:t>
      </w:r>
    </w:p>
    <w:p w14:paraId="5C73B853" w14:textId="01C820A2" w:rsidR="00A32C2B" w:rsidRPr="00E2053C" w:rsidRDefault="00A32C2B" w:rsidP="00A32C2B">
      <w:pPr>
        <w:jc w:val="both"/>
        <w:rPr>
          <w:bCs/>
          <w:lang w:val="en-GB"/>
        </w:rPr>
      </w:pPr>
      <w:r w:rsidRPr="00E2053C">
        <w:rPr>
          <w:bCs/>
          <w:lang w:val="en-GB"/>
        </w:rPr>
        <w:t>More information about the</w:t>
      </w:r>
      <w:r w:rsidR="00343E87">
        <w:rPr>
          <w:bCs/>
          <w:lang w:val="en-GB"/>
        </w:rPr>
        <w:t xml:space="preserve"> </w:t>
      </w:r>
      <w:proofErr w:type="spellStart"/>
      <w:r w:rsidRPr="00E2053C">
        <w:rPr>
          <w:bCs/>
          <w:lang w:val="en-GB"/>
        </w:rPr>
        <w:t>SoReCom</w:t>
      </w:r>
      <w:proofErr w:type="spellEnd"/>
      <w:r w:rsidR="009C2C02">
        <w:rPr>
          <w:bCs/>
          <w:lang w:val="en-GB"/>
        </w:rPr>
        <w:t xml:space="preserve"> “</w:t>
      </w:r>
      <w:r w:rsidRPr="00E2053C">
        <w:rPr>
          <w:bCs/>
          <w:lang w:val="en-GB"/>
        </w:rPr>
        <w:t xml:space="preserve">A.S. de </w:t>
      </w:r>
      <w:proofErr w:type="gramStart"/>
      <w:r w:rsidRPr="00E2053C">
        <w:rPr>
          <w:bCs/>
          <w:lang w:val="en-GB"/>
        </w:rPr>
        <w:t>Rosa”@</w:t>
      </w:r>
      <w:proofErr w:type="gramEnd"/>
      <w:r w:rsidRPr="00E2053C">
        <w:rPr>
          <w:bCs/>
          <w:lang w:val="en-GB"/>
        </w:rPr>
        <w:t>-library</w:t>
      </w:r>
      <w:r w:rsidR="00343E87">
        <w:rPr>
          <w:bCs/>
          <w:lang w:val="en-GB"/>
        </w:rPr>
        <w:t xml:space="preserve"> </w:t>
      </w:r>
      <w:r w:rsidRPr="00E2053C">
        <w:rPr>
          <w:bCs/>
          <w:lang w:val="en-GB"/>
        </w:rPr>
        <w:t xml:space="preserve">can be found in specific publications (see among others: </w:t>
      </w:r>
      <w:proofErr w:type="spellStart"/>
      <w:r w:rsidRPr="00E2053C">
        <w:rPr>
          <w:bCs/>
          <w:lang w:val="en-GB"/>
        </w:rPr>
        <w:t>deRosa</w:t>
      </w:r>
      <w:proofErr w:type="spellEnd"/>
      <w:r w:rsidRPr="00E2053C">
        <w:rPr>
          <w:bCs/>
          <w:lang w:val="en-GB"/>
        </w:rPr>
        <w:t xml:space="preserve">, 2015a, 2015b; 2017;de </w:t>
      </w:r>
      <w:proofErr w:type="spellStart"/>
      <w:r w:rsidRPr="00E2053C">
        <w:rPr>
          <w:bCs/>
          <w:lang w:val="en-GB"/>
        </w:rPr>
        <w:t>Rosa,A.S</w:t>
      </w:r>
      <w:proofErr w:type="spellEnd"/>
      <w:r w:rsidRPr="00E2053C">
        <w:rPr>
          <w:bCs/>
          <w:lang w:val="en-GB"/>
        </w:rPr>
        <w:t>.,</w:t>
      </w:r>
      <w:r w:rsidR="00343E87">
        <w:rPr>
          <w:bCs/>
          <w:lang w:val="en-GB"/>
        </w:rPr>
        <w:t xml:space="preserve"> </w:t>
      </w:r>
      <w:proofErr w:type="spellStart"/>
      <w:r w:rsidRPr="00E2053C">
        <w:rPr>
          <w:bCs/>
          <w:lang w:val="en-GB"/>
        </w:rPr>
        <w:t>Dryjanska</w:t>
      </w:r>
      <w:proofErr w:type="spellEnd"/>
      <w:r w:rsidRPr="00E2053C">
        <w:rPr>
          <w:bCs/>
          <w:lang w:val="en-GB"/>
        </w:rPr>
        <w:t>, L.&amp;</w:t>
      </w:r>
      <w:r w:rsidR="00343E87">
        <w:rPr>
          <w:bCs/>
          <w:lang w:val="en-GB"/>
        </w:rPr>
        <w:t xml:space="preserve"> </w:t>
      </w:r>
      <w:proofErr w:type="spellStart"/>
      <w:r w:rsidRPr="00E2053C">
        <w:rPr>
          <w:bCs/>
          <w:lang w:val="en-GB"/>
        </w:rPr>
        <w:t>Bocci</w:t>
      </w:r>
      <w:proofErr w:type="spellEnd"/>
      <w:r w:rsidRPr="00E2053C">
        <w:rPr>
          <w:bCs/>
          <w:lang w:val="en-GB"/>
        </w:rPr>
        <w:t>, E. 2017b, 2017c)</w:t>
      </w:r>
    </w:p>
    <w:p w14:paraId="5E7328F5" w14:textId="77777777" w:rsidR="00A32C2B" w:rsidRPr="00E2053C" w:rsidRDefault="00A32C2B" w:rsidP="00A32C2B">
      <w:pPr>
        <w:spacing w:line="480" w:lineRule="auto"/>
        <w:jc w:val="both"/>
        <w:rPr>
          <w:lang w:val="en-GB"/>
        </w:rPr>
      </w:pPr>
    </w:p>
    <w:p w14:paraId="02F732EC" w14:textId="77777777" w:rsidR="00A32C2B" w:rsidRPr="00E2053C" w:rsidRDefault="00A32C2B" w:rsidP="00A32C2B">
      <w:pPr>
        <w:spacing w:line="480" w:lineRule="auto"/>
        <w:jc w:val="both"/>
        <w:rPr>
          <w:lang w:val="en-GB"/>
        </w:rPr>
      </w:pPr>
    </w:p>
    <w:p w14:paraId="16571E9F" w14:textId="0DF16950" w:rsidR="00AB39BD" w:rsidRDefault="00A32C2B" w:rsidP="006D6C94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E2053C">
        <w:rPr>
          <w:rFonts w:ascii="Times New Roman" w:hAnsi="Times New Roman" w:cs="Times New Roman"/>
        </w:rPr>
        <w:t xml:space="preserve">Table </w:t>
      </w:r>
      <w:r w:rsidR="0087509B">
        <w:rPr>
          <w:rFonts w:ascii="Times New Roman" w:hAnsi="Times New Roman" w:cs="Times New Roman"/>
        </w:rPr>
        <w:t>S1</w:t>
      </w:r>
      <w:r w:rsidRPr="00E2053C">
        <w:rPr>
          <w:rFonts w:ascii="Times New Roman" w:hAnsi="Times New Roman" w:cs="Times New Roman"/>
        </w:rPr>
        <w:t xml:space="preserve"> </w:t>
      </w:r>
    </w:p>
    <w:p w14:paraId="062E9563" w14:textId="278E234D" w:rsidR="00A32C2B" w:rsidRPr="00E2053C" w:rsidRDefault="00815463" w:rsidP="006D6C94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</w:t>
      </w:r>
      <w:r w:rsidR="00A32C2B" w:rsidRPr="00AB39BD">
        <w:rPr>
          <w:rFonts w:ascii="Times New Roman" w:hAnsi="Times New Roman" w:cs="Times New Roman"/>
          <w:i/>
        </w:rPr>
        <w:t xml:space="preserve">istribution of </w:t>
      </w:r>
      <w:r>
        <w:rPr>
          <w:rFonts w:ascii="Times New Roman" w:hAnsi="Times New Roman" w:cs="Times New Roman"/>
          <w:i/>
        </w:rPr>
        <w:t>A</w:t>
      </w:r>
      <w:r w:rsidR="00A32C2B" w:rsidRPr="00AB39BD">
        <w:rPr>
          <w:rFonts w:ascii="Times New Roman" w:hAnsi="Times New Roman" w:cs="Times New Roman"/>
          <w:i/>
        </w:rPr>
        <w:t>rticles</w:t>
      </w:r>
      <w:r w:rsidR="00343E87">
        <w:rPr>
          <w:rFonts w:ascii="Times New Roman" w:hAnsi="Times New Roman" w:cs="Times New Roman"/>
          <w:i/>
        </w:rPr>
        <w:t xml:space="preserve"> </w:t>
      </w:r>
      <w:r w:rsidR="00A32C2B" w:rsidRPr="00AB39BD">
        <w:rPr>
          <w:rFonts w:ascii="Times New Roman" w:hAnsi="Times New Roman" w:cs="Times New Roman"/>
          <w:i/>
        </w:rPr>
        <w:t xml:space="preserve">by “Journal’s </w:t>
      </w:r>
      <w:r>
        <w:rPr>
          <w:rFonts w:ascii="Times New Roman" w:hAnsi="Times New Roman" w:cs="Times New Roman"/>
          <w:i/>
        </w:rPr>
        <w:t>N</w:t>
      </w:r>
      <w:r w:rsidR="00A32C2B" w:rsidRPr="00AB39BD">
        <w:rPr>
          <w:rFonts w:ascii="Times New Roman" w:hAnsi="Times New Roman" w:cs="Times New Roman"/>
          <w:i/>
        </w:rPr>
        <w:t xml:space="preserve">ame” as </w:t>
      </w:r>
      <w:r>
        <w:rPr>
          <w:rFonts w:ascii="Times New Roman" w:hAnsi="Times New Roman" w:cs="Times New Roman"/>
          <w:i/>
        </w:rPr>
        <w:t>C</w:t>
      </w:r>
      <w:r w:rsidR="00A32C2B" w:rsidRPr="00AB39BD">
        <w:rPr>
          <w:rFonts w:ascii="Times New Roman" w:hAnsi="Times New Roman" w:cs="Times New Roman"/>
          <w:i/>
        </w:rPr>
        <w:t xml:space="preserve">hoice for </w:t>
      </w:r>
      <w:r>
        <w:rPr>
          <w:rFonts w:ascii="Times New Roman" w:hAnsi="Times New Roman" w:cs="Times New Roman"/>
          <w:i/>
        </w:rPr>
        <w:t>P</w:t>
      </w:r>
      <w:r w:rsidR="00A32C2B" w:rsidRPr="00AB39BD">
        <w:rPr>
          <w:rFonts w:ascii="Times New Roman" w:hAnsi="Times New Roman" w:cs="Times New Roman"/>
          <w:i/>
        </w:rPr>
        <w:t>ublication</w:t>
      </w:r>
    </w:p>
    <w:tbl>
      <w:tblPr>
        <w:tblStyle w:val="TableGridLight1"/>
        <w:tblW w:w="4684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1727"/>
        <w:gridCol w:w="269"/>
      </w:tblGrid>
      <w:tr w:rsidR="00A32C2B" w:rsidRPr="00E2053C" w14:paraId="046A4232" w14:textId="77777777" w:rsidTr="00E90647">
        <w:trPr>
          <w:trHeight w:val="320"/>
        </w:trPr>
        <w:tc>
          <w:tcPr>
            <w:tcW w:w="315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25BBC0" w14:textId="5EDE3DFC" w:rsidR="00A32C2B" w:rsidRPr="006D6C94" w:rsidRDefault="00A32C2B" w:rsidP="006D6C94">
            <w:pPr>
              <w:contextualSpacing/>
              <w:jc w:val="center"/>
              <w:rPr>
                <w:color w:val="000000"/>
              </w:rPr>
            </w:pPr>
            <w:r w:rsidRPr="006D6C94">
              <w:rPr>
                <w:color w:val="000000"/>
              </w:rPr>
              <w:t xml:space="preserve">Journal </w:t>
            </w:r>
            <w:r w:rsidR="00E5378B" w:rsidRPr="006D6C94">
              <w:rPr>
                <w:color w:val="000000"/>
              </w:rPr>
              <w:t>N</w:t>
            </w:r>
            <w:r w:rsidRPr="006D6C94">
              <w:rPr>
                <w:color w:val="000000"/>
              </w:rPr>
              <w:t>ame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A084D8" w14:textId="15659B67" w:rsidR="00A32C2B" w:rsidRPr="006D6C94" w:rsidRDefault="00E90647" w:rsidP="00E5378B">
            <w:pPr>
              <w:ind w:right="-109"/>
              <w:jc w:val="center"/>
              <w:rPr>
                <w:color w:val="000000"/>
              </w:rPr>
            </w:pPr>
            <w:r w:rsidRPr="006D6C94">
              <w:rPr>
                <w:color w:val="000000"/>
              </w:rPr>
              <w:t>Frequency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1136A5" w14:textId="24673457" w:rsidR="00A32C2B" w:rsidRPr="006D6C94" w:rsidRDefault="00E90647" w:rsidP="00E5378B">
            <w:pPr>
              <w:ind w:right="-109"/>
              <w:jc w:val="center"/>
              <w:rPr>
                <w:color w:val="000000"/>
              </w:rPr>
            </w:pPr>
            <w:r w:rsidRPr="006D6C94">
              <w:rPr>
                <w:color w:val="000000"/>
              </w:rPr>
              <w:t>Percentage</w:t>
            </w:r>
          </w:p>
        </w:tc>
      </w:tr>
      <w:tr w:rsidR="00A32C2B" w:rsidRPr="00E2053C" w14:paraId="7DA6A8C9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B7A1B01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Papers on Social Representations</w:t>
            </w:r>
          </w:p>
        </w:tc>
        <w:tc>
          <w:tcPr>
            <w:tcW w:w="768" w:type="pct"/>
            <w:noWrap/>
            <w:hideMark/>
          </w:tcPr>
          <w:p w14:paraId="166AE0F7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13</w:t>
            </w:r>
          </w:p>
        </w:tc>
        <w:tc>
          <w:tcPr>
            <w:tcW w:w="936" w:type="pct"/>
            <w:noWrap/>
            <w:hideMark/>
          </w:tcPr>
          <w:p w14:paraId="1D4510E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12.15%</w:t>
            </w:r>
          </w:p>
        </w:tc>
      </w:tr>
      <w:tr w:rsidR="00A32C2B" w:rsidRPr="00E2053C" w14:paraId="1B1EB2B2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DA627AB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Asian Journal of Social Psychology</w:t>
            </w:r>
          </w:p>
        </w:tc>
        <w:tc>
          <w:tcPr>
            <w:tcW w:w="768" w:type="pct"/>
            <w:noWrap/>
            <w:hideMark/>
          </w:tcPr>
          <w:p w14:paraId="6A4CC6AD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5</w:t>
            </w:r>
          </w:p>
        </w:tc>
        <w:tc>
          <w:tcPr>
            <w:tcW w:w="936" w:type="pct"/>
            <w:noWrap/>
            <w:hideMark/>
          </w:tcPr>
          <w:p w14:paraId="1E6EC8EB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4.67%</w:t>
            </w:r>
          </w:p>
        </w:tc>
      </w:tr>
      <w:tr w:rsidR="00A32C2B" w:rsidRPr="00E2053C" w14:paraId="32050CAF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3BA098B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Culture and Psychology</w:t>
            </w:r>
          </w:p>
        </w:tc>
        <w:tc>
          <w:tcPr>
            <w:tcW w:w="768" w:type="pct"/>
            <w:noWrap/>
            <w:hideMark/>
          </w:tcPr>
          <w:p w14:paraId="130CD9C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3</w:t>
            </w:r>
          </w:p>
        </w:tc>
        <w:tc>
          <w:tcPr>
            <w:tcW w:w="936" w:type="pct"/>
            <w:noWrap/>
            <w:hideMark/>
          </w:tcPr>
          <w:p w14:paraId="6F0BC803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2.80%</w:t>
            </w:r>
          </w:p>
        </w:tc>
      </w:tr>
      <w:tr w:rsidR="00A32C2B" w:rsidRPr="00E2053C" w14:paraId="0ED6B6FA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6C45724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European Journal of Social Psychology</w:t>
            </w:r>
          </w:p>
        </w:tc>
        <w:tc>
          <w:tcPr>
            <w:tcW w:w="768" w:type="pct"/>
            <w:noWrap/>
            <w:hideMark/>
          </w:tcPr>
          <w:p w14:paraId="354FB115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3</w:t>
            </w:r>
          </w:p>
        </w:tc>
        <w:tc>
          <w:tcPr>
            <w:tcW w:w="936" w:type="pct"/>
            <w:noWrap/>
            <w:hideMark/>
          </w:tcPr>
          <w:p w14:paraId="4D494486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2.80%</w:t>
            </w:r>
          </w:p>
        </w:tc>
      </w:tr>
      <w:tr w:rsidR="00A32C2B" w:rsidRPr="00E2053C" w14:paraId="35982C04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5E3656AE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Pacific Rim Psychology</w:t>
            </w:r>
          </w:p>
        </w:tc>
        <w:tc>
          <w:tcPr>
            <w:tcW w:w="768" w:type="pct"/>
            <w:noWrap/>
            <w:hideMark/>
          </w:tcPr>
          <w:p w14:paraId="65A84473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3</w:t>
            </w:r>
          </w:p>
        </w:tc>
        <w:tc>
          <w:tcPr>
            <w:tcW w:w="936" w:type="pct"/>
            <w:noWrap/>
            <w:hideMark/>
          </w:tcPr>
          <w:p w14:paraId="0356D78F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2.80%</w:t>
            </w:r>
          </w:p>
        </w:tc>
      </w:tr>
      <w:tr w:rsidR="00A32C2B" w:rsidRPr="00E2053C" w14:paraId="727540E0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9DD6F98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Youth Studies (</w:t>
            </w:r>
            <w:proofErr w:type="spellStart"/>
            <w:r w:rsidRPr="00E2053C">
              <w:rPr>
                <w:rFonts w:eastAsia="MS Mincho"/>
                <w:color w:val="000000"/>
              </w:rPr>
              <w:t>青年研究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2F0EE167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3</w:t>
            </w:r>
          </w:p>
        </w:tc>
        <w:tc>
          <w:tcPr>
            <w:tcW w:w="936" w:type="pct"/>
            <w:noWrap/>
            <w:hideMark/>
          </w:tcPr>
          <w:p w14:paraId="68E9F55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2.80%</w:t>
            </w:r>
          </w:p>
        </w:tc>
      </w:tr>
      <w:tr w:rsidR="00A32C2B" w:rsidRPr="00E2053C" w14:paraId="61779124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1746B568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Applied Psychology</w:t>
            </w:r>
          </w:p>
        </w:tc>
        <w:tc>
          <w:tcPr>
            <w:tcW w:w="768" w:type="pct"/>
            <w:noWrap/>
            <w:hideMark/>
          </w:tcPr>
          <w:p w14:paraId="0EAA1D2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2F2CB70F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577ACF9D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4307F1FD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Applied Social Psychology</w:t>
            </w:r>
          </w:p>
        </w:tc>
        <w:tc>
          <w:tcPr>
            <w:tcW w:w="768" w:type="pct"/>
            <w:noWrap/>
            <w:hideMark/>
          </w:tcPr>
          <w:p w14:paraId="22DB3D9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4FD5C887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23D9C375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1D7B9B72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Community and Applied Social Psychology</w:t>
            </w:r>
          </w:p>
        </w:tc>
        <w:tc>
          <w:tcPr>
            <w:tcW w:w="768" w:type="pct"/>
            <w:noWrap/>
            <w:hideMark/>
          </w:tcPr>
          <w:p w14:paraId="2A071CFD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6DEFCEB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5830F837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42C20EA" w14:textId="79B1A484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Nanjing Normal University (Social Science</w:t>
            </w:r>
            <w:r w:rsidR="00E90647">
              <w:rPr>
                <w:color w:val="000000"/>
              </w:rPr>
              <w:t xml:space="preserve"> </w:t>
            </w:r>
            <w:r w:rsidRPr="00E2053C">
              <w:rPr>
                <w:color w:val="000000"/>
              </w:rPr>
              <w:t>Edition) (</w:t>
            </w:r>
            <w:proofErr w:type="spellStart"/>
            <w:proofErr w:type="gramStart"/>
            <w:r w:rsidRPr="00E2053C">
              <w:rPr>
                <w:rFonts w:eastAsia="MS Mincho"/>
                <w:color w:val="000000"/>
              </w:rPr>
              <w:t>南京</w:t>
            </w:r>
            <w:r w:rsidRPr="00E2053C">
              <w:rPr>
                <w:rFonts w:eastAsia="SimSun"/>
                <w:color w:val="000000"/>
              </w:rPr>
              <w:t>师</w:t>
            </w:r>
            <w:r w:rsidRPr="00E2053C">
              <w:rPr>
                <w:rFonts w:eastAsia="MS Mincho"/>
                <w:color w:val="000000"/>
              </w:rPr>
              <w:t>大学</w:t>
            </w:r>
            <w:r w:rsidRPr="00E2053C">
              <w:rPr>
                <w:rFonts w:eastAsia="SimSun"/>
                <w:color w:val="000000"/>
              </w:rPr>
              <w:t>报</w:t>
            </w:r>
            <w:proofErr w:type="spellEnd"/>
            <w:r w:rsidRPr="00E2053C">
              <w:rPr>
                <w:color w:val="000000"/>
              </w:rPr>
              <w:t xml:space="preserve">( </w:t>
            </w:r>
            <w:proofErr w:type="spellStart"/>
            <w:r w:rsidRPr="00E2053C">
              <w:rPr>
                <w:rFonts w:eastAsia="MS Mincho"/>
                <w:color w:val="000000"/>
              </w:rPr>
              <w:t>社会科学版</w:t>
            </w:r>
            <w:proofErr w:type="spellEnd"/>
            <w:proofErr w:type="gramEnd"/>
            <w:r w:rsidRPr="00E2053C">
              <w:rPr>
                <w:color w:val="000000"/>
              </w:rPr>
              <w:t>))</w:t>
            </w:r>
          </w:p>
        </w:tc>
        <w:tc>
          <w:tcPr>
            <w:tcW w:w="768" w:type="pct"/>
            <w:noWrap/>
            <w:hideMark/>
          </w:tcPr>
          <w:p w14:paraId="5BF7A0CD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45E0B29D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354CD4B2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69AF453F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Socio-Economics</w:t>
            </w:r>
          </w:p>
        </w:tc>
        <w:tc>
          <w:tcPr>
            <w:tcW w:w="768" w:type="pct"/>
            <w:noWrap/>
            <w:hideMark/>
          </w:tcPr>
          <w:p w14:paraId="040077F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21076F7D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7B9417A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5F8872AD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Psychology and Developing Societies</w:t>
            </w:r>
          </w:p>
        </w:tc>
        <w:tc>
          <w:tcPr>
            <w:tcW w:w="768" w:type="pct"/>
            <w:noWrap/>
            <w:hideMark/>
          </w:tcPr>
          <w:p w14:paraId="10A431A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0611FFEF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6D31D53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B5BC1AC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Societal and Political Psychology International Review</w:t>
            </w:r>
          </w:p>
        </w:tc>
        <w:tc>
          <w:tcPr>
            <w:tcW w:w="768" w:type="pct"/>
            <w:noWrap/>
            <w:hideMark/>
          </w:tcPr>
          <w:p w14:paraId="0A21CE43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4DF28DAC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720F4534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BCCFDF0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Sociological Studies (</w:t>
            </w:r>
            <w:proofErr w:type="spellStart"/>
            <w:r w:rsidRPr="00E2053C">
              <w:rPr>
                <w:rFonts w:eastAsia="MS Mincho"/>
                <w:color w:val="000000"/>
              </w:rPr>
              <w:t>社会学研究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7236B621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37F5F6F1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6D8B5D6A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4EDECAEF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Studies in Ideological Education (</w:t>
            </w:r>
            <w:proofErr w:type="spellStart"/>
            <w:r w:rsidRPr="00E2053C">
              <w:rPr>
                <w:rFonts w:eastAsia="MS Mincho"/>
                <w:color w:val="000000"/>
              </w:rPr>
              <w:t>思想教育研究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541C142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543E1A7F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4D47744B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168B9F33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Tourism Forum (</w:t>
            </w:r>
            <w:proofErr w:type="spellStart"/>
            <w:r w:rsidRPr="00E2053C">
              <w:rPr>
                <w:rFonts w:eastAsia="MS Mincho"/>
                <w:color w:val="000000"/>
              </w:rPr>
              <w:t>旅游</w:t>
            </w:r>
            <w:r w:rsidRPr="00E2053C">
              <w:rPr>
                <w:rFonts w:eastAsia="SimSun"/>
                <w:color w:val="000000"/>
              </w:rPr>
              <w:t>论坛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05672C6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621EA90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57289F5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494539A9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Tourism Tribune (</w:t>
            </w:r>
            <w:proofErr w:type="spellStart"/>
            <w:r w:rsidRPr="00E2053C">
              <w:rPr>
                <w:rFonts w:eastAsia="MS Mincho"/>
                <w:color w:val="000000"/>
              </w:rPr>
              <w:t>旅游学刊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7FC1EF1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2</w:t>
            </w:r>
          </w:p>
        </w:tc>
        <w:tc>
          <w:tcPr>
            <w:tcW w:w="936" w:type="pct"/>
            <w:noWrap/>
            <w:hideMark/>
          </w:tcPr>
          <w:p w14:paraId="4DFF5339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1.87%</w:t>
            </w:r>
          </w:p>
        </w:tc>
      </w:tr>
      <w:tr w:rsidR="00A32C2B" w:rsidRPr="00E2053C" w14:paraId="45F1A969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4C752964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Academic Forum (</w:t>
            </w:r>
            <w:proofErr w:type="spellStart"/>
            <w:r w:rsidRPr="00E2053C">
              <w:rPr>
                <w:rFonts w:eastAsia="MS Mincho"/>
                <w:color w:val="000000"/>
              </w:rPr>
              <w:t>学</w:t>
            </w:r>
            <w:r w:rsidRPr="00E2053C">
              <w:rPr>
                <w:rFonts w:eastAsia="SimSun"/>
                <w:color w:val="000000"/>
              </w:rPr>
              <w:t>术论坛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45C1ACE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32140AD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0BC1A21A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62FCF4EA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ACM Transactions on Information Systems</w:t>
            </w:r>
          </w:p>
        </w:tc>
        <w:tc>
          <w:tcPr>
            <w:tcW w:w="768" w:type="pct"/>
            <w:noWrap/>
            <w:hideMark/>
          </w:tcPr>
          <w:p w14:paraId="1D4C91B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1D7E279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42ED14F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1E74758C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Ageing International</w:t>
            </w:r>
          </w:p>
        </w:tc>
        <w:tc>
          <w:tcPr>
            <w:tcW w:w="768" w:type="pct"/>
            <w:noWrap/>
            <w:hideMark/>
          </w:tcPr>
          <w:p w14:paraId="74CE34E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25CF7E59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4E19131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33208749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Asia Pacific Journal of Marketing and Logistics</w:t>
            </w:r>
          </w:p>
        </w:tc>
        <w:tc>
          <w:tcPr>
            <w:tcW w:w="768" w:type="pct"/>
            <w:noWrap/>
            <w:hideMark/>
          </w:tcPr>
          <w:p w14:paraId="01F2CF3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5B0446B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5A8F3FD0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32FDACC6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Asia Pacific Journal of Tourism Research</w:t>
            </w:r>
          </w:p>
        </w:tc>
        <w:tc>
          <w:tcPr>
            <w:tcW w:w="768" w:type="pct"/>
            <w:noWrap/>
            <w:hideMark/>
          </w:tcPr>
          <w:p w14:paraId="48D9FED9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E12994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18559EDE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448FF4B1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British Journal of Guidance and Counselling</w:t>
            </w:r>
          </w:p>
        </w:tc>
        <w:tc>
          <w:tcPr>
            <w:tcW w:w="768" w:type="pct"/>
            <w:noWrap/>
            <w:hideMark/>
          </w:tcPr>
          <w:p w14:paraId="61AAF3E1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765AE6D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B00CE3F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7BC744E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 xml:space="preserve">China Agricultural University Journal (Social Sciences </w:t>
            </w:r>
            <w:proofErr w:type="gramStart"/>
            <w:r w:rsidRPr="00E2053C">
              <w:rPr>
                <w:color w:val="000000"/>
              </w:rPr>
              <w:t>Edition)(</w:t>
            </w:r>
            <w:proofErr w:type="spellStart"/>
            <w:proofErr w:type="gramEnd"/>
            <w:r w:rsidRPr="00E2053C">
              <w:rPr>
                <w:rFonts w:eastAsia="MS Mincho"/>
                <w:color w:val="000000"/>
              </w:rPr>
              <w:t>中国</w:t>
            </w:r>
            <w:r w:rsidRPr="00E2053C">
              <w:rPr>
                <w:rFonts w:eastAsia="SimSun"/>
                <w:color w:val="000000"/>
              </w:rPr>
              <w:t>农业</w:t>
            </w:r>
            <w:r w:rsidRPr="00E2053C">
              <w:rPr>
                <w:rFonts w:eastAsia="MS Mincho"/>
                <w:color w:val="000000"/>
              </w:rPr>
              <w:t>大学学</w:t>
            </w:r>
            <w:r w:rsidRPr="00E2053C">
              <w:rPr>
                <w:rFonts w:eastAsia="SimSun"/>
                <w:color w:val="000000"/>
              </w:rPr>
              <w:t>报</w:t>
            </w:r>
            <w:proofErr w:type="spellEnd"/>
            <w:r w:rsidRPr="00E2053C">
              <w:rPr>
                <w:color w:val="000000"/>
              </w:rPr>
              <w:t>(</w:t>
            </w:r>
            <w:proofErr w:type="spellStart"/>
            <w:r w:rsidRPr="00E2053C">
              <w:rPr>
                <w:rFonts w:eastAsia="MS Mincho"/>
                <w:color w:val="000000"/>
              </w:rPr>
              <w:t>社会科学版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03C69D05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758283A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378FB745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58F50C0B" w14:textId="5DD03DAF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Chinese Journal of Rehabilitation (</w:t>
            </w:r>
            <w:proofErr w:type="spellStart"/>
            <w:r w:rsidRPr="00E2053C">
              <w:rPr>
                <w:rFonts w:eastAsia="MS Mincho"/>
                <w:color w:val="000000"/>
              </w:rPr>
              <w:t>中国康复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4BDBF4F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50506717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053ED3E4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1F76AAB5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Communications of the Association for Information Systems</w:t>
            </w:r>
          </w:p>
        </w:tc>
        <w:tc>
          <w:tcPr>
            <w:tcW w:w="768" w:type="pct"/>
            <w:noWrap/>
            <w:hideMark/>
          </w:tcPr>
          <w:p w14:paraId="267FB706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C9D2FC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78BE10AA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56538933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Complex systems and complexity science (</w:t>
            </w:r>
            <w:proofErr w:type="spellStart"/>
            <w:r w:rsidRPr="00E2053C">
              <w:rPr>
                <w:rFonts w:eastAsia="MS Mincho"/>
                <w:color w:val="000000"/>
              </w:rPr>
              <w:t>复</w:t>
            </w:r>
            <w:r w:rsidRPr="00E2053C">
              <w:rPr>
                <w:rFonts w:eastAsia="SimSun"/>
                <w:color w:val="000000"/>
              </w:rPr>
              <w:t>杂</w:t>
            </w:r>
            <w:r w:rsidRPr="00E2053C">
              <w:rPr>
                <w:rFonts w:eastAsia="MS Mincho"/>
                <w:color w:val="000000"/>
              </w:rPr>
              <w:t>系</w:t>
            </w:r>
            <w:r w:rsidRPr="00E2053C">
              <w:rPr>
                <w:rFonts w:eastAsia="SimSun"/>
                <w:color w:val="000000"/>
              </w:rPr>
              <w:t>统</w:t>
            </w:r>
            <w:r w:rsidRPr="00E2053C">
              <w:rPr>
                <w:rFonts w:eastAsia="MS Mincho"/>
                <w:color w:val="000000"/>
              </w:rPr>
              <w:t>与复</w:t>
            </w:r>
            <w:r w:rsidRPr="00E2053C">
              <w:rPr>
                <w:rFonts w:eastAsia="SimSun"/>
                <w:color w:val="000000"/>
              </w:rPr>
              <w:t>杂</w:t>
            </w:r>
            <w:r w:rsidRPr="00E2053C">
              <w:rPr>
                <w:rFonts w:eastAsia="MS Mincho"/>
                <w:color w:val="000000"/>
              </w:rPr>
              <w:t>性科学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5DC34C4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28524F6F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0762B8B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E924491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Consciousness and Cognition</w:t>
            </w:r>
          </w:p>
        </w:tc>
        <w:tc>
          <w:tcPr>
            <w:tcW w:w="768" w:type="pct"/>
            <w:noWrap/>
            <w:hideMark/>
          </w:tcPr>
          <w:p w14:paraId="3C5D3D6D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00A54C3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10722627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154682B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Diogenes</w:t>
            </w:r>
          </w:p>
        </w:tc>
        <w:tc>
          <w:tcPr>
            <w:tcW w:w="768" w:type="pct"/>
            <w:noWrap/>
            <w:hideMark/>
          </w:tcPr>
          <w:p w14:paraId="4E2D1BD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33925921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33D222FA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62E4D82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Disability &amp; Society</w:t>
            </w:r>
          </w:p>
        </w:tc>
        <w:tc>
          <w:tcPr>
            <w:tcW w:w="768" w:type="pct"/>
            <w:noWrap/>
            <w:hideMark/>
          </w:tcPr>
          <w:p w14:paraId="39603591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3AF3BE23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68FC0565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1F9497A1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Discourse: Studies in the Cultural Politics of Education</w:t>
            </w:r>
          </w:p>
        </w:tc>
        <w:tc>
          <w:tcPr>
            <w:tcW w:w="768" w:type="pct"/>
            <w:noWrap/>
            <w:hideMark/>
          </w:tcPr>
          <w:p w14:paraId="2289C7EB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1AC74057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3DBEC1CD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767F1F3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Educational Research</w:t>
            </w:r>
          </w:p>
        </w:tc>
        <w:tc>
          <w:tcPr>
            <w:tcW w:w="768" w:type="pct"/>
            <w:noWrap/>
            <w:hideMark/>
          </w:tcPr>
          <w:p w14:paraId="59B9AD39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43375B8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9A34A31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5A1DB00F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Frontiers (</w:t>
            </w:r>
            <w:proofErr w:type="spellStart"/>
            <w:r w:rsidRPr="00E2053C">
              <w:rPr>
                <w:rFonts w:eastAsia="MS Mincho"/>
                <w:color w:val="000000"/>
              </w:rPr>
              <w:t>人民</w:t>
            </w:r>
            <w:r w:rsidRPr="00E2053C">
              <w:rPr>
                <w:rFonts w:eastAsia="SimSun"/>
                <w:color w:val="000000"/>
              </w:rPr>
              <w:t>论坛</w:t>
            </w:r>
            <w:proofErr w:type="spellEnd"/>
            <w:r w:rsidRPr="00E2053C">
              <w:rPr>
                <w:color w:val="000000"/>
              </w:rPr>
              <w:t>·</w:t>
            </w:r>
            <w:proofErr w:type="spellStart"/>
            <w:r w:rsidRPr="00E2053C">
              <w:rPr>
                <w:rFonts w:eastAsia="MS Mincho"/>
                <w:color w:val="000000"/>
              </w:rPr>
              <w:t>学</w:t>
            </w:r>
            <w:r w:rsidRPr="00E2053C">
              <w:rPr>
                <w:rFonts w:eastAsia="SimSun"/>
                <w:color w:val="000000"/>
              </w:rPr>
              <w:t>术</w:t>
            </w:r>
            <w:r w:rsidRPr="00E2053C">
              <w:rPr>
                <w:rFonts w:eastAsia="MS Mincho"/>
                <w:color w:val="000000"/>
              </w:rPr>
              <w:t>前沿</w:t>
            </w:r>
            <w:proofErr w:type="spellEnd"/>
            <w:r w:rsidRPr="00E2053C">
              <w:rPr>
                <w:rFonts w:eastAsia="MS Mincho"/>
                <w:color w:val="000000"/>
              </w:rPr>
              <w:t>）</w:t>
            </w:r>
          </w:p>
        </w:tc>
        <w:tc>
          <w:tcPr>
            <w:tcW w:w="768" w:type="pct"/>
            <w:noWrap/>
            <w:hideMark/>
          </w:tcPr>
          <w:p w14:paraId="3FF82071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2D01659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4E16003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86208B2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Human Geography (</w:t>
            </w:r>
            <w:proofErr w:type="spellStart"/>
            <w:r w:rsidRPr="00E2053C">
              <w:rPr>
                <w:rFonts w:eastAsia="MS Mincho"/>
                <w:color w:val="000000"/>
              </w:rPr>
              <w:t>人文地理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63F49F21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3A89A89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451AC716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3D127FB7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Intelligence (</w:t>
            </w:r>
            <w:proofErr w:type="spellStart"/>
            <w:r w:rsidRPr="00E2053C">
              <w:rPr>
                <w:rFonts w:eastAsia="MS Mincho"/>
                <w:color w:val="000000"/>
              </w:rPr>
              <w:t>才智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09BA6B7F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4FBA9CB6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158DB5BC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F547015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lastRenderedPageBreak/>
              <w:t>International Journal of Conflict Management</w:t>
            </w:r>
          </w:p>
        </w:tc>
        <w:tc>
          <w:tcPr>
            <w:tcW w:w="768" w:type="pct"/>
            <w:noWrap/>
            <w:hideMark/>
          </w:tcPr>
          <w:p w14:paraId="555CAE5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5F99423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639268A5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881B5E6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proofErr w:type="spellStart"/>
            <w:r w:rsidRPr="00E2053C">
              <w:rPr>
                <w:color w:val="000000"/>
              </w:rPr>
              <w:t>Interpersona</w:t>
            </w:r>
            <w:proofErr w:type="spellEnd"/>
            <w:r w:rsidRPr="00E2053C">
              <w:rPr>
                <w:color w:val="000000"/>
              </w:rPr>
              <w:t>: An International Journal on Personal Relationships</w:t>
            </w:r>
          </w:p>
        </w:tc>
        <w:tc>
          <w:tcPr>
            <w:tcW w:w="768" w:type="pct"/>
            <w:noWrap/>
            <w:hideMark/>
          </w:tcPr>
          <w:p w14:paraId="232C392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72989B8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0C0CAB60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2C5788F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Israel Affairs</w:t>
            </w:r>
          </w:p>
        </w:tc>
        <w:tc>
          <w:tcPr>
            <w:tcW w:w="768" w:type="pct"/>
            <w:noWrap/>
            <w:hideMark/>
          </w:tcPr>
          <w:p w14:paraId="6CAEA7A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3631AED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71D91590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5D173AF8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Japanese Journal of Experimental Social Psychology</w:t>
            </w:r>
          </w:p>
        </w:tc>
        <w:tc>
          <w:tcPr>
            <w:tcW w:w="768" w:type="pct"/>
            <w:noWrap/>
            <w:hideMark/>
          </w:tcPr>
          <w:p w14:paraId="5F3E25AB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E37E856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C78B71E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301D2BED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for the Theory of Social Behaviour</w:t>
            </w:r>
          </w:p>
        </w:tc>
        <w:tc>
          <w:tcPr>
            <w:tcW w:w="768" w:type="pct"/>
            <w:noWrap/>
            <w:hideMark/>
          </w:tcPr>
          <w:p w14:paraId="6A2AEB4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B8FF36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917973C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E15BC70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Business Research</w:t>
            </w:r>
          </w:p>
        </w:tc>
        <w:tc>
          <w:tcPr>
            <w:tcW w:w="768" w:type="pct"/>
            <w:noWrap/>
            <w:hideMark/>
          </w:tcPr>
          <w:p w14:paraId="12EAD38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55C2B145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5186CBD4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911933F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Changchun University of Technology (Social Sciences Edition) (</w:t>
            </w:r>
            <w:proofErr w:type="spellStart"/>
            <w:r w:rsidRPr="00E2053C">
              <w:rPr>
                <w:rFonts w:eastAsia="SimSun"/>
                <w:color w:val="000000"/>
              </w:rPr>
              <w:t>长春工业大学学报（社会科学版</w:t>
            </w:r>
            <w:proofErr w:type="spellEnd"/>
            <w:r w:rsidRPr="00E2053C">
              <w:rPr>
                <w:color w:val="000000"/>
              </w:rPr>
              <w:t>))</w:t>
            </w:r>
          </w:p>
        </w:tc>
        <w:tc>
          <w:tcPr>
            <w:tcW w:w="768" w:type="pct"/>
            <w:noWrap/>
            <w:hideMark/>
          </w:tcPr>
          <w:p w14:paraId="024A7F1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7EF9D5A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14E04940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3B46522B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Conflict Resolution</w:t>
            </w:r>
          </w:p>
        </w:tc>
        <w:tc>
          <w:tcPr>
            <w:tcW w:w="768" w:type="pct"/>
            <w:noWrap/>
            <w:hideMark/>
          </w:tcPr>
          <w:p w14:paraId="13CB0069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DDB65E1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30A4D51C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B66CDED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Health Psychology</w:t>
            </w:r>
          </w:p>
        </w:tc>
        <w:tc>
          <w:tcPr>
            <w:tcW w:w="768" w:type="pct"/>
            <w:noWrap/>
            <w:hideMark/>
          </w:tcPr>
          <w:p w14:paraId="31F6E759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8160AAF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61CDED52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3E905E7A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Heilongjiang College of Education (</w:t>
            </w:r>
            <w:proofErr w:type="spellStart"/>
            <w:r w:rsidRPr="00E2053C">
              <w:rPr>
                <w:rFonts w:eastAsia="MS Mincho"/>
                <w:color w:val="000000"/>
              </w:rPr>
              <w:t>黑</w:t>
            </w:r>
            <w:r w:rsidRPr="00E2053C">
              <w:rPr>
                <w:rFonts w:eastAsia="SimSun"/>
                <w:color w:val="000000"/>
              </w:rPr>
              <w:t>龙</w:t>
            </w:r>
            <w:r w:rsidRPr="00E2053C">
              <w:rPr>
                <w:rFonts w:eastAsia="MS Mincho"/>
                <w:color w:val="000000"/>
              </w:rPr>
              <w:t>江教育学院学</w:t>
            </w:r>
            <w:r w:rsidRPr="00E2053C">
              <w:rPr>
                <w:rFonts w:eastAsia="SimSun"/>
                <w:color w:val="000000"/>
              </w:rPr>
              <w:t>报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438536D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8961C7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80C0092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34164D90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Marriage and Family</w:t>
            </w:r>
          </w:p>
        </w:tc>
        <w:tc>
          <w:tcPr>
            <w:tcW w:w="768" w:type="pct"/>
            <w:noWrap/>
            <w:hideMark/>
          </w:tcPr>
          <w:p w14:paraId="56AA60E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1557F9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59CF7E4F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6F7EB688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Nantong University (Social Sciences Edition) (</w:t>
            </w:r>
            <w:proofErr w:type="spellStart"/>
            <w:r w:rsidRPr="00E2053C">
              <w:rPr>
                <w:rFonts w:eastAsia="MS Mincho"/>
                <w:color w:val="000000"/>
              </w:rPr>
              <w:t>南通大学学</w:t>
            </w:r>
            <w:r w:rsidRPr="00E2053C">
              <w:rPr>
                <w:rFonts w:eastAsia="SimSun"/>
                <w:color w:val="000000"/>
              </w:rPr>
              <w:t>报</w:t>
            </w:r>
            <w:r w:rsidRPr="00E2053C">
              <w:rPr>
                <w:rFonts w:eastAsia="MS Mincho"/>
                <w:color w:val="000000"/>
              </w:rPr>
              <w:t>（社会科学版</w:t>
            </w:r>
            <w:proofErr w:type="spellEnd"/>
            <w:r w:rsidRPr="00E2053C">
              <w:rPr>
                <w:color w:val="000000"/>
              </w:rPr>
              <w:t>))</w:t>
            </w:r>
          </w:p>
        </w:tc>
        <w:tc>
          <w:tcPr>
            <w:tcW w:w="768" w:type="pct"/>
            <w:noWrap/>
            <w:hideMark/>
          </w:tcPr>
          <w:p w14:paraId="6B2D62E9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473866E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19949AB2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82D7BDD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Ningbo University (Educational Science Edition) (</w:t>
            </w:r>
            <w:proofErr w:type="spellStart"/>
            <w:r w:rsidRPr="00E2053C">
              <w:rPr>
                <w:rFonts w:eastAsia="MS Mincho"/>
                <w:color w:val="000000"/>
              </w:rPr>
              <w:t>宁波大学学</w:t>
            </w:r>
            <w:r w:rsidRPr="00E2053C">
              <w:rPr>
                <w:rFonts w:eastAsia="SimSun"/>
                <w:color w:val="000000"/>
              </w:rPr>
              <w:t>报</w:t>
            </w:r>
            <w:r w:rsidRPr="00E2053C">
              <w:rPr>
                <w:rFonts w:eastAsia="MS Mincho"/>
                <w:color w:val="000000"/>
              </w:rPr>
              <w:t>（教育科学版</w:t>
            </w:r>
            <w:proofErr w:type="spellEnd"/>
            <w:r w:rsidRPr="00E2053C">
              <w:rPr>
                <w:color w:val="000000"/>
              </w:rPr>
              <w:t>))</w:t>
            </w:r>
          </w:p>
        </w:tc>
        <w:tc>
          <w:tcPr>
            <w:tcW w:w="768" w:type="pct"/>
            <w:noWrap/>
            <w:hideMark/>
          </w:tcPr>
          <w:p w14:paraId="53F5749F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A87DF77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3D9B5224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4FF568F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Sichuan Normal University (Social Sciences Edition) (</w:t>
            </w:r>
            <w:proofErr w:type="spellStart"/>
            <w:r w:rsidRPr="00E2053C">
              <w:rPr>
                <w:rFonts w:eastAsia="MS Mincho"/>
                <w:color w:val="000000"/>
              </w:rPr>
              <w:t>四川</w:t>
            </w:r>
            <w:r w:rsidRPr="00E2053C">
              <w:rPr>
                <w:rFonts w:eastAsia="SimSun"/>
                <w:color w:val="000000"/>
              </w:rPr>
              <w:t>师</w:t>
            </w:r>
            <w:r w:rsidRPr="00E2053C">
              <w:rPr>
                <w:rFonts w:eastAsia="MS Mincho"/>
                <w:color w:val="000000"/>
              </w:rPr>
              <w:t>范大学学</w:t>
            </w:r>
            <w:r w:rsidRPr="00E2053C">
              <w:rPr>
                <w:rFonts w:eastAsia="SimSun"/>
                <w:color w:val="000000"/>
              </w:rPr>
              <w:t>报</w:t>
            </w:r>
            <w:r w:rsidRPr="00E2053C">
              <w:rPr>
                <w:rFonts w:eastAsia="MS Mincho"/>
                <w:color w:val="000000"/>
              </w:rPr>
              <w:t>（社会科学版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02A8992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190706C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1CC251FB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AAAFDC2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Social Psychology</w:t>
            </w:r>
          </w:p>
        </w:tc>
        <w:tc>
          <w:tcPr>
            <w:tcW w:w="768" w:type="pct"/>
            <w:noWrap/>
            <w:hideMark/>
          </w:tcPr>
          <w:p w14:paraId="5CD5A45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B0D6AA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6A18C82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65CFC992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the Indian Academy of Applied Psychology</w:t>
            </w:r>
          </w:p>
        </w:tc>
        <w:tc>
          <w:tcPr>
            <w:tcW w:w="768" w:type="pct"/>
            <w:noWrap/>
            <w:hideMark/>
          </w:tcPr>
          <w:p w14:paraId="6F74D98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70C9002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570A9A52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53C2E86A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Travel Research</w:t>
            </w:r>
          </w:p>
        </w:tc>
        <w:tc>
          <w:tcPr>
            <w:tcW w:w="768" w:type="pct"/>
            <w:noWrap/>
            <w:hideMark/>
          </w:tcPr>
          <w:p w14:paraId="775B147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7C2CA03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5DD64DB7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4CCF14E1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 xml:space="preserve">Journal of </w:t>
            </w:r>
            <w:proofErr w:type="spellStart"/>
            <w:r w:rsidRPr="00E2053C">
              <w:rPr>
                <w:color w:val="000000"/>
              </w:rPr>
              <w:t>Xihua</w:t>
            </w:r>
            <w:proofErr w:type="spellEnd"/>
            <w:r w:rsidRPr="00E2053C">
              <w:rPr>
                <w:color w:val="000000"/>
              </w:rPr>
              <w:t xml:space="preserve"> University (Philosophy &amp; Social Sciences) (</w:t>
            </w:r>
            <w:proofErr w:type="spellStart"/>
            <w:r w:rsidRPr="00E2053C">
              <w:rPr>
                <w:rFonts w:eastAsia="MS Mincho"/>
                <w:color w:val="000000"/>
              </w:rPr>
              <w:t>西</w:t>
            </w:r>
            <w:r w:rsidRPr="00E2053C">
              <w:rPr>
                <w:rFonts w:eastAsia="SimSun"/>
                <w:color w:val="000000"/>
              </w:rPr>
              <w:t>华</w:t>
            </w:r>
            <w:r w:rsidRPr="00E2053C">
              <w:rPr>
                <w:rFonts w:eastAsia="MS Mincho"/>
                <w:color w:val="000000"/>
              </w:rPr>
              <w:t>大学学</w:t>
            </w:r>
            <w:r w:rsidRPr="00E2053C">
              <w:rPr>
                <w:rFonts w:eastAsia="SimSun"/>
                <w:color w:val="000000"/>
              </w:rPr>
              <w:t>报</w:t>
            </w:r>
            <w:r w:rsidRPr="00E2053C">
              <w:rPr>
                <w:rFonts w:eastAsia="MS Mincho"/>
                <w:color w:val="000000"/>
              </w:rPr>
              <w:t>（哲学社会科学版</w:t>
            </w:r>
            <w:proofErr w:type="spellEnd"/>
            <w:r w:rsidRPr="00E2053C">
              <w:rPr>
                <w:color w:val="000000"/>
              </w:rPr>
              <w:t>))</w:t>
            </w:r>
          </w:p>
        </w:tc>
        <w:tc>
          <w:tcPr>
            <w:tcW w:w="768" w:type="pct"/>
            <w:noWrap/>
            <w:hideMark/>
          </w:tcPr>
          <w:p w14:paraId="3F60D47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0C3426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192361F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1705474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Journal of Yunnan Nationalities University (Social Sciences Edition) (</w:t>
            </w:r>
            <w:proofErr w:type="spellStart"/>
            <w:r w:rsidRPr="00E2053C">
              <w:rPr>
                <w:rFonts w:eastAsia="MS Mincho"/>
                <w:color w:val="000000"/>
              </w:rPr>
              <w:t>云南民族大学学</w:t>
            </w:r>
            <w:r w:rsidRPr="00E2053C">
              <w:rPr>
                <w:rFonts w:eastAsia="SimSun"/>
                <w:color w:val="000000"/>
              </w:rPr>
              <w:t>报</w:t>
            </w:r>
            <w:proofErr w:type="spellEnd"/>
            <w:r w:rsidRPr="00E2053C">
              <w:rPr>
                <w:color w:val="000000"/>
              </w:rPr>
              <w:t>(</w:t>
            </w:r>
            <w:proofErr w:type="spellStart"/>
            <w:r w:rsidRPr="00E2053C">
              <w:rPr>
                <w:rFonts w:eastAsia="MS Mincho"/>
                <w:color w:val="000000"/>
              </w:rPr>
              <w:t>哲学社会科学版</w:t>
            </w:r>
            <w:proofErr w:type="spellEnd"/>
            <w:r w:rsidRPr="00E2053C">
              <w:rPr>
                <w:color w:val="000000"/>
              </w:rPr>
              <w:t>))</w:t>
            </w:r>
          </w:p>
        </w:tc>
        <w:tc>
          <w:tcPr>
            <w:tcW w:w="768" w:type="pct"/>
            <w:noWrap/>
            <w:hideMark/>
          </w:tcPr>
          <w:p w14:paraId="4D64A57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292C3FA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1B7BC40A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132F7F1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 xml:space="preserve">Journal of </w:t>
            </w:r>
            <w:proofErr w:type="spellStart"/>
            <w:r w:rsidRPr="00E2053C">
              <w:rPr>
                <w:color w:val="000000"/>
              </w:rPr>
              <w:t>Yuxi</w:t>
            </w:r>
            <w:proofErr w:type="spellEnd"/>
            <w:r w:rsidRPr="00E2053C">
              <w:rPr>
                <w:color w:val="000000"/>
              </w:rPr>
              <w:t xml:space="preserve"> Normal University (</w:t>
            </w:r>
            <w:proofErr w:type="spellStart"/>
            <w:r w:rsidRPr="00E2053C">
              <w:rPr>
                <w:rFonts w:eastAsia="MS Mincho"/>
                <w:color w:val="000000"/>
              </w:rPr>
              <w:t>玉溪</w:t>
            </w:r>
            <w:r w:rsidRPr="00E2053C">
              <w:rPr>
                <w:rFonts w:eastAsia="SimSun"/>
                <w:color w:val="000000"/>
              </w:rPr>
              <w:t>师</w:t>
            </w:r>
            <w:r w:rsidRPr="00E2053C">
              <w:rPr>
                <w:rFonts w:eastAsia="MS Mincho"/>
                <w:color w:val="000000"/>
              </w:rPr>
              <w:t>范学院学</w:t>
            </w:r>
            <w:r w:rsidRPr="00E2053C">
              <w:rPr>
                <w:rFonts w:eastAsia="SimSun"/>
                <w:color w:val="000000"/>
              </w:rPr>
              <w:t>报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1B5E804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136B6E86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7B301FC1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61C7C0C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Movie Review (</w:t>
            </w:r>
            <w:proofErr w:type="spellStart"/>
            <w:r w:rsidRPr="00E2053C">
              <w:rPr>
                <w:rFonts w:eastAsia="SimSun"/>
                <w:color w:val="000000"/>
              </w:rPr>
              <w:t>电影评介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3DCFDAB3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A05CA55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1E2D2C6D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03F1924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Nanjing Social Science (</w:t>
            </w:r>
            <w:proofErr w:type="spellStart"/>
            <w:r w:rsidRPr="00E2053C">
              <w:rPr>
                <w:rFonts w:eastAsia="MS Mincho"/>
                <w:color w:val="000000"/>
              </w:rPr>
              <w:t>南京社会科学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0FB42E75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E66F0B6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03B8C87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460E0102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Nankai Journal (Philosophy, Literature and Social Science Edition) (</w:t>
            </w:r>
            <w:proofErr w:type="spellStart"/>
            <w:r w:rsidRPr="00E2053C">
              <w:rPr>
                <w:rFonts w:eastAsia="MS Mincho"/>
                <w:color w:val="000000"/>
              </w:rPr>
              <w:t>南开学</w:t>
            </w:r>
            <w:r w:rsidRPr="00E2053C">
              <w:rPr>
                <w:rFonts w:eastAsia="SimSun"/>
                <w:color w:val="000000"/>
              </w:rPr>
              <w:t>报</w:t>
            </w:r>
            <w:r w:rsidRPr="00E2053C">
              <w:rPr>
                <w:rFonts w:eastAsia="MS Mincho"/>
                <w:color w:val="000000"/>
              </w:rPr>
              <w:t>（哲学社会科学版</w:t>
            </w:r>
            <w:proofErr w:type="spellEnd"/>
            <w:r w:rsidRPr="00E2053C">
              <w:rPr>
                <w:color w:val="000000"/>
              </w:rPr>
              <w:t>))</w:t>
            </w:r>
          </w:p>
        </w:tc>
        <w:tc>
          <w:tcPr>
            <w:tcW w:w="768" w:type="pct"/>
            <w:noWrap/>
            <w:hideMark/>
          </w:tcPr>
          <w:p w14:paraId="22498A9C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7A57573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5B26903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62EE8891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proofErr w:type="spellStart"/>
            <w:r w:rsidRPr="00E2053C">
              <w:rPr>
                <w:color w:val="000000"/>
              </w:rPr>
              <w:t>Neuropsychiatrie</w:t>
            </w:r>
            <w:proofErr w:type="spellEnd"/>
            <w:r w:rsidRPr="00E2053C">
              <w:rPr>
                <w:color w:val="000000"/>
              </w:rPr>
              <w:t xml:space="preserve"> de </w:t>
            </w:r>
            <w:proofErr w:type="spellStart"/>
            <w:r w:rsidRPr="00E2053C">
              <w:rPr>
                <w:color w:val="000000"/>
              </w:rPr>
              <w:t>l'Enfance</w:t>
            </w:r>
            <w:proofErr w:type="spellEnd"/>
            <w:r w:rsidRPr="00E2053C">
              <w:rPr>
                <w:color w:val="000000"/>
              </w:rPr>
              <w:t xml:space="preserve"> et de </w:t>
            </w:r>
            <w:proofErr w:type="spellStart"/>
            <w:r w:rsidRPr="00E2053C">
              <w:rPr>
                <w:color w:val="000000"/>
              </w:rPr>
              <w:t>l'Adolescence</w:t>
            </w:r>
            <w:proofErr w:type="spellEnd"/>
          </w:p>
        </w:tc>
        <w:tc>
          <w:tcPr>
            <w:tcW w:w="768" w:type="pct"/>
            <w:noWrap/>
            <w:hideMark/>
          </w:tcPr>
          <w:p w14:paraId="73FA03A1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596A3956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3052F720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176ED4F" w14:textId="2C86969C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Psychological</w:t>
            </w:r>
            <w:r w:rsidR="00343E87">
              <w:rPr>
                <w:color w:val="000000"/>
              </w:rPr>
              <w:t xml:space="preserve"> </w:t>
            </w:r>
            <w:r w:rsidRPr="00E2053C">
              <w:rPr>
                <w:color w:val="000000"/>
              </w:rPr>
              <w:t>Studies</w:t>
            </w:r>
          </w:p>
        </w:tc>
        <w:tc>
          <w:tcPr>
            <w:tcW w:w="768" w:type="pct"/>
            <w:noWrap/>
            <w:hideMark/>
          </w:tcPr>
          <w:p w14:paraId="7A7AE868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5832CF99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76B21080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9DF5898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 xml:space="preserve">Science &amp; </w:t>
            </w:r>
            <w:proofErr w:type="spellStart"/>
            <w:r w:rsidRPr="00E2053C">
              <w:rPr>
                <w:color w:val="000000"/>
              </w:rPr>
              <w:t>Techonology</w:t>
            </w:r>
            <w:proofErr w:type="spellEnd"/>
            <w:r w:rsidRPr="00E2053C">
              <w:rPr>
                <w:color w:val="000000"/>
              </w:rPr>
              <w:t xml:space="preserve"> Information (</w:t>
            </w:r>
            <w:proofErr w:type="spellStart"/>
            <w:r w:rsidRPr="00E2053C">
              <w:rPr>
                <w:rFonts w:eastAsia="MS Mincho"/>
                <w:color w:val="000000"/>
              </w:rPr>
              <w:t>科技信息</w:t>
            </w:r>
            <w:proofErr w:type="spellEnd"/>
            <w:r w:rsidRPr="00E2053C">
              <w:rPr>
                <w:rFonts w:eastAsia="MS Mincho"/>
                <w:color w:val="000000"/>
              </w:rPr>
              <w:t>）</w:t>
            </w:r>
          </w:p>
        </w:tc>
        <w:tc>
          <w:tcPr>
            <w:tcW w:w="768" w:type="pct"/>
            <w:noWrap/>
            <w:hideMark/>
          </w:tcPr>
          <w:p w14:paraId="0856B47C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156B6D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56224333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8300500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Seeker (</w:t>
            </w:r>
            <w:proofErr w:type="spellStart"/>
            <w:r w:rsidRPr="00E2053C">
              <w:rPr>
                <w:rFonts w:eastAsia="MS Mincho"/>
                <w:color w:val="000000"/>
              </w:rPr>
              <w:t>求索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553C91D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FB2B6F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4A319386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7B78E612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 xml:space="preserve">Social </w:t>
            </w:r>
            <w:proofErr w:type="spellStart"/>
            <w:r w:rsidRPr="00E2053C">
              <w:rPr>
                <w:color w:val="000000"/>
              </w:rPr>
              <w:t>Behavior</w:t>
            </w:r>
            <w:proofErr w:type="spellEnd"/>
            <w:r w:rsidRPr="00E2053C">
              <w:rPr>
                <w:color w:val="000000"/>
              </w:rPr>
              <w:t xml:space="preserve"> and Personality</w:t>
            </w:r>
          </w:p>
        </w:tc>
        <w:tc>
          <w:tcPr>
            <w:tcW w:w="768" w:type="pct"/>
            <w:noWrap/>
            <w:hideMark/>
          </w:tcPr>
          <w:p w14:paraId="681F4BF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13B2B760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CC5549E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6AF5579D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Social Cognition</w:t>
            </w:r>
          </w:p>
        </w:tc>
        <w:tc>
          <w:tcPr>
            <w:tcW w:w="768" w:type="pct"/>
            <w:noWrap/>
            <w:hideMark/>
          </w:tcPr>
          <w:p w14:paraId="612F1D5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7867863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B77ABFA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94C0565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Social Indicators Research</w:t>
            </w:r>
          </w:p>
        </w:tc>
        <w:tc>
          <w:tcPr>
            <w:tcW w:w="768" w:type="pct"/>
            <w:noWrap/>
            <w:hideMark/>
          </w:tcPr>
          <w:p w14:paraId="6477BEEB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0E4254C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395E3C69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90D67B8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Social Sciences Abroad (</w:t>
            </w:r>
            <w:proofErr w:type="spellStart"/>
            <w:r w:rsidRPr="00E2053C">
              <w:rPr>
                <w:rFonts w:eastAsia="MS Mincho"/>
                <w:color w:val="000000"/>
              </w:rPr>
              <w:t>国外社会科学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0250C5C7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6FC02527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265261E0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6F4060A2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Study of Ethnics in Guangxi (</w:t>
            </w:r>
            <w:proofErr w:type="spellStart"/>
            <w:r w:rsidRPr="00E2053C">
              <w:rPr>
                <w:rFonts w:eastAsia="MS Mincho"/>
                <w:color w:val="000000"/>
              </w:rPr>
              <w:t>广西民族研究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13C8148D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7DC915B3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71F372DD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41818CF1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Telematics and Informatics</w:t>
            </w:r>
          </w:p>
        </w:tc>
        <w:tc>
          <w:tcPr>
            <w:tcW w:w="768" w:type="pct"/>
            <w:noWrap/>
            <w:hideMark/>
          </w:tcPr>
          <w:p w14:paraId="2208C6BB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45BCAADB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5AF87CCC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238A8A4A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The Journal of Social Psychology</w:t>
            </w:r>
          </w:p>
        </w:tc>
        <w:tc>
          <w:tcPr>
            <w:tcW w:w="768" w:type="pct"/>
            <w:noWrap/>
            <w:hideMark/>
          </w:tcPr>
          <w:p w14:paraId="14E7F20E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213DCD44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4C78E8F8" w14:textId="77777777" w:rsidTr="00E90647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09D888D0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t>Theory and Psychology</w:t>
            </w:r>
          </w:p>
        </w:tc>
        <w:tc>
          <w:tcPr>
            <w:tcW w:w="768" w:type="pct"/>
            <w:noWrap/>
            <w:hideMark/>
          </w:tcPr>
          <w:p w14:paraId="530539DA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0A893312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52FCFD09" w14:textId="77777777" w:rsidTr="0087509B">
        <w:trPr>
          <w:gridAfter w:val="1"/>
          <w:wAfter w:w="146" w:type="pct"/>
          <w:trHeight w:val="320"/>
        </w:trPr>
        <w:tc>
          <w:tcPr>
            <w:tcW w:w="3150" w:type="pct"/>
            <w:noWrap/>
            <w:hideMark/>
          </w:tcPr>
          <w:p w14:paraId="558E4B1C" w14:textId="77777777" w:rsidR="00A32C2B" w:rsidRPr="00E2053C" w:rsidRDefault="00A32C2B" w:rsidP="00AB39BD">
            <w:pPr>
              <w:rPr>
                <w:color w:val="000000"/>
              </w:rPr>
            </w:pPr>
            <w:r w:rsidRPr="00E2053C">
              <w:rPr>
                <w:color w:val="000000"/>
              </w:rPr>
              <w:t>West Asia and Africa (</w:t>
            </w:r>
            <w:proofErr w:type="spellStart"/>
            <w:r w:rsidRPr="00E2053C">
              <w:rPr>
                <w:rFonts w:eastAsia="MS Mincho"/>
                <w:color w:val="000000"/>
              </w:rPr>
              <w:t>西</w:t>
            </w:r>
            <w:r w:rsidRPr="00E2053C">
              <w:rPr>
                <w:rFonts w:eastAsia="SimSun"/>
                <w:color w:val="000000"/>
              </w:rPr>
              <w:t>亚</w:t>
            </w:r>
            <w:r w:rsidRPr="00E2053C">
              <w:rPr>
                <w:rFonts w:eastAsia="MS Mincho"/>
                <w:color w:val="000000"/>
              </w:rPr>
              <w:t>非洲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noWrap/>
            <w:hideMark/>
          </w:tcPr>
          <w:p w14:paraId="4EE442EB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noWrap/>
            <w:hideMark/>
          </w:tcPr>
          <w:p w14:paraId="25E811BB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A32C2B" w:rsidRPr="00E2053C" w14:paraId="4CDEBADB" w14:textId="77777777" w:rsidTr="0087509B">
        <w:trPr>
          <w:gridAfter w:val="1"/>
          <w:wAfter w:w="146" w:type="pct"/>
          <w:trHeight w:val="320"/>
        </w:trPr>
        <w:tc>
          <w:tcPr>
            <w:tcW w:w="3150" w:type="pct"/>
            <w:tcBorders>
              <w:bottom w:val="single" w:sz="4" w:space="0" w:color="auto"/>
            </w:tcBorders>
            <w:noWrap/>
            <w:hideMark/>
          </w:tcPr>
          <w:p w14:paraId="4E8434C2" w14:textId="77777777" w:rsidR="00A32C2B" w:rsidRPr="00E2053C" w:rsidRDefault="00A32C2B" w:rsidP="00AB39BD">
            <w:pPr>
              <w:contextualSpacing/>
              <w:rPr>
                <w:color w:val="000000"/>
              </w:rPr>
            </w:pPr>
            <w:r w:rsidRPr="00E2053C">
              <w:rPr>
                <w:color w:val="000000"/>
              </w:rPr>
              <w:lastRenderedPageBreak/>
              <w:t>Zhejiang Academic Journal (</w:t>
            </w:r>
            <w:proofErr w:type="spellStart"/>
            <w:r w:rsidRPr="00E2053C">
              <w:rPr>
                <w:rFonts w:eastAsia="MS Mincho"/>
                <w:color w:val="000000"/>
              </w:rPr>
              <w:t>浙江学刊</w:t>
            </w:r>
            <w:proofErr w:type="spellEnd"/>
            <w:r w:rsidRPr="00E2053C">
              <w:rPr>
                <w:color w:val="000000"/>
              </w:rPr>
              <w:t>)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noWrap/>
            <w:hideMark/>
          </w:tcPr>
          <w:p w14:paraId="40E8E54C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1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noWrap/>
            <w:hideMark/>
          </w:tcPr>
          <w:p w14:paraId="41B160E3" w14:textId="77777777" w:rsidR="00A32C2B" w:rsidRPr="00E2053C" w:rsidRDefault="00A32C2B" w:rsidP="009B0269">
            <w:pPr>
              <w:jc w:val="right"/>
              <w:rPr>
                <w:color w:val="000000"/>
              </w:rPr>
            </w:pPr>
            <w:r w:rsidRPr="00E2053C">
              <w:rPr>
                <w:color w:val="000000"/>
              </w:rPr>
              <w:t>0.93%</w:t>
            </w:r>
          </w:p>
        </w:tc>
      </w:tr>
      <w:tr w:rsidR="00E2053C" w:rsidRPr="00E2053C" w14:paraId="347EEC39" w14:textId="77777777" w:rsidTr="0087509B">
        <w:trPr>
          <w:gridAfter w:val="1"/>
          <w:wAfter w:w="146" w:type="pct"/>
          <w:trHeight w:val="320"/>
        </w:trPr>
        <w:tc>
          <w:tcPr>
            <w:tcW w:w="315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8CD1D8" w14:textId="0EFCCAF6" w:rsidR="00E2053C" w:rsidRPr="00E2053C" w:rsidRDefault="00E2053C" w:rsidP="0087509B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5AF5CD" w14:textId="17ADC2A1" w:rsidR="00E2053C" w:rsidRPr="00E2053C" w:rsidRDefault="00E2053C" w:rsidP="009B0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94AB5C" w14:textId="1345F894" w:rsidR="00E2053C" w:rsidRPr="00E2053C" w:rsidRDefault="00E2053C" w:rsidP="009B0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17B34DF6" w14:textId="77777777" w:rsidR="00E722EE" w:rsidRPr="00E2053C" w:rsidRDefault="00E722EE">
      <w:pPr>
        <w:rPr>
          <w:lang w:val="en-GB"/>
        </w:rPr>
      </w:pPr>
    </w:p>
    <w:sectPr w:rsidR="00E722EE" w:rsidRPr="00E2053C" w:rsidSect="006162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C2B"/>
    <w:rsid w:val="000D03CE"/>
    <w:rsid w:val="00343E87"/>
    <w:rsid w:val="003C165B"/>
    <w:rsid w:val="00616226"/>
    <w:rsid w:val="006D6C94"/>
    <w:rsid w:val="00815463"/>
    <w:rsid w:val="0087509B"/>
    <w:rsid w:val="009B0269"/>
    <w:rsid w:val="009C2C02"/>
    <w:rsid w:val="00A32C2B"/>
    <w:rsid w:val="00A83082"/>
    <w:rsid w:val="00AB39BD"/>
    <w:rsid w:val="00E2053C"/>
    <w:rsid w:val="00E5378B"/>
    <w:rsid w:val="00E722EE"/>
    <w:rsid w:val="00E90647"/>
    <w:rsid w:val="00F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779CC"/>
  <w14:defaultImageDpi w14:val="300"/>
  <w15:docId w15:val="{C5A5792B-1AC0-EC45-9617-93627387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C2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C2B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customStyle="1" w:styleId="TableGridLight1">
    <w:name w:val="Table Grid Light1"/>
    <w:basedOn w:val="TableNormal"/>
    <w:uiPriority w:val="40"/>
    <w:rsid w:val="00A32C2B"/>
    <w:rPr>
      <w:rFonts w:eastAsiaTheme="minorHAnsi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1121</Words>
  <Characters>6795</Characters>
  <Application>Microsoft Office Word</Application>
  <DocSecurity>0</DocSecurity>
  <Lines>154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derosa</dc:creator>
  <cp:keywords/>
  <dc:description/>
  <cp:lastModifiedBy>Roberta Blake</cp:lastModifiedBy>
  <cp:revision>6</cp:revision>
  <dcterms:created xsi:type="dcterms:W3CDTF">2018-12-18T12:42:00Z</dcterms:created>
  <dcterms:modified xsi:type="dcterms:W3CDTF">2019-01-25T00:19:00Z</dcterms:modified>
</cp:coreProperties>
</file>