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F8" w:rsidRDefault="00F12BF8" w:rsidP="00897B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B38" w:rsidRPr="00B21988" w:rsidRDefault="00897B38" w:rsidP="00897B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988">
        <w:rPr>
          <w:rFonts w:ascii="Times New Roman" w:hAnsi="Times New Roman"/>
          <w:sz w:val="24"/>
          <w:szCs w:val="24"/>
        </w:rPr>
        <w:t xml:space="preserve">Table </w:t>
      </w:r>
      <w:r w:rsidR="008F457D">
        <w:rPr>
          <w:rFonts w:ascii="Times New Roman" w:hAnsi="Times New Roman"/>
          <w:sz w:val="24"/>
          <w:szCs w:val="24"/>
        </w:rPr>
        <w:t>S1</w:t>
      </w:r>
      <w:r w:rsidRPr="00B2198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Shelter-in-</w:t>
      </w:r>
      <w:r w:rsidRPr="00B21988">
        <w:rPr>
          <w:rFonts w:ascii="Times New Roman" w:hAnsi="Times New Roman"/>
          <w:sz w:val="24"/>
          <w:szCs w:val="24"/>
        </w:rPr>
        <w:t xml:space="preserve">place </w:t>
      </w:r>
      <w:r>
        <w:rPr>
          <w:rFonts w:ascii="Times New Roman" w:hAnsi="Times New Roman"/>
          <w:sz w:val="24"/>
          <w:szCs w:val="24"/>
        </w:rPr>
        <w:t>versus</w:t>
      </w:r>
      <w:r w:rsidRPr="00B219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evacuation </w:t>
      </w:r>
      <w:r w:rsidRPr="00B21988">
        <w:rPr>
          <w:rFonts w:ascii="Times New Roman" w:hAnsi="Times New Roman"/>
          <w:sz w:val="24"/>
          <w:szCs w:val="24"/>
        </w:rPr>
        <w:t xml:space="preserve">by </w:t>
      </w:r>
      <w:r>
        <w:rPr>
          <w:rFonts w:ascii="Times New Roman" w:hAnsi="Times New Roman"/>
          <w:sz w:val="24"/>
          <w:szCs w:val="24"/>
        </w:rPr>
        <w:t>long-term care facilities</w:t>
      </w:r>
      <w:r w:rsidRPr="00B21988">
        <w:rPr>
          <w:rFonts w:ascii="Times New Roman" w:hAnsi="Times New Roman"/>
          <w:sz w:val="24"/>
          <w:szCs w:val="24"/>
        </w:rPr>
        <w:t xml:space="preserve"> experiencing disasters</w:t>
      </w:r>
      <w:r>
        <w:rPr>
          <w:rFonts w:ascii="Times New Roman" w:hAnsi="Times New Roman"/>
          <w:sz w:val="24"/>
          <w:szCs w:val="24"/>
        </w:rPr>
        <w:t xml:space="preserve">, 2007 – 2010, </w:t>
      </w:r>
      <w:r w:rsidRPr="00B21988">
        <w:rPr>
          <w:rFonts w:ascii="Times New Roman" w:hAnsi="Times New Roman"/>
          <w:sz w:val="24"/>
          <w:szCs w:val="24"/>
        </w:rPr>
        <w:t>adapted from OIG</w:t>
      </w:r>
      <w:r>
        <w:rPr>
          <w:rFonts w:ascii="Times New Roman" w:hAnsi="Times New Roman"/>
          <w:sz w:val="24"/>
          <w:szCs w:val="24"/>
        </w:rPr>
        <w:t xml:space="preserve">; </w:t>
      </w:r>
      <w:r w:rsidRPr="00806CB3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B21988">
        <w:rPr>
          <w:rFonts w:ascii="Times New Roman" w:hAnsi="Times New Roman"/>
          <w:sz w:val="24"/>
          <w:szCs w:val="24"/>
        </w:rPr>
        <w:t xml:space="preserve">evac = evacuated, </w:t>
      </w:r>
      <w:r>
        <w:rPr>
          <w:rFonts w:ascii="Times New Roman" w:hAnsi="Times New Roman"/>
          <w:sz w:val="24"/>
          <w:szCs w:val="24"/>
        </w:rPr>
        <w:t>N = number,</w:t>
      </w:r>
      <w:r w:rsidRPr="00B21988">
        <w:rPr>
          <w:rFonts w:ascii="Times New Roman" w:hAnsi="Times New Roman"/>
          <w:sz w:val="24"/>
          <w:szCs w:val="24"/>
        </w:rPr>
        <w:t xml:space="preserve"> SPIP = shelter-in-place.</w:t>
      </w:r>
    </w:p>
    <w:tbl>
      <w:tblPr>
        <w:tblStyle w:val="TableGrid"/>
        <w:tblpPr w:leftFromText="180" w:rightFromText="180" w:vertAnchor="text" w:horzAnchor="margin" w:tblpY="119"/>
        <w:tblW w:w="10098" w:type="dxa"/>
        <w:tblLook w:val="04A0" w:firstRow="1" w:lastRow="0" w:firstColumn="1" w:lastColumn="0" w:noHBand="0" w:noVBand="1"/>
      </w:tblPr>
      <w:tblGrid>
        <w:gridCol w:w="1629"/>
        <w:gridCol w:w="1283"/>
        <w:gridCol w:w="1867"/>
        <w:gridCol w:w="1989"/>
        <w:gridCol w:w="1473"/>
        <w:gridCol w:w="1857"/>
      </w:tblGrid>
      <w:tr w:rsidR="00897B38" w:rsidRPr="00B21988" w:rsidTr="00753DAD">
        <w:tc>
          <w:tcPr>
            <w:tcW w:w="4779" w:type="dxa"/>
            <w:gridSpan w:val="3"/>
          </w:tcPr>
          <w:p w:rsidR="00897B38" w:rsidRPr="00B21988" w:rsidRDefault="00897B38" w:rsidP="00753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988">
              <w:rPr>
                <w:rFonts w:ascii="Times New Roman" w:hAnsi="Times New Roman"/>
                <w:b/>
                <w:sz w:val="24"/>
                <w:szCs w:val="24"/>
              </w:rPr>
              <w:t>Hurricanes</w:t>
            </w:r>
          </w:p>
        </w:tc>
        <w:tc>
          <w:tcPr>
            <w:tcW w:w="5319" w:type="dxa"/>
            <w:gridSpan w:val="3"/>
          </w:tcPr>
          <w:p w:rsidR="00897B38" w:rsidRPr="00B21988" w:rsidRDefault="00897B38" w:rsidP="00753DAD">
            <w:pPr>
              <w:tabs>
                <w:tab w:val="left" w:pos="4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Other disaster types</w:t>
            </w:r>
          </w:p>
        </w:tc>
      </w:tr>
      <w:tr w:rsidR="00897B38" w:rsidRPr="00B21988" w:rsidTr="00753DAD">
        <w:trPr>
          <w:trHeight w:val="338"/>
        </w:trPr>
        <w:tc>
          <w:tcPr>
            <w:tcW w:w="1629" w:type="dxa"/>
          </w:tcPr>
          <w:p w:rsidR="00897B38" w:rsidRPr="0073283D" w:rsidRDefault="00897B38" w:rsidP="00753D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83D">
              <w:rPr>
                <w:rFonts w:ascii="Times New Roman" w:hAnsi="Times New Roman"/>
                <w:b/>
                <w:sz w:val="24"/>
                <w:szCs w:val="24"/>
              </w:rPr>
              <w:t>Date/location</w:t>
            </w:r>
          </w:p>
        </w:tc>
        <w:tc>
          <w:tcPr>
            <w:tcW w:w="1283" w:type="dxa"/>
          </w:tcPr>
          <w:p w:rsidR="00897B38" w:rsidRPr="0073283D" w:rsidRDefault="00897B38" w:rsidP="00753D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83D">
              <w:rPr>
                <w:rFonts w:ascii="Times New Roman" w:hAnsi="Times New Roman"/>
                <w:b/>
                <w:sz w:val="24"/>
                <w:szCs w:val="24"/>
              </w:rPr>
              <w:t>Hurricane</w:t>
            </w:r>
          </w:p>
        </w:tc>
        <w:tc>
          <w:tcPr>
            <w:tcW w:w="1867" w:type="dxa"/>
          </w:tcPr>
          <w:p w:rsidR="00897B38" w:rsidRPr="0073283D" w:rsidRDefault="00897B38" w:rsidP="00753D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SIP/evac, N</w:t>
            </w:r>
          </w:p>
        </w:tc>
        <w:tc>
          <w:tcPr>
            <w:tcW w:w="1989" w:type="dxa"/>
          </w:tcPr>
          <w:p w:rsidR="00897B38" w:rsidRPr="0073283D" w:rsidRDefault="00897B38" w:rsidP="00753D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83D">
              <w:rPr>
                <w:rFonts w:ascii="Times New Roman" w:hAnsi="Times New Roman"/>
                <w:b/>
                <w:sz w:val="24"/>
                <w:szCs w:val="24"/>
              </w:rPr>
              <w:t>Date/location</w:t>
            </w:r>
          </w:p>
        </w:tc>
        <w:tc>
          <w:tcPr>
            <w:tcW w:w="1473" w:type="dxa"/>
          </w:tcPr>
          <w:p w:rsidR="00897B38" w:rsidRPr="0073283D" w:rsidRDefault="00897B38" w:rsidP="00753D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83D">
              <w:rPr>
                <w:rFonts w:ascii="Times New Roman" w:hAnsi="Times New Roman"/>
                <w:b/>
                <w:sz w:val="24"/>
                <w:szCs w:val="24"/>
              </w:rPr>
              <w:t>Disaster</w:t>
            </w:r>
          </w:p>
        </w:tc>
        <w:tc>
          <w:tcPr>
            <w:tcW w:w="1857" w:type="dxa"/>
          </w:tcPr>
          <w:p w:rsidR="00897B38" w:rsidRPr="0073283D" w:rsidRDefault="00897B38" w:rsidP="00753D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83D">
              <w:rPr>
                <w:rFonts w:ascii="Times New Roman" w:hAnsi="Times New Roman"/>
                <w:b/>
                <w:sz w:val="24"/>
                <w:szCs w:val="24"/>
              </w:rPr>
              <w:t xml:space="preserve">NH SIP/evac,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</w:tr>
      <w:tr w:rsidR="00897B38" w:rsidRPr="00B21988" w:rsidTr="00753DAD">
        <w:tc>
          <w:tcPr>
            <w:tcW w:w="1629" w:type="dxa"/>
          </w:tcPr>
          <w:p w:rsidR="00897B38" w:rsidRDefault="00897B38" w:rsidP="00753DAD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Sep 2008/</w:t>
            </w:r>
          </w:p>
          <w:p w:rsidR="00897B38" w:rsidRPr="00B21988" w:rsidRDefault="00897B38" w:rsidP="00753DAD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ouisiana</w:t>
            </w:r>
          </w:p>
        </w:tc>
        <w:tc>
          <w:tcPr>
            <w:tcW w:w="1283" w:type="dxa"/>
          </w:tcPr>
          <w:p w:rsidR="00897B38" w:rsidRPr="00B21988" w:rsidRDefault="00897B38" w:rsidP="00753DAD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Gustav</w:t>
            </w:r>
          </w:p>
        </w:tc>
        <w:tc>
          <w:tcPr>
            <w:tcW w:w="1867" w:type="dxa"/>
          </w:tcPr>
          <w:p w:rsidR="00897B38" w:rsidRPr="00B21988" w:rsidRDefault="00897B38" w:rsidP="00753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0/92</w:t>
            </w:r>
          </w:p>
        </w:tc>
        <w:tc>
          <w:tcPr>
            <w:tcW w:w="1989" w:type="dxa"/>
          </w:tcPr>
          <w:p w:rsidR="00897B38" w:rsidRDefault="00897B38" w:rsidP="00753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 2007/</w:t>
            </w:r>
          </w:p>
          <w:p w:rsidR="00897B38" w:rsidRPr="00B21988" w:rsidRDefault="00897B38" w:rsidP="00753DAD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alifornia</w:t>
            </w:r>
          </w:p>
        </w:tc>
        <w:tc>
          <w:tcPr>
            <w:tcW w:w="1473" w:type="dxa"/>
          </w:tcPr>
          <w:p w:rsidR="00897B38" w:rsidRPr="00B21988" w:rsidRDefault="00897B38" w:rsidP="00753DAD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Wildfires</w:t>
            </w:r>
          </w:p>
        </w:tc>
        <w:tc>
          <w:tcPr>
            <w:tcW w:w="1857" w:type="dxa"/>
          </w:tcPr>
          <w:p w:rsidR="00897B38" w:rsidRPr="00B21988" w:rsidRDefault="00897B38" w:rsidP="00753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3/5</w:t>
            </w:r>
          </w:p>
        </w:tc>
      </w:tr>
      <w:tr w:rsidR="00897B38" w:rsidRPr="00B21988" w:rsidTr="00753DAD">
        <w:tc>
          <w:tcPr>
            <w:tcW w:w="1629" w:type="dxa"/>
          </w:tcPr>
          <w:p w:rsidR="00897B38" w:rsidRDefault="00897B38" w:rsidP="00753DAD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Sep 2008/</w:t>
            </w:r>
          </w:p>
          <w:p w:rsidR="00897B38" w:rsidRPr="00B21988" w:rsidRDefault="00897B38" w:rsidP="00753DAD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exas</w:t>
            </w:r>
          </w:p>
        </w:tc>
        <w:tc>
          <w:tcPr>
            <w:tcW w:w="1283" w:type="dxa"/>
          </w:tcPr>
          <w:p w:rsidR="00897B38" w:rsidRPr="00B21988" w:rsidRDefault="00897B38" w:rsidP="00753DAD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Ike</w:t>
            </w:r>
          </w:p>
        </w:tc>
        <w:tc>
          <w:tcPr>
            <w:tcW w:w="1867" w:type="dxa"/>
          </w:tcPr>
          <w:p w:rsidR="00897B38" w:rsidRPr="00B21988" w:rsidRDefault="00897B38" w:rsidP="00753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0/84</w:t>
            </w:r>
          </w:p>
        </w:tc>
        <w:tc>
          <w:tcPr>
            <w:tcW w:w="1989" w:type="dxa"/>
          </w:tcPr>
          <w:p w:rsidR="00897B38" w:rsidRPr="00B21988" w:rsidRDefault="00897B38" w:rsidP="00753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 2009/</w:t>
            </w:r>
            <w:r w:rsidRPr="00B21988"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/>
                <w:sz w:val="24"/>
                <w:szCs w:val="24"/>
              </w:rPr>
              <w:t>orth Dakota</w:t>
            </w:r>
            <w:r w:rsidRPr="00B21988">
              <w:rPr>
                <w:rFonts w:ascii="Times New Roman" w:hAnsi="Times New Roman"/>
                <w:sz w:val="24"/>
                <w:szCs w:val="24"/>
              </w:rPr>
              <w:t>, M</w:t>
            </w:r>
            <w:r>
              <w:rPr>
                <w:rFonts w:ascii="Times New Roman" w:hAnsi="Times New Roman"/>
                <w:sz w:val="24"/>
                <w:szCs w:val="24"/>
              </w:rPr>
              <w:t>innesota</w:t>
            </w:r>
          </w:p>
        </w:tc>
        <w:tc>
          <w:tcPr>
            <w:tcW w:w="1473" w:type="dxa"/>
          </w:tcPr>
          <w:p w:rsidR="00897B38" w:rsidRPr="00B21988" w:rsidRDefault="00897B38" w:rsidP="00753DAD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Red River flood</w:t>
            </w:r>
          </w:p>
        </w:tc>
        <w:tc>
          <w:tcPr>
            <w:tcW w:w="1857" w:type="dxa"/>
          </w:tcPr>
          <w:p w:rsidR="00897B38" w:rsidRPr="00B21988" w:rsidRDefault="00897B38" w:rsidP="00753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1/7</w:t>
            </w:r>
          </w:p>
        </w:tc>
      </w:tr>
      <w:tr w:rsidR="00897B38" w:rsidRPr="00B21988" w:rsidTr="00753DAD">
        <w:tc>
          <w:tcPr>
            <w:tcW w:w="1629" w:type="dxa"/>
            <w:vMerge w:val="restart"/>
          </w:tcPr>
          <w:p w:rsidR="00897B38" w:rsidRDefault="00897B38" w:rsidP="00753DAD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Sep 2010/</w:t>
            </w:r>
          </w:p>
          <w:p w:rsidR="00897B38" w:rsidRPr="00B21988" w:rsidRDefault="00897B38" w:rsidP="00753DAD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orth </w:t>
            </w:r>
            <w:r w:rsidRPr="00B21988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arolina</w:t>
            </w:r>
          </w:p>
        </w:tc>
        <w:tc>
          <w:tcPr>
            <w:tcW w:w="1283" w:type="dxa"/>
            <w:vMerge w:val="restart"/>
          </w:tcPr>
          <w:p w:rsidR="00897B38" w:rsidRPr="00B21988" w:rsidRDefault="00897B38" w:rsidP="00753DAD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Earl</w:t>
            </w:r>
          </w:p>
        </w:tc>
        <w:tc>
          <w:tcPr>
            <w:tcW w:w="1867" w:type="dxa"/>
            <w:vMerge w:val="restart"/>
          </w:tcPr>
          <w:p w:rsidR="00897B38" w:rsidRPr="00B21988" w:rsidRDefault="00897B38" w:rsidP="00753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989" w:type="dxa"/>
          </w:tcPr>
          <w:p w:rsidR="00897B38" w:rsidRPr="00B21988" w:rsidRDefault="00897B38" w:rsidP="00753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 2009/</w:t>
            </w:r>
            <w:r w:rsidRPr="00B21988"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/>
                <w:sz w:val="24"/>
                <w:szCs w:val="24"/>
              </w:rPr>
              <w:t>alifornia</w:t>
            </w:r>
          </w:p>
        </w:tc>
        <w:tc>
          <w:tcPr>
            <w:tcW w:w="1473" w:type="dxa"/>
          </w:tcPr>
          <w:p w:rsidR="00897B38" w:rsidRPr="00B21988" w:rsidRDefault="00897B38" w:rsidP="00753DAD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Wildfires</w:t>
            </w:r>
          </w:p>
        </w:tc>
        <w:tc>
          <w:tcPr>
            <w:tcW w:w="1857" w:type="dxa"/>
          </w:tcPr>
          <w:p w:rsidR="00897B38" w:rsidRPr="00B21988" w:rsidRDefault="00897B38" w:rsidP="00753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</w:tr>
      <w:tr w:rsidR="00897B38" w:rsidRPr="00B21988" w:rsidTr="00753DAD">
        <w:tc>
          <w:tcPr>
            <w:tcW w:w="1629" w:type="dxa"/>
            <w:vMerge/>
          </w:tcPr>
          <w:p w:rsidR="00897B38" w:rsidRPr="00B21988" w:rsidRDefault="00897B38" w:rsidP="00753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897B38" w:rsidRPr="00B21988" w:rsidRDefault="00897B38" w:rsidP="00753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897B38" w:rsidRPr="00B21988" w:rsidRDefault="00897B38" w:rsidP="00753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897B38" w:rsidRPr="00B21988" w:rsidRDefault="00897B38" w:rsidP="00753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 2010/</w:t>
            </w:r>
            <w:r w:rsidRPr="00B21988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ennessee</w:t>
            </w:r>
          </w:p>
        </w:tc>
        <w:tc>
          <w:tcPr>
            <w:tcW w:w="1473" w:type="dxa"/>
          </w:tcPr>
          <w:p w:rsidR="00897B38" w:rsidRPr="00B21988" w:rsidRDefault="00897B38" w:rsidP="00753DAD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 xml:space="preserve">Mississippi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Cumberland </w:t>
            </w:r>
            <w:r w:rsidRPr="00B21988">
              <w:rPr>
                <w:rFonts w:ascii="Times New Roman" w:hAnsi="Times New Roman"/>
                <w:sz w:val="24"/>
                <w:szCs w:val="24"/>
              </w:rPr>
              <w:t>River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B21988">
              <w:rPr>
                <w:rFonts w:ascii="Times New Roman" w:hAnsi="Times New Roman"/>
                <w:sz w:val="24"/>
                <w:szCs w:val="24"/>
              </w:rPr>
              <w:t xml:space="preserve"> flood</w:t>
            </w:r>
          </w:p>
        </w:tc>
        <w:tc>
          <w:tcPr>
            <w:tcW w:w="1857" w:type="dxa"/>
          </w:tcPr>
          <w:p w:rsidR="00897B38" w:rsidRPr="00B21988" w:rsidRDefault="00897B38" w:rsidP="00753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</w:tr>
      <w:tr w:rsidR="00897B38" w:rsidRPr="00B21988" w:rsidTr="00753DAD">
        <w:tc>
          <w:tcPr>
            <w:tcW w:w="2912" w:type="dxa"/>
            <w:gridSpan w:val="2"/>
          </w:tcPr>
          <w:p w:rsidR="00897B38" w:rsidRPr="009859E9" w:rsidRDefault="00897B38" w:rsidP="00753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9E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67" w:type="dxa"/>
          </w:tcPr>
          <w:p w:rsidR="00897B38" w:rsidRPr="00B21988" w:rsidRDefault="00897B38" w:rsidP="00753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3/179</w:t>
            </w:r>
          </w:p>
        </w:tc>
        <w:tc>
          <w:tcPr>
            <w:tcW w:w="3462" w:type="dxa"/>
            <w:gridSpan w:val="2"/>
          </w:tcPr>
          <w:p w:rsidR="00897B38" w:rsidRPr="009859E9" w:rsidRDefault="00897B38" w:rsidP="00753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9E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57" w:type="dxa"/>
          </w:tcPr>
          <w:p w:rsidR="00897B38" w:rsidRPr="00B21988" w:rsidRDefault="00897B38" w:rsidP="00753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12/14</w:t>
            </w:r>
          </w:p>
        </w:tc>
      </w:tr>
    </w:tbl>
    <w:p w:rsidR="00897B38" w:rsidRPr="00B21988" w:rsidRDefault="00897B38" w:rsidP="00897B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B38" w:rsidRPr="00B21988" w:rsidRDefault="00897B38" w:rsidP="00897B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BF3" w:rsidRPr="00B21988" w:rsidRDefault="006F7BF3" w:rsidP="006F7B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988">
        <w:rPr>
          <w:rFonts w:ascii="Times New Roman" w:hAnsi="Times New Roman"/>
          <w:sz w:val="24"/>
          <w:szCs w:val="24"/>
        </w:rPr>
        <w:t xml:space="preserve">Table </w:t>
      </w:r>
      <w:r w:rsidR="008F457D">
        <w:rPr>
          <w:rFonts w:ascii="Times New Roman" w:hAnsi="Times New Roman"/>
          <w:sz w:val="24"/>
          <w:szCs w:val="24"/>
        </w:rPr>
        <w:t>S2</w:t>
      </w:r>
      <w:r w:rsidRPr="00B21988">
        <w:rPr>
          <w:rFonts w:ascii="Times New Roman" w:hAnsi="Times New Roman"/>
          <w:sz w:val="24"/>
          <w:szCs w:val="24"/>
        </w:rPr>
        <w:t>. Health effects of nursing home residents impacted by Hurricane Katrina in 2005, compared with the same residents in 2003 and 2004</w:t>
      </w:r>
      <w:r>
        <w:rPr>
          <w:rFonts w:ascii="Times New Roman" w:hAnsi="Times New Roman"/>
          <w:sz w:val="24"/>
          <w:szCs w:val="24"/>
        </w:rPr>
        <w:t xml:space="preserve">; summarized from </w:t>
      </w:r>
      <w:proofErr w:type="spellStart"/>
      <w:r>
        <w:rPr>
          <w:rFonts w:ascii="Times New Roman" w:hAnsi="Times New Roman"/>
          <w:sz w:val="24"/>
          <w:szCs w:val="24"/>
        </w:rPr>
        <w:t>Dosa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vertAlign w:val="superscript"/>
        </w:rPr>
        <w:t xml:space="preserve">30 </w:t>
      </w:r>
      <w:r>
        <w:rPr>
          <w:rFonts w:ascii="Times New Roman" w:hAnsi="Times New Roman"/>
          <w:sz w:val="24"/>
          <w:szCs w:val="24"/>
        </w:rPr>
        <w:t>N = number.</w:t>
      </w:r>
    </w:p>
    <w:p w:rsidR="006F7BF3" w:rsidRPr="00B21988" w:rsidRDefault="006F7BF3" w:rsidP="006F7B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440"/>
        <w:gridCol w:w="1350"/>
        <w:gridCol w:w="1350"/>
        <w:gridCol w:w="1012"/>
      </w:tblGrid>
      <w:tr w:rsidR="006F7BF3" w:rsidRPr="00B21988" w:rsidTr="002116E7">
        <w:tc>
          <w:tcPr>
            <w:tcW w:w="2515" w:type="dxa"/>
          </w:tcPr>
          <w:p w:rsidR="006F7BF3" w:rsidRPr="00B21988" w:rsidRDefault="006F7BF3" w:rsidP="00211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</w:t>
            </w:r>
          </w:p>
        </w:tc>
        <w:tc>
          <w:tcPr>
            <w:tcW w:w="1440" w:type="dxa"/>
          </w:tcPr>
          <w:p w:rsidR="006F7BF3" w:rsidRPr="00B21988" w:rsidRDefault="006F7BF3" w:rsidP="002116E7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350" w:type="dxa"/>
          </w:tcPr>
          <w:p w:rsidR="006F7BF3" w:rsidRPr="00B21988" w:rsidRDefault="006F7BF3" w:rsidP="002116E7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350" w:type="dxa"/>
          </w:tcPr>
          <w:p w:rsidR="006F7BF3" w:rsidRPr="00B21988" w:rsidRDefault="006F7BF3" w:rsidP="002116E7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75" w:type="dxa"/>
          </w:tcPr>
          <w:p w:rsidR="006F7BF3" w:rsidRPr="00B21988" w:rsidRDefault="006F7BF3" w:rsidP="002116E7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-value</w:t>
            </w:r>
          </w:p>
        </w:tc>
      </w:tr>
      <w:tr w:rsidR="006F7BF3" w:rsidRPr="00B21988" w:rsidTr="002116E7">
        <w:tc>
          <w:tcPr>
            <w:tcW w:w="2515" w:type="dxa"/>
          </w:tcPr>
          <w:p w:rsidR="006F7BF3" w:rsidRPr="00B21988" w:rsidRDefault="006F7BF3" w:rsidP="002116E7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440" w:type="dxa"/>
          </w:tcPr>
          <w:p w:rsidR="006F7BF3" w:rsidRPr="00B21988" w:rsidRDefault="006F7BF3" w:rsidP="002116E7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9,680</w:t>
            </w:r>
          </w:p>
        </w:tc>
        <w:tc>
          <w:tcPr>
            <w:tcW w:w="1350" w:type="dxa"/>
          </w:tcPr>
          <w:p w:rsidR="006F7BF3" w:rsidRPr="00B21988" w:rsidRDefault="006F7BF3" w:rsidP="002116E7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9,600</w:t>
            </w:r>
          </w:p>
        </w:tc>
        <w:tc>
          <w:tcPr>
            <w:tcW w:w="1350" w:type="dxa"/>
          </w:tcPr>
          <w:p w:rsidR="006F7BF3" w:rsidRPr="00B21988" w:rsidRDefault="006F7BF3" w:rsidP="002116E7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9,260</w:t>
            </w:r>
          </w:p>
        </w:tc>
        <w:tc>
          <w:tcPr>
            <w:tcW w:w="975" w:type="dxa"/>
          </w:tcPr>
          <w:p w:rsidR="006F7BF3" w:rsidRPr="00B21988" w:rsidRDefault="006F7BF3" w:rsidP="00211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BF3" w:rsidRPr="00B21988" w:rsidTr="002116E7">
        <w:tc>
          <w:tcPr>
            <w:tcW w:w="2515" w:type="dxa"/>
          </w:tcPr>
          <w:p w:rsidR="006F7BF3" w:rsidRPr="00B21988" w:rsidRDefault="006F7BF3" w:rsidP="002116E7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30-day mortality</w:t>
            </w:r>
          </w:p>
        </w:tc>
        <w:tc>
          <w:tcPr>
            <w:tcW w:w="1440" w:type="dxa"/>
          </w:tcPr>
          <w:p w:rsidR="006F7BF3" w:rsidRPr="00B21988" w:rsidRDefault="006F7BF3" w:rsidP="002116E7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2.10%</w:t>
            </w:r>
          </w:p>
        </w:tc>
        <w:tc>
          <w:tcPr>
            <w:tcW w:w="1350" w:type="dxa"/>
          </w:tcPr>
          <w:p w:rsidR="006F7BF3" w:rsidRPr="00B21988" w:rsidRDefault="006F7BF3" w:rsidP="002116E7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2.28%</w:t>
            </w:r>
          </w:p>
        </w:tc>
        <w:tc>
          <w:tcPr>
            <w:tcW w:w="1350" w:type="dxa"/>
          </w:tcPr>
          <w:p w:rsidR="006F7BF3" w:rsidRPr="00B21988" w:rsidRDefault="006F7BF3" w:rsidP="002116E7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3.88%</w:t>
            </w:r>
          </w:p>
        </w:tc>
        <w:tc>
          <w:tcPr>
            <w:tcW w:w="975" w:type="dxa"/>
          </w:tcPr>
          <w:p w:rsidR="006F7BF3" w:rsidRPr="00B21988" w:rsidRDefault="006F7BF3" w:rsidP="002116E7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&lt;0.0001</w:t>
            </w:r>
          </w:p>
        </w:tc>
      </w:tr>
      <w:tr w:rsidR="006F7BF3" w:rsidRPr="00B21988" w:rsidTr="002116E7">
        <w:tc>
          <w:tcPr>
            <w:tcW w:w="2515" w:type="dxa"/>
          </w:tcPr>
          <w:p w:rsidR="006F7BF3" w:rsidRPr="00B21988" w:rsidRDefault="006F7BF3" w:rsidP="002116E7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90-day mortality</w:t>
            </w:r>
          </w:p>
        </w:tc>
        <w:tc>
          <w:tcPr>
            <w:tcW w:w="1440" w:type="dxa"/>
          </w:tcPr>
          <w:p w:rsidR="006F7BF3" w:rsidRPr="00B21988" w:rsidRDefault="006F7BF3" w:rsidP="002116E7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6.71%</w:t>
            </w:r>
          </w:p>
        </w:tc>
        <w:tc>
          <w:tcPr>
            <w:tcW w:w="1350" w:type="dxa"/>
          </w:tcPr>
          <w:p w:rsidR="006F7BF3" w:rsidRPr="00B21988" w:rsidRDefault="006F7BF3" w:rsidP="002116E7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6.31%</w:t>
            </w:r>
          </w:p>
        </w:tc>
        <w:tc>
          <w:tcPr>
            <w:tcW w:w="1350" w:type="dxa"/>
          </w:tcPr>
          <w:p w:rsidR="006F7BF3" w:rsidRPr="00B21988" w:rsidRDefault="006F7BF3" w:rsidP="002116E7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9.27%</w:t>
            </w:r>
          </w:p>
        </w:tc>
        <w:tc>
          <w:tcPr>
            <w:tcW w:w="975" w:type="dxa"/>
          </w:tcPr>
          <w:p w:rsidR="006F7BF3" w:rsidRPr="00B21988" w:rsidRDefault="006F7BF3" w:rsidP="002116E7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&lt;0.0001</w:t>
            </w:r>
          </w:p>
        </w:tc>
      </w:tr>
      <w:tr w:rsidR="006F7BF3" w:rsidRPr="00B21988" w:rsidTr="002116E7">
        <w:tc>
          <w:tcPr>
            <w:tcW w:w="2515" w:type="dxa"/>
          </w:tcPr>
          <w:p w:rsidR="006F7BF3" w:rsidRPr="00B21988" w:rsidRDefault="006F7BF3" w:rsidP="002116E7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Hospitalization rate</w:t>
            </w:r>
          </w:p>
        </w:tc>
        <w:tc>
          <w:tcPr>
            <w:tcW w:w="1440" w:type="dxa"/>
          </w:tcPr>
          <w:p w:rsidR="006F7BF3" w:rsidRPr="00B21988" w:rsidRDefault="006F7BF3" w:rsidP="002116E7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7.21%</w:t>
            </w:r>
          </w:p>
        </w:tc>
        <w:tc>
          <w:tcPr>
            <w:tcW w:w="1350" w:type="dxa"/>
          </w:tcPr>
          <w:p w:rsidR="006F7BF3" w:rsidRPr="00B21988" w:rsidRDefault="006F7BF3" w:rsidP="002116E7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7.53%</w:t>
            </w:r>
          </w:p>
        </w:tc>
        <w:tc>
          <w:tcPr>
            <w:tcW w:w="1350" w:type="dxa"/>
          </w:tcPr>
          <w:p w:rsidR="006F7BF3" w:rsidRPr="00B21988" w:rsidRDefault="006F7BF3" w:rsidP="002116E7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9.87%</w:t>
            </w:r>
          </w:p>
        </w:tc>
        <w:tc>
          <w:tcPr>
            <w:tcW w:w="975" w:type="dxa"/>
          </w:tcPr>
          <w:p w:rsidR="006F7BF3" w:rsidRPr="00B21988" w:rsidRDefault="006F7BF3" w:rsidP="002116E7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&lt;0.0001</w:t>
            </w:r>
          </w:p>
        </w:tc>
      </w:tr>
      <w:tr w:rsidR="006F7BF3" w:rsidRPr="00B21988" w:rsidTr="002116E7">
        <w:tc>
          <w:tcPr>
            <w:tcW w:w="2515" w:type="dxa"/>
          </w:tcPr>
          <w:p w:rsidR="006F7BF3" w:rsidRPr="00B21988" w:rsidRDefault="006F7BF3" w:rsidP="002116E7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Functional decline</w:t>
            </w:r>
          </w:p>
        </w:tc>
        <w:tc>
          <w:tcPr>
            <w:tcW w:w="1440" w:type="dxa"/>
          </w:tcPr>
          <w:p w:rsidR="006F7BF3" w:rsidRPr="00B21988" w:rsidRDefault="006F7BF3" w:rsidP="002116E7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5.81%</w:t>
            </w:r>
          </w:p>
        </w:tc>
        <w:tc>
          <w:tcPr>
            <w:tcW w:w="1350" w:type="dxa"/>
          </w:tcPr>
          <w:p w:rsidR="006F7BF3" w:rsidRPr="00B21988" w:rsidRDefault="006F7BF3" w:rsidP="002116E7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5.10%</w:t>
            </w:r>
          </w:p>
        </w:tc>
        <w:tc>
          <w:tcPr>
            <w:tcW w:w="1350" w:type="dxa"/>
          </w:tcPr>
          <w:p w:rsidR="006F7BF3" w:rsidRPr="00B21988" w:rsidRDefault="006F7BF3" w:rsidP="002116E7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6.77%</w:t>
            </w:r>
          </w:p>
        </w:tc>
        <w:tc>
          <w:tcPr>
            <w:tcW w:w="975" w:type="dxa"/>
          </w:tcPr>
          <w:p w:rsidR="006F7BF3" w:rsidRPr="00B21988" w:rsidRDefault="006F7BF3" w:rsidP="002116E7">
            <w:pPr>
              <w:rPr>
                <w:rFonts w:ascii="Times New Roman" w:hAnsi="Times New Roman"/>
                <w:sz w:val="24"/>
                <w:szCs w:val="24"/>
              </w:rPr>
            </w:pPr>
            <w:r w:rsidRPr="00B21988">
              <w:rPr>
                <w:rFonts w:ascii="Times New Roman" w:hAnsi="Times New Roman"/>
                <w:sz w:val="24"/>
                <w:szCs w:val="24"/>
              </w:rPr>
              <w:t>&lt;0.0001</w:t>
            </w:r>
          </w:p>
        </w:tc>
      </w:tr>
    </w:tbl>
    <w:p w:rsidR="006F7BF3" w:rsidRPr="00B21988" w:rsidRDefault="006F7BF3" w:rsidP="006F7B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B38" w:rsidRDefault="00897B38"/>
    <w:p w:rsidR="006F7BF3" w:rsidRDefault="006F7BF3" w:rsidP="006F7B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Table </w:t>
      </w:r>
      <w:r w:rsidR="008F457D">
        <w:rPr>
          <w:rFonts w:ascii="Times New Roman" w:hAnsi="Times New Roman"/>
          <w:sz w:val="24"/>
          <w:szCs w:val="24"/>
        </w:rPr>
        <w:t>S3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 </w:t>
      </w:r>
      <w:r w:rsidRPr="00B21988">
        <w:rPr>
          <w:rFonts w:ascii="Times New Roman" w:hAnsi="Times New Roman"/>
          <w:sz w:val="24"/>
          <w:szCs w:val="24"/>
        </w:rPr>
        <w:t xml:space="preserve">National Health and Research Medical Council </w:t>
      </w:r>
      <w:r>
        <w:rPr>
          <w:rFonts w:ascii="Times New Roman" w:hAnsi="Times New Roman"/>
          <w:sz w:val="24"/>
          <w:szCs w:val="24"/>
        </w:rPr>
        <w:t xml:space="preserve">levels-of-evidence </w:t>
      </w:r>
      <w:r w:rsidRPr="00B21988">
        <w:rPr>
          <w:rFonts w:ascii="Times New Roman" w:hAnsi="Times New Roman"/>
          <w:sz w:val="24"/>
          <w:szCs w:val="24"/>
        </w:rPr>
        <w:t>hierarchy</w:t>
      </w:r>
      <w:r>
        <w:rPr>
          <w:rFonts w:ascii="Times New Roman" w:hAnsi="Times New Roman"/>
          <w:sz w:val="24"/>
          <w:szCs w:val="24"/>
        </w:rPr>
        <w:t xml:space="preserve"> (adopted from NHNMC </w:t>
      </w:r>
      <w:r w:rsidRPr="00806CB3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  <w:vertAlign w:val="superscript"/>
        </w:rPr>
        <w:t>8</w:t>
      </w:r>
      <w:r>
        <w:rPr>
          <w:rFonts w:ascii="Times New Roman" w:hAnsi="Times New Roman"/>
          <w:sz w:val="24"/>
          <w:szCs w:val="24"/>
        </w:rPr>
        <w:t>)</w:t>
      </w:r>
    </w:p>
    <w:p w:rsidR="006F7BF3" w:rsidRDefault="006F7BF3" w:rsidP="006F7B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658"/>
      </w:tblGrid>
      <w:tr w:rsidR="006F7BF3" w:rsidTr="002116E7">
        <w:tc>
          <w:tcPr>
            <w:tcW w:w="918" w:type="dxa"/>
          </w:tcPr>
          <w:p w:rsidR="006F7BF3" w:rsidRPr="00870D08" w:rsidRDefault="006F7BF3" w:rsidP="002116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D08"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8658" w:type="dxa"/>
          </w:tcPr>
          <w:p w:rsidR="006F7BF3" w:rsidRPr="00870D08" w:rsidRDefault="006F7BF3" w:rsidP="002116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D08">
              <w:rPr>
                <w:rFonts w:ascii="Times New Roman" w:hAnsi="Times New Roman"/>
                <w:b/>
                <w:bCs/>
                <w:sz w:val="24"/>
                <w:szCs w:val="24"/>
              </w:rPr>
              <w:t>Type of study</w:t>
            </w:r>
          </w:p>
        </w:tc>
      </w:tr>
      <w:tr w:rsidR="006F7BF3" w:rsidTr="002116E7">
        <w:tc>
          <w:tcPr>
            <w:tcW w:w="918" w:type="dxa"/>
          </w:tcPr>
          <w:p w:rsidR="006F7BF3" w:rsidRPr="00443D74" w:rsidRDefault="006F7BF3" w:rsidP="002116E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43D7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8658" w:type="dxa"/>
          </w:tcPr>
          <w:p w:rsidR="006F7BF3" w:rsidRPr="00870D08" w:rsidRDefault="006F7BF3" w:rsidP="002116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Systematic review of level II </w:t>
            </w:r>
            <w:r w:rsidRPr="00870D08">
              <w:rPr>
                <w:rFonts w:ascii="Times New Roman" w:hAnsi="Times New Roman"/>
                <w:sz w:val="24"/>
                <w:szCs w:val="24"/>
              </w:rPr>
              <w:t>studies</w:t>
            </w:r>
          </w:p>
        </w:tc>
      </w:tr>
      <w:tr w:rsidR="006F7BF3" w:rsidTr="002116E7">
        <w:tc>
          <w:tcPr>
            <w:tcW w:w="918" w:type="dxa"/>
          </w:tcPr>
          <w:p w:rsidR="006F7BF3" w:rsidRPr="00443D74" w:rsidRDefault="006F7BF3" w:rsidP="002116E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43D74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8658" w:type="dxa"/>
          </w:tcPr>
          <w:p w:rsidR="006F7BF3" w:rsidRPr="00870D08" w:rsidRDefault="006F7BF3" w:rsidP="002116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D08">
              <w:rPr>
                <w:rFonts w:ascii="Times New Roman" w:hAnsi="Times New Roman"/>
                <w:sz w:val="24"/>
                <w:szCs w:val="24"/>
              </w:rPr>
              <w:t>Randomized controlled trial, prospective cohort study</w:t>
            </w:r>
          </w:p>
        </w:tc>
      </w:tr>
      <w:tr w:rsidR="006F7BF3" w:rsidTr="002116E7">
        <w:tc>
          <w:tcPr>
            <w:tcW w:w="918" w:type="dxa"/>
          </w:tcPr>
          <w:p w:rsidR="006F7BF3" w:rsidRPr="00443D74" w:rsidRDefault="006F7BF3" w:rsidP="002116E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43D74">
              <w:rPr>
                <w:rFonts w:ascii="Times New Roman" w:hAnsi="Times New Roman"/>
                <w:bCs/>
                <w:sz w:val="24"/>
                <w:szCs w:val="24"/>
              </w:rPr>
              <w:t>III-1</w:t>
            </w:r>
          </w:p>
        </w:tc>
        <w:tc>
          <w:tcPr>
            <w:tcW w:w="8658" w:type="dxa"/>
          </w:tcPr>
          <w:p w:rsidR="006F7BF3" w:rsidRPr="00870D08" w:rsidRDefault="006F7BF3" w:rsidP="002116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870D08">
              <w:rPr>
                <w:rFonts w:ascii="Times New Roman" w:hAnsi="Times New Roman"/>
                <w:sz w:val="24"/>
                <w:szCs w:val="24"/>
              </w:rPr>
              <w:t>seudo randomized controlled trial</w:t>
            </w:r>
          </w:p>
        </w:tc>
      </w:tr>
      <w:tr w:rsidR="006F7BF3" w:rsidTr="002116E7">
        <w:tc>
          <w:tcPr>
            <w:tcW w:w="918" w:type="dxa"/>
          </w:tcPr>
          <w:p w:rsidR="006F7BF3" w:rsidRPr="00443D74" w:rsidRDefault="006F7BF3" w:rsidP="002116E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43D74">
              <w:rPr>
                <w:rFonts w:ascii="Times New Roman" w:hAnsi="Times New Roman"/>
                <w:bCs/>
                <w:sz w:val="24"/>
                <w:szCs w:val="24"/>
              </w:rPr>
              <w:t>III-2</w:t>
            </w:r>
          </w:p>
        </w:tc>
        <w:tc>
          <w:tcPr>
            <w:tcW w:w="8658" w:type="dxa"/>
          </w:tcPr>
          <w:p w:rsidR="006F7BF3" w:rsidRPr="00443D74" w:rsidRDefault="006F7BF3" w:rsidP="002116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0D08">
              <w:rPr>
                <w:rFonts w:ascii="Times New Roman" w:hAnsi="Times New Roman"/>
                <w:sz w:val="24"/>
                <w:szCs w:val="24"/>
              </w:rPr>
              <w:t>Comparative study with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0D08">
              <w:rPr>
                <w:rFonts w:ascii="Times New Roman" w:hAnsi="Times New Roman"/>
                <w:sz w:val="24"/>
                <w:szCs w:val="24"/>
              </w:rPr>
              <w:t>concu</w:t>
            </w:r>
            <w:r>
              <w:rPr>
                <w:rFonts w:ascii="Times New Roman" w:hAnsi="Times New Roman"/>
                <w:sz w:val="24"/>
                <w:szCs w:val="24"/>
              </w:rPr>
              <w:t>rrent controls (non-randomized, experimental trial</w:t>
            </w:r>
            <w:r w:rsidRPr="00870D08">
              <w:rPr>
                <w:rFonts w:ascii="Times New Roman" w:hAnsi="Times New Roman"/>
                <w:sz w:val="24"/>
                <w:szCs w:val="24"/>
              </w:rPr>
              <w:t xml:space="preserve">, retrospective cohort study,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case-control study, </w:t>
            </w:r>
            <w:r w:rsidRPr="00870D08">
              <w:rPr>
                <w:rFonts w:ascii="Times New Roman" w:hAnsi="Times New Roman"/>
                <w:sz w:val="24"/>
                <w:szCs w:val="24"/>
              </w:rPr>
              <w:t>interrupted time series wi</w:t>
            </w:r>
            <w:r>
              <w:rPr>
                <w:rFonts w:ascii="Times New Roman" w:hAnsi="Times New Roman"/>
                <w:sz w:val="24"/>
                <w:szCs w:val="24"/>
              </w:rPr>
              <w:t>th a control group</w:t>
            </w:r>
          </w:p>
        </w:tc>
      </w:tr>
      <w:tr w:rsidR="006F7BF3" w:rsidTr="002116E7">
        <w:trPr>
          <w:trHeight w:val="70"/>
        </w:trPr>
        <w:tc>
          <w:tcPr>
            <w:tcW w:w="918" w:type="dxa"/>
          </w:tcPr>
          <w:p w:rsidR="006F7BF3" w:rsidRPr="00443D74" w:rsidRDefault="006F7BF3" w:rsidP="002116E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43D74">
              <w:rPr>
                <w:rFonts w:ascii="Times New Roman" w:hAnsi="Times New Roman"/>
                <w:bCs/>
                <w:sz w:val="24"/>
                <w:szCs w:val="24"/>
              </w:rPr>
              <w:t>III-3</w:t>
            </w:r>
          </w:p>
        </w:tc>
        <w:tc>
          <w:tcPr>
            <w:tcW w:w="8658" w:type="dxa"/>
          </w:tcPr>
          <w:p w:rsidR="006F7BF3" w:rsidRPr="00443D74" w:rsidRDefault="006F7BF3" w:rsidP="002116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Comparative study without </w:t>
            </w:r>
            <w:r w:rsidRPr="00870D08">
              <w:rPr>
                <w:rFonts w:ascii="Times New Roman" w:hAnsi="Times New Roman"/>
                <w:sz w:val="24"/>
                <w:szCs w:val="24"/>
              </w:rPr>
              <w:t>concurrent controls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(historical control study, two or more single arm </w:t>
            </w:r>
            <w:r w:rsidRPr="00870D08">
              <w:rPr>
                <w:rFonts w:ascii="Times New Roman" w:hAnsi="Times New Roman"/>
                <w:sz w:val="24"/>
                <w:szCs w:val="24"/>
              </w:rPr>
              <w:t xml:space="preserve">study,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870D08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terrupted time series without a </w:t>
            </w:r>
            <w:r w:rsidRPr="00443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parallel control group</w:t>
            </w:r>
          </w:p>
        </w:tc>
      </w:tr>
      <w:tr w:rsidR="006F7BF3" w:rsidTr="002116E7">
        <w:trPr>
          <w:trHeight w:val="350"/>
        </w:trPr>
        <w:tc>
          <w:tcPr>
            <w:tcW w:w="918" w:type="dxa"/>
          </w:tcPr>
          <w:p w:rsidR="006F7BF3" w:rsidRPr="00443D74" w:rsidRDefault="006F7BF3" w:rsidP="002116E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43D74">
              <w:rPr>
                <w:rFonts w:ascii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8658" w:type="dxa"/>
          </w:tcPr>
          <w:p w:rsidR="006F7BF3" w:rsidRPr="00443D74" w:rsidRDefault="006F7BF3" w:rsidP="002116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Cross-sectional study or case series</w:t>
            </w:r>
          </w:p>
        </w:tc>
      </w:tr>
    </w:tbl>
    <w:p w:rsidR="006F7BF3" w:rsidRDefault="006F7BF3"/>
    <w:sectPr w:rsidR="006F7BF3" w:rsidSect="00CF4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2"/>
  </w:compat>
  <w:docVars>
    <w:docVar w:name="dgnword-docGUID" w:val="{92BA8B12-D1EC-4DA5-A238-416BF3DA76F5}"/>
    <w:docVar w:name="dgnword-eventsink" w:val="197679832"/>
  </w:docVars>
  <w:rsids>
    <w:rsidRoot w:val="00897B38"/>
    <w:rsid w:val="002A338B"/>
    <w:rsid w:val="004F5C1B"/>
    <w:rsid w:val="006F7BF3"/>
    <w:rsid w:val="00897B38"/>
    <w:rsid w:val="008F457D"/>
    <w:rsid w:val="00AB799B"/>
    <w:rsid w:val="00C0601D"/>
    <w:rsid w:val="00CF4364"/>
    <w:rsid w:val="00D1764C"/>
    <w:rsid w:val="00F12BF8"/>
    <w:rsid w:val="00F2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B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B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 Health Sciences Center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Rush Pierce</dc:creator>
  <cp:lastModifiedBy>Jen</cp:lastModifiedBy>
  <cp:revision>2</cp:revision>
  <dcterms:created xsi:type="dcterms:W3CDTF">2016-07-05T20:06:00Z</dcterms:created>
  <dcterms:modified xsi:type="dcterms:W3CDTF">2016-07-05T20:06:00Z</dcterms:modified>
</cp:coreProperties>
</file>