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8F" w:rsidRPr="00DB6379" w:rsidRDefault="00CE7B8F" w:rsidP="00CE7B8F">
      <w:pPr>
        <w:pStyle w:val="Heading1"/>
        <w:numPr>
          <w:ilvl w:val="0"/>
          <w:numId w:val="0"/>
        </w:numPr>
        <w:ind w:left="360"/>
      </w:pPr>
      <w:bookmarkStart w:id="0" w:name="_GoBack"/>
      <w:bookmarkEnd w:id="0"/>
      <w:r>
        <w:t>Appendix A</w:t>
      </w:r>
    </w:p>
    <w:p w:rsidR="00610FEB" w:rsidRDefault="00610FEB" w:rsidP="00DF4C34">
      <w:pPr>
        <w:ind w:firstLine="0"/>
        <w:jc w:val="left"/>
        <w:rPr>
          <w:b/>
        </w:rPr>
      </w:pPr>
      <w:r>
        <w:rPr>
          <w:b/>
        </w:rPr>
        <w:t>Hospital model supporting material</w:t>
      </w:r>
    </w:p>
    <w:p w:rsidR="00610FEB" w:rsidRPr="00610FEB" w:rsidRDefault="00CE7B8F" w:rsidP="00CE7B8F">
      <w:pPr>
        <w:ind w:firstLine="0"/>
        <w:rPr>
          <w:b/>
          <w:i/>
        </w:rPr>
      </w:pPr>
      <w:r w:rsidRPr="00610FEB">
        <w:rPr>
          <w:b/>
          <w:i/>
        </w:rPr>
        <w:t xml:space="preserve">Key differences between flows under routine and MCI models </w:t>
      </w:r>
    </w:p>
    <w:p w:rsidR="00CE7B8F" w:rsidRDefault="00610FEB" w:rsidP="00CE7B8F">
      <w:pPr>
        <w:ind w:firstLine="0"/>
        <w:rPr>
          <w:b/>
          <w:bCs/>
        </w:rPr>
      </w:pPr>
      <w:r>
        <w:t xml:space="preserve">This difference </w:t>
      </w:r>
      <w:r w:rsidR="00CE7B8F" w:rsidRPr="00DB6379">
        <w:t xml:space="preserve">can be described with reference to admissions, state-dependent care, and </w:t>
      </w:r>
      <w:r w:rsidR="00CE7B8F" w:rsidRPr="00DB6379">
        <w:rPr>
          <w:bCs/>
        </w:rPr>
        <w:t>service requirements as described next.</w:t>
      </w:r>
    </w:p>
    <w:p w:rsidR="00CE7B8F" w:rsidRPr="00076F18" w:rsidRDefault="00CE7B8F" w:rsidP="00CE7B8F">
      <w:pPr>
        <w:ind w:firstLine="0"/>
      </w:pPr>
      <w:r w:rsidRPr="00076F18">
        <w:rPr>
          <w:b/>
          <w:bCs/>
        </w:rPr>
        <w:t>Admissions</w:t>
      </w:r>
      <w:r w:rsidRPr="00076F18">
        <w:rPr>
          <w:bCs/>
        </w:rPr>
        <w:t>:</w:t>
      </w:r>
      <w:r w:rsidRPr="00076F18">
        <w:rPr>
          <w:b/>
          <w:bCs/>
        </w:rPr>
        <w:t xml:space="preserve"> </w:t>
      </w:r>
      <w:r w:rsidRPr="00076F18">
        <w:t xml:space="preserve">In the U.S., patients cannot be turned away from the ED under routine situations. However, in a MCI, hospitals reject approximately 50% of the green “walking-wounded” patients. This rejection of patients is replicated through a direct exit point after triage. Many hospitals also have plans to cancel approximately 90% of scheduled, elective surgeries. This is captured in the model through a reduction in OR demand and by eliminating a portion of pre-op patients from patient flows. </w:t>
      </w:r>
    </w:p>
    <w:p w:rsidR="00CE7B8F" w:rsidRPr="00076F18" w:rsidRDefault="00CE7B8F" w:rsidP="00CE7B8F">
      <w:r w:rsidRPr="00076F18">
        <w:t>Non-medical areas, such as cafeterias and corridors, can be used in a MCI to expand the capacity (e.g. number of beds) of a facility and improve physical space for formation of queues in the ED and IGWs. A maximum 25% increase in number of beds is presumed in the model for IGW and ED beds. These changes are reflected in the model by increasing resources (beds), maximum queue lengths (adding non-medical areas) and service rates (efficiency). Moreover, in practice, some hospitals have the ability to convert their ED rooms to ORs if included in the original architectural design. In these cases, the capability of a hospital to accept trauma patients in the ED is not limited to the number of ED trauma rooms (typically one or two). This is considered in the model by reducing the number of ED beds and increasing the number of trauma beds for medium ISS MCI patients and medium ESI routine patients.</w:t>
      </w:r>
    </w:p>
    <w:p w:rsidR="00CE7B8F" w:rsidRPr="00076F18" w:rsidRDefault="00CE7B8F" w:rsidP="00CE7B8F">
      <w:pPr>
        <w:ind w:firstLine="0"/>
        <w:rPr>
          <w:b/>
          <w:bCs/>
        </w:rPr>
      </w:pPr>
      <w:r w:rsidRPr="00076F18">
        <w:rPr>
          <w:b/>
          <w:bCs/>
        </w:rPr>
        <w:t>State-dependent care</w:t>
      </w:r>
      <w:r w:rsidRPr="00076F18">
        <w:rPr>
          <w:bCs/>
        </w:rPr>
        <w:t>:</w:t>
      </w:r>
      <w:r w:rsidRPr="00076F18">
        <w:t xml:space="preserve"> Patients in higher acuity care areas may be transferred to lower acuity care areas or to other health care facilities </w:t>
      </w:r>
      <w:r w:rsidRPr="00076F18">
        <w:fldChar w:fldCharType="begin"/>
      </w:r>
      <w:r w:rsidRPr="00076F18">
        <w:instrText xml:space="preserve"> ADDIN ZOTERO_ITEM CSL_CITATION {"citationID":"9UYWqamw","properties":{"formattedCitation":"(Hick et al., 2009)","plainCitation":"(Hick et al., 2009)","dontUpdate":true},"citationItems":[{"id":10,"uris":["http://zotero.org/users/local/Vwgz9pSK/items/WJN9N59J"],"uri":["http://zotero.org/users/local/Vwgz9pSK/items/WJN9N59J"],"itemData":{"id":10,"type":"article-journal","title":"Refining Surge Capacity: Conventional, Contingency, and Crisis Capacity","container-title":"Disaster Medicine and Public Health Preparedness","page":"S59-S67","volume":"3","issue":"S1","abstract":"&lt;div class=\"title\"&gt;Refining Surge Capacity: Conventional, Contingency, and Crisis Capacity&lt;/div&gt; - Volume 3 Issue S1 - John L. Hick, Joseph A. Barbera, Gabor D. Kelen","DOI":"10.1097/DMP.0b013e31819f1ae2","ISSN":"1935-7893, 1938-744X","shortTitle":"Refining Surge Capacity","author":[{"family":"Hick","given":"John L."},{"family":"Barbera","given":"Joseph A."},{"family":"Kelen","given":"Gabor D."}],"issued":{"date-parts":[["2009",6]]}}}],"schema":"https://github.com/citation-style-language/schema/raw/master/csl-citation.json"} </w:instrText>
      </w:r>
      <w:r w:rsidRPr="00076F18">
        <w:fldChar w:fldCharType="separate"/>
      </w:r>
      <w:r w:rsidRPr="00076F18">
        <w:rPr>
          <w:vertAlign w:val="superscript"/>
        </w:rPr>
        <w:t>2</w:t>
      </w:r>
      <w:r w:rsidRPr="00076F18">
        <w:fldChar w:fldCharType="end"/>
      </w:r>
      <w:r w:rsidRPr="00076F18">
        <w:t xml:space="preserve">. In the model, the care paths are reconfigured to support </w:t>
      </w:r>
      <w:r w:rsidRPr="00076F18">
        <w:lastRenderedPageBreak/>
        <w:t>these alternative options that present themselves as the state of the system evolves, thus alleviating undesirable waiting time. Consider the case where a patient is assigned to the SICU after an operation. If the SICU is full at the time the patient is released from surgery, the patient can be sent to the stepdown unit instead.</w:t>
      </w:r>
    </w:p>
    <w:p w:rsidR="00610FEB" w:rsidRDefault="00CE7B8F" w:rsidP="00610FEB">
      <w:pPr>
        <w:ind w:firstLine="0"/>
      </w:pPr>
      <w:r w:rsidRPr="00076F18">
        <w:rPr>
          <w:b/>
          <w:bCs/>
        </w:rPr>
        <w:t>Patient-care service requirements</w:t>
      </w:r>
      <w:r w:rsidRPr="00076F18">
        <w:t xml:space="preserve">: Nurses may perform tasks ordinarily performed by physicians, e.g. a registered nurse might be required to diagnose or treat an equivalent ESI-4 patient where an ED physician would </w:t>
      </w:r>
      <w:r>
        <w:t>traditionally perform this job</w:t>
      </w:r>
      <w:r w:rsidRPr="00076F18">
        <w:t>. Also, higher patient-to-nurse ratios (e.g. 8-10 to 1 instead of 5-6 to 1) may be permitted than under routine circumstances. This is modeled with increased number of staff and longer shifts than will ordinarily be required. Lastly, despite the potential for increased 30-day returns for patients, average patient length-of-stay will be reduced through lower standards of care, where early discharge from critical care units and inpatient wards is permitted. An increase in early discharge of approximately 30% of inpatients from IGWs is considered reasonable in an MCI following reverse triage protocols used to determine which patients can be discharged. This is modeled with a 25% to 30% decrease in Length of Stay (LoS) of patients in IGWs and lower acuity critical care units.</w:t>
      </w:r>
      <w:r>
        <w:t xml:space="preserve"> </w:t>
      </w:r>
    </w:p>
    <w:p w:rsidR="00610FEB" w:rsidRPr="00610FEB" w:rsidRDefault="00610FEB" w:rsidP="00610FEB">
      <w:pPr>
        <w:ind w:firstLine="0"/>
        <w:rPr>
          <w:b/>
          <w:i/>
        </w:rPr>
      </w:pPr>
      <w:r w:rsidRPr="00610FEB">
        <w:rPr>
          <w:b/>
          <w:i/>
        </w:rPr>
        <w:t>Model outputs</w:t>
      </w:r>
    </w:p>
    <w:p w:rsidR="00610FEB" w:rsidRDefault="00610FEB" w:rsidP="00610FEB">
      <w:pPr>
        <w:ind w:firstLine="0"/>
      </w:pPr>
      <w:r>
        <w:t>Over 50 queues</w:t>
      </w:r>
      <w:r w:rsidRPr="004E09CC">
        <w:t xml:space="preserve"> from the model runs were monitored to evaluate hospital performance</w:t>
      </w:r>
      <w:r>
        <w:t>. Tables A1 and A2</w:t>
      </w:r>
      <w:r w:rsidRPr="004E09CC">
        <w:t xml:space="preserve"> list the queues and exit points that were monitored, respectively.</w:t>
      </w:r>
      <w:r>
        <w:t xml:space="preserve">  Performance measures are average and maximum waiting time and</w:t>
      </w:r>
      <w:r w:rsidRPr="004E09CC">
        <w:t xml:space="preserve"> number of people </w:t>
      </w:r>
      <w:r>
        <w:t>waiting in</w:t>
      </w:r>
      <w:r w:rsidRPr="004E09CC">
        <w:t xml:space="preserve"> </w:t>
      </w:r>
      <w:r>
        <w:t xml:space="preserve">the </w:t>
      </w:r>
      <w:r w:rsidRPr="004E09CC">
        <w:t xml:space="preserve">queue, and queue length </w:t>
      </w:r>
      <w:r>
        <w:t>wa</w:t>
      </w:r>
      <w:r w:rsidRPr="004E09CC">
        <w:t xml:space="preserve">s gathered from each run. </w:t>
      </w:r>
    </w:p>
    <w:p w:rsidR="00703FDF" w:rsidRDefault="00703FDF" w:rsidP="00703FDF">
      <w:pPr>
        <w:pStyle w:val="BodyText"/>
      </w:pPr>
    </w:p>
    <w:p w:rsidR="00703FDF" w:rsidRDefault="00703FDF" w:rsidP="00703FDF">
      <w:pPr>
        <w:pStyle w:val="BodyText"/>
      </w:pPr>
    </w:p>
    <w:p w:rsidR="00703FDF" w:rsidRPr="00703FDF" w:rsidRDefault="00703FDF" w:rsidP="00703FDF">
      <w:pPr>
        <w:pStyle w:val="BodyText"/>
      </w:pPr>
    </w:p>
    <w:p w:rsidR="00610FEB" w:rsidRPr="004E09CC" w:rsidRDefault="00610FEB" w:rsidP="00610FEB">
      <w:pPr>
        <w:pStyle w:val="Caption"/>
      </w:pPr>
      <w:r w:rsidRPr="004E09CC">
        <w:lastRenderedPageBreak/>
        <w:t xml:space="preserve">Table </w:t>
      </w:r>
      <w:r>
        <w:t>A1</w:t>
      </w:r>
      <w:r w:rsidRPr="004E09CC">
        <w:t xml:space="preserve"> Monitored queues</w:t>
      </w:r>
    </w:p>
    <w:tbl>
      <w:tblPr>
        <w:tblStyle w:val="GridTable2-Accent3"/>
        <w:tblW w:w="4947" w:type="pct"/>
        <w:tblLayout w:type="fixed"/>
        <w:tblLook w:val="04A0" w:firstRow="1" w:lastRow="0" w:firstColumn="1" w:lastColumn="0" w:noHBand="0" w:noVBand="1"/>
      </w:tblPr>
      <w:tblGrid>
        <w:gridCol w:w="1814"/>
        <w:gridCol w:w="321"/>
        <w:gridCol w:w="1393"/>
        <w:gridCol w:w="2100"/>
        <w:gridCol w:w="70"/>
        <w:gridCol w:w="172"/>
        <w:gridCol w:w="11"/>
        <w:gridCol w:w="1598"/>
        <w:gridCol w:w="1282"/>
        <w:gridCol w:w="500"/>
      </w:tblGrid>
      <w:tr w:rsidR="00610FEB" w:rsidRPr="00363739" w:rsidTr="00EA5114">
        <w:trPr>
          <w:gridAfter w:val="1"/>
          <w:cnfStyle w:val="100000000000" w:firstRow="1" w:lastRow="0" w:firstColumn="0" w:lastColumn="0" w:oddVBand="0" w:evenVBand="0" w:oddHBand="0"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3037" w:type="pct"/>
            <w:gridSpan w:val="4"/>
            <w:noWrap/>
            <w:hideMark/>
          </w:tcPr>
          <w:p w:rsidR="00610FEB" w:rsidRPr="00363739" w:rsidRDefault="00610FEB" w:rsidP="00610FEB">
            <w:pPr>
              <w:pStyle w:val="NoSpacing"/>
              <w:jc w:val="center"/>
            </w:pPr>
            <w:r w:rsidRPr="00363739">
              <w:t>Emergency department</w:t>
            </w:r>
          </w:p>
        </w:tc>
        <w:tc>
          <w:tcPr>
            <w:tcW w:w="131" w:type="pct"/>
            <w:gridSpan w:val="2"/>
            <w:tcBorders>
              <w:bottom w:val="nil"/>
            </w:tcBorders>
            <w:noWrap/>
            <w:hideMark/>
          </w:tcPr>
          <w:p w:rsidR="00610FEB" w:rsidRPr="00363739" w:rsidRDefault="00610FEB" w:rsidP="00EA5114">
            <w:pPr>
              <w:pStyle w:val="NoSpacing"/>
              <w:cnfStyle w:val="100000000000" w:firstRow="1" w:lastRow="0" w:firstColumn="0" w:lastColumn="0" w:oddVBand="0" w:evenVBand="0" w:oddHBand="0" w:evenHBand="0" w:firstRowFirstColumn="0" w:firstRowLastColumn="0" w:lastRowFirstColumn="0" w:lastRowLastColumn="0"/>
            </w:pPr>
          </w:p>
        </w:tc>
        <w:tc>
          <w:tcPr>
            <w:tcW w:w="1561" w:type="pct"/>
            <w:gridSpan w:val="3"/>
            <w:noWrap/>
            <w:hideMark/>
          </w:tcPr>
          <w:p w:rsidR="00610FEB" w:rsidRPr="00363739" w:rsidRDefault="00610FEB" w:rsidP="00610FEB">
            <w:pPr>
              <w:pStyle w:val="NoSpacing"/>
              <w:jc w:val="center"/>
              <w:cnfStyle w:val="100000000000" w:firstRow="1" w:lastRow="0" w:firstColumn="0" w:lastColumn="0" w:oddVBand="0" w:evenVBand="0" w:oddHBand="0" w:evenHBand="0" w:firstRowFirstColumn="0" w:firstRowLastColumn="0" w:lastRowFirstColumn="0" w:lastRowLastColumn="0"/>
            </w:pPr>
            <w:r w:rsidRPr="00363739">
              <w:t>Diagnosis</w:t>
            </w:r>
          </w:p>
        </w:tc>
      </w:tr>
      <w:tr w:rsidR="00610FEB" w:rsidRPr="00363739" w:rsidTr="00610FEB">
        <w:trPr>
          <w:gridAfter w:val="1"/>
          <w:cnfStyle w:val="000000100000" w:firstRow="0" w:lastRow="0" w:firstColumn="0" w:lastColumn="0" w:oddVBand="0" w:evenVBand="0" w:oddHBand="1"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shd w:val="clear" w:color="auto" w:fill="3B3838" w:themeFill="background2" w:themeFillShade="40"/>
            <w:noWrap/>
            <w:vAlign w:val="center"/>
            <w:hideMark/>
          </w:tcPr>
          <w:p w:rsidR="00610FEB" w:rsidRPr="00363739" w:rsidRDefault="00610FEB" w:rsidP="00610FEB">
            <w:pPr>
              <w:pStyle w:val="NoSpacing"/>
              <w:jc w:val="center"/>
              <w:rPr>
                <w:b w:val="0"/>
              </w:rPr>
            </w:pPr>
            <w:r w:rsidRPr="00610FEB">
              <w:rPr>
                <w:b w:val="0"/>
                <w:i/>
              </w:rPr>
              <w:t>Registration</w:t>
            </w:r>
          </w:p>
        </w:tc>
        <w:tc>
          <w:tcPr>
            <w:tcW w:w="1886" w:type="pct"/>
            <w:gridSpan w:val="2"/>
            <w:tcBorders>
              <w:right w:val="nil"/>
            </w:tcBorders>
            <w:shd w:val="clear" w:color="auto" w:fill="3B3838" w:themeFill="background2" w:themeFillShade="40"/>
            <w:noWrap/>
            <w:vAlign w:val="center"/>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ED treatments/procedures</w:t>
            </w:r>
          </w:p>
        </w:tc>
        <w:tc>
          <w:tcPr>
            <w:tcW w:w="131" w:type="pct"/>
            <w:gridSpan w:val="2"/>
            <w:tcBorders>
              <w:top w:val="nil"/>
              <w:left w:val="nil"/>
              <w:bottom w:val="nil"/>
              <w:right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561" w:type="pct"/>
            <w:gridSpan w:val="3"/>
            <w:tcBorders>
              <w:left w:val="nil"/>
            </w:tcBorders>
            <w:shd w:val="clear" w:color="auto" w:fill="3B3838" w:themeFill="background2" w:themeFillShade="40"/>
            <w:noWrap/>
            <w:vAlign w:val="center"/>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Laboratory</w:t>
            </w:r>
          </w:p>
        </w:tc>
      </w:tr>
      <w:tr w:rsidR="00610FEB" w:rsidRPr="00363739" w:rsidTr="00EA5114">
        <w:trPr>
          <w:gridAfter w:val="1"/>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rPr>
            </w:pPr>
            <w:r w:rsidRPr="00363739">
              <w:rPr>
                <w:b w:val="0"/>
              </w:rPr>
              <w:t>Registration nurse</w:t>
            </w:r>
          </w:p>
        </w:tc>
        <w:tc>
          <w:tcPr>
            <w:tcW w:w="1886" w:type="pct"/>
            <w:gridSpan w:val="2"/>
            <w:tcBorders>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ED physician for first visit</w:t>
            </w:r>
          </w:p>
        </w:tc>
        <w:tc>
          <w:tcPr>
            <w:tcW w:w="131" w:type="pct"/>
            <w:gridSpan w:val="2"/>
            <w:tcBorders>
              <w:top w:val="nil"/>
              <w:left w:val="nil"/>
              <w:bottom w:val="nil"/>
              <w:right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561" w:type="pct"/>
            <w:gridSpan w:val="3"/>
            <w:tcBorders>
              <w:lef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Laboratory equipment</w:t>
            </w:r>
          </w:p>
        </w:tc>
      </w:tr>
      <w:tr w:rsidR="00610FEB" w:rsidRPr="00363739" w:rsidTr="00EA5114">
        <w:trPr>
          <w:gridAfter w:val="1"/>
          <w:cnfStyle w:val="000000100000" w:firstRow="0" w:lastRow="0" w:firstColumn="0" w:lastColumn="0" w:oddVBand="0" w:evenVBand="0" w:oddHBand="1"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rPr>
            </w:pPr>
          </w:p>
        </w:tc>
        <w:tc>
          <w:tcPr>
            <w:tcW w:w="1886" w:type="pct"/>
            <w:gridSpan w:val="2"/>
            <w:tcBorders>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ED physician for final diagnosis</w:t>
            </w:r>
          </w:p>
        </w:tc>
        <w:tc>
          <w:tcPr>
            <w:tcW w:w="131" w:type="pct"/>
            <w:gridSpan w:val="2"/>
            <w:tcBorders>
              <w:top w:val="nil"/>
              <w:left w:val="nil"/>
              <w:bottom w:val="nil"/>
              <w:right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561" w:type="pct"/>
            <w:gridSpan w:val="3"/>
            <w:tcBorders>
              <w:lef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Laboratory technician</w:t>
            </w:r>
          </w:p>
        </w:tc>
      </w:tr>
      <w:tr w:rsidR="00610FEB" w:rsidRPr="00363739" w:rsidTr="00610FEB">
        <w:trPr>
          <w:gridAfter w:val="1"/>
          <w:wAfter w:w="271" w:type="pct"/>
          <w:trHeight w:val="271"/>
        </w:trPr>
        <w:tc>
          <w:tcPr>
            <w:cnfStyle w:val="001000000000" w:firstRow="0" w:lastRow="0" w:firstColumn="1" w:lastColumn="0" w:oddVBand="0" w:evenVBand="0" w:oddHBand="0" w:evenHBand="0" w:firstRowFirstColumn="0" w:firstRowLastColumn="0" w:lastRowFirstColumn="0" w:lastRowLastColumn="0"/>
            <w:tcW w:w="1152" w:type="pct"/>
            <w:gridSpan w:val="2"/>
            <w:shd w:val="clear" w:color="auto" w:fill="3B3838" w:themeFill="background2" w:themeFillShade="40"/>
            <w:noWrap/>
            <w:vAlign w:val="center"/>
            <w:hideMark/>
          </w:tcPr>
          <w:p w:rsidR="00610FEB" w:rsidRPr="00610FEB" w:rsidRDefault="00610FEB" w:rsidP="00610FEB">
            <w:pPr>
              <w:pStyle w:val="NoSpacing"/>
              <w:jc w:val="center"/>
              <w:rPr>
                <w:b w:val="0"/>
                <w:i/>
              </w:rPr>
            </w:pPr>
            <w:r w:rsidRPr="00610FEB">
              <w:rPr>
                <w:b w:val="0"/>
                <w:i/>
              </w:rPr>
              <w:t>ED bed/room</w:t>
            </w:r>
          </w:p>
        </w:tc>
        <w:tc>
          <w:tcPr>
            <w:tcW w:w="1886" w:type="pct"/>
            <w:gridSpan w:val="2"/>
            <w:tcBorders>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ED physician to perform procedure</w:t>
            </w:r>
          </w:p>
        </w:tc>
        <w:tc>
          <w:tcPr>
            <w:tcW w:w="131" w:type="pct"/>
            <w:gridSpan w:val="2"/>
            <w:tcBorders>
              <w:top w:val="nil"/>
              <w:left w:val="nil"/>
              <w:bottom w:val="nil"/>
              <w:right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561" w:type="pct"/>
            <w:gridSpan w:val="3"/>
            <w:tcBorders>
              <w:lef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Laboratory specialist</w:t>
            </w:r>
          </w:p>
        </w:tc>
      </w:tr>
      <w:tr w:rsidR="00610FEB" w:rsidRPr="00363739" w:rsidTr="00EA5114">
        <w:trPr>
          <w:gridAfter w:val="1"/>
          <w:cnfStyle w:val="000000100000" w:firstRow="0" w:lastRow="0" w:firstColumn="0" w:lastColumn="0" w:oddVBand="0" w:evenVBand="0" w:oddHBand="1"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i/>
              </w:rPr>
            </w:pPr>
            <w:r w:rsidRPr="00363739">
              <w:rPr>
                <w:b w:val="0"/>
              </w:rPr>
              <w:t>ESI-4 &amp; 5-patients</w:t>
            </w:r>
          </w:p>
        </w:tc>
        <w:tc>
          <w:tcPr>
            <w:tcW w:w="1886" w:type="pct"/>
            <w:gridSpan w:val="2"/>
            <w:tcBorders>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Technician to take patient tests</w:t>
            </w:r>
          </w:p>
        </w:tc>
        <w:tc>
          <w:tcPr>
            <w:tcW w:w="131" w:type="pct"/>
            <w:gridSpan w:val="2"/>
            <w:tcBorders>
              <w:top w:val="nil"/>
              <w:left w:val="nil"/>
              <w:bottom w:val="nil"/>
              <w:right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561" w:type="pct"/>
            <w:gridSpan w:val="3"/>
            <w:tcBorders>
              <w:lef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r>
      <w:tr w:rsidR="00610FEB" w:rsidRPr="00363739" w:rsidTr="00610FEB">
        <w:trPr>
          <w:gridAfter w:val="1"/>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i/>
              </w:rPr>
            </w:pPr>
            <w:r w:rsidRPr="00363739">
              <w:rPr>
                <w:b w:val="0"/>
              </w:rPr>
              <w:t>ESI-2 &amp; -3 patients</w:t>
            </w:r>
          </w:p>
        </w:tc>
        <w:tc>
          <w:tcPr>
            <w:tcW w:w="1886" w:type="pct"/>
            <w:gridSpan w:val="2"/>
            <w:tcBorders>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Nurse to draw blood, etc.</w:t>
            </w:r>
          </w:p>
        </w:tc>
        <w:tc>
          <w:tcPr>
            <w:tcW w:w="137" w:type="pct"/>
            <w:gridSpan w:val="3"/>
            <w:tcBorders>
              <w:top w:val="nil"/>
              <w:left w:val="nil"/>
              <w:bottom w:val="nil"/>
              <w:right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555" w:type="pct"/>
            <w:gridSpan w:val="2"/>
            <w:tcBorders>
              <w:left w:val="nil"/>
            </w:tcBorders>
            <w:shd w:val="clear" w:color="auto" w:fill="3B3838" w:themeFill="background2" w:themeFillShade="40"/>
            <w:noWrap/>
            <w:vAlign w:val="center"/>
            <w:hideMark/>
          </w:tcPr>
          <w:p w:rsidR="00610FEB" w:rsidRPr="00363739" w:rsidRDefault="00610FEB" w:rsidP="00610FEB">
            <w:pPr>
              <w:pStyle w:val="NoSpacing"/>
              <w:jc w:val="center"/>
              <w:cnfStyle w:val="000000000000" w:firstRow="0" w:lastRow="0" w:firstColumn="0" w:lastColumn="0" w:oddVBand="0" w:evenVBand="0" w:oddHBand="0" w:evenHBand="0" w:firstRowFirstColumn="0" w:firstRowLastColumn="0" w:lastRowFirstColumn="0" w:lastRowLastColumn="0"/>
            </w:pPr>
            <w:r w:rsidRPr="00610FEB">
              <w:rPr>
                <w:i/>
              </w:rPr>
              <w:t>Imaging</w:t>
            </w:r>
          </w:p>
        </w:tc>
      </w:tr>
      <w:tr w:rsidR="00610FEB" w:rsidRPr="00363739" w:rsidTr="00EA5114">
        <w:trPr>
          <w:gridAfter w:val="1"/>
          <w:cnfStyle w:val="000000100000" w:firstRow="0" w:lastRow="0" w:firstColumn="0" w:lastColumn="0" w:oddVBand="0" w:evenVBand="0" w:oddHBand="1"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i/>
              </w:rPr>
            </w:pPr>
            <w:r w:rsidRPr="00363739">
              <w:rPr>
                <w:b w:val="0"/>
              </w:rPr>
              <w:t>ESI-1 &amp; 2- patients</w:t>
            </w:r>
          </w:p>
        </w:tc>
        <w:tc>
          <w:tcPr>
            <w:tcW w:w="1886" w:type="pct"/>
            <w:gridSpan w:val="2"/>
            <w:tcBorders>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Technician/nurse to monitor</w:t>
            </w:r>
          </w:p>
        </w:tc>
        <w:tc>
          <w:tcPr>
            <w:tcW w:w="137" w:type="pct"/>
            <w:gridSpan w:val="3"/>
            <w:tcBorders>
              <w:top w:val="nil"/>
              <w:left w:val="nil"/>
              <w:bottom w:val="nil"/>
              <w:right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555" w:type="pct"/>
            <w:gridSpan w:val="2"/>
            <w:tcBorders>
              <w:lef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X-Ray Equipment</w:t>
            </w:r>
          </w:p>
        </w:tc>
      </w:tr>
      <w:tr w:rsidR="00610FEB" w:rsidRPr="00363739" w:rsidTr="00EA5114">
        <w:trPr>
          <w:gridAfter w:val="1"/>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rPr>
            </w:pPr>
          </w:p>
        </w:tc>
        <w:tc>
          <w:tcPr>
            <w:tcW w:w="1886" w:type="pct"/>
            <w:gridSpan w:val="2"/>
            <w:tcBorders>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37" w:type="pct"/>
            <w:gridSpan w:val="3"/>
            <w:tcBorders>
              <w:top w:val="nil"/>
              <w:left w:val="nil"/>
              <w:bottom w:val="nil"/>
              <w:right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555" w:type="pct"/>
            <w:gridSpan w:val="2"/>
            <w:tcBorders>
              <w:lef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CT-Scan Equipment</w:t>
            </w:r>
          </w:p>
        </w:tc>
      </w:tr>
      <w:tr w:rsidR="00610FEB" w:rsidRPr="00363739" w:rsidTr="00610FEB">
        <w:trPr>
          <w:gridAfter w:val="1"/>
          <w:cnfStyle w:val="000000100000" w:firstRow="0" w:lastRow="0" w:firstColumn="0" w:lastColumn="0" w:oddVBand="0" w:evenVBand="0" w:oddHBand="1" w:evenHBand="0" w:firstRowFirstColumn="0" w:firstRowLastColumn="0" w:lastRowFirstColumn="0" w:lastRowLastColumn="0"/>
          <w:wAfter w:w="271"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rPr>
            </w:pPr>
            <w:r w:rsidRPr="00363739">
              <w:rPr>
                <w:b w:val="0"/>
              </w:rPr>
              <w:t>ED Trauma Rooms</w:t>
            </w:r>
          </w:p>
        </w:tc>
        <w:tc>
          <w:tcPr>
            <w:tcW w:w="1886" w:type="pct"/>
            <w:gridSpan w:val="2"/>
            <w:tcBorders>
              <w:right w:val="nil"/>
            </w:tcBorders>
            <w:shd w:val="clear" w:color="auto" w:fill="3B3838" w:themeFill="background2" w:themeFillShade="40"/>
            <w:noWrap/>
            <w:vAlign w:val="center"/>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 xml:space="preserve">ED </w:t>
            </w:r>
            <w:r w:rsidRPr="00610FEB">
              <w:rPr>
                <w:i/>
                <w:shd w:val="clear" w:color="auto" w:fill="3B3838" w:themeFill="background2" w:themeFillShade="40"/>
              </w:rPr>
              <w:t>Exit queues- blockage in ED</w:t>
            </w:r>
          </w:p>
        </w:tc>
        <w:tc>
          <w:tcPr>
            <w:tcW w:w="137" w:type="pct"/>
            <w:gridSpan w:val="3"/>
            <w:tcBorders>
              <w:top w:val="nil"/>
              <w:left w:val="nil"/>
              <w:bottom w:val="nil"/>
              <w:right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555" w:type="pct"/>
            <w:gridSpan w:val="2"/>
            <w:tcBorders>
              <w:lef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MRI Equipment</w:t>
            </w:r>
          </w:p>
        </w:tc>
      </w:tr>
      <w:tr w:rsidR="00610FEB" w:rsidRPr="00363739" w:rsidTr="00EA5114">
        <w:trPr>
          <w:gridAfter w:val="4"/>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noWrap/>
            <w:vAlign w:val="center"/>
            <w:hideMark/>
          </w:tcPr>
          <w:p w:rsidR="00610FEB" w:rsidRPr="00363739" w:rsidRDefault="00610FEB" w:rsidP="00EA5114">
            <w:pPr>
              <w:pStyle w:val="NoSpacing"/>
              <w:rPr>
                <w:b w:val="0"/>
                <w:i/>
              </w:rPr>
            </w:pPr>
            <w:r w:rsidRPr="00363739">
              <w:rPr>
                <w:b w:val="0"/>
              </w:rPr>
              <w:t>ED trauma bed</w:t>
            </w:r>
          </w:p>
        </w:tc>
        <w:tc>
          <w:tcPr>
            <w:tcW w:w="1886" w:type="pct"/>
            <w:gridSpan w:val="2"/>
            <w:tcBorders>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ED to inpatient wards</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r>
      <w:tr w:rsidR="00610FEB" w:rsidRPr="00363739" w:rsidTr="00EA5114">
        <w:trPr>
          <w:gridAfter w:val="4"/>
          <w:cnfStyle w:val="000000100000" w:firstRow="0" w:lastRow="0" w:firstColumn="0" w:lastColumn="0" w:oddVBand="0" w:evenVBand="0" w:oddHBand="1" w:evenHBand="0" w:firstRowFirstColumn="0" w:firstRowLastColumn="0" w:lastRowFirstColumn="0" w:lastRowLastColumn="0"/>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tcBorders>
              <w:bottom w:val="nil"/>
            </w:tcBorders>
            <w:noWrap/>
            <w:vAlign w:val="center"/>
            <w:hideMark/>
          </w:tcPr>
          <w:p w:rsidR="00610FEB" w:rsidRPr="00363739" w:rsidRDefault="00610FEB" w:rsidP="00EA5114">
            <w:pPr>
              <w:pStyle w:val="NoSpacing"/>
              <w:rPr>
                <w:b w:val="0"/>
                <w:i/>
              </w:rPr>
            </w:pPr>
            <w:r w:rsidRPr="00363739">
              <w:rPr>
                <w:b w:val="0"/>
              </w:rPr>
              <w:t>ED Trauma team</w:t>
            </w:r>
          </w:p>
        </w:tc>
        <w:tc>
          <w:tcPr>
            <w:tcW w:w="1886" w:type="pct"/>
            <w:gridSpan w:val="2"/>
            <w:tcBorders>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ED to ICU</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r>
      <w:tr w:rsidR="00610FEB" w:rsidRPr="00363739" w:rsidTr="00EA5114">
        <w:trPr>
          <w:gridAfter w:val="4"/>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tcBorders>
              <w:top w:val="nil"/>
              <w:bottom w:val="nil"/>
              <w:right w:val="nil"/>
            </w:tcBorders>
            <w:shd w:val="clear" w:color="auto" w:fill="auto"/>
            <w:noWrap/>
            <w:vAlign w:val="center"/>
          </w:tcPr>
          <w:p w:rsidR="00610FEB" w:rsidRPr="00363739" w:rsidRDefault="00610FEB" w:rsidP="00EA5114">
            <w:pPr>
              <w:pStyle w:val="NoSpacing"/>
              <w:rPr>
                <w:b w:val="0"/>
              </w:rPr>
            </w:pPr>
          </w:p>
        </w:tc>
        <w:tc>
          <w:tcPr>
            <w:tcW w:w="1886" w:type="pct"/>
            <w:gridSpan w:val="2"/>
            <w:tcBorders>
              <w:left w:val="nil"/>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ED to OR</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r>
      <w:tr w:rsidR="00610FEB" w:rsidRPr="00363739" w:rsidTr="00EA5114">
        <w:trPr>
          <w:gridAfter w:val="4"/>
          <w:cnfStyle w:val="000000100000" w:firstRow="0" w:lastRow="0" w:firstColumn="0" w:lastColumn="0" w:oddVBand="0" w:evenVBand="0" w:oddHBand="1" w:evenHBand="0" w:firstRowFirstColumn="0" w:firstRowLastColumn="0" w:lastRowFirstColumn="0" w:lastRowLastColumn="0"/>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tcBorders>
              <w:top w:val="nil"/>
              <w:bottom w:val="nil"/>
              <w:right w:val="nil"/>
            </w:tcBorders>
            <w:shd w:val="clear" w:color="auto" w:fill="auto"/>
            <w:noWrap/>
            <w:vAlign w:val="center"/>
          </w:tcPr>
          <w:p w:rsidR="00610FEB" w:rsidRPr="00363739" w:rsidRDefault="00610FEB" w:rsidP="00EA5114">
            <w:pPr>
              <w:pStyle w:val="NoSpacing"/>
            </w:pPr>
          </w:p>
        </w:tc>
        <w:tc>
          <w:tcPr>
            <w:tcW w:w="1886" w:type="pct"/>
            <w:gridSpan w:val="2"/>
            <w:tcBorders>
              <w:left w:val="nil"/>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Trauma to IGW</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r>
      <w:tr w:rsidR="00610FEB" w:rsidRPr="00363739" w:rsidTr="00EA5114">
        <w:trPr>
          <w:gridAfter w:val="4"/>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tcBorders>
              <w:top w:val="nil"/>
              <w:bottom w:val="nil"/>
              <w:right w:val="nil"/>
            </w:tcBorders>
            <w:shd w:val="clear" w:color="auto" w:fill="auto"/>
            <w:noWrap/>
            <w:vAlign w:val="center"/>
          </w:tcPr>
          <w:p w:rsidR="00610FEB" w:rsidRPr="00363739" w:rsidRDefault="00610FEB" w:rsidP="00EA5114">
            <w:pPr>
              <w:pStyle w:val="NoSpacing"/>
            </w:pPr>
          </w:p>
        </w:tc>
        <w:tc>
          <w:tcPr>
            <w:tcW w:w="1886" w:type="pct"/>
            <w:gridSpan w:val="2"/>
            <w:tcBorders>
              <w:left w:val="nil"/>
              <w:right w:val="nil"/>
            </w:tcBorders>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Trauma to Post-op</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r>
      <w:tr w:rsidR="00610FEB" w:rsidRPr="00363739" w:rsidTr="00EA5114">
        <w:trPr>
          <w:gridAfter w:val="4"/>
          <w:cnfStyle w:val="000000100000" w:firstRow="0" w:lastRow="0" w:firstColumn="0" w:lastColumn="0" w:oddVBand="0" w:evenVBand="0" w:oddHBand="1" w:evenHBand="0" w:firstRowFirstColumn="0" w:firstRowLastColumn="0" w:lastRowFirstColumn="0" w:lastRowLastColumn="0"/>
          <w:wAfter w:w="1832" w:type="pct"/>
          <w:trHeight w:val="257"/>
        </w:trPr>
        <w:tc>
          <w:tcPr>
            <w:cnfStyle w:val="001000000000" w:firstRow="0" w:lastRow="0" w:firstColumn="1" w:lastColumn="0" w:oddVBand="0" w:evenVBand="0" w:oddHBand="0" w:evenHBand="0" w:firstRowFirstColumn="0" w:firstRowLastColumn="0" w:lastRowFirstColumn="0" w:lastRowLastColumn="0"/>
            <w:tcW w:w="1152" w:type="pct"/>
            <w:gridSpan w:val="2"/>
            <w:tcBorders>
              <w:top w:val="nil"/>
              <w:bottom w:val="nil"/>
              <w:right w:val="nil"/>
            </w:tcBorders>
            <w:shd w:val="clear" w:color="auto" w:fill="auto"/>
            <w:noWrap/>
            <w:vAlign w:val="center"/>
          </w:tcPr>
          <w:p w:rsidR="00610FEB" w:rsidRPr="00363739" w:rsidRDefault="00610FEB" w:rsidP="00EA5114">
            <w:pPr>
              <w:pStyle w:val="NoSpacing"/>
            </w:pPr>
          </w:p>
        </w:tc>
        <w:tc>
          <w:tcPr>
            <w:tcW w:w="1886" w:type="pct"/>
            <w:gridSpan w:val="2"/>
            <w:tcBorders>
              <w:left w:val="nil"/>
              <w:right w:val="nil"/>
            </w:tcBorders>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Direct ICU</w:t>
            </w:r>
          </w:p>
        </w:tc>
        <w:tc>
          <w:tcPr>
            <w:tcW w:w="131" w:type="pct"/>
            <w:gridSpan w:val="2"/>
            <w:tcBorders>
              <w:top w:val="nil"/>
              <w:left w:val="nil"/>
              <w:bottom w:val="nil"/>
            </w:tcBorders>
            <w:shd w:val="clear" w:color="auto" w:fill="auto"/>
            <w:noWrap/>
            <w:vAlign w:val="center"/>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r>
      <w:tr w:rsidR="00610FEB" w:rsidRPr="00363739" w:rsidTr="00EA5114">
        <w:trPr>
          <w:trHeight w:val="248"/>
        </w:trPr>
        <w:tc>
          <w:tcPr>
            <w:cnfStyle w:val="001000000000" w:firstRow="0" w:lastRow="0" w:firstColumn="1" w:lastColumn="0" w:oddVBand="0" w:evenVBand="0" w:oddHBand="0" w:evenHBand="0" w:firstRowFirstColumn="0" w:firstRowLastColumn="0" w:lastRowFirstColumn="0" w:lastRowLastColumn="0"/>
            <w:tcW w:w="5000" w:type="pct"/>
            <w:gridSpan w:val="10"/>
            <w:noWrap/>
            <w:hideMark/>
          </w:tcPr>
          <w:p w:rsidR="00610FEB" w:rsidRPr="00363739" w:rsidRDefault="00610FEB" w:rsidP="00610FEB">
            <w:pPr>
              <w:pStyle w:val="NoSpacing"/>
              <w:jc w:val="center"/>
            </w:pPr>
            <w:r w:rsidRPr="00363739">
              <w:t>Operation theatres</w:t>
            </w:r>
          </w:p>
        </w:tc>
      </w:tr>
      <w:tr w:rsidR="00610FEB" w:rsidRPr="00363739" w:rsidTr="00610FE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9" w:type="pct"/>
            <w:shd w:val="clear" w:color="auto" w:fill="3B3838" w:themeFill="background2" w:themeFillShade="40"/>
            <w:noWrap/>
            <w:hideMark/>
          </w:tcPr>
          <w:p w:rsidR="00610FEB" w:rsidRPr="00610FEB" w:rsidRDefault="00610FEB" w:rsidP="00610FEB">
            <w:pPr>
              <w:pStyle w:val="NoSpacing"/>
              <w:jc w:val="center"/>
              <w:rPr>
                <w:b w:val="0"/>
                <w:i/>
              </w:rPr>
            </w:pPr>
            <w:r w:rsidRPr="00610FEB">
              <w:rPr>
                <w:b w:val="0"/>
                <w:i/>
              </w:rPr>
              <w:t>Pre-op</w:t>
            </w:r>
          </w:p>
        </w:tc>
        <w:tc>
          <w:tcPr>
            <w:tcW w:w="925" w:type="pct"/>
            <w:gridSpan w:val="2"/>
            <w:shd w:val="clear" w:color="auto" w:fill="3B3838" w:themeFill="background2" w:themeFillShade="40"/>
            <w:noWrap/>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OR</w:t>
            </w:r>
          </w:p>
        </w:tc>
        <w:tc>
          <w:tcPr>
            <w:tcW w:w="3095" w:type="pct"/>
            <w:gridSpan w:val="7"/>
            <w:shd w:val="clear" w:color="auto" w:fill="3B3838" w:themeFill="background2" w:themeFillShade="40"/>
            <w:noWrap/>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Post-op</w:t>
            </w:r>
          </w:p>
        </w:tc>
      </w:tr>
      <w:tr w:rsidR="00610FEB" w:rsidRPr="00363739" w:rsidTr="00610FEB">
        <w:trPr>
          <w:trHeight w:val="237"/>
        </w:trPr>
        <w:tc>
          <w:tcPr>
            <w:cnfStyle w:val="001000000000" w:firstRow="0" w:lastRow="0" w:firstColumn="1" w:lastColumn="0" w:oddVBand="0" w:evenVBand="0" w:oddHBand="0" w:evenHBand="0" w:firstRowFirstColumn="0" w:firstRowLastColumn="0" w:lastRowFirstColumn="0" w:lastRowLastColumn="0"/>
            <w:tcW w:w="979" w:type="pct"/>
            <w:noWrap/>
            <w:hideMark/>
          </w:tcPr>
          <w:p w:rsidR="00610FEB" w:rsidRPr="00363739" w:rsidRDefault="00610FEB" w:rsidP="00EA5114">
            <w:pPr>
              <w:pStyle w:val="NoSpacing"/>
              <w:rPr>
                <w:b w:val="0"/>
                <w:i/>
              </w:rPr>
            </w:pPr>
            <w:r w:rsidRPr="00363739">
              <w:rPr>
                <w:b w:val="0"/>
              </w:rPr>
              <w:t>Bed</w:t>
            </w:r>
          </w:p>
        </w:tc>
        <w:tc>
          <w:tcPr>
            <w:tcW w:w="925"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Bed</w:t>
            </w:r>
          </w:p>
        </w:tc>
        <w:tc>
          <w:tcPr>
            <w:tcW w:w="1172" w:type="pct"/>
            <w:gridSpan w:val="2"/>
            <w:shd w:val="clear" w:color="auto" w:fill="3B3838" w:themeFill="background2" w:themeFillShade="40"/>
            <w:noWrap/>
            <w:hideMark/>
          </w:tcPr>
          <w:p w:rsidR="00610FEB" w:rsidRPr="00610FEB" w:rsidRDefault="00610FEB" w:rsidP="00610FEB">
            <w:pPr>
              <w:pStyle w:val="NoSpacing"/>
              <w:jc w:val="center"/>
              <w:cnfStyle w:val="000000000000" w:firstRow="0" w:lastRow="0" w:firstColumn="0" w:lastColumn="0" w:oddVBand="0" w:evenVBand="0" w:oddHBand="0" w:evenHBand="0" w:firstRowFirstColumn="0" w:firstRowLastColumn="0" w:lastRowFirstColumn="0" w:lastRowLastColumn="0"/>
              <w:rPr>
                <w:i/>
              </w:rPr>
            </w:pPr>
            <w:r w:rsidRPr="00610FEB">
              <w:rPr>
                <w:i/>
              </w:rPr>
              <w:t>PACU</w:t>
            </w:r>
          </w:p>
        </w:tc>
        <w:tc>
          <w:tcPr>
            <w:tcW w:w="962" w:type="pct"/>
            <w:gridSpan w:val="3"/>
            <w:shd w:val="clear" w:color="auto" w:fill="3B3838" w:themeFill="background2" w:themeFillShade="40"/>
            <w:noWrap/>
            <w:hideMark/>
          </w:tcPr>
          <w:p w:rsidR="00610FEB" w:rsidRPr="00610FEB" w:rsidRDefault="00610FEB" w:rsidP="00610FEB">
            <w:pPr>
              <w:pStyle w:val="NoSpacing"/>
              <w:jc w:val="center"/>
              <w:cnfStyle w:val="000000000000" w:firstRow="0" w:lastRow="0" w:firstColumn="0" w:lastColumn="0" w:oddVBand="0" w:evenVBand="0" w:oddHBand="0" w:evenHBand="0" w:firstRowFirstColumn="0" w:firstRowLastColumn="0" w:lastRowFirstColumn="0" w:lastRowLastColumn="0"/>
              <w:rPr>
                <w:i/>
              </w:rPr>
            </w:pPr>
            <w:r w:rsidRPr="00610FEB">
              <w:rPr>
                <w:i/>
              </w:rPr>
              <w:t>SICU</w:t>
            </w:r>
          </w:p>
        </w:tc>
        <w:tc>
          <w:tcPr>
            <w:tcW w:w="961" w:type="pct"/>
            <w:gridSpan w:val="2"/>
            <w:shd w:val="clear" w:color="auto" w:fill="3B3838" w:themeFill="background2" w:themeFillShade="40"/>
            <w:noWrap/>
            <w:hideMark/>
          </w:tcPr>
          <w:p w:rsidR="00610FEB" w:rsidRPr="00610FEB" w:rsidRDefault="00610FEB" w:rsidP="00610FEB">
            <w:pPr>
              <w:pStyle w:val="NoSpacing"/>
              <w:jc w:val="center"/>
              <w:cnfStyle w:val="000000000000" w:firstRow="0" w:lastRow="0" w:firstColumn="0" w:lastColumn="0" w:oddVBand="0" w:evenVBand="0" w:oddHBand="0" w:evenHBand="0" w:firstRowFirstColumn="0" w:firstRowLastColumn="0" w:lastRowFirstColumn="0" w:lastRowLastColumn="0"/>
              <w:rPr>
                <w:i/>
              </w:rPr>
            </w:pPr>
            <w:r w:rsidRPr="00610FEB">
              <w:rPr>
                <w:i/>
              </w:rPr>
              <w:t>Stepdown</w:t>
            </w:r>
          </w:p>
        </w:tc>
      </w:tr>
      <w:tr w:rsidR="00610FEB" w:rsidRPr="00363739" w:rsidTr="00EA511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9" w:type="pct"/>
            <w:noWrap/>
            <w:hideMark/>
          </w:tcPr>
          <w:p w:rsidR="00610FEB" w:rsidRPr="00363739" w:rsidRDefault="00610FEB" w:rsidP="00EA5114">
            <w:pPr>
              <w:pStyle w:val="NoSpacing"/>
              <w:rPr>
                <w:b w:val="0"/>
                <w:i/>
              </w:rPr>
            </w:pPr>
            <w:r w:rsidRPr="00363739">
              <w:rPr>
                <w:b w:val="0"/>
              </w:rPr>
              <w:t>Specialist</w:t>
            </w:r>
          </w:p>
        </w:tc>
        <w:tc>
          <w:tcPr>
            <w:tcW w:w="925"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Specialist</w:t>
            </w:r>
          </w:p>
        </w:tc>
        <w:tc>
          <w:tcPr>
            <w:tcW w:w="1172"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Bed</w:t>
            </w:r>
          </w:p>
        </w:tc>
        <w:tc>
          <w:tcPr>
            <w:tcW w:w="962" w:type="pct"/>
            <w:gridSpan w:val="3"/>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Bed</w:t>
            </w:r>
          </w:p>
        </w:tc>
        <w:tc>
          <w:tcPr>
            <w:tcW w:w="961"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Bed</w:t>
            </w:r>
          </w:p>
        </w:tc>
      </w:tr>
      <w:tr w:rsidR="00610FEB" w:rsidRPr="00363739" w:rsidTr="00EA5114">
        <w:trPr>
          <w:trHeight w:val="248"/>
        </w:trPr>
        <w:tc>
          <w:tcPr>
            <w:cnfStyle w:val="001000000000" w:firstRow="0" w:lastRow="0" w:firstColumn="1" w:lastColumn="0" w:oddVBand="0" w:evenVBand="0" w:oddHBand="0" w:evenHBand="0" w:firstRowFirstColumn="0" w:firstRowLastColumn="0" w:lastRowFirstColumn="0" w:lastRowLastColumn="0"/>
            <w:tcW w:w="979" w:type="pct"/>
            <w:noWrap/>
          </w:tcPr>
          <w:p w:rsidR="00610FEB" w:rsidRPr="00363739" w:rsidRDefault="00610FEB" w:rsidP="00EA5114">
            <w:pPr>
              <w:pStyle w:val="NoSpacing"/>
              <w:rPr>
                <w:b w:val="0"/>
              </w:rPr>
            </w:pPr>
          </w:p>
        </w:tc>
        <w:tc>
          <w:tcPr>
            <w:tcW w:w="925" w:type="pct"/>
            <w:gridSpan w:val="2"/>
            <w:noWrap/>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172"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Physician</w:t>
            </w:r>
          </w:p>
        </w:tc>
        <w:tc>
          <w:tcPr>
            <w:tcW w:w="962" w:type="pct"/>
            <w:gridSpan w:val="3"/>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Physician</w:t>
            </w:r>
          </w:p>
        </w:tc>
        <w:tc>
          <w:tcPr>
            <w:tcW w:w="961"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Physician</w:t>
            </w:r>
          </w:p>
        </w:tc>
      </w:tr>
      <w:tr w:rsidR="00610FEB" w:rsidRPr="00363739" w:rsidTr="00610FE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9" w:type="pct"/>
            <w:shd w:val="clear" w:color="auto" w:fill="3B3838" w:themeFill="background2" w:themeFillShade="40"/>
            <w:noWrap/>
          </w:tcPr>
          <w:p w:rsidR="00610FEB" w:rsidRPr="00610FEB" w:rsidRDefault="00610FEB" w:rsidP="00610FEB">
            <w:pPr>
              <w:pStyle w:val="NoSpacing"/>
              <w:jc w:val="center"/>
              <w:rPr>
                <w:b w:val="0"/>
                <w:i/>
              </w:rPr>
            </w:pPr>
            <w:r w:rsidRPr="00610FEB">
              <w:rPr>
                <w:b w:val="0"/>
                <w:i/>
              </w:rPr>
              <w:t>Pre-op exit queue</w:t>
            </w:r>
          </w:p>
        </w:tc>
        <w:tc>
          <w:tcPr>
            <w:tcW w:w="925" w:type="pct"/>
            <w:gridSpan w:val="2"/>
            <w:shd w:val="clear" w:color="auto" w:fill="3B3838" w:themeFill="background2" w:themeFillShade="40"/>
            <w:noWrap/>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OR exit queue</w:t>
            </w:r>
          </w:p>
        </w:tc>
        <w:tc>
          <w:tcPr>
            <w:tcW w:w="1172"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Nurse</w:t>
            </w:r>
          </w:p>
        </w:tc>
        <w:tc>
          <w:tcPr>
            <w:tcW w:w="962" w:type="pct"/>
            <w:gridSpan w:val="3"/>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Nurse</w:t>
            </w:r>
          </w:p>
        </w:tc>
        <w:tc>
          <w:tcPr>
            <w:tcW w:w="961"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Nurse</w:t>
            </w:r>
          </w:p>
        </w:tc>
      </w:tr>
      <w:tr w:rsidR="00610FEB" w:rsidRPr="00363739" w:rsidTr="00610FEB">
        <w:trPr>
          <w:trHeight w:val="248"/>
        </w:trPr>
        <w:tc>
          <w:tcPr>
            <w:cnfStyle w:val="001000000000" w:firstRow="0" w:lastRow="0" w:firstColumn="1" w:lastColumn="0" w:oddVBand="0" w:evenVBand="0" w:oddHBand="0" w:evenHBand="0" w:firstRowFirstColumn="0" w:firstRowLastColumn="0" w:lastRowFirstColumn="0" w:lastRowLastColumn="0"/>
            <w:tcW w:w="979" w:type="pct"/>
            <w:tcBorders>
              <w:bottom w:val="single" w:sz="4" w:space="0" w:color="D5DCE4" w:themeColor="text2" w:themeTint="33"/>
            </w:tcBorders>
            <w:noWrap/>
            <w:hideMark/>
          </w:tcPr>
          <w:p w:rsidR="00610FEB" w:rsidRPr="00363739" w:rsidRDefault="00610FEB" w:rsidP="00EA5114">
            <w:pPr>
              <w:pStyle w:val="NoSpacing"/>
              <w:rPr>
                <w:b w:val="0"/>
                <w:i/>
              </w:rPr>
            </w:pPr>
            <w:r w:rsidRPr="00363739">
              <w:rPr>
                <w:b w:val="0"/>
              </w:rPr>
              <w:t>Pre-op to OR</w:t>
            </w:r>
          </w:p>
        </w:tc>
        <w:tc>
          <w:tcPr>
            <w:tcW w:w="925" w:type="pct"/>
            <w:gridSpan w:val="2"/>
            <w:noWrap/>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OR to PACU</w:t>
            </w:r>
          </w:p>
        </w:tc>
        <w:tc>
          <w:tcPr>
            <w:tcW w:w="3095" w:type="pct"/>
            <w:gridSpan w:val="7"/>
            <w:shd w:val="clear" w:color="auto" w:fill="3B3838" w:themeFill="background2" w:themeFillShade="40"/>
            <w:noWrap/>
            <w:hideMark/>
          </w:tcPr>
          <w:p w:rsidR="00610FEB" w:rsidRPr="00610FEB" w:rsidRDefault="00610FEB" w:rsidP="00610FEB">
            <w:pPr>
              <w:pStyle w:val="NoSpacing"/>
              <w:jc w:val="center"/>
              <w:cnfStyle w:val="000000000000" w:firstRow="0" w:lastRow="0" w:firstColumn="0" w:lastColumn="0" w:oddVBand="0" w:evenVBand="0" w:oddHBand="0" w:evenHBand="0" w:firstRowFirstColumn="0" w:firstRowLastColumn="0" w:lastRowFirstColumn="0" w:lastRowLastColumn="0"/>
              <w:rPr>
                <w:i/>
              </w:rPr>
            </w:pPr>
            <w:r w:rsidRPr="00610FEB">
              <w:rPr>
                <w:i/>
              </w:rPr>
              <w:t>Post-op exit</w:t>
            </w:r>
          </w:p>
        </w:tc>
      </w:tr>
      <w:tr w:rsidR="00610FEB" w:rsidRPr="00363739" w:rsidTr="00610FE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D5DCE4" w:themeColor="text2" w:themeTint="33"/>
              <w:bottom w:val="nil"/>
              <w:right w:val="nil"/>
            </w:tcBorders>
            <w:shd w:val="clear" w:color="auto" w:fill="auto"/>
            <w:noWrap/>
            <w:hideMark/>
          </w:tcPr>
          <w:p w:rsidR="00610FEB" w:rsidRPr="00363739" w:rsidRDefault="00610FEB" w:rsidP="00EA5114">
            <w:pPr>
              <w:pStyle w:val="NoSpacing"/>
              <w:rPr>
                <w:i/>
              </w:rPr>
            </w:pPr>
          </w:p>
        </w:tc>
        <w:tc>
          <w:tcPr>
            <w:tcW w:w="925" w:type="pct"/>
            <w:gridSpan w:val="2"/>
            <w:tcBorders>
              <w:left w:val="nil"/>
            </w:tcBorders>
            <w:noWrap/>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OR to SICU</w:t>
            </w:r>
          </w:p>
        </w:tc>
        <w:tc>
          <w:tcPr>
            <w:tcW w:w="1172" w:type="pct"/>
            <w:gridSpan w:val="2"/>
            <w:shd w:val="clear" w:color="auto" w:fill="3B3838" w:themeFill="background2" w:themeFillShade="40"/>
            <w:noWrap/>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PACU</w:t>
            </w:r>
          </w:p>
        </w:tc>
        <w:tc>
          <w:tcPr>
            <w:tcW w:w="962" w:type="pct"/>
            <w:gridSpan w:val="3"/>
            <w:shd w:val="clear" w:color="auto" w:fill="3B3838" w:themeFill="background2" w:themeFillShade="40"/>
            <w:noWrap/>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SICU</w:t>
            </w:r>
          </w:p>
        </w:tc>
        <w:tc>
          <w:tcPr>
            <w:tcW w:w="961" w:type="pct"/>
            <w:gridSpan w:val="2"/>
            <w:shd w:val="clear" w:color="auto" w:fill="3B3838" w:themeFill="background2" w:themeFillShade="40"/>
            <w:noWrap/>
            <w:hideMark/>
          </w:tcPr>
          <w:p w:rsidR="00610FEB" w:rsidRPr="00610FEB" w:rsidRDefault="00610FEB" w:rsidP="00610FEB">
            <w:pPr>
              <w:pStyle w:val="NoSpacing"/>
              <w:jc w:val="center"/>
              <w:cnfStyle w:val="000000100000" w:firstRow="0" w:lastRow="0" w:firstColumn="0" w:lastColumn="0" w:oddVBand="0" w:evenVBand="0" w:oddHBand="1" w:evenHBand="0" w:firstRowFirstColumn="0" w:firstRowLastColumn="0" w:lastRowFirstColumn="0" w:lastRowLastColumn="0"/>
              <w:rPr>
                <w:i/>
              </w:rPr>
            </w:pPr>
            <w:r w:rsidRPr="00610FEB">
              <w:rPr>
                <w:i/>
              </w:rPr>
              <w:t>Stepdown</w:t>
            </w:r>
          </w:p>
        </w:tc>
      </w:tr>
      <w:tr w:rsidR="00610FEB" w:rsidRPr="00363739" w:rsidTr="00EA5114">
        <w:trPr>
          <w:trHeight w:val="237"/>
        </w:trPr>
        <w:tc>
          <w:tcPr>
            <w:cnfStyle w:val="001000000000" w:firstRow="0" w:lastRow="0" w:firstColumn="1" w:lastColumn="0" w:oddVBand="0" w:evenVBand="0" w:oddHBand="0" w:evenHBand="0" w:firstRowFirstColumn="0" w:firstRowLastColumn="0" w:lastRowFirstColumn="0" w:lastRowLastColumn="0"/>
            <w:tcW w:w="979" w:type="pct"/>
            <w:tcBorders>
              <w:top w:val="nil"/>
              <w:bottom w:val="nil"/>
              <w:right w:val="nil"/>
            </w:tcBorders>
            <w:shd w:val="clear" w:color="auto" w:fill="auto"/>
            <w:noWrap/>
            <w:hideMark/>
          </w:tcPr>
          <w:p w:rsidR="00610FEB" w:rsidRPr="00363739" w:rsidRDefault="00610FEB" w:rsidP="00EA5114">
            <w:pPr>
              <w:pStyle w:val="NoSpacing"/>
              <w:rPr>
                <w:i/>
              </w:rPr>
            </w:pPr>
          </w:p>
        </w:tc>
        <w:tc>
          <w:tcPr>
            <w:tcW w:w="925" w:type="pct"/>
            <w:gridSpan w:val="2"/>
            <w:tcBorders>
              <w:left w:val="nil"/>
              <w:bottom w:val="single" w:sz="4" w:space="0" w:color="D5DCE4" w:themeColor="text2" w:themeTint="33"/>
            </w:tcBorders>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OR to Stepdown</w:t>
            </w:r>
          </w:p>
        </w:tc>
        <w:tc>
          <w:tcPr>
            <w:tcW w:w="1172"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PACU to IGW</w:t>
            </w:r>
          </w:p>
        </w:tc>
        <w:tc>
          <w:tcPr>
            <w:tcW w:w="962" w:type="pct"/>
            <w:gridSpan w:val="3"/>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SICU to IGW</w:t>
            </w:r>
          </w:p>
        </w:tc>
        <w:tc>
          <w:tcPr>
            <w:tcW w:w="961"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Stepdown to IGW</w:t>
            </w:r>
          </w:p>
        </w:tc>
      </w:tr>
      <w:tr w:rsidR="00610FEB" w:rsidRPr="00363739" w:rsidTr="00EA511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79" w:type="pct"/>
            <w:tcBorders>
              <w:top w:val="nil"/>
              <w:bottom w:val="nil"/>
              <w:right w:val="nil"/>
            </w:tcBorders>
            <w:shd w:val="clear" w:color="auto" w:fill="auto"/>
            <w:noWrap/>
            <w:hideMark/>
          </w:tcPr>
          <w:p w:rsidR="00610FEB" w:rsidRPr="00363739" w:rsidRDefault="00610FEB" w:rsidP="00EA5114">
            <w:pPr>
              <w:pStyle w:val="NoSpacing"/>
            </w:pPr>
          </w:p>
        </w:tc>
        <w:tc>
          <w:tcPr>
            <w:tcW w:w="925" w:type="pct"/>
            <w:gridSpan w:val="2"/>
            <w:tcBorders>
              <w:top w:val="single" w:sz="4" w:space="0" w:color="D5DCE4" w:themeColor="text2" w:themeTint="33"/>
              <w:left w:val="nil"/>
              <w:bottom w:val="nil"/>
              <w:right w:val="nil"/>
            </w:tcBorders>
            <w:shd w:val="clear" w:color="auto" w:fill="auto"/>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pPr>
          </w:p>
        </w:tc>
        <w:tc>
          <w:tcPr>
            <w:tcW w:w="1172" w:type="pct"/>
            <w:gridSpan w:val="2"/>
            <w:tcBorders>
              <w:left w:val="nil"/>
            </w:tcBorders>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PACU to SICU</w:t>
            </w:r>
          </w:p>
        </w:tc>
        <w:tc>
          <w:tcPr>
            <w:tcW w:w="962" w:type="pct"/>
            <w:gridSpan w:val="3"/>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r w:rsidRPr="00363739">
              <w:t>SICU to Stepdown</w:t>
            </w:r>
          </w:p>
        </w:tc>
        <w:tc>
          <w:tcPr>
            <w:tcW w:w="961" w:type="pct"/>
            <w:gridSpan w:val="2"/>
            <w:noWrap/>
            <w:hideMark/>
          </w:tcPr>
          <w:p w:rsidR="00610FEB" w:rsidRPr="00363739" w:rsidRDefault="00610FEB" w:rsidP="00EA5114">
            <w:pPr>
              <w:pStyle w:val="NoSpacing"/>
              <w:cnfStyle w:val="000000100000" w:firstRow="0" w:lastRow="0" w:firstColumn="0" w:lastColumn="0" w:oddVBand="0" w:evenVBand="0" w:oddHBand="1" w:evenHBand="0" w:firstRowFirstColumn="0" w:firstRowLastColumn="0" w:lastRowFirstColumn="0" w:lastRowLastColumn="0"/>
              <w:rPr>
                <w:i/>
              </w:rPr>
            </w:pPr>
          </w:p>
        </w:tc>
      </w:tr>
      <w:tr w:rsidR="00610FEB" w:rsidRPr="00363739" w:rsidTr="00EA5114">
        <w:trPr>
          <w:trHeight w:val="237"/>
        </w:trPr>
        <w:tc>
          <w:tcPr>
            <w:cnfStyle w:val="001000000000" w:firstRow="0" w:lastRow="0" w:firstColumn="1" w:lastColumn="0" w:oddVBand="0" w:evenVBand="0" w:oddHBand="0" w:evenHBand="0" w:firstRowFirstColumn="0" w:firstRowLastColumn="0" w:lastRowFirstColumn="0" w:lastRowLastColumn="0"/>
            <w:tcW w:w="979" w:type="pct"/>
            <w:tcBorders>
              <w:top w:val="nil"/>
              <w:bottom w:val="nil"/>
              <w:right w:val="nil"/>
            </w:tcBorders>
            <w:shd w:val="clear" w:color="auto" w:fill="auto"/>
            <w:noWrap/>
            <w:hideMark/>
          </w:tcPr>
          <w:p w:rsidR="00610FEB" w:rsidRPr="00363739" w:rsidRDefault="00610FEB" w:rsidP="00EA5114">
            <w:pPr>
              <w:pStyle w:val="NoSpacing"/>
            </w:pPr>
          </w:p>
        </w:tc>
        <w:tc>
          <w:tcPr>
            <w:tcW w:w="925" w:type="pct"/>
            <w:gridSpan w:val="2"/>
            <w:tcBorders>
              <w:top w:val="nil"/>
              <w:left w:val="nil"/>
              <w:bottom w:val="nil"/>
              <w:right w:val="nil"/>
            </w:tcBorders>
            <w:shd w:val="clear" w:color="auto" w:fill="auto"/>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pPr>
          </w:p>
        </w:tc>
        <w:tc>
          <w:tcPr>
            <w:tcW w:w="1172" w:type="pct"/>
            <w:gridSpan w:val="2"/>
            <w:tcBorders>
              <w:left w:val="nil"/>
            </w:tcBorders>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r w:rsidRPr="00363739">
              <w:t>PACU to Stepdown</w:t>
            </w:r>
          </w:p>
        </w:tc>
        <w:tc>
          <w:tcPr>
            <w:tcW w:w="962" w:type="pct"/>
            <w:gridSpan w:val="3"/>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p>
        </w:tc>
        <w:tc>
          <w:tcPr>
            <w:tcW w:w="961" w:type="pct"/>
            <w:gridSpan w:val="2"/>
            <w:noWrap/>
            <w:hideMark/>
          </w:tcPr>
          <w:p w:rsidR="00610FEB" w:rsidRPr="00363739" w:rsidRDefault="00610FEB" w:rsidP="00EA5114">
            <w:pPr>
              <w:pStyle w:val="NoSpacing"/>
              <w:cnfStyle w:val="000000000000" w:firstRow="0" w:lastRow="0" w:firstColumn="0" w:lastColumn="0" w:oddVBand="0" w:evenVBand="0" w:oddHBand="0" w:evenHBand="0" w:firstRowFirstColumn="0" w:firstRowLastColumn="0" w:lastRowFirstColumn="0" w:lastRowLastColumn="0"/>
              <w:rPr>
                <w:i/>
              </w:rPr>
            </w:pPr>
          </w:p>
        </w:tc>
      </w:tr>
    </w:tbl>
    <w:p w:rsidR="00610FEB" w:rsidRPr="00970261" w:rsidRDefault="00610FEB" w:rsidP="00610FEB">
      <w:pPr>
        <w:ind w:firstLine="0"/>
      </w:pPr>
    </w:p>
    <w:p w:rsidR="00610FEB" w:rsidRPr="00876BE2" w:rsidRDefault="00610FEB" w:rsidP="00610FEB">
      <w:pPr>
        <w:pStyle w:val="Caption"/>
      </w:pPr>
      <w:r w:rsidRPr="00876BE2">
        <w:t xml:space="preserve">Table </w:t>
      </w:r>
      <w:r>
        <w:t>A2</w:t>
      </w:r>
      <w:r w:rsidRPr="00876BE2">
        <w:t xml:space="preserve"> Output categories in terms of number of patients transferred or who expire</w:t>
      </w:r>
    </w:p>
    <w:tbl>
      <w:tblPr>
        <w:tblStyle w:val="PlainTable2"/>
        <w:tblW w:w="4938" w:type="pct"/>
        <w:tblBorders>
          <w:top w:val="none" w:sz="0" w:space="0" w:color="auto"/>
          <w:bottom w:val="none" w:sz="0" w:space="0" w:color="auto"/>
        </w:tblBorders>
        <w:tblLook w:val="0600" w:firstRow="0" w:lastRow="0" w:firstColumn="0" w:lastColumn="0" w:noHBand="1" w:noVBand="1"/>
      </w:tblPr>
      <w:tblGrid>
        <w:gridCol w:w="4461"/>
        <w:gridCol w:w="4783"/>
      </w:tblGrid>
      <w:tr w:rsidR="00610FEB" w:rsidRPr="00876BE2" w:rsidTr="00EA5114">
        <w:trPr>
          <w:trHeight w:val="246"/>
        </w:trPr>
        <w:tc>
          <w:tcPr>
            <w:tcW w:w="2413" w:type="pct"/>
            <w:tcBorders>
              <w:bottom w:val="single" w:sz="4" w:space="0" w:color="7F7F7F" w:themeColor="text1" w:themeTint="80"/>
              <w:right w:val="double" w:sz="4" w:space="0" w:color="auto"/>
            </w:tcBorders>
            <w:shd w:val="clear" w:color="auto" w:fill="auto"/>
            <w:vAlign w:val="center"/>
          </w:tcPr>
          <w:p w:rsidR="00610FEB" w:rsidRPr="00610FEB" w:rsidRDefault="00610FEB" w:rsidP="00610FEB">
            <w:pPr>
              <w:pStyle w:val="NoSpacing"/>
              <w:jc w:val="center"/>
              <w:rPr>
                <w:b/>
                <w:i/>
              </w:rPr>
            </w:pPr>
            <w:r w:rsidRPr="00610FEB">
              <w:rPr>
                <w:b/>
                <w:i/>
              </w:rPr>
              <w:t>Transfers</w:t>
            </w:r>
          </w:p>
        </w:tc>
        <w:tc>
          <w:tcPr>
            <w:tcW w:w="2587" w:type="pct"/>
            <w:tcBorders>
              <w:left w:val="double" w:sz="4" w:space="0" w:color="auto"/>
              <w:bottom w:val="single" w:sz="4" w:space="0" w:color="7F7F7F" w:themeColor="text1" w:themeTint="80"/>
            </w:tcBorders>
            <w:shd w:val="clear" w:color="auto" w:fill="auto"/>
            <w:vAlign w:val="center"/>
          </w:tcPr>
          <w:p w:rsidR="00610FEB" w:rsidRPr="00610FEB" w:rsidRDefault="00610FEB" w:rsidP="00610FEB">
            <w:pPr>
              <w:pStyle w:val="NoSpacing"/>
              <w:jc w:val="center"/>
              <w:rPr>
                <w:b/>
                <w:i/>
              </w:rPr>
            </w:pPr>
            <w:r w:rsidRPr="00610FEB">
              <w:rPr>
                <w:b/>
                <w:i/>
              </w:rPr>
              <w:t>Mortalities</w:t>
            </w:r>
          </w:p>
        </w:tc>
      </w:tr>
      <w:tr w:rsidR="00610FEB" w:rsidRPr="00876BE2" w:rsidTr="00610FEB">
        <w:trPr>
          <w:trHeight w:val="246"/>
        </w:trPr>
        <w:tc>
          <w:tcPr>
            <w:tcW w:w="2413" w:type="pct"/>
            <w:tcBorders>
              <w:top w:val="single" w:sz="4" w:space="0" w:color="7F7F7F" w:themeColor="text1" w:themeTint="80"/>
              <w:right w:val="double" w:sz="4" w:space="0" w:color="auto"/>
            </w:tcBorders>
            <w:shd w:val="clear" w:color="auto" w:fill="auto"/>
            <w:vAlign w:val="center"/>
            <w:hideMark/>
          </w:tcPr>
          <w:p w:rsidR="00610FEB" w:rsidRPr="00876BE2" w:rsidRDefault="00610FEB" w:rsidP="00EA5114">
            <w:pPr>
              <w:pStyle w:val="NoSpacing"/>
              <w:jc w:val="left"/>
            </w:pPr>
            <w:r w:rsidRPr="00876BE2">
              <w:t># ESI</w:t>
            </w:r>
            <w:r>
              <w:t>-4 &amp; -5</w:t>
            </w:r>
            <w:r w:rsidRPr="00876BE2">
              <w:t xml:space="preserve"> </w:t>
            </w:r>
            <w:r>
              <w:t>who LWBS</w:t>
            </w:r>
          </w:p>
        </w:tc>
        <w:tc>
          <w:tcPr>
            <w:tcW w:w="2587" w:type="pct"/>
            <w:tcBorders>
              <w:top w:val="single" w:sz="4" w:space="0" w:color="7F7F7F" w:themeColor="text1" w:themeTint="80"/>
              <w:left w:val="double" w:sz="4" w:space="0" w:color="auto"/>
            </w:tcBorders>
            <w:shd w:val="clear" w:color="auto" w:fill="auto"/>
            <w:vAlign w:val="center"/>
          </w:tcPr>
          <w:p w:rsidR="00610FEB" w:rsidRPr="00876BE2" w:rsidRDefault="00610FEB" w:rsidP="00EA5114">
            <w:pPr>
              <w:pStyle w:val="NoSpacing"/>
              <w:jc w:val="left"/>
            </w:pPr>
            <w:r w:rsidRPr="00876BE2">
              <w:t># mortalities while waiting to initiate critical service</w:t>
            </w:r>
          </w:p>
        </w:tc>
      </w:tr>
      <w:tr w:rsidR="00610FEB" w:rsidRPr="00876BE2" w:rsidTr="00EA5114">
        <w:trPr>
          <w:trHeight w:val="246"/>
        </w:trPr>
        <w:tc>
          <w:tcPr>
            <w:tcW w:w="2413" w:type="pct"/>
            <w:vMerge w:val="restart"/>
            <w:tcBorders>
              <w:right w:val="double" w:sz="4" w:space="0" w:color="auto"/>
            </w:tcBorders>
            <w:shd w:val="clear" w:color="auto" w:fill="auto"/>
            <w:vAlign w:val="center"/>
            <w:hideMark/>
          </w:tcPr>
          <w:p w:rsidR="00610FEB" w:rsidRDefault="00610FEB" w:rsidP="00EA5114">
            <w:pPr>
              <w:pStyle w:val="NoSpacing"/>
              <w:jc w:val="left"/>
            </w:pPr>
            <w:r w:rsidRPr="00876BE2">
              <w:t>#</w:t>
            </w:r>
            <w:r>
              <w:t xml:space="preserve"> </w:t>
            </w:r>
            <w:r w:rsidRPr="00876BE2">
              <w:t>ESI</w:t>
            </w:r>
            <w:r>
              <w:t>-3</w:t>
            </w:r>
            <w:r w:rsidRPr="00876BE2">
              <w:t xml:space="preserve"> </w:t>
            </w:r>
            <w:r>
              <w:t>transferred out from ED main treatment area</w:t>
            </w:r>
          </w:p>
          <w:p w:rsidR="00610FEB" w:rsidRPr="00876BE2" w:rsidRDefault="00610FEB" w:rsidP="00EA5114">
            <w:pPr>
              <w:pStyle w:val="NoSpacing"/>
              <w:jc w:val="left"/>
            </w:pPr>
            <w:r>
              <w:t xml:space="preserve"># </w:t>
            </w:r>
            <w:r w:rsidRPr="00876BE2">
              <w:t>transferred from treatment area before ED bed assignment</w:t>
            </w: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During transfer from ED to ICU</w:t>
            </w:r>
          </w:p>
        </w:tc>
      </w:tr>
      <w:tr w:rsidR="00610FEB" w:rsidRPr="00876BE2" w:rsidTr="00610FEB">
        <w:trPr>
          <w:trHeight w:val="246"/>
        </w:trPr>
        <w:tc>
          <w:tcPr>
            <w:tcW w:w="2413" w:type="pct"/>
            <w:vMerge/>
            <w:tcBorders>
              <w:right w:val="double" w:sz="4" w:space="0" w:color="auto"/>
            </w:tcBorders>
            <w:shd w:val="clear" w:color="auto" w:fill="auto"/>
            <w:vAlign w:val="center"/>
            <w:hideMark/>
          </w:tcPr>
          <w:p w:rsidR="00610FEB" w:rsidRPr="00876BE2" w:rsidRDefault="00610FEB" w:rsidP="00EA5114">
            <w:pPr>
              <w:pStyle w:val="NoSpacing"/>
              <w:jc w:val="left"/>
            </w:pP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Before entering ICU</w:t>
            </w:r>
          </w:p>
        </w:tc>
      </w:tr>
      <w:tr w:rsidR="00610FEB" w:rsidRPr="00876BE2" w:rsidTr="00EA5114">
        <w:trPr>
          <w:trHeight w:val="246"/>
        </w:trPr>
        <w:tc>
          <w:tcPr>
            <w:tcW w:w="2413" w:type="pct"/>
            <w:vMerge/>
            <w:tcBorders>
              <w:right w:val="double" w:sz="4" w:space="0" w:color="auto"/>
            </w:tcBorders>
            <w:shd w:val="clear" w:color="auto" w:fill="auto"/>
            <w:vAlign w:val="center"/>
            <w:hideMark/>
          </w:tcPr>
          <w:p w:rsidR="00610FEB" w:rsidRPr="00876BE2" w:rsidRDefault="00610FEB" w:rsidP="00EA5114">
            <w:pPr>
              <w:pStyle w:val="NoSpacing"/>
              <w:jc w:val="left"/>
            </w:pP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Between Trauma and SICU</w:t>
            </w:r>
          </w:p>
        </w:tc>
      </w:tr>
      <w:tr w:rsidR="00610FEB" w:rsidRPr="00876BE2" w:rsidTr="00610FEB">
        <w:trPr>
          <w:trHeight w:val="246"/>
        </w:trPr>
        <w:tc>
          <w:tcPr>
            <w:tcW w:w="2413" w:type="pct"/>
            <w:vMerge w:val="restart"/>
            <w:tcBorders>
              <w:right w:val="double" w:sz="4" w:space="0" w:color="auto"/>
            </w:tcBorders>
            <w:shd w:val="clear" w:color="auto" w:fill="auto"/>
            <w:vAlign w:val="center"/>
            <w:hideMark/>
          </w:tcPr>
          <w:p w:rsidR="00610FEB" w:rsidRPr="00876BE2" w:rsidRDefault="00610FEB" w:rsidP="00EA5114">
            <w:pPr>
              <w:pStyle w:val="NoSpacing"/>
              <w:jc w:val="left"/>
            </w:pPr>
            <w:r w:rsidRPr="00876BE2">
              <w:t>#</w:t>
            </w:r>
            <w:r>
              <w:t xml:space="preserve"> </w:t>
            </w:r>
            <w:r w:rsidRPr="00876BE2">
              <w:t>transferred before entry to hospital</w:t>
            </w:r>
            <w:r>
              <w:t xml:space="preserve"> and</w:t>
            </w:r>
            <w:r w:rsidRPr="00876BE2">
              <w:t xml:space="preserve"> diverted elsewhere</w:t>
            </w: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In Trauma</w:t>
            </w:r>
          </w:p>
        </w:tc>
      </w:tr>
      <w:tr w:rsidR="00610FEB" w:rsidRPr="00876BE2" w:rsidTr="00610FEB">
        <w:trPr>
          <w:trHeight w:val="246"/>
        </w:trPr>
        <w:tc>
          <w:tcPr>
            <w:tcW w:w="2413" w:type="pct"/>
            <w:vMerge/>
            <w:tcBorders>
              <w:right w:val="double" w:sz="4" w:space="0" w:color="auto"/>
            </w:tcBorders>
            <w:shd w:val="clear" w:color="auto" w:fill="auto"/>
            <w:vAlign w:val="center"/>
            <w:hideMark/>
          </w:tcPr>
          <w:p w:rsidR="00610FEB" w:rsidRPr="00876BE2" w:rsidRDefault="00610FEB" w:rsidP="00EA5114">
            <w:pPr>
              <w:pStyle w:val="NoSpacing"/>
              <w:jc w:val="left"/>
            </w:pP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In Pre</w:t>
            </w:r>
            <w:r>
              <w:t>-</w:t>
            </w:r>
            <w:r w:rsidRPr="00876BE2">
              <w:t>op</w:t>
            </w:r>
          </w:p>
        </w:tc>
      </w:tr>
      <w:tr w:rsidR="00610FEB" w:rsidRPr="00876BE2" w:rsidTr="00610FEB">
        <w:trPr>
          <w:trHeight w:val="246"/>
        </w:trPr>
        <w:tc>
          <w:tcPr>
            <w:tcW w:w="2413" w:type="pct"/>
            <w:vMerge w:val="restart"/>
            <w:tcBorders>
              <w:right w:val="double" w:sz="4" w:space="0" w:color="auto"/>
            </w:tcBorders>
            <w:shd w:val="clear" w:color="auto" w:fill="auto"/>
            <w:vAlign w:val="center"/>
            <w:hideMark/>
          </w:tcPr>
          <w:p w:rsidR="00610FEB" w:rsidRPr="00876BE2" w:rsidRDefault="00610FEB" w:rsidP="00EA5114">
            <w:pPr>
              <w:pStyle w:val="NoSpacing"/>
              <w:jc w:val="left"/>
            </w:pPr>
            <w:r>
              <w:t xml:space="preserve"># </w:t>
            </w:r>
            <w:r w:rsidRPr="00876BE2">
              <w:t>re-scheduled elective surgeries</w:t>
            </w: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Average mortality rates for critical units</w:t>
            </w:r>
          </w:p>
        </w:tc>
      </w:tr>
      <w:tr w:rsidR="00610FEB" w:rsidRPr="00876BE2" w:rsidTr="00EA5114">
        <w:trPr>
          <w:trHeight w:val="122"/>
        </w:trPr>
        <w:tc>
          <w:tcPr>
            <w:tcW w:w="2413" w:type="pct"/>
            <w:vMerge/>
            <w:tcBorders>
              <w:right w:val="double" w:sz="4" w:space="0" w:color="auto"/>
            </w:tcBorders>
            <w:shd w:val="clear" w:color="auto" w:fill="auto"/>
            <w:vAlign w:val="center"/>
            <w:hideMark/>
          </w:tcPr>
          <w:p w:rsidR="00610FEB" w:rsidRPr="00876BE2" w:rsidRDefault="00610FEB" w:rsidP="00EA5114">
            <w:pPr>
              <w:pStyle w:val="NoSpacing"/>
            </w:pP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OR</w:t>
            </w:r>
          </w:p>
        </w:tc>
      </w:tr>
      <w:tr w:rsidR="00610FEB" w:rsidRPr="00876BE2" w:rsidTr="00610FEB">
        <w:trPr>
          <w:trHeight w:val="246"/>
        </w:trPr>
        <w:tc>
          <w:tcPr>
            <w:tcW w:w="2413" w:type="pct"/>
            <w:vMerge/>
            <w:tcBorders>
              <w:right w:val="double" w:sz="4" w:space="0" w:color="auto"/>
            </w:tcBorders>
            <w:shd w:val="clear" w:color="auto" w:fill="auto"/>
            <w:vAlign w:val="center"/>
            <w:hideMark/>
          </w:tcPr>
          <w:p w:rsidR="00610FEB" w:rsidRPr="00876BE2" w:rsidRDefault="00610FEB" w:rsidP="00EA5114">
            <w:pPr>
              <w:pStyle w:val="NoSpacing"/>
            </w:pPr>
          </w:p>
        </w:tc>
        <w:tc>
          <w:tcPr>
            <w:tcW w:w="2587" w:type="pct"/>
            <w:tcBorders>
              <w:left w:val="double" w:sz="4" w:space="0" w:color="auto"/>
            </w:tcBorders>
            <w:shd w:val="clear" w:color="auto" w:fill="auto"/>
            <w:vAlign w:val="center"/>
          </w:tcPr>
          <w:p w:rsidR="00610FEB" w:rsidRPr="00876BE2" w:rsidRDefault="00610FEB" w:rsidP="00EA5114">
            <w:pPr>
              <w:pStyle w:val="NoSpacing"/>
              <w:jc w:val="left"/>
            </w:pPr>
            <w:r w:rsidRPr="00876BE2">
              <w:t>SICU</w:t>
            </w:r>
          </w:p>
        </w:tc>
      </w:tr>
    </w:tbl>
    <w:p w:rsidR="00610FEB" w:rsidRPr="00610FEB" w:rsidRDefault="00610FEB" w:rsidP="00610FEB">
      <w:pPr>
        <w:pStyle w:val="BodyText"/>
      </w:pPr>
    </w:p>
    <w:p w:rsidR="00610FEB" w:rsidRPr="00610FEB" w:rsidRDefault="00610FEB" w:rsidP="00610FEB">
      <w:pPr>
        <w:pStyle w:val="BodyText"/>
        <w:ind w:firstLine="0"/>
      </w:pPr>
    </w:p>
    <w:p w:rsidR="00610FEB" w:rsidRPr="00610FEB" w:rsidRDefault="00CE7B8F" w:rsidP="00610FEB">
      <w:pPr>
        <w:pStyle w:val="Heading1"/>
        <w:numPr>
          <w:ilvl w:val="0"/>
          <w:numId w:val="0"/>
        </w:numPr>
        <w:ind w:left="360"/>
      </w:pPr>
      <w:r>
        <w:lastRenderedPageBreak/>
        <w:t>Appendix B</w:t>
      </w:r>
    </w:p>
    <w:p w:rsidR="00DF4C34" w:rsidRPr="00DF4C34" w:rsidRDefault="00DF4C34" w:rsidP="00DF4C34">
      <w:pPr>
        <w:ind w:firstLine="0"/>
        <w:rPr>
          <w:b/>
        </w:rPr>
      </w:pPr>
      <w:r w:rsidRPr="00DF4C34">
        <w:rPr>
          <w:b/>
        </w:rPr>
        <w:t xml:space="preserve">Additional analysis on OR and IGW capacity expansion </w:t>
      </w:r>
    </w:p>
    <w:p w:rsidR="00CE7B8F" w:rsidRPr="008C2C1E" w:rsidRDefault="00CE7B8F" w:rsidP="00CE7B8F">
      <w:r w:rsidRPr="00362E06">
        <w:t xml:space="preserve">An alternative approach to adding capacity </w:t>
      </w:r>
      <w:r>
        <w:t>to</w:t>
      </w:r>
      <w:r w:rsidRPr="00362E06">
        <w:t xml:space="preserve"> the OR or IGWs would be to cancel elective surgeries (MO1). Results of numerical experiments in which MO1 modifications </w:t>
      </w:r>
      <w:r>
        <w:t>we</w:t>
      </w:r>
      <w:r w:rsidRPr="00362E06">
        <w:t>re added to the ASC4 and MO2 combination suggest an additional 98% decrease in pre-op waiting times and 76% decrease in OR waiting times, 47% increase of medium ESI patient throughput in the ED, while simultaneously eliminating a blockage in the IGWs. Thus, the combined effects are super-additive.</w:t>
      </w:r>
    </w:p>
    <w:p w:rsidR="00CE7B8F" w:rsidRPr="00A065D4" w:rsidRDefault="00CE7B8F" w:rsidP="00CE7B8F">
      <w:r>
        <w:t xml:space="preserve">For example, </w:t>
      </w:r>
      <w:r w:rsidRPr="00362E06">
        <w:t xml:space="preserve">results from </w:t>
      </w:r>
      <w:r>
        <w:t>Table 3</w:t>
      </w:r>
      <w:r w:rsidRPr="00362E06">
        <w:t xml:space="preserve"> indicate that alone, MO5 </w:t>
      </w:r>
      <w:r>
        <w:t>did</w:t>
      </w:r>
      <w:r w:rsidRPr="00362E06">
        <w:t xml:space="preserve"> not lead to significant improvements. Pairing MO5</w:t>
      </w:r>
      <w:r>
        <w:t xml:space="preserve"> with MO2, however, </w:t>
      </w:r>
      <w:r w:rsidRPr="00362E06">
        <w:t>led to a decrease in hospital transfers by 79% and ED transfers by 13%. However, the combined MO2-MO5 strategy also result</w:t>
      </w:r>
      <w:r>
        <w:t>ed</w:t>
      </w:r>
      <w:r w:rsidRPr="00362E06">
        <w:t xml:space="preserve"> in blocking of the operation theatres, creating an unstable situation </w:t>
      </w:r>
      <w:r>
        <w:t>involving</w:t>
      </w:r>
      <w:r w:rsidRPr="00362E06">
        <w:t xml:space="preserve"> 40</w:t>
      </w:r>
      <w:r>
        <w:t>-</w:t>
      </w:r>
      <w:r w:rsidRPr="00362E06">
        <w:t>hour wait time</w:t>
      </w:r>
      <w:r>
        <w:t>s</w:t>
      </w:r>
      <w:r w:rsidRPr="00362E06">
        <w:t xml:space="preserve"> for the ORs and a 7-fold</w:t>
      </w:r>
      <w:r>
        <w:t xml:space="preserve"> </w:t>
      </w:r>
      <w:r w:rsidRPr="00362E06">
        <w:t>increase in patient deaths in</w:t>
      </w:r>
      <w:r>
        <w:t xml:space="preserve"> p</w:t>
      </w:r>
      <w:r w:rsidRPr="00362E06">
        <w:t xml:space="preserve">re-op. This combination </w:t>
      </w:r>
      <w:r>
        <w:t xml:space="preserve">also </w:t>
      </w:r>
      <w:r w:rsidRPr="00362E06">
        <w:t>produce</w:t>
      </w:r>
      <w:r>
        <w:t>d</w:t>
      </w:r>
      <w:r w:rsidRPr="00362E06">
        <w:t xml:space="preserve"> a sharp rise in</w:t>
      </w:r>
      <w:r>
        <w:t xml:space="preserve"> average</w:t>
      </w:r>
      <w:r w:rsidRPr="00362E06">
        <w:t xml:space="preserve"> waiting times</w:t>
      </w:r>
      <w:r>
        <w:t xml:space="preserve"> (from 4 to 8 hours)</w:t>
      </w:r>
      <w:r w:rsidRPr="00362E06">
        <w:t xml:space="preserve"> for IGW beds. To test this hypothesis, 50 staffed beds (an increase by 25% in number of beds) were added to the representative hospital. With this addition, the blockage in the operational theatres dissolved and waiting times for IGW beds dropped to </w:t>
      </w:r>
      <w:r>
        <w:t xml:space="preserve">below an </w:t>
      </w:r>
      <w:r w:rsidRPr="00362E06">
        <w:t xml:space="preserve">acceptable threshold. Many additional combinations can be tested </w:t>
      </w:r>
      <w:r>
        <w:t>using this</w:t>
      </w:r>
      <w:r w:rsidRPr="00362E06">
        <w:t xml:space="preserve"> framework.</w:t>
      </w:r>
    </w:p>
    <w:p w:rsidR="002208AB" w:rsidRPr="00CE7B8F" w:rsidRDefault="002208AB" w:rsidP="00CE7B8F"/>
    <w:sectPr w:rsidR="002208AB" w:rsidRPr="00CE7B8F" w:rsidSect="00105758">
      <w:headerReference w:type="even" r:id="rId7"/>
      <w:headerReference w:type="default" r:id="rId8"/>
      <w:footerReference w:type="even" r:id="rId9"/>
      <w:footerReference w:type="default" r:id="rId10"/>
      <w:pgSz w:w="12240" w:h="15840"/>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FA" w:rsidRDefault="003D4BFA">
      <w:pPr>
        <w:spacing w:line="240" w:lineRule="auto"/>
      </w:pPr>
      <w:r>
        <w:separator/>
      </w:r>
    </w:p>
  </w:endnote>
  <w:endnote w:type="continuationSeparator" w:id="0">
    <w:p w:rsidR="003D4BFA" w:rsidRDefault="003D4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DF" w:rsidRDefault="003D4BFA" w:rsidP="00691B4E">
    <w:pPr>
      <w:pStyle w:val="Footer"/>
    </w:pPr>
  </w:p>
  <w:p w:rsidR="00640ADF" w:rsidRDefault="003D4BFA" w:rsidP="00691B4E"/>
  <w:p w:rsidR="00640ADF" w:rsidRDefault="003D4BFA" w:rsidP="00691B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DF" w:rsidRDefault="003D4BFA" w:rsidP="00390867">
    <w:pPr>
      <w:pStyle w:val="Footer"/>
    </w:pPr>
    <w:sdt>
      <w:sdtPr>
        <w:id w:val="786623515"/>
        <w:docPartObj>
          <w:docPartGallery w:val="Page Numbers (Bottom of Page)"/>
          <w:docPartUnique/>
        </w:docPartObj>
      </w:sdtPr>
      <w:sdtEndPr>
        <w:rPr>
          <w:noProof/>
        </w:rPr>
      </w:sdtEndPr>
      <w:sdtContent>
        <w:r w:rsidR="003A6ED9">
          <w:fldChar w:fldCharType="begin"/>
        </w:r>
        <w:r w:rsidR="003A6ED9">
          <w:instrText xml:space="preserve"> PAGE   \* MERGEFORMAT </w:instrText>
        </w:r>
        <w:r w:rsidR="003A6ED9">
          <w:fldChar w:fldCharType="separate"/>
        </w:r>
        <w:r w:rsidR="00293722">
          <w:rPr>
            <w:noProof/>
          </w:rPr>
          <w:t>3</w:t>
        </w:r>
        <w:r w:rsidR="003A6ED9">
          <w:rPr>
            <w:noProof/>
          </w:rPr>
          <w:fldChar w:fldCharType="end"/>
        </w:r>
      </w:sdtContent>
    </w:sdt>
  </w:p>
  <w:p w:rsidR="00640ADF" w:rsidRPr="00105758" w:rsidRDefault="003D4BFA" w:rsidP="0069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FA" w:rsidRDefault="003D4BFA">
      <w:pPr>
        <w:spacing w:line="240" w:lineRule="auto"/>
      </w:pPr>
      <w:r>
        <w:separator/>
      </w:r>
    </w:p>
  </w:footnote>
  <w:footnote w:type="continuationSeparator" w:id="0">
    <w:p w:rsidR="003D4BFA" w:rsidRDefault="003D4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DF" w:rsidRDefault="003D4BFA" w:rsidP="00691B4E">
    <w:pPr>
      <w:pStyle w:val="Header"/>
    </w:pPr>
  </w:p>
  <w:p w:rsidR="00640ADF" w:rsidRDefault="003D4BFA" w:rsidP="00691B4E"/>
  <w:p w:rsidR="00640ADF" w:rsidRDefault="003D4BFA" w:rsidP="00691B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DF" w:rsidRDefault="003D4BFA" w:rsidP="00691B4E">
    <w:pPr>
      <w:pStyle w:val="Header"/>
    </w:pPr>
  </w:p>
  <w:p w:rsidR="00640ADF" w:rsidRDefault="003D4BFA" w:rsidP="00691B4E"/>
  <w:p w:rsidR="00640ADF" w:rsidRDefault="003D4BFA" w:rsidP="00691B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6DD9"/>
    <w:multiLevelType w:val="multilevel"/>
    <w:tmpl w:val="B7EC71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D9"/>
    <w:rsid w:val="000C43B9"/>
    <w:rsid w:val="002208AB"/>
    <w:rsid w:val="00230587"/>
    <w:rsid w:val="00293722"/>
    <w:rsid w:val="003A6ED9"/>
    <w:rsid w:val="003D4BFA"/>
    <w:rsid w:val="00610FEB"/>
    <w:rsid w:val="00674F55"/>
    <w:rsid w:val="00703FDF"/>
    <w:rsid w:val="00872597"/>
    <w:rsid w:val="00924C5F"/>
    <w:rsid w:val="00CE7B8F"/>
    <w:rsid w:val="00DF4C34"/>
    <w:rsid w:val="00E7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4F406-0A87-4A87-BD49-58991FBA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3A6ED9"/>
    <w:pPr>
      <w:spacing w:after="0" w:line="480" w:lineRule="auto"/>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6ED9"/>
    <w:pPr>
      <w:keepNext/>
      <w:numPr>
        <w:numId w:val="1"/>
      </w:numPr>
      <w:spacing w:before="240" w:after="60"/>
      <w:ind w:left="360" w:hanging="180"/>
      <w:jc w:val="center"/>
      <w:outlineLvl w:val="0"/>
    </w:pPr>
    <w:rPr>
      <w:kern w:val="32"/>
      <w:sz w:val="32"/>
      <w:szCs w:val="32"/>
    </w:rPr>
  </w:style>
  <w:style w:type="paragraph" w:styleId="Heading2">
    <w:name w:val="heading 2"/>
    <w:basedOn w:val="Normal"/>
    <w:next w:val="Normal"/>
    <w:link w:val="Heading2Char"/>
    <w:uiPriority w:val="9"/>
    <w:qFormat/>
    <w:rsid w:val="003A6ED9"/>
    <w:pPr>
      <w:keepNext/>
      <w:numPr>
        <w:ilvl w:val="1"/>
        <w:numId w:val="1"/>
      </w:numPr>
      <w:spacing w:before="240" w:after="60"/>
      <w:outlineLvl w:val="1"/>
    </w:pPr>
    <w:rPr>
      <w:iCs/>
      <w:szCs w:val="28"/>
    </w:rPr>
  </w:style>
  <w:style w:type="paragraph" w:styleId="Heading3">
    <w:name w:val="heading 3"/>
    <w:basedOn w:val="Normal"/>
    <w:next w:val="Normal"/>
    <w:link w:val="Heading3Char"/>
    <w:uiPriority w:val="9"/>
    <w:qFormat/>
    <w:rsid w:val="003A6ED9"/>
    <w:pPr>
      <w:keepNext/>
      <w:numPr>
        <w:ilvl w:val="2"/>
        <w:numId w:val="1"/>
      </w:numPr>
      <w:spacing w:before="240" w:after="60"/>
      <w:outlineLvl w:val="2"/>
    </w:pPr>
    <w:rPr>
      <w:i/>
    </w:rPr>
  </w:style>
  <w:style w:type="paragraph" w:styleId="Heading4">
    <w:name w:val="heading 4"/>
    <w:basedOn w:val="Normal"/>
    <w:next w:val="Normal"/>
    <w:link w:val="Heading4Char"/>
    <w:uiPriority w:val="9"/>
    <w:qFormat/>
    <w:rsid w:val="003A6ED9"/>
    <w:pPr>
      <w:keepNext/>
      <w:numPr>
        <w:ilvl w:val="3"/>
        <w:numId w:val="1"/>
      </w:numPr>
      <w:outlineLvl w:val="3"/>
    </w:pPr>
  </w:style>
  <w:style w:type="paragraph" w:styleId="Heading5">
    <w:name w:val="heading 5"/>
    <w:basedOn w:val="Normal"/>
    <w:next w:val="Normal"/>
    <w:link w:val="Heading5Char"/>
    <w:uiPriority w:val="9"/>
    <w:semiHidden/>
    <w:unhideWhenUsed/>
    <w:qFormat/>
    <w:rsid w:val="003A6E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A6E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A6E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A6E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6E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ED9"/>
    <w:rPr>
      <w:rFonts w:ascii="Times New Roman" w:eastAsia="Times New Roman" w:hAnsi="Times New Roman" w:cs="Times New Roman"/>
      <w:kern w:val="32"/>
      <w:sz w:val="32"/>
      <w:szCs w:val="32"/>
    </w:rPr>
  </w:style>
  <w:style w:type="character" w:customStyle="1" w:styleId="Heading2Char">
    <w:name w:val="Heading 2 Char"/>
    <w:basedOn w:val="DefaultParagraphFont"/>
    <w:link w:val="Heading2"/>
    <w:uiPriority w:val="9"/>
    <w:rsid w:val="003A6ED9"/>
    <w:rPr>
      <w:rFonts w:ascii="Times New Roman" w:eastAsia="Times New Roman" w:hAnsi="Times New Roman" w:cs="Times New Roman"/>
      <w:iCs/>
      <w:sz w:val="24"/>
      <w:szCs w:val="28"/>
    </w:rPr>
  </w:style>
  <w:style w:type="character" w:customStyle="1" w:styleId="Heading3Char">
    <w:name w:val="Heading 3 Char"/>
    <w:basedOn w:val="DefaultParagraphFont"/>
    <w:link w:val="Heading3"/>
    <w:uiPriority w:val="9"/>
    <w:rsid w:val="003A6ED9"/>
    <w:rPr>
      <w:rFonts w:ascii="Times New Roman" w:eastAsia="Times New Roman" w:hAnsi="Times New Roman" w:cs="Times New Roman"/>
      <w:i/>
      <w:sz w:val="24"/>
      <w:szCs w:val="24"/>
    </w:rPr>
  </w:style>
  <w:style w:type="character" w:customStyle="1" w:styleId="Heading4Char">
    <w:name w:val="Heading 4 Char"/>
    <w:basedOn w:val="DefaultParagraphFont"/>
    <w:link w:val="Heading4"/>
    <w:uiPriority w:val="9"/>
    <w:rsid w:val="003A6ED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A6ED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3A6ED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A6ED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A6E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6ED9"/>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A6ED9"/>
    <w:pPr>
      <w:widowControl w:val="0"/>
      <w:spacing w:line="240" w:lineRule="auto"/>
      <w:jc w:val="center"/>
    </w:pPr>
    <w:rPr>
      <w:rFonts w:eastAsiaTheme="minorHAnsi" w:cstheme="minorBidi"/>
      <w:bCs/>
      <w:i/>
      <w:sz w:val="18"/>
      <w:szCs w:val="18"/>
    </w:rPr>
  </w:style>
  <w:style w:type="paragraph" w:styleId="Header">
    <w:name w:val="header"/>
    <w:basedOn w:val="Normal"/>
    <w:link w:val="HeaderChar"/>
    <w:uiPriority w:val="99"/>
    <w:unhideWhenUsed/>
    <w:rsid w:val="003A6ED9"/>
    <w:pPr>
      <w:tabs>
        <w:tab w:val="center" w:pos="4680"/>
        <w:tab w:val="right" w:pos="9360"/>
      </w:tabs>
    </w:pPr>
  </w:style>
  <w:style w:type="character" w:customStyle="1" w:styleId="HeaderChar">
    <w:name w:val="Header Char"/>
    <w:basedOn w:val="DefaultParagraphFont"/>
    <w:link w:val="Header"/>
    <w:uiPriority w:val="99"/>
    <w:rsid w:val="003A6E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6ED9"/>
    <w:pPr>
      <w:tabs>
        <w:tab w:val="center" w:pos="4680"/>
        <w:tab w:val="right" w:pos="9360"/>
      </w:tabs>
    </w:pPr>
  </w:style>
  <w:style w:type="character" w:customStyle="1" w:styleId="FooterChar">
    <w:name w:val="Footer Char"/>
    <w:basedOn w:val="DefaultParagraphFont"/>
    <w:link w:val="Footer"/>
    <w:uiPriority w:val="99"/>
    <w:rsid w:val="003A6ED9"/>
    <w:rPr>
      <w:rFonts w:ascii="Times New Roman" w:eastAsia="Times New Roman" w:hAnsi="Times New Roman" w:cs="Times New Roman"/>
      <w:sz w:val="24"/>
      <w:szCs w:val="24"/>
    </w:rPr>
  </w:style>
  <w:style w:type="paragraph" w:styleId="NoSpacing">
    <w:name w:val="No Spacing"/>
    <w:uiPriority w:val="1"/>
    <w:qFormat/>
    <w:rsid w:val="003A6ED9"/>
    <w:pPr>
      <w:spacing w:after="0" w:line="240" w:lineRule="auto"/>
      <w:jc w:val="both"/>
    </w:pPr>
    <w:rPr>
      <w:rFonts w:ascii="Times New Roman" w:eastAsia="Times New Roman" w:hAnsi="Times New Roman" w:cs="Times New Roman"/>
      <w:sz w:val="20"/>
      <w:szCs w:val="20"/>
    </w:rPr>
  </w:style>
  <w:style w:type="table" w:customStyle="1" w:styleId="PlainTable41">
    <w:name w:val="Plain Table 41"/>
    <w:basedOn w:val="TableNormal"/>
    <w:uiPriority w:val="44"/>
    <w:rsid w:val="003A6E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1">
    <w:name w:val="Grid Table 2 - Accent 31"/>
    <w:basedOn w:val="TableNormal"/>
    <w:uiPriority w:val="47"/>
    <w:rsid w:val="003A6E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99"/>
    <w:semiHidden/>
    <w:unhideWhenUsed/>
    <w:rsid w:val="003A6ED9"/>
    <w:pPr>
      <w:spacing w:after="120"/>
    </w:pPr>
  </w:style>
  <w:style w:type="character" w:customStyle="1" w:styleId="BodyTextChar">
    <w:name w:val="Body Text Char"/>
    <w:basedOn w:val="DefaultParagraphFont"/>
    <w:link w:val="BodyText"/>
    <w:uiPriority w:val="99"/>
    <w:semiHidden/>
    <w:rsid w:val="003A6ED9"/>
    <w:rPr>
      <w:rFonts w:ascii="Times New Roman" w:eastAsia="Times New Roman" w:hAnsi="Times New Roman" w:cs="Times New Roman"/>
      <w:sz w:val="24"/>
      <w:szCs w:val="24"/>
    </w:rPr>
  </w:style>
  <w:style w:type="table" w:styleId="PlainTable2">
    <w:name w:val="Plain Table 2"/>
    <w:basedOn w:val="ListTable1Light"/>
    <w:uiPriority w:val="42"/>
    <w:rsid w:val="00610FEB"/>
    <w:tblPr>
      <w:tblBorders>
        <w:top w:val="single" w:sz="4" w:space="0" w:color="7F7F7F" w:themeColor="text1" w:themeTint="80"/>
        <w:bottom w:val="single" w:sz="4" w:space="0" w:color="7F7F7F" w:themeColor="text1" w:themeTint="80"/>
      </w:tblBorders>
    </w:tblPr>
    <w:tcPr>
      <w:shd w:val="clear" w:color="auto" w:fill="D9D9D9" w:themeFill="background1" w:themeFillShade="D9"/>
    </w:tcPr>
    <w:tblStylePr w:type="firstRow">
      <w:rPr>
        <w:b/>
        <w:bCs/>
      </w:rPr>
      <w:tblPr/>
      <w:tcPr>
        <w:tcBorders>
          <w:bottom w:val="single" w:sz="4" w:space="0" w:color="7F7F7F" w:themeColor="text1" w:themeTint="80"/>
        </w:tcBorders>
        <w:shd w:val="clear" w:color="auto" w:fill="FFFFFF" w:themeFill="background1"/>
      </w:tcPr>
    </w:tblStylePr>
    <w:tblStylePr w:type="lastRow">
      <w:rPr>
        <w:b/>
        <w:bCs/>
      </w:rPr>
      <w:tblPr/>
      <w:tcPr>
        <w:tcBorders>
          <w:top w:val="single" w:sz="4" w:space="0" w:color="7F7F7F" w:themeColor="text1" w:themeTint="80"/>
        </w:tcBorders>
        <w:shd w:val="clear" w:color="auto" w:fill="FFFFFF" w:themeFill="background1"/>
      </w:tcPr>
    </w:tblStylePr>
    <w:tblStylePr w:type="firstCol">
      <w:rPr>
        <w:b/>
        <w:bCs/>
      </w:rPr>
      <w:tblPr/>
      <w:tcPr>
        <w:tcBorders>
          <w:right w:val="single" w:sz="4" w:space="0" w:color="7F7F7F" w:themeColor="text1" w:themeTint="80"/>
        </w:tcBorders>
        <w:shd w:val="clear" w:color="auto" w:fill="FFFFFF" w:themeFill="background1"/>
      </w:tcPr>
    </w:tblStylePr>
    <w:tblStylePr w:type="lastCol">
      <w:rPr>
        <w:b/>
        <w:bCs/>
      </w:rPr>
      <w:tblPr/>
      <w:tcPr>
        <w:tcBorders>
          <w:left w:val="single" w:sz="4" w:space="0" w:color="7F7F7F" w:themeColor="text1" w:themeTint="80"/>
        </w:tcBorders>
        <w:shd w:val="clear" w:color="auto" w:fill="FFFFFF" w:themeFill="background1"/>
      </w:tcPr>
    </w:tblStylePr>
    <w:tblStylePr w:type="band1Vert">
      <w:tblPr/>
      <w:tcPr>
        <w:tcBorders>
          <w:left w:val="single" w:sz="4" w:space="0" w:color="7F7F7F" w:themeColor="text1" w:themeTint="80"/>
          <w:right w:val="single" w:sz="4" w:space="0" w:color="7F7F7F" w:themeColor="text1" w:themeTint="80"/>
        </w:tcBorders>
        <w:shd w:val="clear" w:color="auto" w:fill="F2F2F2" w:themeFill="background1" w:themeFillShade="F2"/>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610F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610FE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Mersedeh Tariverdi</dc:creator>
  <cp:keywords/>
  <dc:description/>
  <cp:lastModifiedBy>Miller Hooks</cp:lastModifiedBy>
  <cp:revision>2</cp:revision>
  <dcterms:created xsi:type="dcterms:W3CDTF">2017-12-31T13:10:00Z</dcterms:created>
  <dcterms:modified xsi:type="dcterms:W3CDTF">2017-12-31T13:10:00Z</dcterms:modified>
</cp:coreProperties>
</file>