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47" w:rsidRPr="00535E4C" w:rsidRDefault="007A6C47" w:rsidP="007A6C47">
      <w:pPr>
        <w:spacing w:line="480" w:lineRule="auto"/>
        <w:jc w:val="center"/>
        <w:rPr>
          <w:rFonts w:ascii="Times New Roman" w:hAnsi="Times New Roman" w:cs="Times New Roman"/>
          <w:b/>
          <w:szCs w:val="21"/>
        </w:rPr>
      </w:pPr>
      <w:r w:rsidRPr="00B25B02">
        <w:rPr>
          <w:rFonts w:ascii="Times New Roman" w:hAnsi="Times New Roman" w:cs="Times New Roman"/>
          <w:b/>
          <w:bCs/>
          <w:szCs w:val="21"/>
        </w:rPr>
        <w:t>Supplemental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="00AB3874">
        <w:rPr>
          <w:rFonts w:ascii="Times New Roman" w:hAnsi="Times New Roman" w:cs="Times New Roman"/>
          <w:b/>
          <w:bCs/>
          <w:szCs w:val="21"/>
        </w:rPr>
        <w:t>T</w:t>
      </w:r>
      <w:bookmarkStart w:id="0" w:name="_GoBack"/>
      <w:bookmarkEnd w:id="0"/>
      <w:r w:rsidRPr="00535E4C">
        <w:rPr>
          <w:rFonts w:ascii="Times New Roman" w:hAnsi="Times New Roman" w:cs="Times New Roman"/>
          <w:b/>
          <w:bCs/>
          <w:szCs w:val="21"/>
        </w:rPr>
        <w:t>able 1</w:t>
      </w:r>
      <w:r w:rsidR="00EE255B">
        <w:rPr>
          <w:rFonts w:ascii="Times New Roman" w:hAnsi="Times New Roman" w:cs="Times New Roman"/>
          <w:b/>
          <w:bCs/>
          <w:szCs w:val="21"/>
        </w:rPr>
        <w:t>.</w:t>
      </w:r>
      <w:r w:rsidRPr="00535E4C">
        <w:rPr>
          <w:rFonts w:ascii="Times New Roman" w:hAnsi="Times New Roman" w:cs="Times New Roman"/>
          <w:b/>
          <w:szCs w:val="21"/>
        </w:rPr>
        <w:t xml:space="preserve"> Equipment of the clinical laboratory center of Leishenshan Hospital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00"/>
        <w:gridCol w:w="2100"/>
      </w:tblGrid>
      <w:tr w:rsidR="007A6C47" w:rsidRPr="00FA3588" w:rsidTr="00B27E69">
        <w:trPr>
          <w:trHeight w:val="321"/>
          <w:jc w:val="center"/>
        </w:trPr>
        <w:tc>
          <w:tcPr>
            <w:tcW w:w="6100" w:type="dxa"/>
            <w:tcBorders>
              <w:left w:val="nil"/>
              <w:right w:val="nil"/>
            </w:tcBorders>
          </w:tcPr>
          <w:p w:rsidR="007A6C47" w:rsidRPr="00FA3588" w:rsidRDefault="007A6C47" w:rsidP="00B27E69">
            <w:pPr>
              <w:rPr>
                <w:b/>
                <w:bCs/>
                <w:szCs w:val="21"/>
              </w:rPr>
            </w:pPr>
            <w:r w:rsidRPr="00FA3588">
              <w:rPr>
                <w:b/>
                <w:bCs/>
                <w:szCs w:val="21"/>
              </w:rPr>
              <w:t>Equipment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b/>
                <w:bCs/>
                <w:szCs w:val="21"/>
              </w:rPr>
            </w:pPr>
            <w:r w:rsidRPr="00FA3588">
              <w:rPr>
                <w:b/>
                <w:bCs/>
                <w:szCs w:val="21"/>
              </w:rPr>
              <w:t>Number</w:t>
            </w:r>
          </w:p>
        </w:tc>
      </w:tr>
      <w:tr w:rsidR="007A6C47" w:rsidRPr="00FA3588" w:rsidTr="00B27E69">
        <w:trPr>
          <w:trHeight w:val="321"/>
          <w:jc w:val="center"/>
        </w:trPr>
        <w:tc>
          <w:tcPr>
            <w:tcW w:w="6100" w:type="dxa"/>
            <w:tcBorders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Automatic biochemical analyzer</w:t>
            </w: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Automatic chemiluminescence analyzer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Automatic blood analyzer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7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Specific protein analyzer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Automatic urine analyzer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Automatic coagulation detector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Low-speed normal temperature centrifuge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4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Uninterruptible power system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Ultrapure water machine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Automatic blood sedimentation analyzer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Autoclave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Special centrifuge for blood type serum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Plasma thawing apparatus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Pipetting gun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50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Microscope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3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Blood gas analyzer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30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Automatic blood type analyzer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Platelet shock storage box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Blood bank refrigerator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Low-temperature refrigerator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Ultra-low temperature refrigerator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1</w:t>
            </w:r>
          </w:p>
        </w:tc>
      </w:tr>
      <w:tr w:rsidR="007A6C47" w:rsidRPr="00FA3588" w:rsidTr="00B27E69">
        <w:trPr>
          <w:trHeight w:val="312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Medical refrigerator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8</w:t>
            </w:r>
          </w:p>
        </w:tc>
      </w:tr>
      <w:tr w:rsidR="007A6C47" w:rsidRPr="00FA3588" w:rsidTr="00B27E69">
        <w:trPr>
          <w:trHeight w:val="265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 xml:space="preserve">Class </w:t>
            </w:r>
            <w:hyperlink r:id="rId6" w:tgtFrame="http://xueshu.baidu.com/_blank" w:history="1">
              <w:r w:rsidRPr="00FA3588">
                <w:rPr>
                  <w:rFonts w:ascii="宋体" w:hAnsi="宋体" w:cs="宋体" w:hint="eastAsia"/>
                  <w:szCs w:val="21"/>
                </w:rPr>
                <w:t>Ⅱ</w:t>
              </w:r>
            </w:hyperlink>
            <w:r w:rsidRPr="00FA3588">
              <w:rPr>
                <w:szCs w:val="21"/>
              </w:rPr>
              <w:t>biosafety cabinet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21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Blood cryogenic operation table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2</w:t>
            </w:r>
          </w:p>
        </w:tc>
      </w:tr>
      <w:tr w:rsidR="007A6C47" w:rsidRPr="00FA3588" w:rsidTr="00B27E69">
        <w:trPr>
          <w:trHeight w:val="321"/>
          <w:jc w:val="center"/>
        </w:trPr>
        <w:tc>
          <w:tcPr>
            <w:tcW w:w="6100" w:type="dxa"/>
            <w:tcBorders>
              <w:top w:val="nil"/>
              <w:left w:val="nil"/>
              <w:right w:val="nil"/>
            </w:tcBorders>
          </w:tcPr>
          <w:p w:rsidR="007A6C47" w:rsidRPr="00FA3588" w:rsidRDefault="007A6C47" w:rsidP="00B27E69">
            <w:pPr>
              <w:rPr>
                <w:szCs w:val="21"/>
              </w:rPr>
            </w:pPr>
            <w:r w:rsidRPr="00FA3588">
              <w:rPr>
                <w:szCs w:val="21"/>
              </w:rPr>
              <w:t>Nucleic acid isolation machine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7A6C47" w:rsidRPr="00FA3588" w:rsidRDefault="007A6C47" w:rsidP="00B27E69">
            <w:pPr>
              <w:jc w:val="center"/>
              <w:rPr>
                <w:szCs w:val="21"/>
              </w:rPr>
            </w:pPr>
            <w:r w:rsidRPr="00FA3588">
              <w:rPr>
                <w:szCs w:val="21"/>
              </w:rPr>
              <w:t>3</w:t>
            </w:r>
          </w:p>
        </w:tc>
      </w:tr>
    </w:tbl>
    <w:p w:rsidR="009A34D5" w:rsidRDefault="00FC1F38"/>
    <w:sectPr w:rsidR="009A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38" w:rsidRDefault="00FC1F38" w:rsidP="007A6C47">
      <w:r>
        <w:separator/>
      </w:r>
    </w:p>
  </w:endnote>
  <w:endnote w:type="continuationSeparator" w:id="0">
    <w:p w:rsidR="00FC1F38" w:rsidRDefault="00FC1F38" w:rsidP="007A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38" w:rsidRDefault="00FC1F38" w:rsidP="007A6C47">
      <w:r>
        <w:separator/>
      </w:r>
    </w:p>
  </w:footnote>
  <w:footnote w:type="continuationSeparator" w:id="0">
    <w:p w:rsidR="00FC1F38" w:rsidRDefault="00FC1F38" w:rsidP="007A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E3"/>
    <w:rsid w:val="002D4177"/>
    <w:rsid w:val="007A6C47"/>
    <w:rsid w:val="00890E48"/>
    <w:rsid w:val="009619BD"/>
    <w:rsid w:val="00AB3874"/>
    <w:rsid w:val="00B15BB8"/>
    <w:rsid w:val="00EE255B"/>
    <w:rsid w:val="00F87DE3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3CF0C5-1C15-4BE7-A04A-C7D277F5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C47"/>
    <w:rPr>
      <w:sz w:val="18"/>
      <w:szCs w:val="18"/>
    </w:rPr>
  </w:style>
  <w:style w:type="table" w:styleId="a5">
    <w:name w:val="Table Grid"/>
    <w:basedOn w:val="a1"/>
    <w:qFormat/>
    <w:rsid w:val="007A6C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sid w:val="007A6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ueshu.baidu.com/usercenter/paper/show?paperid=4f715c7e182be404efbe9eba2d7709ad&amp;site=xueshu_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china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2020-04-24T02:39:00Z</dcterms:created>
  <dcterms:modified xsi:type="dcterms:W3CDTF">2020-06-28T16:15:00Z</dcterms:modified>
</cp:coreProperties>
</file>