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55B8" w14:textId="1679DA20" w:rsidR="002A7D42" w:rsidRPr="00EE766C" w:rsidRDefault="00466B14">
      <w:pPr>
        <w:rPr>
          <w:rFonts w:ascii="Times New Roman" w:hAnsi="Times New Roman" w:cs="Times New Roman"/>
        </w:rPr>
      </w:pPr>
      <w:r w:rsidRPr="00EE766C">
        <w:rPr>
          <w:rFonts w:ascii="Times New Roman" w:hAnsi="Times New Roman" w:cs="Times New Roman"/>
        </w:rPr>
        <w:t>Supplementary Information</w:t>
      </w:r>
    </w:p>
    <w:p w14:paraId="5BB1C28F" w14:textId="4D81C5FC" w:rsidR="00466B14" w:rsidRPr="00EE766C" w:rsidRDefault="00466B14">
      <w:pPr>
        <w:rPr>
          <w:rFonts w:ascii="Times New Roman" w:hAnsi="Times New Roman" w:cs="Times New Roman"/>
        </w:rPr>
      </w:pPr>
    </w:p>
    <w:p w14:paraId="06952CD1" w14:textId="23E5005B" w:rsidR="00466B14" w:rsidRPr="00EE766C" w:rsidRDefault="00466B14">
      <w:pPr>
        <w:rPr>
          <w:rFonts w:ascii="Times New Roman" w:hAnsi="Times New Roman" w:cs="Times New Roman"/>
        </w:rPr>
      </w:pPr>
    </w:p>
    <w:tbl>
      <w:tblPr>
        <w:tblW w:w="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</w:tblGrid>
      <w:tr w:rsidR="00466B14" w:rsidRPr="00EE766C" w14:paraId="6AB52E00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678FE0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Multi_lvl1_label</w:t>
            </w:r>
          </w:p>
        </w:tc>
      </w:tr>
      <w:tr w:rsidR="00466B14" w:rsidRPr="00EE766C" w14:paraId="34F17505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3B2945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Diseases of the digestive system</w:t>
            </w:r>
          </w:p>
        </w:tc>
      </w:tr>
      <w:tr w:rsidR="00466B14" w:rsidRPr="00EE766C" w14:paraId="1121CEF8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E23092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Diseases of the respiratory system</w:t>
            </w:r>
          </w:p>
        </w:tc>
      </w:tr>
      <w:tr w:rsidR="00466B14" w:rsidRPr="00EE766C" w14:paraId="7E66B16E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90DB85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Diseases of the skin and subcutaneous tissue</w:t>
            </w:r>
          </w:p>
        </w:tc>
      </w:tr>
      <w:tr w:rsidR="00466B14" w:rsidRPr="00EE766C" w14:paraId="7425DA80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44B1CD8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Infectious and parasitic diseases</w:t>
            </w:r>
          </w:p>
        </w:tc>
      </w:tr>
      <w:tr w:rsidR="00466B14" w:rsidRPr="00EE766C" w14:paraId="05FD8F13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B3C5E6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66B14" w:rsidRPr="00EE766C" w14:paraId="5808E8B3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B668BA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B14" w:rsidRPr="00EE766C" w14:paraId="288DA17E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68D4034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Multi_lvl2_label</w:t>
            </w:r>
          </w:p>
        </w:tc>
      </w:tr>
      <w:tr w:rsidR="00466B14" w:rsidRPr="00EE766C" w14:paraId="2DD49ADE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C79202F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Bacterial infection</w:t>
            </w:r>
          </w:p>
        </w:tc>
      </w:tr>
      <w:tr w:rsidR="00466B14" w:rsidRPr="00EE766C" w14:paraId="2AFEDC91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504610C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Intestinal infection [135.]</w:t>
            </w:r>
          </w:p>
        </w:tc>
      </w:tr>
      <w:tr w:rsidR="00466B14" w:rsidRPr="00EE766C" w14:paraId="24A576DB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E606F9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Mycoses [4.]</w:t>
            </w:r>
          </w:p>
        </w:tc>
      </w:tr>
      <w:tr w:rsidR="00466B14" w:rsidRPr="00EE766C" w14:paraId="35E4105B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7ACD6D3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Other infections; including parasitic [8.]</w:t>
            </w:r>
          </w:p>
        </w:tc>
      </w:tr>
      <w:tr w:rsidR="00466B14" w:rsidRPr="00EE766C" w14:paraId="7E8A8E17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0954353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Respiratory infections</w:t>
            </w:r>
          </w:p>
        </w:tc>
      </w:tr>
      <w:tr w:rsidR="00466B14" w:rsidRPr="00EE766C" w14:paraId="78456C17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247A0603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Skin and subcutaneous tissue infections [197.]</w:t>
            </w:r>
          </w:p>
        </w:tc>
      </w:tr>
      <w:tr w:rsidR="00466B14" w:rsidRPr="00EE766C" w14:paraId="233FE164" w14:textId="77777777" w:rsidTr="00466B14">
        <w:trPr>
          <w:trHeight w:val="30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14:paraId="1A50A7B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Viral infection</w:t>
            </w:r>
          </w:p>
        </w:tc>
      </w:tr>
    </w:tbl>
    <w:p w14:paraId="234B5FE7" w14:textId="77943D36" w:rsidR="00466B14" w:rsidRPr="00EE766C" w:rsidRDefault="00466B14">
      <w:pPr>
        <w:rPr>
          <w:rFonts w:ascii="Times New Roman" w:hAnsi="Times New Roman" w:cs="Times New Roman"/>
        </w:rPr>
      </w:pPr>
    </w:p>
    <w:p w14:paraId="0CFD3F53" w14:textId="3DD6A295" w:rsidR="00466B14" w:rsidRPr="00EE766C" w:rsidRDefault="00466B14">
      <w:pPr>
        <w:rPr>
          <w:rFonts w:ascii="Times New Roman" w:hAnsi="Times New Roman" w:cs="Times New Roman"/>
        </w:rPr>
      </w:pPr>
      <w:r w:rsidRPr="00EE766C">
        <w:rPr>
          <w:rFonts w:ascii="Times New Roman" w:hAnsi="Times New Roman" w:cs="Times New Roman"/>
        </w:rPr>
        <w:t>Supplementary Table 1. Clinical Classification Systems categories used for analysis.</w:t>
      </w:r>
    </w:p>
    <w:p w14:paraId="6E281441" w14:textId="77777777" w:rsidR="00466B14" w:rsidRPr="00EE766C" w:rsidRDefault="00466B14">
      <w:pPr>
        <w:rPr>
          <w:rFonts w:ascii="Times New Roman" w:hAnsi="Times New Roman" w:cs="Times New Roman"/>
        </w:rPr>
      </w:pPr>
      <w:r w:rsidRPr="00EE766C">
        <w:rPr>
          <w:rFonts w:ascii="Times New Roman" w:hAnsi="Times New Roman" w:cs="Times New Roman"/>
        </w:rPr>
        <w:br w:type="page"/>
      </w:r>
    </w:p>
    <w:tbl>
      <w:tblPr>
        <w:tblW w:w="16902" w:type="dxa"/>
        <w:tblLook w:val="04A0" w:firstRow="1" w:lastRow="0" w:firstColumn="1" w:lastColumn="0" w:noHBand="0" w:noVBand="1"/>
      </w:tblPr>
      <w:tblGrid>
        <w:gridCol w:w="5717"/>
        <w:gridCol w:w="3023"/>
        <w:gridCol w:w="5080"/>
        <w:gridCol w:w="5109"/>
      </w:tblGrid>
      <w:tr w:rsidR="00466B14" w:rsidRPr="00EE766C" w14:paraId="39CF8753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1F7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Drug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42C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42E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634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B14" w:rsidRPr="00EE766C" w14:paraId="005A9582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A1F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ABACAVIR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4D0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DALBAVANCIN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B3E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MENINGOCOCCAL OLIGOSACCHARIDE CONJUGATE</w:t>
            </w:r>
          </w:p>
        </w:tc>
      </w:tr>
      <w:tr w:rsidR="00466B14" w:rsidRPr="00EE766C" w14:paraId="132C74FA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5CE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ABACAVIR/DOLUTEGRAVIR/LAMIVUDINE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674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DALFOPRISTIN/QUINUPRISTIN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E05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MENINGOCOCCAL POLYSACCHARIDE</w:t>
            </w:r>
          </w:p>
        </w:tc>
      </w:tr>
      <w:tr w:rsidR="00466B14" w:rsidRPr="00EE766C" w14:paraId="0B2653AE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489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ABACAVIR/LAMIVUDINE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51C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DAPSONE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B2D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MENINGOCOCCAL POLYSACCHARIDE CONJUGATE</w:t>
            </w:r>
          </w:p>
        </w:tc>
      </w:tr>
      <w:tr w:rsidR="00466B14" w:rsidRPr="00EE766C" w14:paraId="7E48B77B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EB3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ACYCLOVIR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647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DAPTOMYCIN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1E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MEROPENEM</w:t>
            </w:r>
          </w:p>
        </w:tc>
      </w:tr>
      <w:tr w:rsidR="00466B14" w:rsidRPr="00EE766C" w14:paraId="11984E44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E99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AMANTADINE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FBB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DARUNAVIR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FF6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METHENAMINE</w:t>
            </w:r>
          </w:p>
        </w:tc>
      </w:tr>
      <w:tr w:rsidR="00466B14" w:rsidRPr="00EE766C" w14:paraId="5477253A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487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AMIKACIN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CFA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DASABUVIR/OMBITASVIR/PARITAPREVIR/RITONAVIR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321C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METRONIDAZOLE</w:t>
            </w:r>
          </w:p>
        </w:tc>
      </w:tr>
      <w:tr w:rsidR="00466B14" w:rsidRPr="00EE766C" w14:paraId="4989095D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FFB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AMOXICILLIN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84B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DEMECLOCYCLINE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745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METRONIDAZOLE/SODIUM CHLORIDE</w:t>
            </w:r>
          </w:p>
        </w:tc>
      </w:tr>
      <w:tr w:rsidR="00466B14" w:rsidRPr="00EE766C" w14:paraId="3DBE7481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08A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AMOXICILLIN/CLAVULANATE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EC2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DEXAMETHASONE/NEOMYCIN/POLYMYXIN B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113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MICAFUNGIN</w:t>
            </w:r>
          </w:p>
        </w:tc>
      </w:tr>
      <w:tr w:rsidR="00466B14" w:rsidRPr="00EE766C" w14:paraId="523BB6AF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51C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AMPHOTERICIN B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169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DICLOXACILLIN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698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MICONAZOLE</w:t>
            </w:r>
          </w:p>
        </w:tc>
      </w:tr>
      <w:tr w:rsidR="00466B14" w:rsidRPr="00EE766C" w14:paraId="05E86719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73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AMPICILLIN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92C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DIDANOSINE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59F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MINOCYCLINE</w:t>
            </w:r>
          </w:p>
        </w:tc>
      </w:tr>
      <w:tr w:rsidR="00466B14" w:rsidRPr="00EE766C" w14:paraId="50EC13A2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E20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AMPICILLIN/SULBACTAM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0DC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DIPHTHERIA TOXOID/PERTUSSIS VACCINE/TETANUS TOXOID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E697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</w:p>
        </w:tc>
      </w:tr>
      <w:tr w:rsidR="00466B14" w:rsidRPr="00EE766C" w14:paraId="0F81DA0B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137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ATAZANAVIR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2EA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DIPHTHERIA TOXOID/TETANUS TOXOID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34A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NAFCILLIN</w:t>
            </w:r>
          </w:p>
        </w:tc>
      </w:tr>
      <w:tr w:rsidR="00466B14" w:rsidRPr="00EE766C" w14:paraId="7FF12996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A1E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ATAZANAVIR/COBICISTAT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EBF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DOLUTEGRAVIR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113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NELFINAVIR</w:t>
            </w:r>
          </w:p>
        </w:tc>
      </w:tr>
      <w:tr w:rsidR="00466B14" w:rsidRPr="00EE766C" w14:paraId="3FAFC11F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6D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ATOVAQUONE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1533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DOLUTEGRAVIR/RILPIVIRINE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24FC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NEOMYCIN</w:t>
            </w:r>
          </w:p>
        </w:tc>
      </w:tr>
      <w:tr w:rsidR="00466B14" w:rsidRPr="00EE766C" w14:paraId="683FF136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998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AVIBACTAM/CEFTAZIDIME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A78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DORAVIRINE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F0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NEVIRAPINE</w:t>
            </w:r>
          </w:p>
        </w:tc>
      </w:tr>
      <w:tr w:rsidR="00466B14" w:rsidRPr="00EE766C" w14:paraId="28E40A3B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9B6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AZITHROMYCIN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AE4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DORIPENEM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188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NITAZOXANIDE</w:t>
            </w:r>
          </w:p>
        </w:tc>
      </w:tr>
      <w:tr w:rsidR="00466B14" w:rsidRPr="00EE766C" w14:paraId="017D3BB2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3B8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AZTREONAM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F1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DOXYCYCLINE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7D7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NITROFURANTOIN</w:t>
            </w:r>
          </w:p>
        </w:tc>
      </w:tr>
      <w:tr w:rsidR="00466B14" w:rsidRPr="00EE766C" w14:paraId="469547D0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4E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BACITRACIN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9B77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EFAVIRENZ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249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NYSTATIN</w:t>
            </w:r>
          </w:p>
        </w:tc>
      </w:tr>
      <w:tr w:rsidR="00466B14" w:rsidRPr="00EE766C" w14:paraId="4DBB90F3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CEA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BACITRACIN/HYDROCORTISONE/NEOMYCIN/POLYMYXIN B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B41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EFAVIRENZ/EMTRICITABINE/TENOFOVIR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54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OFLOXACIN</w:t>
            </w:r>
          </w:p>
        </w:tc>
      </w:tr>
      <w:tr w:rsidR="00466B14" w:rsidRPr="00EE766C" w14:paraId="251885A0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8A4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BACITRACIN/NEOMYCIN/POLYMYXIN B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583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ELBASVIR/GRAZOPREVIR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EC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ORITAVANCIN</w:t>
            </w:r>
          </w:p>
        </w:tc>
      </w:tr>
      <w:tr w:rsidR="00466B14" w:rsidRPr="00EE766C" w14:paraId="717018F0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7D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BACITRACIN/POLYMYXIN B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E008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EMTRICITABINE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8AF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OSELTAMIVIR</w:t>
            </w:r>
          </w:p>
        </w:tc>
      </w:tr>
      <w:tr w:rsidR="00466B14" w:rsidRPr="00EE766C" w14:paraId="5F60D329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3D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BENZOYL PEROXIDE/ERYTHROMYCIN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B4F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EMTRICITABINE/RILPIVIRINE/TENOFOVIR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432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PENICILLIN</w:t>
            </w:r>
          </w:p>
        </w:tc>
      </w:tr>
      <w:tr w:rsidR="00466B14" w:rsidRPr="00EE766C" w14:paraId="4DB940E1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C67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BICTEGRAVIR/EMTRICITABINE/TENOFOVIR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67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EMTRICITABINE/TENOFOVIR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3BB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PENTAMIDINE ISETHIONATE</w:t>
            </w:r>
          </w:p>
        </w:tc>
      </w:tr>
      <w:tr w:rsidR="00466B14" w:rsidRPr="00EE766C" w14:paraId="7BDF4291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E56F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CASPOFUNGIN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B5A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ENTECAVIR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C75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PIPERACILLIN/TAZOBACTAM</w:t>
            </w:r>
          </w:p>
        </w:tc>
      </w:tr>
      <w:tr w:rsidR="00466B14" w:rsidRPr="00EE766C" w14:paraId="06FE8E1B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B43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CEFACLOR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0EB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ERTAPENEM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B54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POLYMYXIN B</w:t>
            </w:r>
          </w:p>
        </w:tc>
      </w:tr>
      <w:tr w:rsidR="00466B14" w:rsidRPr="00EE766C" w14:paraId="613D9D8B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4F4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CEFAZOLIN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AD8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ERYTHROMYCIN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5117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POLYMYXIN B/TRIMETHOPRIM</w:t>
            </w:r>
          </w:p>
        </w:tc>
      </w:tr>
      <w:tr w:rsidR="00466B14" w:rsidRPr="00EE766C" w14:paraId="3AA52F6F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D48F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CEFAZOLIN/DEXTROSE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D7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ETHAMBUTOL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EC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POSACONAZOLE</w:t>
            </w:r>
          </w:p>
        </w:tc>
      </w:tr>
      <w:tr w:rsidR="00466B14" w:rsidRPr="00EE766C" w14:paraId="033CE8B7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FAF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CEFAZOLIN/SODIUM CHLORIDE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2F0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ETRAVIRINE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C2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PYRAZINAMIDE</w:t>
            </w:r>
          </w:p>
        </w:tc>
      </w:tr>
      <w:tr w:rsidR="00466B14" w:rsidRPr="00EE766C" w14:paraId="6D7D5784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637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CEFDINIR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7B7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FAMCICLOVIR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52CC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RABIES IMMUNE </w:t>
            </w:r>
            <w:proofErr w:type="gramStart"/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GLOBULIN,HUMAN</w:t>
            </w:r>
            <w:proofErr w:type="gramEnd"/>
          </w:p>
        </w:tc>
      </w:tr>
      <w:tr w:rsidR="00466B14" w:rsidRPr="00EE766C" w14:paraId="6F309E5B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431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CEFEPIME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7EA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FIDAXOMICIN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60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RALTEGRAVIR</w:t>
            </w:r>
          </w:p>
        </w:tc>
      </w:tr>
      <w:tr w:rsidR="00466B14" w:rsidRPr="00EE766C" w14:paraId="3D2CF98D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028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CEFIXIME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6CB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FLUCONAZOLE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EF3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RIBAVIRIN</w:t>
            </w:r>
          </w:p>
        </w:tc>
      </w:tr>
      <w:tr w:rsidR="00466B14" w:rsidRPr="00EE766C" w14:paraId="5EE799E8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6C6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CEFOTAXIME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24D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FLUCYTOSINE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D17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RIFABUTIN</w:t>
            </w:r>
          </w:p>
        </w:tc>
      </w:tr>
      <w:tr w:rsidR="00466B14" w:rsidRPr="00EE766C" w14:paraId="328B5364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3F1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CEFOXITIN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93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FOSAMPRENAVIR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C1DF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RIFAMPIN</w:t>
            </w:r>
          </w:p>
        </w:tc>
      </w:tr>
      <w:tr w:rsidR="00466B14" w:rsidRPr="00EE766C" w14:paraId="117B8976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F2D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CEFOXITIN/DEXTROSE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7E2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FOSCARNET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FDB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RIFAPENTINE</w:t>
            </w:r>
          </w:p>
        </w:tc>
      </w:tr>
      <w:tr w:rsidR="00466B14" w:rsidRPr="00EE766C" w14:paraId="5F03FF8B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32E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CEFPODOXIME PROXETIL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D8B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FOSFOMYCIN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1C2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RIFAXIMIN</w:t>
            </w:r>
          </w:p>
        </w:tc>
      </w:tr>
      <w:tr w:rsidR="00466B14" w:rsidRPr="00EE766C" w14:paraId="3A7E95C8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645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CEFTAROLINE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411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GANCICLOVIR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F7A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RILPIVIRINE</w:t>
            </w:r>
          </w:p>
        </w:tc>
      </w:tr>
      <w:tr w:rsidR="00466B14" w:rsidRPr="00EE766C" w14:paraId="2AB8F5EE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FA3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CEFTAZIDIME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CBD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GATIFLOXACIN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80E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RITONAVIR</w:t>
            </w:r>
          </w:p>
        </w:tc>
      </w:tr>
      <w:tr w:rsidR="00466B14" w:rsidRPr="00EE766C" w14:paraId="4CC065C6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C5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CEFTOLOZANE/TAZOBACTAM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BC2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GENTAMICIN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6C73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SAQUINAVIR</w:t>
            </w:r>
          </w:p>
        </w:tc>
      </w:tr>
      <w:tr w:rsidR="00466B14" w:rsidRPr="00EE766C" w14:paraId="73EFD106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294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C8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GENTAMICIN/PREDNISOLONE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8A3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SILVER SULFADIAZINE</w:t>
            </w:r>
          </w:p>
        </w:tc>
      </w:tr>
      <w:tr w:rsidR="00466B14" w:rsidRPr="00EE766C" w14:paraId="1A07B7EE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9F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CEFTRIAXONE/DEXTROSE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B41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GENTAMICIN/SODIUM CHLORIDE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5E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SOFOSBUVIR</w:t>
            </w:r>
          </w:p>
        </w:tc>
      </w:tr>
      <w:tr w:rsidR="00466B14" w:rsidRPr="00EE766C" w14:paraId="5522C474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DD6F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CEFUROXIME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B91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GLECAPREVIR/PIBRENTASVIR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E2C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SOFOSBUVIR/VELPATASVIR</w:t>
            </w:r>
          </w:p>
        </w:tc>
      </w:tr>
      <w:tr w:rsidR="00466B14" w:rsidRPr="00EE766C" w14:paraId="01D3907C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74C7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CEPHALEXIN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B99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GRAMICIDIN/NEOMYCIN/POLYMYXIN B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40F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STAVUDINE (d4T)</w:t>
            </w:r>
          </w:p>
        </w:tc>
      </w:tr>
      <w:tr w:rsidR="00466B14" w:rsidRPr="00EE766C" w14:paraId="6408855F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F3C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CILASTATIN/IMIPENEM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AE6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HYDROCORTISONE/NEOMYCIN/POLYMYXIN B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08A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SULFAMETHOXAZOLE/TRIMETHOPRIM</w:t>
            </w:r>
          </w:p>
        </w:tc>
      </w:tr>
      <w:tr w:rsidR="00466B14" w:rsidRPr="00EE766C" w14:paraId="227A8436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68C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CIPROFLOXACIN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56E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ISAVUCONAZONIUM SULFATE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07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TEDIZOLID</w:t>
            </w:r>
          </w:p>
        </w:tc>
      </w:tr>
      <w:tr w:rsidR="00466B14" w:rsidRPr="00EE766C" w14:paraId="72189387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14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CIPROFLOXACIN/DEXAMETHASONE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926C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ISONIAZID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ECD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TENOFOVIR</w:t>
            </w:r>
          </w:p>
        </w:tc>
      </w:tr>
      <w:tr w:rsidR="00466B14" w:rsidRPr="00EE766C" w14:paraId="75F0B133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998E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CIPROFLOXACIN/DEXTROSE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BA3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ITRACONAZOLE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57E5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TERBINAFINE</w:t>
            </w:r>
          </w:p>
        </w:tc>
      </w:tr>
      <w:tr w:rsidR="00466B14" w:rsidRPr="00EE766C" w14:paraId="1BE952A7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D688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CIPROFLOXACIN/HYDROCORTISONE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F38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KETOCONAZOLE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4163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TETRACYCLINE</w:t>
            </w:r>
          </w:p>
        </w:tc>
      </w:tr>
      <w:tr w:rsidR="00466B14" w:rsidRPr="00EE766C" w14:paraId="1D7483D0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826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CISATRACURIUM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341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LAMIVUDINE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1B7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TIGECYCLINE</w:t>
            </w:r>
          </w:p>
        </w:tc>
      </w:tr>
      <w:tr w:rsidR="00466B14" w:rsidRPr="00EE766C" w14:paraId="73BF94F2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7A29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CLARITHROMYCIN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483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LAMIVUDINE/ZIDOVUDINE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CB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TOBRAMYCIN</w:t>
            </w:r>
          </w:p>
        </w:tc>
      </w:tr>
      <w:tr w:rsidR="00466B14" w:rsidRPr="00EE766C" w14:paraId="2F1CD317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83C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CLINDAMYCIN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D411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LEDIPASVIR/SOFOSBUVIR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17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TRIMETHOPRIM</w:t>
            </w:r>
          </w:p>
        </w:tc>
      </w:tr>
      <w:tr w:rsidR="00466B14" w:rsidRPr="00EE766C" w14:paraId="5C788631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72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CLOTRIMAZOLE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EFFC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556A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VALACYCLOVIR</w:t>
            </w:r>
          </w:p>
        </w:tc>
      </w:tr>
      <w:tr w:rsidR="00466B14" w:rsidRPr="00EE766C" w14:paraId="55979E56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F8F8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COBICISTAT/DARUNAVIR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C8B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LINEZOLID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07AF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VALGANCICLOVIR</w:t>
            </w:r>
          </w:p>
        </w:tc>
      </w:tr>
      <w:tr w:rsidR="00466B14" w:rsidRPr="00EE766C" w14:paraId="6D7871DE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3A4F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COBICISTAT/ELVITEGRAVIR/EMTRICITABINE/TENOFOVIR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C636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LOPINAVIR/RITONAVIR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D377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</w:tr>
      <w:tr w:rsidR="00466B14" w:rsidRPr="00EE766C" w14:paraId="756AF996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326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COLISTIMETHATE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A043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MARAVIROC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E8D4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VORICONAZOLE</w:t>
            </w:r>
          </w:p>
        </w:tc>
      </w:tr>
      <w:tr w:rsidR="00466B14" w:rsidRPr="00EE766C" w14:paraId="40C26ED8" w14:textId="77777777" w:rsidTr="00466B1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E7E7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5EDD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04E0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CEE2" w14:textId="77777777" w:rsidR="00466B14" w:rsidRPr="00EE766C" w:rsidRDefault="00466B14" w:rsidP="00466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ZIDOVUDINE</w:t>
            </w:r>
          </w:p>
        </w:tc>
      </w:tr>
    </w:tbl>
    <w:p w14:paraId="062112B0" w14:textId="11804471" w:rsidR="00466B14" w:rsidRPr="00EE766C" w:rsidRDefault="00466B14">
      <w:pPr>
        <w:rPr>
          <w:rFonts w:ascii="Times New Roman" w:hAnsi="Times New Roman" w:cs="Times New Roman"/>
        </w:rPr>
      </w:pPr>
    </w:p>
    <w:p w14:paraId="4AB00EE8" w14:textId="67FC9938" w:rsidR="004502F1" w:rsidRPr="00EE766C" w:rsidRDefault="004502F1" w:rsidP="004502F1">
      <w:pPr>
        <w:spacing w:line="480" w:lineRule="auto"/>
        <w:rPr>
          <w:rFonts w:ascii="Times New Roman" w:hAnsi="Times New Roman" w:cs="Times New Roman"/>
        </w:rPr>
      </w:pPr>
      <w:r w:rsidRPr="00EE766C">
        <w:rPr>
          <w:rFonts w:ascii="Times New Roman" w:hAnsi="Times New Roman" w:cs="Times New Roman"/>
        </w:rPr>
        <w:t>Supplementary Table 2. Relevant antimicrobials from the National Healthcare Safety Network standardized list included in the analysis.</w:t>
      </w:r>
    </w:p>
    <w:p w14:paraId="00CE6478" w14:textId="77777777" w:rsidR="00466B14" w:rsidRPr="00EE766C" w:rsidRDefault="00466B14">
      <w:pPr>
        <w:rPr>
          <w:rFonts w:ascii="Times New Roman" w:hAnsi="Times New Roman" w:cs="Times New Roman"/>
        </w:rPr>
      </w:pPr>
    </w:p>
    <w:sectPr w:rsidR="00466B14" w:rsidRPr="00EE766C" w:rsidSect="00466B14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14"/>
    <w:rsid w:val="002A7D42"/>
    <w:rsid w:val="003A0A43"/>
    <w:rsid w:val="004502F1"/>
    <w:rsid w:val="00466B14"/>
    <w:rsid w:val="00BB1AE8"/>
    <w:rsid w:val="00E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0625"/>
  <w15:chartTrackingRefBased/>
  <w15:docId w15:val="{DD0FF07D-AC90-4EFE-BF26-9943903B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Carrel, Margaret</dc:creator>
  <cp:keywords/>
  <dc:description/>
  <cp:lastModifiedBy>Carrel, Margaret</cp:lastModifiedBy>
  <cp:revision>2</cp:revision>
  <dcterms:created xsi:type="dcterms:W3CDTF">2022-10-27T17:21:00Z</dcterms:created>
  <dcterms:modified xsi:type="dcterms:W3CDTF">2022-10-27T17:21:00Z</dcterms:modified>
</cp:coreProperties>
</file>