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28" w:rsidRPr="003038B8" w:rsidRDefault="008171EB" w:rsidP="003038B8">
      <w:pPr>
        <w:spacing w:after="0" w:line="480" w:lineRule="auto"/>
        <w:rPr>
          <w:rFonts w:ascii="Times New Roman" w:hAnsi="Times New Roman" w:cs="Times New Roman"/>
          <w:b/>
          <w:sz w:val="24"/>
          <w:szCs w:val="24"/>
          <w:lang w:val="en-US"/>
        </w:rPr>
      </w:pPr>
      <w:r w:rsidRPr="003038B8">
        <w:rPr>
          <w:rFonts w:ascii="Times New Roman" w:hAnsi="Times New Roman" w:cs="Times New Roman"/>
          <w:b/>
          <w:sz w:val="24"/>
          <w:szCs w:val="24"/>
          <w:lang w:val="en-US"/>
        </w:rPr>
        <w:t>Supplementary material</w:t>
      </w:r>
    </w:p>
    <w:p w:rsidR="008171EB" w:rsidRPr="003038B8" w:rsidRDefault="008171EB" w:rsidP="003038B8">
      <w:pPr>
        <w:spacing w:after="0"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 xml:space="preserve">Table </w:t>
      </w:r>
      <w:r w:rsidR="00D9749D" w:rsidRPr="003038B8">
        <w:rPr>
          <w:rFonts w:ascii="Times New Roman" w:hAnsi="Times New Roman" w:cs="Times New Roman"/>
          <w:sz w:val="24"/>
          <w:szCs w:val="24"/>
          <w:lang w:val="en-US"/>
        </w:rPr>
        <w:t>S</w:t>
      </w:r>
      <w:r w:rsidRPr="003038B8">
        <w:rPr>
          <w:rFonts w:ascii="Times New Roman" w:hAnsi="Times New Roman" w:cs="Times New Roman"/>
          <w:sz w:val="24"/>
          <w:szCs w:val="24"/>
          <w:lang w:val="en-US"/>
        </w:rPr>
        <w:t>1. Difference of temperature (°C) reached between the center and the periphery of the soil heated using different power × duration combination of microwave</w:t>
      </w:r>
      <w:r w:rsidR="00551DDC" w:rsidRPr="003038B8">
        <w:rPr>
          <w:rFonts w:ascii="Times New Roman" w:hAnsi="Times New Roman" w:cs="Times New Roman"/>
          <w:sz w:val="24"/>
          <w:szCs w:val="24"/>
          <w:lang w:val="en-US"/>
        </w:rPr>
        <w:t>;</w:t>
      </w:r>
      <w:r w:rsidRPr="003038B8">
        <w:rPr>
          <w:rFonts w:ascii="Times New Roman" w:hAnsi="Times New Roman" w:cs="Times New Roman"/>
          <w:sz w:val="24"/>
          <w:szCs w:val="24"/>
          <w:lang w:val="en-US"/>
        </w:rPr>
        <w:t xml:space="preserve"> desired temperature </w:t>
      </w:r>
      <w:r w:rsidR="00AA2C7A" w:rsidRPr="003038B8">
        <w:rPr>
          <w:rFonts w:ascii="Times New Roman" w:hAnsi="Times New Roman" w:cs="Times New Roman"/>
          <w:sz w:val="24"/>
          <w:szCs w:val="24"/>
          <w:lang w:val="en-US"/>
        </w:rPr>
        <w:t xml:space="preserve">(90°C) </w:t>
      </w:r>
      <w:r w:rsidR="00551DDC" w:rsidRPr="003038B8">
        <w:rPr>
          <w:rFonts w:ascii="Times New Roman" w:hAnsi="Times New Roman" w:cs="Times New Roman"/>
          <w:sz w:val="24"/>
          <w:szCs w:val="24"/>
          <w:lang w:val="en-US"/>
        </w:rPr>
        <w:t xml:space="preserve">is </w:t>
      </w:r>
      <w:r w:rsidRPr="003038B8">
        <w:rPr>
          <w:rFonts w:ascii="Times New Roman" w:hAnsi="Times New Roman" w:cs="Times New Roman"/>
          <w:sz w:val="24"/>
          <w:szCs w:val="24"/>
          <w:lang w:val="en-US"/>
        </w:rPr>
        <w:t xml:space="preserve">indicated in bold. </w:t>
      </w:r>
    </w:p>
    <w:tbl>
      <w:tblPr>
        <w:tblStyle w:val="Grilledutableau"/>
        <w:tblW w:w="0" w:type="auto"/>
        <w:tblLook w:val="04A0" w:firstRow="1" w:lastRow="0" w:firstColumn="1" w:lastColumn="0" w:noHBand="0" w:noVBand="1"/>
      </w:tblPr>
      <w:tblGrid>
        <w:gridCol w:w="2049"/>
        <w:gridCol w:w="593"/>
        <w:gridCol w:w="473"/>
        <w:gridCol w:w="777"/>
      </w:tblGrid>
      <w:tr w:rsidR="008171EB" w:rsidRPr="003038B8">
        <w:tc>
          <w:tcPr>
            <w:tcW w:w="0" w:type="auto"/>
            <w:tcBorders>
              <w:left w:val="nil"/>
              <w:bottom w:val="nil"/>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p>
        </w:tc>
        <w:tc>
          <w:tcPr>
            <w:tcW w:w="0" w:type="auto"/>
            <w:gridSpan w:val="3"/>
            <w:tcBorders>
              <w:left w:val="nil"/>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Power (kW)</w:t>
            </w:r>
          </w:p>
        </w:tc>
      </w:tr>
      <w:tr w:rsidR="008171EB" w:rsidRPr="003038B8">
        <w:tc>
          <w:tcPr>
            <w:tcW w:w="0" w:type="auto"/>
            <w:tcBorders>
              <w:top w:val="nil"/>
              <w:left w:val="nil"/>
              <w:bottom w:val="single" w:sz="4" w:space="0" w:color="auto"/>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Duration (minutes)</w:t>
            </w:r>
          </w:p>
        </w:tc>
        <w:tc>
          <w:tcPr>
            <w:tcW w:w="0" w:type="auto"/>
            <w:tcBorders>
              <w:left w:val="nil"/>
              <w:bottom w:val="single" w:sz="4" w:space="0" w:color="auto"/>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2</w:t>
            </w:r>
          </w:p>
        </w:tc>
        <w:tc>
          <w:tcPr>
            <w:tcW w:w="0" w:type="auto"/>
            <w:tcBorders>
              <w:left w:val="nil"/>
              <w:bottom w:val="single" w:sz="4" w:space="0" w:color="auto"/>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4</w:t>
            </w:r>
          </w:p>
        </w:tc>
        <w:tc>
          <w:tcPr>
            <w:tcW w:w="0" w:type="auto"/>
            <w:tcBorders>
              <w:left w:val="nil"/>
              <w:bottom w:val="single" w:sz="4" w:space="0" w:color="auto"/>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6</w:t>
            </w:r>
          </w:p>
        </w:tc>
      </w:tr>
      <w:tr w:rsidR="008171EB" w:rsidRPr="003038B8">
        <w:tc>
          <w:tcPr>
            <w:tcW w:w="0" w:type="auto"/>
            <w:tcBorders>
              <w:top w:val="single" w:sz="4" w:space="0" w:color="auto"/>
              <w:left w:val="nil"/>
              <w:bottom w:val="nil"/>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2</w:t>
            </w:r>
          </w:p>
        </w:tc>
        <w:tc>
          <w:tcPr>
            <w:tcW w:w="0" w:type="auto"/>
            <w:tcBorders>
              <w:left w:val="nil"/>
              <w:bottom w:val="nil"/>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+5</w:t>
            </w:r>
          </w:p>
        </w:tc>
        <w:tc>
          <w:tcPr>
            <w:tcW w:w="0" w:type="auto"/>
            <w:tcBorders>
              <w:left w:val="nil"/>
              <w:bottom w:val="nil"/>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+8</w:t>
            </w:r>
          </w:p>
        </w:tc>
        <w:tc>
          <w:tcPr>
            <w:tcW w:w="0" w:type="auto"/>
            <w:tcBorders>
              <w:left w:val="nil"/>
              <w:bottom w:val="nil"/>
              <w:right w:val="nil"/>
            </w:tcBorders>
          </w:tcPr>
          <w:p w:rsidR="008171EB" w:rsidRPr="003038B8" w:rsidRDefault="008171EB" w:rsidP="003038B8">
            <w:pPr>
              <w:spacing w:line="480" w:lineRule="auto"/>
              <w:jc w:val="both"/>
              <w:rPr>
                <w:rFonts w:ascii="Times New Roman" w:hAnsi="Times New Roman" w:cs="Times New Roman"/>
                <w:b/>
                <w:sz w:val="24"/>
                <w:szCs w:val="24"/>
                <w:lang w:val="en-US"/>
              </w:rPr>
            </w:pPr>
            <w:r w:rsidRPr="003038B8">
              <w:rPr>
                <w:rFonts w:ascii="Times New Roman" w:hAnsi="Times New Roman" w:cs="Times New Roman"/>
                <w:b/>
                <w:sz w:val="24"/>
                <w:szCs w:val="24"/>
                <w:lang w:val="en-US"/>
              </w:rPr>
              <w:t>+10</w:t>
            </w:r>
          </w:p>
        </w:tc>
      </w:tr>
      <w:tr w:rsidR="008171EB" w:rsidRPr="003038B8">
        <w:tc>
          <w:tcPr>
            <w:tcW w:w="0" w:type="auto"/>
            <w:tcBorders>
              <w:top w:val="nil"/>
              <w:left w:val="nil"/>
              <w:bottom w:val="nil"/>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4</w:t>
            </w:r>
          </w:p>
        </w:tc>
        <w:tc>
          <w:tcPr>
            <w:tcW w:w="0" w:type="auto"/>
            <w:tcBorders>
              <w:top w:val="nil"/>
              <w:left w:val="nil"/>
              <w:bottom w:val="nil"/>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+10</w:t>
            </w:r>
          </w:p>
        </w:tc>
        <w:tc>
          <w:tcPr>
            <w:tcW w:w="0" w:type="auto"/>
            <w:tcBorders>
              <w:top w:val="nil"/>
              <w:left w:val="nil"/>
              <w:bottom w:val="nil"/>
              <w:right w:val="nil"/>
            </w:tcBorders>
          </w:tcPr>
          <w:p w:rsidR="008171EB" w:rsidRPr="003038B8" w:rsidRDefault="008171EB" w:rsidP="003038B8">
            <w:pPr>
              <w:spacing w:line="480" w:lineRule="auto"/>
              <w:jc w:val="both"/>
              <w:rPr>
                <w:rFonts w:ascii="Times New Roman" w:hAnsi="Times New Roman" w:cs="Times New Roman"/>
                <w:b/>
                <w:sz w:val="24"/>
                <w:szCs w:val="24"/>
                <w:lang w:val="en-US"/>
              </w:rPr>
            </w:pPr>
            <w:r w:rsidRPr="003038B8">
              <w:rPr>
                <w:rFonts w:ascii="Times New Roman" w:hAnsi="Times New Roman" w:cs="Times New Roman"/>
                <w:b/>
                <w:sz w:val="24"/>
                <w:szCs w:val="24"/>
                <w:lang w:val="en-US"/>
              </w:rPr>
              <w:t>+6</w:t>
            </w:r>
          </w:p>
        </w:tc>
        <w:tc>
          <w:tcPr>
            <w:tcW w:w="0" w:type="auto"/>
            <w:tcBorders>
              <w:top w:val="nil"/>
              <w:left w:val="nil"/>
              <w:bottom w:val="nil"/>
              <w:right w:val="nil"/>
            </w:tcBorders>
          </w:tcPr>
          <w:p w:rsidR="008171EB" w:rsidRPr="003038B8" w:rsidRDefault="008171EB" w:rsidP="003038B8">
            <w:pPr>
              <w:spacing w:line="480" w:lineRule="auto"/>
              <w:jc w:val="both"/>
              <w:rPr>
                <w:rFonts w:ascii="Times New Roman" w:hAnsi="Times New Roman" w:cs="Times New Roman"/>
                <w:b/>
                <w:sz w:val="24"/>
                <w:szCs w:val="24"/>
                <w:lang w:val="en-US"/>
              </w:rPr>
            </w:pPr>
            <w:r w:rsidRPr="003038B8">
              <w:rPr>
                <w:rFonts w:ascii="Times New Roman" w:hAnsi="Times New Roman" w:cs="Times New Roman"/>
                <w:b/>
                <w:sz w:val="24"/>
                <w:szCs w:val="24"/>
                <w:lang w:val="en-US"/>
              </w:rPr>
              <w:t>equal</w:t>
            </w:r>
          </w:p>
        </w:tc>
      </w:tr>
      <w:tr w:rsidR="008171EB" w:rsidRPr="003038B8">
        <w:tc>
          <w:tcPr>
            <w:tcW w:w="0" w:type="auto"/>
            <w:tcBorders>
              <w:top w:val="nil"/>
              <w:left w:val="nil"/>
              <w:bottom w:val="single" w:sz="4" w:space="0" w:color="auto"/>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8</w:t>
            </w:r>
          </w:p>
        </w:tc>
        <w:tc>
          <w:tcPr>
            <w:tcW w:w="0" w:type="auto"/>
            <w:tcBorders>
              <w:top w:val="nil"/>
              <w:left w:val="nil"/>
              <w:bottom w:val="single" w:sz="4" w:space="0" w:color="auto"/>
              <w:right w:val="nil"/>
            </w:tcBorders>
          </w:tcPr>
          <w:p w:rsidR="008171EB" w:rsidRPr="003038B8" w:rsidRDefault="008171EB" w:rsidP="003038B8">
            <w:pPr>
              <w:spacing w:line="480" w:lineRule="auto"/>
              <w:jc w:val="both"/>
              <w:rPr>
                <w:rFonts w:ascii="Times New Roman" w:hAnsi="Times New Roman" w:cs="Times New Roman"/>
                <w:b/>
                <w:sz w:val="24"/>
                <w:szCs w:val="24"/>
                <w:lang w:val="en-US"/>
              </w:rPr>
            </w:pPr>
            <w:r w:rsidRPr="003038B8">
              <w:rPr>
                <w:rFonts w:ascii="Times New Roman" w:hAnsi="Times New Roman" w:cs="Times New Roman"/>
                <w:b/>
                <w:sz w:val="24"/>
                <w:szCs w:val="24"/>
                <w:lang w:val="en-US"/>
              </w:rPr>
              <w:t>+10</w:t>
            </w:r>
          </w:p>
        </w:tc>
        <w:tc>
          <w:tcPr>
            <w:tcW w:w="0" w:type="auto"/>
            <w:tcBorders>
              <w:top w:val="nil"/>
              <w:left w:val="nil"/>
              <w:bottom w:val="single" w:sz="4" w:space="0" w:color="auto"/>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p>
        </w:tc>
        <w:tc>
          <w:tcPr>
            <w:tcW w:w="0" w:type="auto"/>
            <w:tcBorders>
              <w:top w:val="nil"/>
              <w:left w:val="nil"/>
              <w:bottom w:val="single" w:sz="4" w:space="0" w:color="auto"/>
              <w:right w:val="nil"/>
            </w:tcBorders>
          </w:tcPr>
          <w:p w:rsidR="008171EB" w:rsidRPr="003038B8" w:rsidRDefault="008171EB" w:rsidP="003038B8">
            <w:pPr>
              <w:spacing w:line="480" w:lineRule="auto"/>
              <w:jc w:val="both"/>
              <w:rPr>
                <w:rFonts w:ascii="Times New Roman" w:hAnsi="Times New Roman" w:cs="Times New Roman"/>
                <w:sz w:val="24"/>
                <w:szCs w:val="24"/>
                <w:lang w:val="en-US"/>
              </w:rPr>
            </w:pPr>
          </w:p>
        </w:tc>
      </w:tr>
    </w:tbl>
    <w:p w:rsidR="008171EB" w:rsidRPr="003038B8" w:rsidRDefault="008171EB" w:rsidP="003038B8">
      <w:pPr>
        <w:spacing w:after="0" w:line="480" w:lineRule="auto"/>
        <w:rPr>
          <w:rFonts w:ascii="Times New Roman" w:hAnsi="Times New Roman" w:cs="Times New Roman"/>
          <w:sz w:val="24"/>
          <w:szCs w:val="24"/>
          <w:lang w:val="en-US"/>
        </w:rPr>
      </w:pPr>
    </w:p>
    <w:p w:rsidR="008171EB" w:rsidRPr="003038B8" w:rsidRDefault="008171EB" w:rsidP="003038B8">
      <w:pPr>
        <w:spacing w:after="0"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 xml:space="preserve">Table </w:t>
      </w:r>
      <w:r w:rsidR="00D9749D" w:rsidRPr="003038B8">
        <w:rPr>
          <w:rFonts w:ascii="Times New Roman" w:hAnsi="Times New Roman" w:cs="Times New Roman"/>
          <w:sz w:val="24"/>
          <w:szCs w:val="24"/>
          <w:lang w:val="en-US"/>
        </w:rPr>
        <w:t>S</w:t>
      </w:r>
      <w:r w:rsidRPr="003038B8">
        <w:rPr>
          <w:rFonts w:ascii="Times New Roman" w:hAnsi="Times New Roman" w:cs="Times New Roman"/>
          <w:sz w:val="24"/>
          <w:szCs w:val="24"/>
          <w:lang w:val="en-US"/>
        </w:rPr>
        <w:t xml:space="preserve">2. Difference of temperature (°C) reached between the center and the periphery of the soil heated using different power × duration combination of microwave and moisture of soil; desired temperature </w:t>
      </w:r>
      <w:r w:rsidR="00AA2C7A" w:rsidRPr="003038B8">
        <w:rPr>
          <w:rFonts w:ascii="Times New Roman" w:hAnsi="Times New Roman" w:cs="Times New Roman"/>
          <w:sz w:val="24"/>
          <w:szCs w:val="24"/>
          <w:lang w:val="en-US"/>
        </w:rPr>
        <w:t xml:space="preserve">(90°C) </w:t>
      </w:r>
      <w:r w:rsidR="00551DDC" w:rsidRPr="003038B8">
        <w:rPr>
          <w:rFonts w:ascii="Times New Roman" w:hAnsi="Times New Roman" w:cs="Times New Roman"/>
          <w:sz w:val="24"/>
          <w:szCs w:val="24"/>
          <w:lang w:val="en-US"/>
        </w:rPr>
        <w:t xml:space="preserve">is </w:t>
      </w:r>
      <w:r w:rsidRPr="003038B8">
        <w:rPr>
          <w:rFonts w:ascii="Times New Roman" w:hAnsi="Times New Roman" w:cs="Times New Roman"/>
          <w:sz w:val="24"/>
          <w:szCs w:val="24"/>
          <w:lang w:val="en-US"/>
        </w:rPr>
        <w:t xml:space="preserve">indicated in bold.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1396"/>
        <w:gridCol w:w="777"/>
        <w:gridCol w:w="777"/>
        <w:gridCol w:w="222"/>
        <w:gridCol w:w="777"/>
        <w:gridCol w:w="777"/>
        <w:gridCol w:w="222"/>
        <w:gridCol w:w="593"/>
        <w:gridCol w:w="472"/>
      </w:tblGrid>
      <w:tr w:rsidR="008171EB" w:rsidRPr="003038B8">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Moisture</w:t>
            </w:r>
          </w:p>
        </w:tc>
        <w:tc>
          <w:tcPr>
            <w:tcW w:w="0" w:type="auto"/>
            <w:gridSpan w:val="2"/>
            <w:tcBorders>
              <w:top w:val="single" w:sz="4" w:space="0" w:color="auto"/>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H1</w:t>
            </w: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gridSpan w:val="2"/>
            <w:tcBorders>
              <w:top w:val="single" w:sz="4" w:space="0" w:color="auto"/>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H2</w:t>
            </w: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gridSpan w:val="2"/>
            <w:tcBorders>
              <w:top w:val="single" w:sz="4" w:space="0" w:color="auto"/>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H3</w:t>
            </w:r>
          </w:p>
        </w:tc>
      </w:tr>
      <w:tr w:rsidR="008171EB" w:rsidRPr="003038B8">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Power (kW)</w:t>
            </w:r>
          </w:p>
        </w:tc>
        <w:tc>
          <w:tcPr>
            <w:tcW w:w="0" w:type="auto"/>
            <w:tcBorders>
              <w:top w:val="single" w:sz="4" w:space="0" w:color="auto"/>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2</w:t>
            </w:r>
          </w:p>
        </w:tc>
        <w:tc>
          <w:tcPr>
            <w:tcW w:w="0" w:type="auto"/>
            <w:tcBorders>
              <w:top w:val="single" w:sz="4" w:space="0" w:color="auto"/>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4</w:t>
            </w: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top w:val="single" w:sz="4" w:space="0" w:color="auto"/>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2</w:t>
            </w:r>
          </w:p>
        </w:tc>
        <w:tc>
          <w:tcPr>
            <w:tcW w:w="0" w:type="auto"/>
            <w:tcBorders>
              <w:top w:val="single" w:sz="4" w:space="0" w:color="auto"/>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4</w:t>
            </w: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top w:val="single" w:sz="4" w:space="0" w:color="auto"/>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2</w:t>
            </w:r>
          </w:p>
        </w:tc>
        <w:tc>
          <w:tcPr>
            <w:tcW w:w="0" w:type="auto"/>
            <w:tcBorders>
              <w:top w:val="single" w:sz="4" w:space="0" w:color="auto"/>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4</w:t>
            </w:r>
          </w:p>
        </w:tc>
      </w:tr>
      <w:tr w:rsidR="008171EB" w:rsidRPr="003038B8">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Duration (minutes)</w:t>
            </w: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2</w:t>
            </w: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+9</w:t>
            </w: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+11</w:t>
            </w: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top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+3</w:t>
            </w:r>
          </w:p>
        </w:tc>
      </w:tr>
      <w:tr w:rsidR="008171EB" w:rsidRPr="003038B8">
        <w:tc>
          <w:tcPr>
            <w:tcW w:w="0" w:type="auto"/>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4</w:t>
            </w:r>
          </w:p>
        </w:tc>
        <w:tc>
          <w:tcPr>
            <w:tcW w:w="0" w:type="auto"/>
          </w:tcPr>
          <w:p w:rsidR="008171EB" w:rsidRPr="003038B8" w:rsidRDefault="008171EB" w:rsidP="003038B8">
            <w:pPr>
              <w:spacing w:line="480" w:lineRule="auto"/>
              <w:jc w:val="both"/>
              <w:rPr>
                <w:rFonts w:ascii="Times New Roman" w:eastAsia="Times New Roman" w:hAnsi="Times New Roman" w:cs="Times New Roman"/>
                <w:b/>
                <w:sz w:val="24"/>
                <w:szCs w:val="24"/>
                <w:lang w:val="en-US" w:eastAsia="fr-FR"/>
              </w:rPr>
            </w:pPr>
            <w:r w:rsidRPr="003038B8">
              <w:rPr>
                <w:rFonts w:ascii="Times New Roman" w:eastAsia="Times New Roman" w:hAnsi="Times New Roman" w:cs="Times New Roman"/>
                <w:b/>
                <w:sz w:val="24"/>
                <w:szCs w:val="24"/>
                <w:lang w:val="en-US" w:eastAsia="fr-FR"/>
              </w:rPr>
              <w:t>+10</w:t>
            </w:r>
          </w:p>
        </w:tc>
        <w:tc>
          <w:tcPr>
            <w:tcW w:w="0" w:type="auto"/>
          </w:tcPr>
          <w:p w:rsidR="008171EB" w:rsidRPr="003038B8" w:rsidRDefault="008171EB" w:rsidP="003038B8">
            <w:pPr>
              <w:spacing w:line="480" w:lineRule="auto"/>
              <w:jc w:val="both"/>
              <w:rPr>
                <w:rFonts w:ascii="Times New Roman" w:eastAsia="Times New Roman" w:hAnsi="Times New Roman" w:cs="Times New Roman"/>
                <w:b/>
                <w:sz w:val="24"/>
                <w:szCs w:val="24"/>
                <w:lang w:val="en-US" w:eastAsia="fr-FR"/>
              </w:rPr>
            </w:pPr>
            <w:r w:rsidRPr="003038B8">
              <w:rPr>
                <w:rFonts w:ascii="Times New Roman" w:eastAsia="Times New Roman" w:hAnsi="Times New Roman" w:cs="Times New Roman"/>
                <w:b/>
                <w:sz w:val="24"/>
                <w:szCs w:val="24"/>
                <w:lang w:val="en-US" w:eastAsia="fr-FR"/>
              </w:rPr>
              <w:t>equal</w:t>
            </w:r>
          </w:p>
        </w:tc>
        <w:tc>
          <w:tcPr>
            <w:tcW w:w="0" w:type="auto"/>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+20</w:t>
            </w:r>
          </w:p>
        </w:tc>
        <w:tc>
          <w:tcPr>
            <w:tcW w:w="0" w:type="auto"/>
          </w:tcPr>
          <w:p w:rsidR="008171EB" w:rsidRPr="003038B8" w:rsidRDefault="008171EB" w:rsidP="003038B8">
            <w:pPr>
              <w:spacing w:line="480" w:lineRule="auto"/>
              <w:jc w:val="both"/>
              <w:rPr>
                <w:rFonts w:ascii="Times New Roman" w:eastAsia="Times New Roman" w:hAnsi="Times New Roman" w:cs="Times New Roman"/>
                <w:b/>
                <w:sz w:val="24"/>
                <w:szCs w:val="24"/>
                <w:lang w:val="en-US" w:eastAsia="fr-FR"/>
              </w:rPr>
            </w:pPr>
            <w:r w:rsidRPr="003038B8">
              <w:rPr>
                <w:rFonts w:ascii="Times New Roman" w:eastAsia="Times New Roman" w:hAnsi="Times New Roman" w:cs="Times New Roman"/>
                <w:b/>
                <w:sz w:val="24"/>
                <w:szCs w:val="24"/>
                <w:lang w:val="en-US" w:eastAsia="fr-FR"/>
              </w:rPr>
              <w:t>equal</w:t>
            </w:r>
          </w:p>
        </w:tc>
        <w:tc>
          <w:tcPr>
            <w:tcW w:w="0" w:type="auto"/>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+3</w:t>
            </w:r>
          </w:p>
        </w:tc>
        <w:tc>
          <w:tcPr>
            <w:tcW w:w="0" w:type="auto"/>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+1</w:t>
            </w:r>
          </w:p>
        </w:tc>
      </w:tr>
      <w:tr w:rsidR="008171EB" w:rsidRPr="003038B8">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8</w:t>
            </w: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b/>
                <w:sz w:val="24"/>
                <w:szCs w:val="24"/>
                <w:lang w:val="en-US" w:eastAsia="fr-FR"/>
              </w:rPr>
            </w:pPr>
            <w:r w:rsidRPr="003038B8">
              <w:rPr>
                <w:rFonts w:ascii="Times New Roman" w:eastAsia="Times New Roman" w:hAnsi="Times New Roman" w:cs="Times New Roman"/>
                <w:b/>
                <w:sz w:val="24"/>
                <w:szCs w:val="24"/>
                <w:lang w:val="en-US" w:eastAsia="fr-FR"/>
              </w:rPr>
              <w:t>equal</w:t>
            </w: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b/>
                <w:sz w:val="24"/>
                <w:szCs w:val="24"/>
                <w:lang w:val="en-US" w:eastAsia="fr-FR"/>
              </w:rPr>
            </w:pPr>
            <w:r w:rsidRPr="003038B8">
              <w:rPr>
                <w:rFonts w:ascii="Times New Roman" w:eastAsia="Times New Roman" w:hAnsi="Times New Roman" w:cs="Times New Roman"/>
                <w:b/>
                <w:sz w:val="24"/>
                <w:szCs w:val="24"/>
                <w:lang w:val="en-US" w:eastAsia="fr-FR"/>
              </w:rPr>
              <w:t>equal</w:t>
            </w: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b/>
                <w:sz w:val="24"/>
                <w:szCs w:val="24"/>
                <w:lang w:val="en-US" w:eastAsia="fr-FR"/>
              </w:rPr>
            </w:pPr>
            <w:r w:rsidRPr="003038B8">
              <w:rPr>
                <w:rFonts w:ascii="Times New Roman" w:eastAsia="Times New Roman" w:hAnsi="Times New Roman" w:cs="Times New Roman"/>
                <w:b/>
                <w:sz w:val="24"/>
                <w:szCs w:val="24"/>
                <w:lang w:val="en-US" w:eastAsia="fr-FR"/>
              </w:rPr>
              <w:t>+16</w:t>
            </w:r>
          </w:p>
        </w:tc>
        <w:tc>
          <w:tcPr>
            <w:tcW w:w="0" w:type="auto"/>
            <w:tcBorders>
              <w:bottom w:val="single" w:sz="4" w:space="0" w:color="auto"/>
            </w:tcBorders>
          </w:tcPr>
          <w:p w:rsidR="008171EB" w:rsidRPr="003038B8" w:rsidRDefault="008171EB" w:rsidP="003038B8">
            <w:pPr>
              <w:spacing w:line="480" w:lineRule="auto"/>
              <w:jc w:val="both"/>
              <w:rPr>
                <w:rFonts w:ascii="Times New Roman" w:eastAsia="Times New Roman" w:hAnsi="Times New Roman" w:cs="Times New Roman"/>
                <w:sz w:val="24"/>
                <w:szCs w:val="24"/>
                <w:lang w:val="en-US" w:eastAsia="fr-FR"/>
              </w:rPr>
            </w:pPr>
          </w:p>
        </w:tc>
      </w:tr>
    </w:tbl>
    <w:p w:rsidR="005E1D49" w:rsidRPr="003038B8" w:rsidRDefault="005E1D49" w:rsidP="003038B8">
      <w:pPr>
        <w:spacing w:after="0" w:line="480" w:lineRule="auto"/>
        <w:jc w:val="both"/>
        <w:rPr>
          <w:rFonts w:ascii="Times New Roman" w:hAnsi="Times New Roman" w:cs="Times New Roman"/>
          <w:sz w:val="24"/>
          <w:szCs w:val="24"/>
        </w:rPr>
      </w:pPr>
    </w:p>
    <w:p w:rsidR="000309A3" w:rsidRDefault="00463C7B" w:rsidP="003038B8">
      <w:pPr>
        <w:spacing w:after="0" w:line="480" w:lineRule="auto"/>
        <w:jc w:val="both"/>
        <w:rPr>
          <w:rFonts w:ascii="Times New Roman" w:hAnsi="Times New Roman" w:cs="Times New Roman"/>
          <w:b/>
          <w:sz w:val="24"/>
          <w:szCs w:val="24"/>
          <w:lang w:val="en-US"/>
        </w:rPr>
      </w:pPr>
      <w:r w:rsidRPr="003038B8">
        <w:rPr>
          <w:rFonts w:ascii="Times New Roman" w:hAnsi="Times New Roman" w:cs="Times New Roman"/>
          <w:b/>
          <w:sz w:val="24"/>
          <w:szCs w:val="24"/>
          <w:lang w:val="en-US"/>
        </w:rPr>
        <w:t>Additional Germination P</w:t>
      </w:r>
      <w:r w:rsidR="000C71AD" w:rsidRPr="003038B8">
        <w:rPr>
          <w:rFonts w:ascii="Times New Roman" w:hAnsi="Times New Roman" w:cs="Times New Roman"/>
          <w:b/>
          <w:sz w:val="24"/>
          <w:szCs w:val="24"/>
          <w:lang w:val="en-US"/>
        </w:rPr>
        <w:t xml:space="preserve">arameters </w:t>
      </w:r>
    </w:p>
    <w:p w:rsidR="00095818" w:rsidRPr="003038B8" w:rsidRDefault="00095818" w:rsidP="003038B8">
      <w:pPr>
        <w:spacing w:after="0" w:line="480" w:lineRule="auto"/>
        <w:jc w:val="both"/>
        <w:rPr>
          <w:rStyle w:val="hps"/>
          <w:rFonts w:ascii="Times New Roman" w:hAnsi="Times New Roman" w:cs="Times New Roman"/>
          <w:sz w:val="24"/>
          <w:szCs w:val="24"/>
          <w:lang w:val="en-US"/>
        </w:rPr>
      </w:pPr>
      <w:r w:rsidRPr="003038B8">
        <w:rPr>
          <w:rFonts w:ascii="Times New Roman" w:hAnsi="Times New Roman" w:cs="Times New Roman"/>
          <w:sz w:val="24"/>
          <w:szCs w:val="24"/>
          <w:lang w:val="en-US"/>
        </w:rPr>
        <w:t xml:space="preserve">Germination capacity is usually assessed by germination </w:t>
      </w:r>
      <w:r w:rsidRPr="003038B8">
        <w:rPr>
          <w:rFonts w:ascii="Times New Roman" w:hAnsi="Times New Roman" w:cs="Times New Roman"/>
          <w:color w:val="000000"/>
          <w:sz w:val="24"/>
          <w:szCs w:val="24"/>
          <w:lang w:val="en-US"/>
        </w:rPr>
        <w:t>percentage</w:t>
      </w:r>
      <w:r w:rsidR="00551DDC" w:rsidRPr="003038B8">
        <w:rPr>
          <w:rFonts w:ascii="Times New Roman" w:hAnsi="Times New Roman" w:cs="Times New Roman"/>
          <w:sz w:val="24"/>
          <w:szCs w:val="24"/>
          <w:lang w:val="en-US"/>
        </w:rPr>
        <w:t>.</w:t>
      </w:r>
      <w:r w:rsidRPr="003038B8">
        <w:rPr>
          <w:rFonts w:ascii="Times New Roman" w:hAnsi="Times New Roman" w:cs="Times New Roman"/>
          <w:sz w:val="24"/>
          <w:szCs w:val="24"/>
          <w:lang w:val="en-US"/>
        </w:rPr>
        <w:t xml:space="preserve"> </w:t>
      </w:r>
      <w:r w:rsidR="00551DDC" w:rsidRPr="003038B8">
        <w:rPr>
          <w:rFonts w:ascii="Times New Roman" w:hAnsi="Times New Roman" w:cs="Times New Roman"/>
          <w:sz w:val="24"/>
          <w:szCs w:val="24"/>
          <w:lang w:val="en-US"/>
        </w:rPr>
        <w:t>H</w:t>
      </w:r>
      <w:r w:rsidRPr="003038B8">
        <w:rPr>
          <w:rFonts w:ascii="Times New Roman" w:hAnsi="Times New Roman" w:cs="Times New Roman"/>
          <w:sz w:val="24"/>
          <w:szCs w:val="24"/>
          <w:lang w:val="en-US"/>
        </w:rPr>
        <w:t>owever</w:t>
      </w:r>
      <w:r w:rsidR="00551DDC" w:rsidRPr="003038B8">
        <w:rPr>
          <w:rFonts w:ascii="Times New Roman" w:hAnsi="Times New Roman" w:cs="Times New Roman"/>
          <w:sz w:val="24"/>
          <w:szCs w:val="24"/>
          <w:lang w:val="en-US"/>
        </w:rPr>
        <w:t>,</w:t>
      </w:r>
      <w:r w:rsidRPr="003038B8">
        <w:rPr>
          <w:rFonts w:ascii="Times New Roman" w:hAnsi="Times New Roman" w:cs="Times New Roman"/>
          <w:sz w:val="24"/>
          <w:szCs w:val="24"/>
          <w:lang w:val="en-US"/>
        </w:rPr>
        <w:t xml:space="preserve"> </w:t>
      </w:r>
      <w:r w:rsidRPr="003038B8">
        <w:rPr>
          <w:rStyle w:val="hps"/>
          <w:rFonts w:ascii="Times New Roman" w:hAnsi="Times New Roman" w:cs="Times New Roman"/>
          <w:sz w:val="24"/>
          <w:szCs w:val="24"/>
          <w:lang w:val="en-US"/>
        </w:rPr>
        <w:t>we also considered three other parameters to assess the colonization ability</w:t>
      </w:r>
      <w:r w:rsidR="00551DDC" w:rsidRPr="003038B8">
        <w:rPr>
          <w:rStyle w:val="hps"/>
          <w:rFonts w:ascii="Times New Roman" w:hAnsi="Times New Roman" w:cs="Times New Roman"/>
          <w:sz w:val="24"/>
          <w:szCs w:val="24"/>
          <w:lang w:val="en-US"/>
        </w:rPr>
        <w:t>, which it is</w:t>
      </w:r>
      <w:r w:rsidRPr="003038B8">
        <w:rPr>
          <w:rStyle w:val="hps"/>
          <w:rFonts w:ascii="Times New Roman" w:hAnsi="Times New Roman" w:cs="Times New Roman"/>
          <w:sz w:val="24"/>
          <w:szCs w:val="24"/>
          <w:lang w:val="en-US"/>
        </w:rPr>
        <w:t xml:space="preserve"> important to take into account </w:t>
      </w:r>
      <w:r w:rsidR="00551DDC" w:rsidRPr="003038B8">
        <w:rPr>
          <w:rStyle w:val="hps"/>
          <w:rFonts w:ascii="Times New Roman" w:hAnsi="Times New Roman" w:cs="Times New Roman"/>
          <w:sz w:val="24"/>
          <w:szCs w:val="24"/>
          <w:lang w:val="en-US"/>
        </w:rPr>
        <w:t xml:space="preserve">for </w:t>
      </w:r>
      <w:r w:rsidRPr="003038B8">
        <w:rPr>
          <w:rStyle w:val="hps"/>
          <w:rFonts w:ascii="Times New Roman" w:hAnsi="Times New Roman" w:cs="Times New Roman"/>
          <w:sz w:val="24"/>
          <w:szCs w:val="24"/>
          <w:lang w:val="en-US"/>
        </w:rPr>
        <w:t xml:space="preserve">ecosystem management </w:t>
      </w:r>
      <w:r w:rsidR="00551DDC" w:rsidRPr="003038B8">
        <w:rPr>
          <w:rStyle w:val="hps"/>
          <w:rFonts w:ascii="Times New Roman" w:hAnsi="Times New Roman" w:cs="Times New Roman"/>
          <w:sz w:val="24"/>
          <w:szCs w:val="24"/>
          <w:lang w:val="en-US"/>
        </w:rPr>
        <w:t xml:space="preserve">purposes </w:t>
      </w:r>
      <w:r w:rsidR="00ED4436" w:rsidRPr="003038B8">
        <w:rPr>
          <w:rStyle w:val="hps"/>
          <w:rFonts w:ascii="Times New Roman" w:hAnsi="Times New Roman" w:cs="Times New Roman"/>
          <w:sz w:val="24"/>
          <w:szCs w:val="24"/>
          <w:lang w:val="en-US"/>
        </w:rPr>
        <w:t>(</w:t>
      </w:r>
      <w:proofErr w:type="spellStart"/>
      <w:r w:rsidR="00ED4436" w:rsidRPr="003038B8">
        <w:rPr>
          <w:rStyle w:val="hps"/>
          <w:rFonts w:ascii="Times New Roman" w:hAnsi="Times New Roman" w:cs="Times New Roman"/>
          <w:sz w:val="24"/>
          <w:szCs w:val="24"/>
          <w:lang w:val="en-US"/>
        </w:rPr>
        <w:t>Mesléard</w:t>
      </w:r>
      <w:proofErr w:type="spellEnd"/>
      <w:r w:rsidR="00ED4436" w:rsidRPr="003038B8">
        <w:rPr>
          <w:rStyle w:val="hps"/>
          <w:rFonts w:ascii="Times New Roman" w:hAnsi="Times New Roman" w:cs="Times New Roman"/>
          <w:sz w:val="24"/>
          <w:szCs w:val="24"/>
          <w:lang w:val="en-US"/>
        </w:rPr>
        <w:t xml:space="preserve"> </w:t>
      </w:r>
      <w:r w:rsidR="00ED4436" w:rsidRPr="003038B8">
        <w:rPr>
          <w:rStyle w:val="hps"/>
          <w:rFonts w:ascii="Times New Roman" w:hAnsi="Times New Roman" w:cs="Times New Roman"/>
          <w:i/>
          <w:sz w:val="24"/>
          <w:szCs w:val="24"/>
          <w:lang w:val="en-US"/>
        </w:rPr>
        <w:t>et al</w:t>
      </w:r>
      <w:r w:rsidR="00ED4436" w:rsidRPr="003038B8">
        <w:rPr>
          <w:rStyle w:val="hps"/>
          <w:rFonts w:ascii="Times New Roman" w:hAnsi="Times New Roman" w:cs="Times New Roman"/>
          <w:sz w:val="24"/>
          <w:szCs w:val="24"/>
          <w:lang w:val="en-US"/>
        </w:rPr>
        <w:t>. 2016)</w:t>
      </w:r>
      <w:r w:rsidRPr="003038B8">
        <w:rPr>
          <w:rFonts w:ascii="Times New Roman" w:hAnsi="Times New Roman" w:cs="Times New Roman"/>
          <w:sz w:val="24"/>
          <w:szCs w:val="24"/>
          <w:lang w:val="en-US"/>
        </w:rPr>
        <w:t>.</w:t>
      </w:r>
    </w:p>
    <w:p w:rsidR="00095818" w:rsidRPr="003038B8" w:rsidRDefault="00095818" w:rsidP="003038B8">
      <w:pPr>
        <w:pStyle w:val="Paragraphedeliste"/>
        <w:numPr>
          <w:ilvl w:val="0"/>
          <w:numId w:val="1"/>
        </w:numPr>
        <w:autoSpaceDE w:val="0"/>
        <w:autoSpaceDN w:val="0"/>
        <w:adjustRightInd w:val="0"/>
        <w:spacing w:after="0" w:line="480" w:lineRule="auto"/>
        <w:jc w:val="both"/>
        <w:rPr>
          <w:rFonts w:ascii="Times New Roman" w:hAnsi="Times New Roman" w:cs="Times New Roman"/>
          <w:color w:val="000000"/>
          <w:sz w:val="24"/>
          <w:szCs w:val="24"/>
          <w:lang w:val="en-US"/>
        </w:rPr>
      </w:pPr>
      <w:r w:rsidRPr="003038B8">
        <w:rPr>
          <w:rFonts w:ascii="Times New Roman" w:hAnsi="Times New Roman" w:cs="Times New Roman"/>
          <w:color w:val="000000"/>
          <w:sz w:val="24"/>
          <w:szCs w:val="24"/>
          <w:lang w:val="en-US"/>
        </w:rPr>
        <w:t>the first day of germination,</w:t>
      </w:r>
    </w:p>
    <w:p w:rsidR="00095818" w:rsidRPr="003038B8" w:rsidRDefault="00095818" w:rsidP="003038B8">
      <w:pPr>
        <w:pStyle w:val="Paragraphedeliste"/>
        <w:numPr>
          <w:ilvl w:val="0"/>
          <w:numId w:val="1"/>
        </w:numPr>
        <w:autoSpaceDE w:val="0"/>
        <w:autoSpaceDN w:val="0"/>
        <w:adjustRightInd w:val="0"/>
        <w:spacing w:after="0" w:line="480" w:lineRule="auto"/>
        <w:jc w:val="both"/>
        <w:rPr>
          <w:rFonts w:ascii="Times New Roman" w:hAnsi="Times New Roman" w:cs="Times New Roman"/>
          <w:color w:val="000000"/>
          <w:sz w:val="24"/>
          <w:szCs w:val="24"/>
          <w:lang w:val="en-US"/>
        </w:rPr>
      </w:pPr>
      <w:r w:rsidRPr="003038B8">
        <w:rPr>
          <w:rFonts w:ascii="Times New Roman" w:hAnsi="Times New Roman" w:cs="Times New Roman"/>
          <w:color w:val="000000"/>
          <w:sz w:val="24"/>
          <w:szCs w:val="24"/>
          <w:lang w:val="en-US"/>
        </w:rPr>
        <w:lastRenderedPageBreak/>
        <w:t>the mean time of germination (</w:t>
      </w:r>
      <w:proofErr w:type="spellStart"/>
      <w:r w:rsidRPr="003038B8">
        <w:rPr>
          <w:rFonts w:ascii="Times New Roman" w:hAnsi="Times New Roman" w:cs="Times New Roman"/>
          <w:sz w:val="24"/>
          <w:szCs w:val="24"/>
          <w:lang w:val="en-US"/>
        </w:rPr>
        <w:t>Brenchley</w:t>
      </w:r>
      <w:proofErr w:type="spellEnd"/>
      <w:r w:rsidRPr="003038B8">
        <w:rPr>
          <w:rFonts w:ascii="Times New Roman" w:hAnsi="Times New Roman" w:cs="Times New Roman"/>
          <w:sz w:val="24"/>
          <w:szCs w:val="24"/>
          <w:lang w:val="en-US"/>
        </w:rPr>
        <w:t xml:space="preserve"> &amp; Probert, 1998) </w:t>
      </w:r>
      <w:r w:rsidRPr="003038B8">
        <w:rPr>
          <w:rFonts w:ascii="Times New Roman" w:hAnsi="Times New Roman" w:cs="Times New Roman"/>
          <w:color w:val="000000"/>
          <w:sz w:val="24"/>
          <w:szCs w:val="24"/>
          <w:lang w:val="en-US"/>
        </w:rPr>
        <w:t>= (</w:t>
      </w:r>
      <w:proofErr w:type="spellStart"/>
      <w:r w:rsidRPr="003038B8">
        <w:rPr>
          <w:rFonts w:ascii="Times New Roman" w:hAnsi="Times New Roman" w:cs="Times New Roman"/>
          <w:color w:val="000000"/>
          <w:sz w:val="24"/>
          <w:szCs w:val="24"/>
          <w:lang w:val="en-US"/>
        </w:rPr>
        <w:t>Ʃ</w:t>
      </w:r>
      <w:r w:rsidRPr="003038B8">
        <w:rPr>
          <w:rFonts w:ascii="Times New Roman" w:hAnsi="Times New Roman" w:cs="Times New Roman"/>
          <w:i/>
          <w:color w:val="000000"/>
          <w:sz w:val="24"/>
          <w:szCs w:val="24"/>
          <w:lang w:val="en-US"/>
        </w:rPr>
        <w:t>n</w:t>
      </w:r>
      <w:r w:rsidRPr="003038B8">
        <w:rPr>
          <w:rFonts w:ascii="Times New Roman" w:hAnsi="Times New Roman" w:cs="Times New Roman"/>
          <w:i/>
          <w:color w:val="000000"/>
          <w:sz w:val="24"/>
          <w:szCs w:val="24"/>
          <w:vertAlign w:val="subscript"/>
          <w:lang w:val="en-US"/>
        </w:rPr>
        <w:t>i</w:t>
      </w:r>
      <w:proofErr w:type="spellEnd"/>
      <w:r w:rsidRPr="003038B8">
        <w:rPr>
          <w:rFonts w:ascii="Times New Roman" w:hAnsi="Times New Roman" w:cs="Times New Roman"/>
          <w:color w:val="000000"/>
          <w:sz w:val="24"/>
          <w:szCs w:val="24"/>
          <w:lang w:val="en-US"/>
        </w:rPr>
        <w:t xml:space="preserve"> × </w:t>
      </w:r>
      <w:r w:rsidRPr="003038B8">
        <w:rPr>
          <w:rFonts w:ascii="Times New Roman" w:hAnsi="Times New Roman" w:cs="Times New Roman"/>
          <w:i/>
          <w:color w:val="000000"/>
          <w:sz w:val="24"/>
          <w:szCs w:val="24"/>
          <w:lang w:val="en-US"/>
        </w:rPr>
        <w:t>d</w:t>
      </w:r>
      <w:r w:rsidRPr="003038B8">
        <w:rPr>
          <w:rFonts w:ascii="Times New Roman" w:hAnsi="Times New Roman" w:cs="Times New Roman"/>
          <w:i/>
          <w:color w:val="000000"/>
          <w:sz w:val="24"/>
          <w:szCs w:val="24"/>
          <w:vertAlign w:val="subscript"/>
          <w:lang w:val="en-US"/>
        </w:rPr>
        <w:t>i</w:t>
      </w:r>
      <w:r w:rsidRPr="003038B8">
        <w:rPr>
          <w:rFonts w:ascii="Times New Roman" w:hAnsi="Times New Roman" w:cs="Times New Roman"/>
          <w:color w:val="000000"/>
          <w:sz w:val="24"/>
          <w:szCs w:val="24"/>
          <w:lang w:val="en-US"/>
        </w:rPr>
        <w:t>)</w:t>
      </w:r>
      <w:r w:rsidRPr="003038B8">
        <w:rPr>
          <w:rFonts w:ascii="Times New Roman" w:hAnsi="Times New Roman" w:cs="Times New Roman"/>
          <w:i/>
          <w:color w:val="000000"/>
          <w:sz w:val="24"/>
          <w:szCs w:val="24"/>
          <w:lang w:val="en-US"/>
        </w:rPr>
        <w:t>/N</w:t>
      </w:r>
      <w:r w:rsidRPr="003038B8">
        <w:rPr>
          <w:rFonts w:ascii="Times New Roman" w:hAnsi="Times New Roman" w:cs="Times New Roman"/>
          <w:color w:val="000000"/>
          <w:sz w:val="24"/>
          <w:szCs w:val="24"/>
          <w:lang w:val="en-US"/>
        </w:rPr>
        <w:t xml:space="preserve">, where </w:t>
      </w:r>
      <w:r w:rsidRPr="003038B8">
        <w:rPr>
          <w:rFonts w:ascii="Times New Roman" w:hAnsi="Times New Roman" w:cs="Times New Roman"/>
          <w:i/>
          <w:color w:val="000000"/>
          <w:sz w:val="24"/>
          <w:szCs w:val="24"/>
          <w:lang w:val="en-US"/>
        </w:rPr>
        <w:t>n</w:t>
      </w:r>
      <w:r w:rsidRPr="003038B8">
        <w:rPr>
          <w:rFonts w:ascii="Times New Roman" w:hAnsi="Times New Roman" w:cs="Times New Roman"/>
          <w:color w:val="000000"/>
          <w:sz w:val="24"/>
          <w:szCs w:val="24"/>
          <w:lang w:val="en-US"/>
        </w:rPr>
        <w:t xml:space="preserve"> is the number of germinated seeds at day </w:t>
      </w:r>
      <w:proofErr w:type="spellStart"/>
      <w:r w:rsidRPr="003038B8">
        <w:rPr>
          <w:rFonts w:ascii="Times New Roman" w:hAnsi="Times New Roman" w:cs="Times New Roman"/>
          <w:i/>
          <w:color w:val="000000"/>
          <w:sz w:val="24"/>
          <w:szCs w:val="24"/>
          <w:lang w:val="en-US"/>
        </w:rPr>
        <w:t>i</w:t>
      </w:r>
      <w:proofErr w:type="spellEnd"/>
      <w:r w:rsidRPr="003038B8">
        <w:rPr>
          <w:rFonts w:ascii="Times New Roman" w:hAnsi="Times New Roman" w:cs="Times New Roman"/>
          <w:color w:val="000000"/>
          <w:sz w:val="24"/>
          <w:szCs w:val="24"/>
          <w:lang w:val="en-US"/>
        </w:rPr>
        <w:t xml:space="preserve">, </w:t>
      </w:r>
      <w:r w:rsidRPr="003038B8">
        <w:rPr>
          <w:rFonts w:ascii="Times New Roman" w:hAnsi="Times New Roman" w:cs="Times New Roman"/>
          <w:i/>
          <w:color w:val="000000"/>
          <w:sz w:val="24"/>
          <w:szCs w:val="24"/>
          <w:lang w:val="en-US"/>
        </w:rPr>
        <w:t>d</w:t>
      </w:r>
      <w:r w:rsidRPr="003038B8">
        <w:rPr>
          <w:rFonts w:ascii="Times New Roman" w:hAnsi="Times New Roman" w:cs="Times New Roman"/>
          <w:color w:val="000000"/>
          <w:sz w:val="24"/>
          <w:szCs w:val="24"/>
          <w:lang w:val="en-US"/>
        </w:rPr>
        <w:t xml:space="preserve"> is the incubation period (days), and </w:t>
      </w:r>
      <w:r w:rsidRPr="003038B8">
        <w:rPr>
          <w:rFonts w:ascii="Times New Roman" w:hAnsi="Times New Roman" w:cs="Times New Roman"/>
          <w:i/>
          <w:color w:val="000000"/>
          <w:sz w:val="24"/>
          <w:szCs w:val="24"/>
          <w:lang w:val="en-US"/>
        </w:rPr>
        <w:t>N</w:t>
      </w:r>
      <w:r w:rsidRPr="003038B8">
        <w:rPr>
          <w:rFonts w:ascii="Times New Roman" w:hAnsi="Times New Roman" w:cs="Times New Roman"/>
          <w:color w:val="000000"/>
          <w:sz w:val="24"/>
          <w:szCs w:val="24"/>
          <w:lang w:val="en-US"/>
        </w:rPr>
        <w:t xml:space="preserve"> is the total number of germinations at day </w:t>
      </w:r>
      <w:proofErr w:type="spellStart"/>
      <w:r w:rsidRPr="003038B8">
        <w:rPr>
          <w:rFonts w:ascii="Times New Roman" w:hAnsi="Times New Roman" w:cs="Times New Roman"/>
          <w:i/>
          <w:color w:val="000000"/>
          <w:sz w:val="24"/>
          <w:szCs w:val="24"/>
          <w:lang w:val="en-US"/>
        </w:rPr>
        <w:t>i</w:t>
      </w:r>
      <w:proofErr w:type="spellEnd"/>
      <w:r w:rsidRPr="003038B8">
        <w:rPr>
          <w:rFonts w:ascii="Times New Roman" w:hAnsi="Times New Roman" w:cs="Times New Roman"/>
          <w:color w:val="000000"/>
          <w:sz w:val="24"/>
          <w:szCs w:val="24"/>
          <w:lang w:val="en-US"/>
        </w:rPr>
        <w:t>,</w:t>
      </w:r>
    </w:p>
    <w:p w:rsidR="00095818" w:rsidRPr="003038B8" w:rsidRDefault="00095818" w:rsidP="003038B8">
      <w:pPr>
        <w:pStyle w:val="Paragraphedeliste"/>
        <w:numPr>
          <w:ilvl w:val="0"/>
          <w:numId w:val="1"/>
        </w:numPr>
        <w:autoSpaceDE w:val="0"/>
        <w:autoSpaceDN w:val="0"/>
        <w:adjustRightInd w:val="0"/>
        <w:spacing w:after="0" w:line="480" w:lineRule="auto"/>
        <w:jc w:val="both"/>
        <w:rPr>
          <w:rFonts w:ascii="Times New Roman" w:hAnsi="Times New Roman" w:cs="Times New Roman"/>
          <w:color w:val="000000"/>
          <w:sz w:val="24"/>
          <w:szCs w:val="24"/>
          <w:lang w:val="en-US"/>
        </w:rPr>
      </w:pPr>
      <w:r w:rsidRPr="003038B8">
        <w:rPr>
          <w:rFonts w:ascii="Times New Roman" w:hAnsi="Times New Roman" w:cs="Times New Roman"/>
          <w:color w:val="000000"/>
          <w:sz w:val="24"/>
          <w:szCs w:val="24"/>
          <w:lang w:val="en-US"/>
        </w:rPr>
        <w:t>the speed of germination (</w:t>
      </w:r>
      <w:proofErr w:type="spellStart"/>
      <w:r w:rsidRPr="003038B8">
        <w:rPr>
          <w:rFonts w:ascii="Times New Roman" w:hAnsi="Times New Roman" w:cs="Times New Roman"/>
          <w:color w:val="000000"/>
          <w:sz w:val="24"/>
          <w:szCs w:val="24"/>
          <w:lang w:val="en-US"/>
        </w:rPr>
        <w:t>Chiapusio</w:t>
      </w:r>
      <w:proofErr w:type="spellEnd"/>
      <w:r w:rsidRPr="003038B8">
        <w:rPr>
          <w:rFonts w:ascii="Times New Roman" w:hAnsi="Times New Roman" w:cs="Times New Roman"/>
          <w:color w:val="000000"/>
          <w:sz w:val="24"/>
          <w:szCs w:val="24"/>
          <w:lang w:val="en-US"/>
        </w:rPr>
        <w:t xml:space="preserve"> </w:t>
      </w:r>
      <w:r w:rsidRPr="003038B8">
        <w:rPr>
          <w:rFonts w:ascii="Times New Roman" w:hAnsi="Times New Roman" w:cs="Times New Roman"/>
          <w:i/>
          <w:sz w:val="24"/>
          <w:szCs w:val="24"/>
          <w:lang w:val="en-US"/>
        </w:rPr>
        <w:t>et al.</w:t>
      </w:r>
      <w:r w:rsidRPr="003038B8">
        <w:rPr>
          <w:rFonts w:ascii="Times New Roman" w:hAnsi="Times New Roman" w:cs="Times New Roman"/>
          <w:sz w:val="24"/>
          <w:szCs w:val="24"/>
          <w:lang w:val="en-US"/>
        </w:rPr>
        <w:t xml:space="preserve"> 1997): </w:t>
      </w:r>
      <w:r w:rsidRPr="003038B8">
        <w:rPr>
          <w:rFonts w:ascii="Times New Roman" w:hAnsi="Times New Roman" w:cs="Times New Roman"/>
          <w:i/>
          <w:color w:val="000000"/>
          <w:sz w:val="24"/>
          <w:szCs w:val="24"/>
          <w:lang w:val="en-US"/>
        </w:rPr>
        <w:t>v</w:t>
      </w:r>
      <w:r w:rsidRPr="003038B8">
        <w:rPr>
          <w:rFonts w:ascii="Times New Roman" w:hAnsi="Times New Roman" w:cs="Times New Roman"/>
          <w:color w:val="000000"/>
          <w:sz w:val="24"/>
          <w:szCs w:val="24"/>
          <w:lang w:val="en-US"/>
        </w:rPr>
        <w:t xml:space="preserve"> = (Ʃ (</w:t>
      </w:r>
      <w:proofErr w:type="spellStart"/>
      <w:r w:rsidRPr="003038B8">
        <w:rPr>
          <w:rFonts w:ascii="Times New Roman" w:hAnsi="Times New Roman" w:cs="Times New Roman"/>
          <w:i/>
          <w:color w:val="000000"/>
          <w:sz w:val="24"/>
          <w:szCs w:val="24"/>
          <w:lang w:val="en-US"/>
        </w:rPr>
        <w:t>N</w:t>
      </w:r>
      <w:r w:rsidRPr="003038B8">
        <w:rPr>
          <w:rFonts w:ascii="Times New Roman" w:hAnsi="Times New Roman" w:cs="Times New Roman"/>
          <w:i/>
          <w:color w:val="000000"/>
          <w:sz w:val="24"/>
          <w:szCs w:val="24"/>
          <w:vertAlign w:val="subscript"/>
          <w:lang w:val="en-US"/>
        </w:rPr>
        <w:t>n</w:t>
      </w:r>
      <w:proofErr w:type="spellEnd"/>
      <w:r w:rsidRPr="003038B8">
        <w:rPr>
          <w:rFonts w:ascii="Times New Roman" w:hAnsi="Times New Roman" w:cs="Times New Roman"/>
          <w:color w:val="000000"/>
          <w:sz w:val="24"/>
          <w:szCs w:val="24"/>
          <w:lang w:val="en-US"/>
        </w:rPr>
        <w:t xml:space="preserve"> – </w:t>
      </w:r>
      <w:r w:rsidRPr="003038B8">
        <w:rPr>
          <w:rFonts w:ascii="Times New Roman" w:hAnsi="Times New Roman" w:cs="Times New Roman"/>
          <w:i/>
          <w:color w:val="000000"/>
          <w:sz w:val="24"/>
          <w:szCs w:val="24"/>
          <w:lang w:val="en-US"/>
        </w:rPr>
        <w:t>N</w:t>
      </w:r>
      <w:r w:rsidRPr="003038B8">
        <w:rPr>
          <w:rFonts w:ascii="Times New Roman" w:hAnsi="Times New Roman" w:cs="Times New Roman"/>
          <w:i/>
          <w:color w:val="000000"/>
          <w:sz w:val="24"/>
          <w:szCs w:val="24"/>
          <w:vertAlign w:val="subscript"/>
          <w:lang w:val="en-US"/>
        </w:rPr>
        <w:t>n-1</w:t>
      </w:r>
      <w:r w:rsidRPr="003038B8">
        <w:rPr>
          <w:rFonts w:ascii="Times New Roman" w:hAnsi="Times New Roman" w:cs="Times New Roman"/>
          <w:color w:val="000000"/>
          <w:sz w:val="24"/>
          <w:szCs w:val="24"/>
          <w:lang w:val="en-US"/>
        </w:rPr>
        <w:t xml:space="preserve">) × 1/n) × 100, where </w:t>
      </w:r>
      <w:r w:rsidRPr="003038B8">
        <w:rPr>
          <w:rFonts w:ascii="Times New Roman" w:hAnsi="Times New Roman" w:cs="Times New Roman"/>
          <w:i/>
          <w:color w:val="000000"/>
          <w:sz w:val="24"/>
          <w:szCs w:val="24"/>
          <w:lang w:val="en-US"/>
        </w:rPr>
        <w:t>N</w:t>
      </w:r>
      <w:r w:rsidRPr="003038B8">
        <w:rPr>
          <w:rFonts w:ascii="Times New Roman" w:hAnsi="Times New Roman" w:cs="Times New Roman"/>
          <w:color w:val="000000"/>
          <w:sz w:val="24"/>
          <w:szCs w:val="24"/>
          <w:lang w:val="en-US"/>
        </w:rPr>
        <w:t xml:space="preserve"> is the proportion of germination obtained after </w:t>
      </w:r>
      <w:r w:rsidRPr="003038B8">
        <w:rPr>
          <w:rFonts w:ascii="Times New Roman" w:hAnsi="Times New Roman" w:cs="Times New Roman"/>
          <w:i/>
          <w:color w:val="000000"/>
          <w:sz w:val="24"/>
          <w:szCs w:val="24"/>
          <w:lang w:val="en-US"/>
        </w:rPr>
        <w:t>n</w:t>
      </w:r>
      <w:r w:rsidRPr="003038B8">
        <w:rPr>
          <w:rFonts w:ascii="Times New Roman" w:hAnsi="Times New Roman" w:cs="Times New Roman"/>
          <w:color w:val="000000"/>
          <w:sz w:val="24"/>
          <w:szCs w:val="24"/>
          <w:lang w:val="en-US"/>
        </w:rPr>
        <w:t xml:space="preserve"> days.</w:t>
      </w:r>
    </w:p>
    <w:p w:rsidR="00095818" w:rsidRPr="003038B8" w:rsidRDefault="00095818" w:rsidP="003038B8">
      <w:pPr>
        <w:spacing w:after="0" w:line="480" w:lineRule="auto"/>
        <w:ind w:firstLine="360"/>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 xml:space="preserve">These parameters were considered only for </w:t>
      </w:r>
      <w:r w:rsidRPr="003038B8">
        <w:rPr>
          <w:rFonts w:ascii="Times New Roman" w:eastAsia="Times New Roman" w:hAnsi="Times New Roman" w:cs="Times New Roman"/>
          <w:i/>
          <w:sz w:val="24"/>
          <w:szCs w:val="24"/>
          <w:lang w:val="en-US" w:eastAsia="fr-FR"/>
        </w:rPr>
        <w:t>Experiment 1</w:t>
      </w:r>
      <w:r w:rsidR="00551DDC" w:rsidRPr="003038B8">
        <w:rPr>
          <w:rFonts w:ascii="Times New Roman" w:eastAsia="Times New Roman" w:hAnsi="Times New Roman" w:cs="Times New Roman"/>
          <w:sz w:val="24"/>
          <w:szCs w:val="24"/>
          <w:lang w:val="en-US" w:eastAsia="fr-FR"/>
        </w:rPr>
        <w:t>,</w:t>
      </w:r>
      <w:r w:rsidRPr="003038B8">
        <w:rPr>
          <w:rFonts w:ascii="Times New Roman" w:eastAsia="Times New Roman" w:hAnsi="Times New Roman" w:cs="Times New Roman"/>
          <w:sz w:val="24"/>
          <w:szCs w:val="24"/>
          <w:lang w:val="en-US" w:eastAsia="fr-FR"/>
        </w:rPr>
        <w:t xml:space="preserve"> because </w:t>
      </w:r>
      <w:r w:rsidRPr="003038B8">
        <w:rPr>
          <w:rStyle w:val="hps"/>
          <w:rFonts w:ascii="Times New Roman" w:hAnsi="Times New Roman" w:cs="Times New Roman"/>
          <w:sz w:val="24"/>
          <w:szCs w:val="24"/>
          <w:lang w:val="en-US"/>
        </w:rPr>
        <w:t>the analysis of other metric</w:t>
      </w:r>
      <w:r w:rsidR="00551DDC" w:rsidRPr="003038B8">
        <w:rPr>
          <w:rStyle w:val="hps"/>
          <w:rFonts w:ascii="Times New Roman" w:hAnsi="Times New Roman" w:cs="Times New Roman"/>
          <w:sz w:val="24"/>
          <w:szCs w:val="24"/>
          <w:lang w:val="en-US"/>
        </w:rPr>
        <w:t>s</w:t>
      </w:r>
      <w:r w:rsidRPr="003038B8">
        <w:rPr>
          <w:rStyle w:val="hps"/>
          <w:rFonts w:ascii="Times New Roman" w:hAnsi="Times New Roman" w:cs="Times New Roman"/>
          <w:sz w:val="24"/>
          <w:szCs w:val="24"/>
          <w:lang w:val="en-US"/>
        </w:rPr>
        <w:t xml:space="preserve"> is meaningless due to the </w:t>
      </w:r>
      <w:r w:rsidR="00551DDC" w:rsidRPr="003038B8">
        <w:rPr>
          <w:rStyle w:val="hps"/>
          <w:rFonts w:ascii="Times New Roman" w:hAnsi="Times New Roman" w:cs="Times New Roman"/>
          <w:sz w:val="24"/>
          <w:szCs w:val="24"/>
          <w:lang w:val="en-US"/>
        </w:rPr>
        <w:t xml:space="preserve">wide </w:t>
      </w:r>
      <w:r w:rsidRPr="003038B8">
        <w:rPr>
          <w:rStyle w:val="hps"/>
          <w:rFonts w:ascii="Times New Roman" w:hAnsi="Times New Roman" w:cs="Times New Roman"/>
          <w:sz w:val="24"/>
          <w:szCs w:val="24"/>
          <w:lang w:val="en-US"/>
        </w:rPr>
        <w:t xml:space="preserve">disparity in the germination </w:t>
      </w:r>
      <w:r w:rsidRPr="003038B8">
        <w:rPr>
          <w:rFonts w:ascii="Times New Roman" w:hAnsi="Times New Roman" w:cs="Times New Roman"/>
          <w:color w:val="000000"/>
          <w:sz w:val="24"/>
          <w:szCs w:val="24"/>
          <w:lang w:val="en-US"/>
        </w:rPr>
        <w:t>percentage</w:t>
      </w:r>
      <w:r w:rsidRPr="003038B8">
        <w:rPr>
          <w:rStyle w:val="hps"/>
          <w:rFonts w:ascii="Times New Roman" w:hAnsi="Times New Roman" w:cs="Times New Roman"/>
          <w:sz w:val="24"/>
          <w:szCs w:val="24"/>
          <w:lang w:val="en-US"/>
        </w:rPr>
        <w:t xml:space="preserve"> between species and</w:t>
      </w:r>
      <w:r w:rsidRPr="003038B8">
        <w:rPr>
          <w:rFonts w:ascii="Times New Roman" w:hAnsi="Times New Roman" w:cs="Times New Roman"/>
          <w:sz w:val="24"/>
          <w:szCs w:val="24"/>
          <w:lang w:val="en-US"/>
        </w:rPr>
        <w:t xml:space="preserve"> different </w:t>
      </w:r>
      <w:r w:rsidRPr="003038B8">
        <w:rPr>
          <w:rStyle w:val="hps"/>
          <w:rFonts w:ascii="Times New Roman" w:hAnsi="Times New Roman" w:cs="Times New Roman"/>
          <w:sz w:val="24"/>
          <w:szCs w:val="24"/>
          <w:lang w:val="en-US"/>
        </w:rPr>
        <w:t xml:space="preserve">treatment modalities for </w:t>
      </w:r>
      <w:r w:rsidRPr="003038B8">
        <w:rPr>
          <w:rStyle w:val="hps"/>
          <w:rFonts w:ascii="Times New Roman" w:hAnsi="Times New Roman" w:cs="Times New Roman"/>
          <w:i/>
          <w:sz w:val="24"/>
          <w:szCs w:val="24"/>
          <w:lang w:val="en-US"/>
        </w:rPr>
        <w:t xml:space="preserve">Experiment 2 </w:t>
      </w:r>
      <w:r w:rsidRPr="003038B8">
        <w:rPr>
          <w:rStyle w:val="hps"/>
          <w:rFonts w:ascii="Times New Roman" w:hAnsi="Times New Roman" w:cs="Times New Roman"/>
          <w:sz w:val="24"/>
          <w:szCs w:val="24"/>
          <w:lang w:val="en-US"/>
        </w:rPr>
        <w:t>(see results</w:t>
      </w:r>
      <w:r w:rsidRPr="003038B8">
        <w:rPr>
          <w:rFonts w:ascii="Times New Roman" w:hAnsi="Times New Roman" w:cs="Times New Roman"/>
          <w:sz w:val="24"/>
          <w:szCs w:val="24"/>
          <w:lang w:val="en-US"/>
        </w:rPr>
        <w:t>).</w:t>
      </w:r>
    </w:p>
    <w:p w:rsidR="00204828" w:rsidRDefault="007A3665" w:rsidP="003038B8">
      <w:pPr>
        <w:spacing w:after="0" w:line="480" w:lineRule="auto"/>
        <w:ind w:firstLine="360"/>
        <w:jc w:val="both"/>
        <w:rPr>
          <w:rFonts w:ascii="Times New Roman" w:hAnsi="Times New Roman" w:cs="Times New Roman"/>
          <w:sz w:val="24"/>
          <w:szCs w:val="24"/>
          <w:lang w:val="en-US"/>
        </w:rPr>
      </w:pPr>
      <w:r w:rsidRPr="003038B8">
        <w:rPr>
          <w:rStyle w:val="hps"/>
          <w:rFonts w:ascii="Times New Roman" w:hAnsi="Times New Roman" w:cs="Times New Roman"/>
          <w:sz w:val="24"/>
          <w:szCs w:val="24"/>
          <w:lang w:val="en-US"/>
        </w:rPr>
        <w:t xml:space="preserve">For treatments for which there was a significant germination </w:t>
      </w:r>
      <w:r w:rsidRPr="003038B8">
        <w:rPr>
          <w:rFonts w:ascii="Times New Roman" w:hAnsi="Times New Roman" w:cs="Times New Roman"/>
          <w:color w:val="000000"/>
          <w:sz w:val="24"/>
          <w:szCs w:val="24"/>
          <w:lang w:val="en-US"/>
        </w:rPr>
        <w:t>percentage</w:t>
      </w:r>
      <w:r w:rsidRPr="003038B8">
        <w:rPr>
          <w:rStyle w:val="hps"/>
          <w:rFonts w:ascii="Times New Roman" w:hAnsi="Times New Roman" w:cs="Times New Roman"/>
          <w:sz w:val="24"/>
          <w:szCs w:val="24"/>
          <w:lang w:val="en-US"/>
        </w:rPr>
        <w:t xml:space="preserve">, </w:t>
      </w:r>
      <w:r w:rsidRPr="003038B8">
        <w:rPr>
          <w:rFonts w:ascii="Times New Roman" w:hAnsi="Times New Roman" w:cs="Times New Roman"/>
          <w:sz w:val="24"/>
          <w:szCs w:val="24"/>
          <w:lang w:val="en-US"/>
        </w:rPr>
        <w:t xml:space="preserve">Poisson regression was performed to test their effect on the first day of germination (count data) and gamma regression </w:t>
      </w:r>
      <w:r w:rsidR="00551DDC" w:rsidRPr="003038B8">
        <w:rPr>
          <w:rFonts w:ascii="Times New Roman" w:hAnsi="Times New Roman" w:cs="Times New Roman"/>
          <w:sz w:val="24"/>
          <w:szCs w:val="24"/>
          <w:lang w:val="en-US"/>
        </w:rPr>
        <w:t xml:space="preserve">was </w:t>
      </w:r>
      <w:r w:rsidRPr="003038B8">
        <w:rPr>
          <w:rFonts w:ascii="Times New Roman" w:hAnsi="Times New Roman" w:cs="Times New Roman"/>
          <w:sz w:val="24"/>
          <w:szCs w:val="24"/>
          <w:lang w:val="en-US"/>
        </w:rPr>
        <w:t>performed to test their effect on the mean time and speed of germination (non-normal continuous positive data).</w:t>
      </w:r>
    </w:p>
    <w:p w:rsidR="003038B8" w:rsidRPr="003038B8" w:rsidRDefault="003038B8" w:rsidP="003038B8">
      <w:pPr>
        <w:spacing w:after="0" w:line="480" w:lineRule="auto"/>
        <w:ind w:firstLine="360"/>
        <w:jc w:val="both"/>
        <w:rPr>
          <w:rFonts w:ascii="Times New Roman" w:hAnsi="Times New Roman" w:cs="Times New Roman"/>
          <w:sz w:val="24"/>
          <w:szCs w:val="24"/>
          <w:lang w:val="en-US"/>
        </w:rPr>
      </w:pPr>
    </w:p>
    <w:p w:rsidR="00463C7B" w:rsidRPr="003038B8" w:rsidRDefault="00A34257" w:rsidP="003038B8">
      <w:pPr>
        <w:spacing w:after="0" w:line="480" w:lineRule="auto"/>
        <w:jc w:val="center"/>
        <w:rPr>
          <w:rFonts w:ascii="Times New Roman" w:hAnsi="Times New Roman" w:cs="Times New Roman"/>
          <w:b/>
          <w:sz w:val="24"/>
          <w:szCs w:val="24"/>
          <w:lang w:val="en-US"/>
        </w:rPr>
      </w:pPr>
      <w:r w:rsidRPr="003038B8">
        <w:rPr>
          <w:rFonts w:ascii="Times New Roman" w:hAnsi="Times New Roman" w:cs="Times New Roman"/>
          <w:b/>
          <w:sz w:val="24"/>
          <w:szCs w:val="24"/>
          <w:lang w:val="en-US"/>
        </w:rPr>
        <w:t>Results</w:t>
      </w:r>
    </w:p>
    <w:p w:rsidR="003038B8" w:rsidRPr="003038B8" w:rsidRDefault="003038B8" w:rsidP="003038B8">
      <w:pPr>
        <w:spacing w:after="0" w:line="480" w:lineRule="auto"/>
        <w:jc w:val="center"/>
        <w:rPr>
          <w:rFonts w:ascii="Times New Roman" w:hAnsi="Times New Roman" w:cs="Times New Roman"/>
          <w:sz w:val="24"/>
          <w:szCs w:val="24"/>
          <w:lang w:val="en-US"/>
        </w:rPr>
      </w:pPr>
    </w:p>
    <w:p w:rsidR="003038B8" w:rsidRPr="003038B8" w:rsidRDefault="003038B8" w:rsidP="003038B8">
      <w:pPr>
        <w:spacing w:after="0" w:line="480" w:lineRule="auto"/>
        <w:jc w:val="center"/>
        <w:rPr>
          <w:rFonts w:ascii="Times New Roman" w:hAnsi="Times New Roman" w:cs="Times New Roman"/>
          <w:sz w:val="24"/>
          <w:szCs w:val="24"/>
          <w:lang w:val="en-US"/>
        </w:rPr>
      </w:pPr>
    </w:p>
    <w:p w:rsidR="007A3665" w:rsidRPr="003038B8" w:rsidRDefault="00A34257" w:rsidP="003038B8">
      <w:pPr>
        <w:spacing w:after="0"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First day of germination, mean time and speed of germination were all significantly affected by the microwave treatment × depth × species interaction</w:t>
      </w:r>
    </w:p>
    <w:p w:rsidR="00A34257" w:rsidRPr="003038B8" w:rsidRDefault="00A34257" w:rsidP="003038B8">
      <w:pPr>
        <w:tabs>
          <w:tab w:val="left" w:pos="0"/>
        </w:tabs>
        <w:spacing w:after="0"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 xml:space="preserve">For </w:t>
      </w:r>
      <w:r w:rsidRPr="003038B8">
        <w:rPr>
          <w:rFonts w:ascii="Times New Roman" w:hAnsi="Times New Roman" w:cs="Times New Roman"/>
          <w:i/>
          <w:sz w:val="24"/>
          <w:szCs w:val="24"/>
          <w:lang w:val="en-US"/>
        </w:rPr>
        <w:t xml:space="preserve">S. </w:t>
      </w:r>
      <w:proofErr w:type="spellStart"/>
      <w:r w:rsidRPr="003038B8">
        <w:rPr>
          <w:rFonts w:ascii="Times New Roman" w:hAnsi="Times New Roman" w:cs="Times New Roman"/>
          <w:i/>
          <w:sz w:val="24"/>
          <w:szCs w:val="24"/>
          <w:lang w:val="en-US"/>
        </w:rPr>
        <w:t>gigantea</w:t>
      </w:r>
      <w:proofErr w:type="spellEnd"/>
      <w:r w:rsidRPr="003038B8">
        <w:rPr>
          <w:rFonts w:ascii="Times New Roman" w:hAnsi="Times New Roman" w:cs="Times New Roman"/>
          <w:sz w:val="24"/>
          <w:szCs w:val="24"/>
          <w:lang w:val="en-US"/>
        </w:rPr>
        <w:t>, 2kW4min treatment increased the number of days before the first germination of seeds located at a 12 cm depth only</w:t>
      </w:r>
      <w:r w:rsidR="00551DDC" w:rsidRPr="003038B8">
        <w:rPr>
          <w:rFonts w:ascii="Times New Roman" w:hAnsi="Times New Roman" w:cs="Times New Roman"/>
          <w:sz w:val="24"/>
          <w:szCs w:val="24"/>
          <w:lang w:val="en-US"/>
        </w:rPr>
        <w:t>,</w:t>
      </w:r>
      <w:r w:rsidRPr="003038B8">
        <w:rPr>
          <w:rFonts w:ascii="Times New Roman" w:hAnsi="Times New Roman" w:cs="Times New Roman"/>
          <w:sz w:val="24"/>
          <w:szCs w:val="24"/>
          <w:lang w:val="en-US"/>
        </w:rPr>
        <w:t xml:space="preserve"> and 4kW2min treatment increased the number of days before the first germination for seeds located at a 2 cm depth only</w:t>
      </w:r>
      <w:r w:rsidR="00551DDC" w:rsidRPr="003038B8">
        <w:rPr>
          <w:rFonts w:ascii="Times New Roman" w:hAnsi="Times New Roman" w:cs="Times New Roman"/>
          <w:sz w:val="24"/>
          <w:szCs w:val="24"/>
          <w:lang w:val="en-US"/>
        </w:rPr>
        <w:t>,</w:t>
      </w:r>
      <w:r w:rsidRPr="003038B8">
        <w:rPr>
          <w:rFonts w:ascii="Times New Roman" w:hAnsi="Times New Roman" w:cs="Times New Roman"/>
          <w:sz w:val="24"/>
          <w:szCs w:val="24"/>
          <w:lang w:val="en-US"/>
        </w:rPr>
        <w:t xml:space="preserve"> compared to control treatment (Table S3, Fig S1).</w:t>
      </w:r>
    </w:p>
    <w:p w:rsidR="00AA3D3C" w:rsidRPr="003038B8" w:rsidRDefault="00A34257" w:rsidP="003038B8">
      <w:pPr>
        <w:tabs>
          <w:tab w:val="left" w:pos="0"/>
        </w:tabs>
        <w:spacing w:after="0" w:line="480" w:lineRule="auto"/>
        <w:ind w:firstLine="567"/>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 xml:space="preserve">In the control treatment, </w:t>
      </w:r>
      <w:r w:rsidRPr="003038B8">
        <w:rPr>
          <w:rFonts w:ascii="Times New Roman" w:hAnsi="Times New Roman" w:cs="Times New Roman"/>
          <w:i/>
          <w:sz w:val="24"/>
          <w:szCs w:val="24"/>
          <w:lang w:val="en-US"/>
        </w:rPr>
        <w:t xml:space="preserve">D. stramonium </w:t>
      </w:r>
      <w:r w:rsidRPr="003038B8">
        <w:rPr>
          <w:rFonts w:ascii="Times New Roman" w:hAnsi="Times New Roman" w:cs="Times New Roman"/>
          <w:sz w:val="24"/>
          <w:szCs w:val="24"/>
          <w:lang w:val="en-US"/>
        </w:rPr>
        <w:t xml:space="preserve">showed a higher mean time of germination and lower speed of germination than </w:t>
      </w:r>
      <w:r w:rsidRPr="003038B8">
        <w:rPr>
          <w:rFonts w:ascii="Times New Roman" w:hAnsi="Times New Roman" w:cs="Times New Roman"/>
          <w:i/>
          <w:sz w:val="24"/>
          <w:szCs w:val="24"/>
          <w:lang w:val="en-US"/>
        </w:rPr>
        <w:t xml:space="preserve">S. </w:t>
      </w:r>
      <w:proofErr w:type="spellStart"/>
      <w:r w:rsidRPr="003038B8">
        <w:rPr>
          <w:rFonts w:ascii="Times New Roman" w:hAnsi="Times New Roman" w:cs="Times New Roman"/>
          <w:i/>
          <w:sz w:val="24"/>
          <w:szCs w:val="24"/>
          <w:lang w:val="en-US"/>
        </w:rPr>
        <w:t>gigantea</w:t>
      </w:r>
      <w:proofErr w:type="spellEnd"/>
      <w:r w:rsidRPr="003038B8">
        <w:rPr>
          <w:rFonts w:ascii="Times New Roman" w:hAnsi="Times New Roman" w:cs="Times New Roman"/>
          <w:sz w:val="24"/>
          <w:szCs w:val="24"/>
          <w:lang w:val="en-US"/>
        </w:rPr>
        <w:t xml:space="preserve"> and </w:t>
      </w:r>
      <w:r w:rsidRPr="003038B8">
        <w:rPr>
          <w:rFonts w:ascii="Times New Roman" w:hAnsi="Times New Roman" w:cs="Times New Roman"/>
          <w:i/>
          <w:sz w:val="24"/>
          <w:szCs w:val="24"/>
          <w:lang w:val="en-US"/>
        </w:rPr>
        <w:t xml:space="preserve">F. × </w:t>
      </w:r>
      <w:proofErr w:type="spellStart"/>
      <w:r w:rsidRPr="003038B8">
        <w:rPr>
          <w:rFonts w:ascii="Times New Roman" w:hAnsi="Times New Roman" w:cs="Times New Roman"/>
          <w:i/>
          <w:sz w:val="24"/>
          <w:szCs w:val="24"/>
          <w:lang w:val="en-US"/>
        </w:rPr>
        <w:t>bohemica</w:t>
      </w:r>
      <w:proofErr w:type="spellEnd"/>
      <w:r w:rsidRPr="003038B8">
        <w:rPr>
          <w:rFonts w:ascii="Times New Roman" w:hAnsi="Times New Roman" w:cs="Times New Roman"/>
          <w:sz w:val="24"/>
          <w:szCs w:val="24"/>
          <w:lang w:val="en-US"/>
        </w:rPr>
        <w:t xml:space="preserve">. For </w:t>
      </w:r>
      <w:r w:rsidRPr="003038B8">
        <w:rPr>
          <w:rFonts w:ascii="Times New Roman" w:hAnsi="Times New Roman" w:cs="Times New Roman"/>
          <w:i/>
          <w:sz w:val="24"/>
          <w:szCs w:val="24"/>
          <w:lang w:val="en-US"/>
        </w:rPr>
        <w:t>D. stramonium</w:t>
      </w:r>
      <w:r w:rsidRPr="003038B8">
        <w:rPr>
          <w:rFonts w:ascii="Times New Roman" w:hAnsi="Times New Roman" w:cs="Times New Roman"/>
          <w:sz w:val="24"/>
          <w:szCs w:val="24"/>
          <w:lang w:val="en-US"/>
        </w:rPr>
        <w:t xml:space="preserve">, the 2kW4min treatment </w:t>
      </w:r>
      <w:r w:rsidR="00551DDC" w:rsidRPr="003038B8">
        <w:rPr>
          <w:rFonts w:ascii="Times New Roman" w:hAnsi="Times New Roman" w:cs="Times New Roman"/>
          <w:sz w:val="24"/>
          <w:szCs w:val="24"/>
          <w:lang w:val="en-US"/>
        </w:rPr>
        <w:t xml:space="preserve">slightly </w:t>
      </w:r>
      <w:r w:rsidRPr="003038B8">
        <w:rPr>
          <w:rFonts w:ascii="Times New Roman" w:hAnsi="Times New Roman" w:cs="Times New Roman"/>
          <w:sz w:val="24"/>
          <w:szCs w:val="24"/>
          <w:lang w:val="en-US"/>
        </w:rPr>
        <w:t xml:space="preserve">increased the mean time of germination and </w:t>
      </w:r>
      <w:r w:rsidR="00551DDC" w:rsidRPr="003038B8">
        <w:rPr>
          <w:rFonts w:ascii="Times New Roman" w:hAnsi="Times New Roman" w:cs="Times New Roman"/>
          <w:sz w:val="24"/>
          <w:szCs w:val="24"/>
          <w:lang w:val="en-US"/>
        </w:rPr>
        <w:t>slightly reduced</w:t>
      </w:r>
      <w:r w:rsidRPr="003038B8">
        <w:rPr>
          <w:rFonts w:ascii="Times New Roman" w:hAnsi="Times New Roman" w:cs="Times New Roman"/>
          <w:sz w:val="24"/>
          <w:szCs w:val="24"/>
          <w:lang w:val="en-US"/>
        </w:rPr>
        <w:t xml:space="preserve"> the </w:t>
      </w:r>
      <w:r w:rsidRPr="003038B8">
        <w:rPr>
          <w:rFonts w:ascii="Times New Roman" w:hAnsi="Times New Roman" w:cs="Times New Roman"/>
          <w:sz w:val="24"/>
          <w:szCs w:val="24"/>
          <w:lang w:val="en-US"/>
        </w:rPr>
        <w:lastRenderedPageBreak/>
        <w:t xml:space="preserve">speed of germination of seeds located at a 12 cm depth only (Table S3, Fig S1). For </w:t>
      </w:r>
      <w:r w:rsidRPr="003038B8">
        <w:rPr>
          <w:rFonts w:ascii="Times New Roman" w:hAnsi="Times New Roman" w:cs="Times New Roman"/>
          <w:i/>
          <w:sz w:val="24"/>
          <w:szCs w:val="24"/>
          <w:lang w:val="en-US"/>
        </w:rPr>
        <w:t xml:space="preserve">S. </w:t>
      </w:r>
      <w:proofErr w:type="spellStart"/>
      <w:r w:rsidRPr="003038B8">
        <w:rPr>
          <w:rFonts w:ascii="Times New Roman" w:hAnsi="Times New Roman" w:cs="Times New Roman"/>
          <w:i/>
          <w:sz w:val="24"/>
          <w:szCs w:val="24"/>
          <w:lang w:val="en-US"/>
        </w:rPr>
        <w:t>gigantea</w:t>
      </w:r>
      <w:proofErr w:type="spellEnd"/>
      <w:r w:rsidRPr="003038B8">
        <w:rPr>
          <w:rFonts w:ascii="Times New Roman" w:hAnsi="Times New Roman" w:cs="Times New Roman"/>
          <w:sz w:val="24"/>
          <w:szCs w:val="24"/>
          <w:lang w:val="en-US"/>
        </w:rPr>
        <w:t xml:space="preserve">, 2kW4min increased the mean time of germination and </w:t>
      </w:r>
      <w:r w:rsidR="00551DDC" w:rsidRPr="003038B8">
        <w:rPr>
          <w:rFonts w:ascii="Times New Roman" w:hAnsi="Times New Roman" w:cs="Times New Roman"/>
          <w:sz w:val="24"/>
          <w:szCs w:val="24"/>
          <w:lang w:val="en-US"/>
        </w:rPr>
        <w:t xml:space="preserve">reduced </w:t>
      </w:r>
      <w:r w:rsidRPr="003038B8">
        <w:rPr>
          <w:rFonts w:ascii="Times New Roman" w:hAnsi="Times New Roman" w:cs="Times New Roman"/>
          <w:sz w:val="24"/>
          <w:szCs w:val="24"/>
          <w:lang w:val="en-US"/>
        </w:rPr>
        <w:t>the speed of germination of seeds located at a 12 cm depth only</w:t>
      </w:r>
      <w:r w:rsidR="00551DDC" w:rsidRPr="003038B8">
        <w:rPr>
          <w:rFonts w:ascii="Times New Roman" w:hAnsi="Times New Roman" w:cs="Times New Roman"/>
          <w:sz w:val="24"/>
          <w:szCs w:val="24"/>
          <w:lang w:val="en-US"/>
        </w:rPr>
        <w:t>,</w:t>
      </w:r>
      <w:r w:rsidRPr="003038B8">
        <w:rPr>
          <w:rFonts w:ascii="Times New Roman" w:hAnsi="Times New Roman" w:cs="Times New Roman"/>
          <w:sz w:val="24"/>
          <w:szCs w:val="24"/>
          <w:lang w:val="en-US"/>
        </w:rPr>
        <w:t xml:space="preserve"> and the 4kW2min treatment increased the mean time of germination and </w:t>
      </w:r>
      <w:r w:rsidR="00551DDC" w:rsidRPr="003038B8">
        <w:rPr>
          <w:rFonts w:ascii="Times New Roman" w:hAnsi="Times New Roman" w:cs="Times New Roman"/>
          <w:sz w:val="24"/>
          <w:szCs w:val="24"/>
          <w:lang w:val="en-US"/>
        </w:rPr>
        <w:t xml:space="preserve">reduced </w:t>
      </w:r>
      <w:r w:rsidRPr="003038B8">
        <w:rPr>
          <w:rFonts w:ascii="Times New Roman" w:hAnsi="Times New Roman" w:cs="Times New Roman"/>
          <w:sz w:val="24"/>
          <w:szCs w:val="24"/>
          <w:lang w:val="en-US"/>
        </w:rPr>
        <w:t xml:space="preserve">the speed of germination for seeds located at a 2 cm depth only (Table S3, Fig S1). </w:t>
      </w:r>
    </w:p>
    <w:p w:rsidR="003038B8" w:rsidRPr="003038B8" w:rsidRDefault="003038B8" w:rsidP="003038B8">
      <w:pPr>
        <w:tabs>
          <w:tab w:val="left" w:pos="0"/>
        </w:tabs>
        <w:spacing w:after="0" w:line="480" w:lineRule="auto"/>
        <w:jc w:val="both"/>
        <w:rPr>
          <w:rFonts w:ascii="Times New Roman" w:hAnsi="Times New Roman" w:cs="Times New Roman"/>
          <w:sz w:val="24"/>
          <w:szCs w:val="24"/>
          <w:lang w:val="en-US"/>
        </w:rPr>
      </w:pPr>
    </w:p>
    <w:p w:rsidR="007A3665" w:rsidRPr="003038B8" w:rsidRDefault="007A3665" w:rsidP="004F5567">
      <w:pPr>
        <w:spacing w:after="0"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 xml:space="preserve">Table </w:t>
      </w:r>
      <w:r w:rsidR="00D9749D" w:rsidRPr="003038B8">
        <w:rPr>
          <w:rFonts w:ascii="Times New Roman" w:hAnsi="Times New Roman" w:cs="Times New Roman"/>
          <w:sz w:val="24"/>
          <w:szCs w:val="24"/>
          <w:lang w:val="en-US"/>
        </w:rPr>
        <w:t>S</w:t>
      </w:r>
      <w:r w:rsidRPr="003038B8">
        <w:rPr>
          <w:rFonts w:ascii="Times New Roman" w:hAnsi="Times New Roman" w:cs="Times New Roman"/>
          <w:sz w:val="24"/>
          <w:szCs w:val="24"/>
          <w:lang w:val="en-US"/>
        </w:rPr>
        <w:t>3. Results of Generalized Linear Models testing the effect of microwave treatment, depth and species and their interactions on first day of germination (Poisson regression), mean time and speed of germination (gamma regression).</w:t>
      </w:r>
    </w:p>
    <w:tbl>
      <w:tblPr>
        <w:tblW w:w="10065" w:type="dxa"/>
        <w:tblInd w:w="-284" w:type="dxa"/>
        <w:tblLayout w:type="fixed"/>
        <w:tblCellMar>
          <w:left w:w="70" w:type="dxa"/>
          <w:right w:w="70" w:type="dxa"/>
        </w:tblCellMar>
        <w:tblLook w:val="04A0" w:firstRow="1" w:lastRow="0" w:firstColumn="1" w:lastColumn="0" w:noHBand="0" w:noVBand="1"/>
      </w:tblPr>
      <w:tblGrid>
        <w:gridCol w:w="4112"/>
        <w:gridCol w:w="1984"/>
        <w:gridCol w:w="1276"/>
        <w:gridCol w:w="1417"/>
        <w:gridCol w:w="1276"/>
      </w:tblGrid>
      <w:tr w:rsidR="007A3665" w:rsidRPr="004F5567" w:rsidTr="004F5567">
        <w:trPr>
          <w:trHeight w:val="20"/>
        </w:trPr>
        <w:tc>
          <w:tcPr>
            <w:tcW w:w="4112" w:type="dxa"/>
            <w:tcBorders>
              <w:top w:val="single" w:sz="4" w:space="0" w:color="auto"/>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val="en-US" w:eastAsia="fr-FR"/>
              </w:rPr>
            </w:pPr>
            <w:r w:rsidRPr="004F5567">
              <w:rPr>
                <w:rFonts w:ascii="Times New Roman" w:eastAsia="Times New Roman" w:hAnsi="Times New Roman" w:cs="Times New Roman"/>
                <w:color w:val="000000"/>
                <w:lang w:val="en-US" w:eastAsia="fr-FR"/>
              </w:rPr>
              <w:t> </w:t>
            </w:r>
          </w:p>
        </w:tc>
        <w:tc>
          <w:tcPr>
            <w:tcW w:w="1984" w:type="dxa"/>
            <w:tcBorders>
              <w:top w:val="single" w:sz="4" w:space="0" w:color="auto"/>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val="en-US" w:eastAsia="fr-FR"/>
              </w:rPr>
            </w:pPr>
            <w:r w:rsidRPr="004F5567">
              <w:rPr>
                <w:rFonts w:ascii="Times New Roman" w:eastAsia="Times New Roman" w:hAnsi="Times New Roman" w:cs="Times New Roman"/>
                <w:color w:val="000000"/>
                <w:lang w:val="en-US" w:eastAsia="fr-FR"/>
              </w:rPr>
              <w:t> </w:t>
            </w:r>
          </w:p>
        </w:tc>
        <w:tc>
          <w:tcPr>
            <w:tcW w:w="1276" w:type="dxa"/>
            <w:tcBorders>
              <w:top w:val="single" w:sz="4" w:space="0" w:color="auto"/>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First day of germination</w:t>
            </w:r>
          </w:p>
        </w:tc>
        <w:tc>
          <w:tcPr>
            <w:tcW w:w="1417" w:type="dxa"/>
            <w:tcBorders>
              <w:top w:val="single" w:sz="4" w:space="0" w:color="auto"/>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Mean time of germination</w:t>
            </w:r>
          </w:p>
        </w:tc>
        <w:tc>
          <w:tcPr>
            <w:tcW w:w="1276" w:type="dxa"/>
            <w:tcBorders>
              <w:top w:val="single" w:sz="4" w:space="0" w:color="auto"/>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Speed of germination</w:t>
            </w:r>
          </w:p>
        </w:tc>
      </w:tr>
      <w:tr w:rsidR="007A3665" w:rsidRPr="004F5567" w:rsidTr="004F5567">
        <w:trPr>
          <w:trHeight w:val="20"/>
        </w:trPr>
        <w:tc>
          <w:tcPr>
            <w:tcW w:w="4112" w:type="dxa"/>
            <w:vMerge w:val="restart"/>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Microwave treatment</w:t>
            </w:r>
          </w:p>
        </w:tc>
        <w:tc>
          <w:tcPr>
            <w:tcW w:w="1984"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proofErr w:type="spellStart"/>
            <w:r w:rsidRPr="004F5567">
              <w:rPr>
                <w:rFonts w:ascii="Times New Roman" w:eastAsia="Times New Roman" w:hAnsi="Times New Roman" w:cs="Times New Roman"/>
                <w:i/>
                <w:iCs/>
                <w:color w:val="000000"/>
                <w:lang w:val="en-US" w:eastAsia="fr-FR"/>
              </w:rPr>
              <w:t>df</w:t>
            </w:r>
            <w:proofErr w:type="spellEnd"/>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3</w:t>
            </w:r>
          </w:p>
        </w:tc>
        <w:tc>
          <w:tcPr>
            <w:tcW w:w="1417"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3</w:t>
            </w:r>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3</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Wald statistic (χ</w:t>
            </w:r>
            <w:r w:rsidRPr="004F5567">
              <w:rPr>
                <w:rFonts w:ascii="Times New Roman" w:eastAsia="Times New Roman" w:hAnsi="Times New Roman" w:cs="Times New Roman"/>
                <w:color w:val="000000"/>
                <w:vertAlign w:val="superscript"/>
                <w:lang w:val="en-US" w:eastAsia="fr-FR"/>
              </w:rPr>
              <w:t>2</w:t>
            </w:r>
            <w:r w:rsidRPr="004F5567">
              <w:rPr>
                <w:rFonts w:ascii="Times New Roman" w:eastAsia="Times New Roman" w:hAnsi="Times New Roman" w:cs="Times New Roman"/>
                <w:color w:val="000000"/>
                <w:lang w:val="en-US" w:eastAsia="fr-FR"/>
              </w:rPr>
              <w:t>)</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16.58</w:t>
            </w:r>
          </w:p>
        </w:tc>
        <w:tc>
          <w:tcPr>
            <w:tcW w:w="1417"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0.66</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0.60</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r w:rsidRPr="004F5567">
              <w:rPr>
                <w:rFonts w:ascii="Times New Roman" w:eastAsia="Times New Roman" w:hAnsi="Times New Roman" w:cs="Times New Roman"/>
                <w:i/>
                <w:iCs/>
                <w:color w:val="000000"/>
                <w:lang w:val="en-US" w:eastAsia="fr-FR"/>
              </w:rPr>
              <w:t>P</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&lt; 0.001</w:t>
            </w:r>
          </w:p>
        </w:tc>
        <w:tc>
          <w:tcPr>
            <w:tcW w:w="1417"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0.080</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0.013</w:t>
            </w:r>
          </w:p>
        </w:tc>
      </w:tr>
      <w:tr w:rsidR="007A3665" w:rsidRPr="004F5567" w:rsidTr="004F5567">
        <w:trPr>
          <w:trHeight w:val="20"/>
        </w:trPr>
        <w:tc>
          <w:tcPr>
            <w:tcW w:w="4112" w:type="dxa"/>
            <w:vMerge w:val="restart"/>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Depth</w:t>
            </w:r>
          </w:p>
        </w:tc>
        <w:tc>
          <w:tcPr>
            <w:tcW w:w="1984"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proofErr w:type="spellStart"/>
            <w:r w:rsidRPr="004F5567">
              <w:rPr>
                <w:rFonts w:ascii="Times New Roman" w:eastAsia="Times New Roman" w:hAnsi="Times New Roman" w:cs="Times New Roman"/>
                <w:i/>
                <w:iCs/>
                <w:color w:val="000000"/>
                <w:lang w:val="en-US" w:eastAsia="fr-FR"/>
              </w:rPr>
              <w:t>df</w:t>
            </w:r>
            <w:proofErr w:type="spellEnd"/>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1</w:t>
            </w:r>
          </w:p>
        </w:tc>
        <w:tc>
          <w:tcPr>
            <w:tcW w:w="1417"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1</w:t>
            </w:r>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1</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Wald statistic (χ</w:t>
            </w:r>
            <w:r w:rsidRPr="004F5567">
              <w:rPr>
                <w:rFonts w:ascii="Times New Roman" w:eastAsia="Times New Roman" w:hAnsi="Times New Roman" w:cs="Times New Roman"/>
                <w:color w:val="000000"/>
                <w:vertAlign w:val="superscript"/>
                <w:lang w:val="en-US" w:eastAsia="fr-FR"/>
              </w:rPr>
              <w:t>2</w:t>
            </w:r>
            <w:r w:rsidRPr="004F5567">
              <w:rPr>
                <w:rFonts w:ascii="Times New Roman" w:eastAsia="Times New Roman" w:hAnsi="Times New Roman" w:cs="Times New Roman"/>
                <w:color w:val="000000"/>
                <w:lang w:val="en-US" w:eastAsia="fr-FR"/>
              </w:rPr>
              <w:t>)</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0.07</w:t>
            </w:r>
          </w:p>
        </w:tc>
        <w:tc>
          <w:tcPr>
            <w:tcW w:w="1417"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0.08</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0.007</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r w:rsidRPr="004F5567">
              <w:rPr>
                <w:rFonts w:ascii="Times New Roman" w:eastAsia="Times New Roman" w:hAnsi="Times New Roman" w:cs="Times New Roman"/>
                <w:i/>
                <w:iCs/>
                <w:color w:val="000000"/>
                <w:lang w:val="en-US" w:eastAsia="fr-FR"/>
              </w:rPr>
              <w:t>P</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0.796</w:t>
            </w:r>
          </w:p>
        </w:tc>
        <w:tc>
          <w:tcPr>
            <w:tcW w:w="1417"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0.350</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0.721</w:t>
            </w:r>
          </w:p>
        </w:tc>
      </w:tr>
      <w:tr w:rsidR="007A3665" w:rsidRPr="004F5567" w:rsidTr="004F5567">
        <w:trPr>
          <w:trHeight w:val="20"/>
        </w:trPr>
        <w:tc>
          <w:tcPr>
            <w:tcW w:w="4112" w:type="dxa"/>
            <w:vMerge w:val="restart"/>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Species</w:t>
            </w:r>
          </w:p>
        </w:tc>
        <w:tc>
          <w:tcPr>
            <w:tcW w:w="1984"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proofErr w:type="spellStart"/>
            <w:r w:rsidRPr="004F5567">
              <w:rPr>
                <w:rFonts w:ascii="Times New Roman" w:eastAsia="Times New Roman" w:hAnsi="Times New Roman" w:cs="Times New Roman"/>
                <w:i/>
                <w:iCs/>
                <w:color w:val="000000"/>
                <w:lang w:val="en-US" w:eastAsia="fr-FR"/>
              </w:rPr>
              <w:t>df</w:t>
            </w:r>
            <w:proofErr w:type="spellEnd"/>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2</w:t>
            </w:r>
          </w:p>
        </w:tc>
        <w:tc>
          <w:tcPr>
            <w:tcW w:w="1417"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2</w:t>
            </w:r>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2</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Wald statistic (χ</w:t>
            </w:r>
            <w:r w:rsidRPr="004F5567">
              <w:rPr>
                <w:rFonts w:ascii="Times New Roman" w:eastAsia="Times New Roman" w:hAnsi="Times New Roman" w:cs="Times New Roman"/>
                <w:color w:val="000000"/>
                <w:vertAlign w:val="superscript"/>
                <w:lang w:val="en-US" w:eastAsia="fr-FR"/>
              </w:rPr>
              <w:t>2</w:t>
            </w:r>
            <w:r w:rsidRPr="004F5567">
              <w:rPr>
                <w:rFonts w:ascii="Times New Roman" w:eastAsia="Times New Roman" w:hAnsi="Times New Roman" w:cs="Times New Roman"/>
                <w:color w:val="000000"/>
                <w:lang w:val="en-US" w:eastAsia="fr-FR"/>
              </w:rPr>
              <w:t>)</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6.63</w:t>
            </w:r>
          </w:p>
        </w:tc>
        <w:tc>
          <w:tcPr>
            <w:tcW w:w="1417"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15.92</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4.19</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r w:rsidRPr="004F5567">
              <w:rPr>
                <w:rFonts w:ascii="Times New Roman" w:eastAsia="Times New Roman" w:hAnsi="Times New Roman" w:cs="Times New Roman"/>
                <w:i/>
                <w:iCs/>
                <w:color w:val="000000"/>
                <w:lang w:val="en-US" w:eastAsia="fr-FR"/>
              </w:rPr>
              <w:t>P</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0.036</w:t>
            </w:r>
          </w:p>
        </w:tc>
        <w:tc>
          <w:tcPr>
            <w:tcW w:w="1417"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&lt; 0.001</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&lt; 0.001</w:t>
            </w:r>
          </w:p>
        </w:tc>
      </w:tr>
      <w:tr w:rsidR="007A3665" w:rsidRPr="004F5567" w:rsidTr="004F5567">
        <w:trPr>
          <w:trHeight w:val="20"/>
        </w:trPr>
        <w:tc>
          <w:tcPr>
            <w:tcW w:w="4112" w:type="dxa"/>
            <w:vMerge w:val="restart"/>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Microwave treatment × Depth</w:t>
            </w:r>
          </w:p>
        </w:tc>
        <w:tc>
          <w:tcPr>
            <w:tcW w:w="1984"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proofErr w:type="spellStart"/>
            <w:r w:rsidRPr="004F5567">
              <w:rPr>
                <w:rFonts w:ascii="Times New Roman" w:eastAsia="Times New Roman" w:hAnsi="Times New Roman" w:cs="Times New Roman"/>
                <w:i/>
                <w:iCs/>
                <w:color w:val="000000"/>
                <w:lang w:val="en-US" w:eastAsia="fr-FR"/>
              </w:rPr>
              <w:t>df</w:t>
            </w:r>
            <w:proofErr w:type="spellEnd"/>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3</w:t>
            </w:r>
          </w:p>
        </w:tc>
        <w:tc>
          <w:tcPr>
            <w:tcW w:w="1417"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3</w:t>
            </w:r>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3</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Wald statistic (χ</w:t>
            </w:r>
            <w:r w:rsidRPr="004F5567">
              <w:rPr>
                <w:rFonts w:ascii="Times New Roman" w:eastAsia="Times New Roman" w:hAnsi="Times New Roman" w:cs="Times New Roman"/>
                <w:color w:val="000000"/>
                <w:vertAlign w:val="superscript"/>
                <w:lang w:val="en-US" w:eastAsia="fr-FR"/>
              </w:rPr>
              <w:t>2</w:t>
            </w:r>
            <w:r w:rsidRPr="004F5567">
              <w:rPr>
                <w:rFonts w:ascii="Times New Roman" w:eastAsia="Times New Roman" w:hAnsi="Times New Roman" w:cs="Times New Roman"/>
                <w:color w:val="000000"/>
                <w:lang w:val="en-US" w:eastAsia="fr-FR"/>
              </w:rPr>
              <w:t>)</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10.62</w:t>
            </w:r>
          </w:p>
        </w:tc>
        <w:tc>
          <w:tcPr>
            <w:tcW w:w="1417"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1.22</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0.19</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r w:rsidRPr="004F5567">
              <w:rPr>
                <w:rFonts w:ascii="Times New Roman" w:eastAsia="Times New Roman" w:hAnsi="Times New Roman" w:cs="Times New Roman"/>
                <w:i/>
                <w:iCs/>
                <w:color w:val="000000"/>
                <w:lang w:val="en-US" w:eastAsia="fr-FR"/>
              </w:rPr>
              <w:t>P</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0.014</w:t>
            </w:r>
          </w:p>
        </w:tc>
        <w:tc>
          <w:tcPr>
            <w:tcW w:w="1417"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0.006</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0.328</w:t>
            </w:r>
          </w:p>
        </w:tc>
      </w:tr>
      <w:tr w:rsidR="007A3665" w:rsidRPr="004F5567" w:rsidTr="004F5567">
        <w:trPr>
          <w:trHeight w:val="20"/>
        </w:trPr>
        <w:tc>
          <w:tcPr>
            <w:tcW w:w="4112" w:type="dxa"/>
            <w:vMerge w:val="restart"/>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 xml:space="preserve">Microwave treatment × Species </w:t>
            </w:r>
          </w:p>
        </w:tc>
        <w:tc>
          <w:tcPr>
            <w:tcW w:w="1984"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proofErr w:type="spellStart"/>
            <w:r w:rsidRPr="004F5567">
              <w:rPr>
                <w:rFonts w:ascii="Times New Roman" w:eastAsia="Times New Roman" w:hAnsi="Times New Roman" w:cs="Times New Roman"/>
                <w:i/>
                <w:iCs/>
                <w:color w:val="000000"/>
                <w:lang w:val="en-US" w:eastAsia="fr-FR"/>
              </w:rPr>
              <w:t>df</w:t>
            </w:r>
            <w:proofErr w:type="spellEnd"/>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6</w:t>
            </w:r>
          </w:p>
        </w:tc>
        <w:tc>
          <w:tcPr>
            <w:tcW w:w="1417"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6</w:t>
            </w:r>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6</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Wald statistic (χ</w:t>
            </w:r>
            <w:r w:rsidRPr="004F5567">
              <w:rPr>
                <w:rFonts w:ascii="Times New Roman" w:eastAsia="Times New Roman" w:hAnsi="Times New Roman" w:cs="Times New Roman"/>
                <w:color w:val="000000"/>
                <w:vertAlign w:val="superscript"/>
                <w:lang w:val="en-US" w:eastAsia="fr-FR"/>
              </w:rPr>
              <w:t>2</w:t>
            </w:r>
            <w:r w:rsidRPr="004F5567">
              <w:rPr>
                <w:rFonts w:ascii="Times New Roman" w:eastAsia="Times New Roman" w:hAnsi="Times New Roman" w:cs="Times New Roman"/>
                <w:color w:val="000000"/>
                <w:lang w:val="en-US" w:eastAsia="fr-FR"/>
              </w:rPr>
              <w:t>)</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12.49</w:t>
            </w:r>
          </w:p>
        </w:tc>
        <w:tc>
          <w:tcPr>
            <w:tcW w:w="1417"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4.36</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0.87</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r w:rsidRPr="004F5567">
              <w:rPr>
                <w:rFonts w:ascii="Times New Roman" w:eastAsia="Times New Roman" w:hAnsi="Times New Roman" w:cs="Times New Roman"/>
                <w:i/>
                <w:iCs/>
                <w:color w:val="000000"/>
                <w:lang w:val="en-US" w:eastAsia="fr-FR"/>
              </w:rPr>
              <w:t xml:space="preserve">P </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0.052</w:t>
            </w:r>
          </w:p>
        </w:tc>
        <w:tc>
          <w:tcPr>
            <w:tcW w:w="1417"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&lt; 0.001</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0.016</w:t>
            </w:r>
          </w:p>
        </w:tc>
      </w:tr>
      <w:tr w:rsidR="007A3665" w:rsidRPr="004F5567" w:rsidTr="004F5567">
        <w:trPr>
          <w:trHeight w:val="20"/>
        </w:trPr>
        <w:tc>
          <w:tcPr>
            <w:tcW w:w="4112" w:type="dxa"/>
            <w:vMerge w:val="restart"/>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lastRenderedPageBreak/>
              <w:t>Depth × Species</w:t>
            </w:r>
          </w:p>
        </w:tc>
        <w:tc>
          <w:tcPr>
            <w:tcW w:w="1984"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proofErr w:type="spellStart"/>
            <w:r w:rsidRPr="004F5567">
              <w:rPr>
                <w:rFonts w:ascii="Times New Roman" w:eastAsia="Times New Roman" w:hAnsi="Times New Roman" w:cs="Times New Roman"/>
                <w:i/>
                <w:iCs/>
                <w:color w:val="000000"/>
                <w:lang w:val="en-US" w:eastAsia="fr-FR"/>
              </w:rPr>
              <w:t>df</w:t>
            </w:r>
            <w:proofErr w:type="spellEnd"/>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2</w:t>
            </w:r>
          </w:p>
        </w:tc>
        <w:tc>
          <w:tcPr>
            <w:tcW w:w="1417"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2</w:t>
            </w:r>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2</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Wald statistic (χ</w:t>
            </w:r>
            <w:r w:rsidRPr="004F5567">
              <w:rPr>
                <w:rFonts w:ascii="Times New Roman" w:eastAsia="Times New Roman" w:hAnsi="Times New Roman" w:cs="Times New Roman"/>
                <w:color w:val="000000"/>
                <w:vertAlign w:val="superscript"/>
                <w:lang w:val="en-US" w:eastAsia="fr-FR"/>
              </w:rPr>
              <w:t>2</w:t>
            </w:r>
            <w:r w:rsidRPr="004F5567">
              <w:rPr>
                <w:rFonts w:ascii="Times New Roman" w:eastAsia="Times New Roman" w:hAnsi="Times New Roman" w:cs="Times New Roman"/>
                <w:color w:val="000000"/>
                <w:lang w:val="en-US" w:eastAsia="fr-FR"/>
              </w:rPr>
              <w:t>)</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0.71</w:t>
            </w:r>
          </w:p>
        </w:tc>
        <w:tc>
          <w:tcPr>
            <w:tcW w:w="1417"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0.06</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0.01</w:t>
            </w:r>
          </w:p>
        </w:tc>
      </w:tr>
      <w:tr w:rsidR="007A3665" w:rsidRPr="004F5567" w:rsidTr="004F5567">
        <w:trPr>
          <w:trHeight w:val="20"/>
        </w:trPr>
        <w:tc>
          <w:tcPr>
            <w:tcW w:w="4112" w:type="dxa"/>
            <w:vMerge/>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r w:rsidRPr="004F5567">
              <w:rPr>
                <w:rFonts w:ascii="Times New Roman" w:eastAsia="Times New Roman" w:hAnsi="Times New Roman" w:cs="Times New Roman"/>
                <w:i/>
                <w:iCs/>
                <w:color w:val="000000"/>
                <w:lang w:val="en-US" w:eastAsia="fr-FR"/>
              </w:rPr>
              <w:t>P</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0.700</w:t>
            </w:r>
          </w:p>
        </w:tc>
        <w:tc>
          <w:tcPr>
            <w:tcW w:w="1417"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0.725</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0.902</w:t>
            </w:r>
          </w:p>
        </w:tc>
      </w:tr>
      <w:tr w:rsidR="007A3665" w:rsidRPr="004F5567" w:rsidTr="004F5567">
        <w:trPr>
          <w:trHeight w:val="20"/>
        </w:trPr>
        <w:tc>
          <w:tcPr>
            <w:tcW w:w="4112" w:type="dxa"/>
            <w:vMerge w:val="restart"/>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Microwave treatment × Depth × Species</w:t>
            </w:r>
          </w:p>
        </w:tc>
        <w:tc>
          <w:tcPr>
            <w:tcW w:w="1984"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proofErr w:type="spellStart"/>
            <w:r w:rsidRPr="004F5567">
              <w:rPr>
                <w:rFonts w:ascii="Times New Roman" w:eastAsia="Times New Roman" w:hAnsi="Times New Roman" w:cs="Times New Roman"/>
                <w:i/>
                <w:iCs/>
                <w:color w:val="000000"/>
                <w:lang w:val="en-US" w:eastAsia="fr-FR"/>
              </w:rPr>
              <w:t>df</w:t>
            </w:r>
            <w:proofErr w:type="spellEnd"/>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6</w:t>
            </w:r>
          </w:p>
        </w:tc>
        <w:tc>
          <w:tcPr>
            <w:tcW w:w="1417"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6</w:t>
            </w:r>
          </w:p>
        </w:tc>
        <w:tc>
          <w:tcPr>
            <w:tcW w:w="1276" w:type="dxa"/>
            <w:tcBorders>
              <w:top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6</w:t>
            </w:r>
          </w:p>
        </w:tc>
      </w:tr>
      <w:tr w:rsidR="007A3665" w:rsidRPr="004F5567" w:rsidTr="004F5567">
        <w:trPr>
          <w:trHeight w:val="20"/>
        </w:trPr>
        <w:tc>
          <w:tcPr>
            <w:tcW w:w="4112" w:type="dxa"/>
            <w:vMerge/>
            <w:tcBorders>
              <w:bottom w:val="single" w:sz="4" w:space="0" w:color="auto"/>
            </w:tcBorders>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Wald statistic (χ</w:t>
            </w:r>
            <w:r w:rsidRPr="004F5567">
              <w:rPr>
                <w:rFonts w:ascii="Times New Roman" w:eastAsia="Times New Roman" w:hAnsi="Times New Roman" w:cs="Times New Roman"/>
                <w:color w:val="000000"/>
                <w:vertAlign w:val="superscript"/>
                <w:lang w:val="en-US" w:eastAsia="fr-FR"/>
              </w:rPr>
              <w:t>2</w:t>
            </w:r>
            <w:r w:rsidRPr="004F5567">
              <w:rPr>
                <w:rFonts w:ascii="Times New Roman" w:eastAsia="Times New Roman" w:hAnsi="Times New Roman" w:cs="Times New Roman"/>
                <w:color w:val="000000"/>
                <w:lang w:val="en-US" w:eastAsia="fr-FR"/>
              </w:rPr>
              <w:t>)</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12.77</w:t>
            </w:r>
          </w:p>
        </w:tc>
        <w:tc>
          <w:tcPr>
            <w:tcW w:w="1417"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2.47</w:t>
            </w:r>
          </w:p>
        </w:tc>
        <w:tc>
          <w:tcPr>
            <w:tcW w:w="1276" w:type="dxa"/>
            <w:shd w:val="clear" w:color="auto" w:fill="auto"/>
          </w:tcPr>
          <w:p w:rsidR="007A3665" w:rsidRPr="004F5567" w:rsidRDefault="007A3665" w:rsidP="003038B8">
            <w:pPr>
              <w:spacing w:after="0" w:line="480" w:lineRule="auto"/>
              <w:rPr>
                <w:rFonts w:ascii="Times New Roman" w:eastAsia="Times New Roman" w:hAnsi="Times New Roman" w:cs="Times New Roman"/>
                <w:color w:val="000000"/>
                <w:lang w:eastAsia="fr-FR"/>
              </w:rPr>
            </w:pPr>
            <w:r w:rsidRPr="004F5567">
              <w:rPr>
                <w:rFonts w:ascii="Times New Roman" w:eastAsia="Times New Roman" w:hAnsi="Times New Roman" w:cs="Times New Roman"/>
                <w:color w:val="000000"/>
                <w:lang w:val="en-US" w:eastAsia="fr-FR"/>
              </w:rPr>
              <w:t>0.87</w:t>
            </w:r>
          </w:p>
        </w:tc>
      </w:tr>
      <w:tr w:rsidR="007A3665" w:rsidRPr="004F5567" w:rsidTr="004F5567">
        <w:trPr>
          <w:trHeight w:val="20"/>
        </w:trPr>
        <w:tc>
          <w:tcPr>
            <w:tcW w:w="4112" w:type="dxa"/>
            <w:vMerge/>
            <w:tcBorders>
              <w:bottom w:val="single" w:sz="4" w:space="0" w:color="auto"/>
            </w:tcBorders>
          </w:tcPr>
          <w:p w:rsidR="007A3665" w:rsidRPr="004F5567" w:rsidRDefault="007A3665" w:rsidP="003038B8">
            <w:pPr>
              <w:spacing w:after="0" w:line="480" w:lineRule="auto"/>
              <w:rPr>
                <w:rFonts w:ascii="Times New Roman" w:eastAsia="Times New Roman" w:hAnsi="Times New Roman" w:cs="Times New Roman"/>
                <w:color w:val="000000"/>
                <w:lang w:eastAsia="fr-FR"/>
              </w:rPr>
            </w:pPr>
          </w:p>
        </w:tc>
        <w:tc>
          <w:tcPr>
            <w:tcW w:w="1984"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i/>
                <w:iCs/>
                <w:color w:val="000000"/>
                <w:lang w:eastAsia="fr-FR"/>
              </w:rPr>
            </w:pPr>
            <w:r w:rsidRPr="004F5567">
              <w:rPr>
                <w:rFonts w:ascii="Times New Roman" w:eastAsia="Times New Roman" w:hAnsi="Times New Roman" w:cs="Times New Roman"/>
                <w:i/>
                <w:iCs/>
                <w:color w:val="000000"/>
                <w:lang w:val="en-US" w:eastAsia="fr-FR"/>
              </w:rPr>
              <w:t xml:space="preserve">P </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0.046</w:t>
            </w:r>
          </w:p>
        </w:tc>
        <w:tc>
          <w:tcPr>
            <w:tcW w:w="1417"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&lt; 0.001</w:t>
            </w:r>
          </w:p>
        </w:tc>
        <w:tc>
          <w:tcPr>
            <w:tcW w:w="1276" w:type="dxa"/>
            <w:tcBorders>
              <w:bottom w:val="single" w:sz="4" w:space="0" w:color="auto"/>
            </w:tcBorders>
            <w:shd w:val="clear" w:color="auto" w:fill="auto"/>
          </w:tcPr>
          <w:p w:rsidR="007A3665" w:rsidRPr="004F5567" w:rsidRDefault="007A3665" w:rsidP="003038B8">
            <w:pPr>
              <w:spacing w:after="0" w:line="480" w:lineRule="auto"/>
              <w:rPr>
                <w:rFonts w:ascii="Times New Roman" w:eastAsia="Times New Roman" w:hAnsi="Times New Roman" w:cs="Times New Roman"/>
                <w:b/>
                <w:bCs/>
                <w:color w:val="000000"/>
                <w:lang w:eastAsia="fr-FR"/>
              </w:rPr>
            </w:pPr>
            <w:r w:rsidRPr="004F5567">
              <w:rPr>
                <w:rFonts w:ascii="Times New Roman" w:eastAsia="Times New Roman" w:hAnsi="Times New Roman" w:cs="Times New Roman"/>
                <w:b/>
                <w:bCs/>
                <w:color w:val="000000"/>
                <w:lang w:val="en-US" w:eastAsia="fr-FR"/>
              </w:rPr>
              <w:t>0.017</w:t>
            </w:r>
          </w:p>
        </w:tc>
      </w:tr>
    </w:tbl>
    <w:p w:rsidR="007A3665" w:rsidRPr="003038B8" w:rsidRDefault="007A3665" w:rsidP="003038B8">
      <w:pPr>
        <w:autoSpaceDE w:val="0"/>
        <w:autoSpaceDN w:val="0"/>
        <w:adjustRightInd w:val="0"/>
        <w:spacing w:after="0"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The Wald statistic used to test the significance of the parameters, degrees of freedom (</w:t>
      </w:r>
      <w:proofErr w:type="spellStart"/>
      <w:r w:rsidRPr="003038B8">
        <w:rPr>
          <w:rFonts w:ascii="Times New Roman" w:hAnsi="Times New Roman" w:cs="Times New Roman"/>
          <w:i/>
          <w:sz w:val="24"/>
          <w:szCs w:val="24"/>
          <w:lang w:val="en-US"/>
        </w:rPr>
        <w:t>df</w:t>
      </w:r>
      <w:proofErr w:type="spellEnd"/>
      <w:r w:rsidRPr="003038B8">
        <w:rPr>
          <w:rFonts w:ascii="Times New Roman" w:hAnsi="Times New Roman" w:cs="Times New Roman"/>
          <w:sz w:val="24"/>
          <w:szCs w:val="24"/>
          <w:lang w:val="en-US"/>
        </w:rPr>
        <w:t>) and p values (</w:t>
      </w:r>
      <w:r w:rsidRPr="003038B8">
        <w:rPr>
          <w:rFonts w:ascii="Times New Roman" w:hAnsi="Times New Roman" w:cs="Times New Roman"/>
          <w:i/>
          <w:sz w:val="24"/>
          <w:szCs w:val="24"/>
          <w:lang w:val="en-US"/>
        </w:rPr>
        <w:t>P</w:t>
      </w:r>
      <w:r w:rsidRPr="003038B8">
        <w:rPr>
          <w:rFonts w:ascii="Times New Roman" w:hAnsi="Times New Roman" w:cs="Times New Roman"/>
          <w:sz w:val="24"/>
          <w:szCs w:val="24"/>
          <w:lang w:val="en-US"/>
        </w:rPr>
        <w:t xml:space="preserve">) are indicated. Values in bold indicate significance at </w:t>
      </w:r>
      <w:r w:rsidRPr="003038B8">
        <w:rPr>
          <w:rFonts w:ascii="Times New Roman" w:hAnsi="Times New Roman" w:cs="Times New Roman"/>
          <w:i/>
          <w:sz w:val="24"/>
          <w:szCs w:val="24"/>
          <w:lang w:val="en-US"/>
        </w:rPr>
        <w:t xml:space="preserve">P </w:t>
      </w:r>
      <w:r w:rsidRPr="003038B8">
        <w:rPr>
          <w:rFonts w:ascii="Times New Roman" w:hAnsi="Times New Roman" w:cs="Times New Roman"/>
          <w:sz w:val="24"/>
          <w:szCs w:val="24"/>
          <w:lang w:val="en-US"/>
        </w:rPr>
        <w:t xml:space="preserve">&lt; 0.05. </w:t>
      </w:r>
    </w:p>
    <w:p w:rsidR="007A3665" w:rsidRPr="003038B8" w:rsidRDefault="007A3665" w:rsidP="003038B8">
      <w:pPr>
        <w:spacing w:after="0" w:line="480" w:lineRule="auto"/>
        <w:ind w:firstLine="360"/>
        <w:jc w:val="both"/>
        <w:rPr>
          <w:rFonts w:ascii="Times New Roman" w:hAnsi="Times New Roman" w:cs="Times New Roman"/>
          <w:sz w:val="24"/>
          <w:szCs w:val="24"/>
          <w:lang w:val="en-US"/>
        </w:rPr>
      </w:pPr>
    </w:p>
    <w:p w:rsidR="005B4186" w:rsidRPr="003038B8" w:rsidRDefault="005B4186" w:rsidP="003038B8">
      <w:pPr>
        <w:spacing w:after="0" w:line="480" w:lineRule="auto"/>
        <w:ind w:firstLine="360"/>
        <w:jc w:val="both"/>
        <w:rPr>
          <w:rFonts w:ascii="Times New Roman" w:hAnsi="Times New Roman" w:cs="Times New Roman"/>
          <w:sz w:val="24"/>
          <w:szCs w:val="24"/>
          <w:lang w:val="en-US"/>
        </w:rPr>
      </w:pPr>
    </w:p>
    <w:p w:rsidR="00AA3D3C" w:rsidRPr="003038B8" w:rsidRDefault="00AA3D3C" w:rsidP="003038B8">
      <w:pPr>
        <w:spacing w:after="0" w:line="480" w:lineRule="auto"/>
        <w:ind w:firstLine="360"/>
        <w:jc w:val="both"/>
        <w:rPr>
          <w:rFonts w:ascii="Times New Roman" w:hAnsi="Times New Roman" w:cs="Times New Roman"/>
          <w:sz w:val="24"/>
          <w:szCs w:val="24"/>
          <w:lang w:val="en-US"/>
        </w:rPr>
      </w:pPr>
    </w:p>
    <w:p w:rsidR="00AA3D3C" w:rsidRPr="003038B8" w:rsidRDefault="00AA3D3C" w:rsidP="003038B8">
      <w:pPr>
        <w:spacing w:after="0" w:line="480" w:lineRule="auto"/>
        <w:ind w:firstLine="360"/>
        <w:jc w:val="both"/>
        <w:rPr>
          <w:rFonts w:ascii="Times New Roman" w:hAnsi="Times New Roman" w:cs="Times New Roman"/>
          <w:sz w:val="24"/>
          <w:szCs w:val="24"/>
          <w:lang w:val="en-US"/>
        </w:rPr>
      </w:pPr>
    </w:p>
    <w:p w:rsidR="00AA3D3C" w:rsidRDefault="00AA3D3C" w:rsidP="003038B8">
      <w:pPr>
        <w:spacing w:after="0" w:line="480" w:lineRule="auto"/>
        <w:ind w:firstLine="360"/>
        <w:jc w:val="both"/>
        <w:rPr>
          <w:rFonts w:ascii="Times New Roman" w:hAnsi="Times New Roman" w:cs="Times New Roman"/>
          <w:sz w:val="24"/>
          <w:szCs w:val="24"/>
          <w:lang w:val="en-US"/>
        </w:rPr>
      </w:pPr>
    </w:p>
    <w:p w:rsidR="003038B8" w:rsidRDefault="003038B8" w:rsidP="003038B8">
      <w:pPr>
        <w:spacing w:after="0" w:line="480" w:lineRule="auto"/>
        <w:ind w:firstLine="360"/>
        <w:jc w:val="both"/>
        <w:rPr>
          <w:rFonts w:ascii="Times New Roman" w:hAnsi="Times New Roman" w:cs="Times New Roman"/>
          <w:sz w:val="24"/>
          <w:szCs w:val="24"/>
          <w:lang w:val="en-US"/>
        </w:rPr>
      </w:pPr>
    </w:p>
    <w:p w:rsidR="003038B8" w:rsidRDefault="003038B8" w:rsidP="003038B8">
      <w:pPr>
        <w:spacing w:after="0" w:line="480" w:lineRule="auto"/>
        <w:ind w:firstLine="360"/>
        <w:jc w:val="both"/>
        <w:rPr>
          <w:rFonts w:ascii="Times New Roman" w:hAnsi="Times New Roman" w:cs="Times New Roman"/>
          <w:sz w:val="24"/>
          <w:szCs w:val="24"/>
          <w:lang w:val="en-US"/>
        </w:rPr>
      </w:pPr>
    </w:p>
    <w:p w:rsidR="003038B8" w:rsidRDefault="003038B8" w:rsidP="003038B8">
      <w:pPr>
        <w:spacing w:after="0" w:line="480" w:lineRule="auto"/>
        <w:ind w:firstLine="360"/>
        <w:jc w:val="both"/>
        <w:rPr>
          <w:rFonts w:ascii="Times New Roman" w:hAnsi="Times New Roman" w:cs="Times New Roman"/>
          <w:sz w:val="24"/>
          <w:szCs w:val="24"/>
          <w:lang w:val="en-US"/>
        </w:rPr>
      </w:pPr>
    </w:p>
    <w:p w:rsidR="003038B8" w:rsidRDefault="003038B8" w:rsidP="003038B8">
      <w:pPr>
        <w:spacing w:after="0" w:line="480" w:lineRule="auto"/>
        <w:ind w:firstLine="360"/>
        <w:jc w:val="both"/>
        <w:rPr>
          <w:rFonts w:ascii="Times New Roman" w:hAnsi="Times New Roman" w:cs="Times New Roman"/>
          <w:sz w:val="24"/>
          <w:szCs w:val="24"/>
          <w:lang w:val="en-US"/>
        </w:rPr>
      </w:pPr>
    </w:p>
    <w:p w:rsidR="003038B8" w:rsidRDefault="003038B8" w:rsidP="003038B8">
      <w:pPr>
        <w:spacing w:after="0" w:line="480" w:lineRule="auto"/>
        <w:ind w:firstLine="360"/>
        <w:jc w:val="both"/>
        <w:rPr>
          <w:rFonts w:ascii="Times New Roman" w:hAnsi="Times New Roman" w:cs="Times New Roman"/>
          <w:sz w:val="24"/>
          <w:szCs w:val="24"/>
          <w:lang w:val="en-US"/>
        </w:rPr>
      </w:pPr>
    </w:p>
    <w:p w:rsidR="003038B8" w:rsidRDefault="003038B8" w:rsidP="003038B8">
      <w:pPr>
        <w:spacing w:after="0" w:line="480" w:lineRule="auto"/>
        <w:ind w:firstLine="360"/>
        <w:jc w:val="both"/>
        <w:rPr>
          <w:rFonts w:ascii="Times New Roman" w:hAnsi="Times New Roman" w:cs="Times New Roman"/>
          <w:sz w:val="24"/>
          <w:szCs w:val="24"/>
          <w:lang w:val="en-US"/>
        </w:rPr>
      </w:pPr>
    </w:p>
    <w:p w:rsidR="003038B8" w:rsidRDefault="003038B8" w:rsidP="003038B8">
      <w:pPr>
        <w:spacing w:after="0" w:line="480" w:lineRule="auto"/>
        <w:ind w:firstLine="360"/>
        <w:jc w:val="both"/>
        <w:rPr>
          <w:rFonts w:ascii="Times New Roman" w:hAnsi="Times New Roman" w:cs="Times New Roman"/>
          <w:sz w:val="24"/>
          <w:szCs w:val="24"/>
          <w:lang w:val="en-US"/>
        </w:rPr>
      </w:pPr>
    </w:p>
    <w:p w:rsidR="003038B8" w:rsidRDefault="003038B8" w:rsidP="003038B8">
      <w:pPr>
        <w:spacing w:after="0" w:line="480" w:lineRule="auto"/>
        <w:ind w:firstLine="360"/>
        <w:jc w:val="both"/>
        <w:rPr>
          <w:rFonts w:ascii="Times New Roman" w:hAnsi="Times New Roman" w:cs="Times New Roman"/>
          <w:sz w:val="24"/>
          <w:szCs w:val="24"/>
          <w:lang w:val="en-US"/>
        </w:rPr>
      </w:pPr>
    </w:p>
    <w:p w:rsidR="004F5567" w:rsidRDefault="004F5567" w:rsidP="003038B8">
      <w:pPr>
        <w:spacing w:after="0" w:line="480" w:lineRule="auto"/>
        <w:ind w:firstLine="360"/>
        <w:jc w:val="both"/>
        <w:rPr>
          <w:rFonts w:ascii="Times New Roman" w:hAnsi="Times New Roman" w:cs="Times New Roman"/>
          <w:sz w:val="24"/>
          <w:szCs w:val="24"/>
          <w:lang w:val="en-US"/>
        </w:rPr>
      </w:pPr>
    </w:p>
    <w:p w:rsidR="004F5567" w:rsidRDefault="004F5567" w:rsidP="003038B8">
      <w:pPr>
        <w:spacing w:after="0" w:line="480" w:lineRule="auto"/>
        <w:ind w:firstLine="360"/>
        <w:jc w:val="both"/>
        <w:rPr>
          <w:rFonts w:ascii="Times New Roman" w:hAnsi="Times New Roman" w:cs="Times New Roman"/>
          <w:sz w:val="24"/>
          <w:szCs w:val="24"/>
          <w:lang w:val="en-US"/>
        </w:rPr>
      </w:pPr>
    </w:p>
    <w:p w:rsidR="004F5567" w:rsidRDefault="004F5567" w:rsidP="003038B8">
      <w:pPr>
        <w:spacing w:after="0" w:line="480" w:lineRule="auto"/>
        <w:ind w:firstLine="360"/>
        <w:jc w:val="both"/>
        <w:rPr>
          <w:rFonts w:ascii="Times New Roman" w:hAnsi="Times New Roman" w:cs="Times New Roman"/>
          <w:sz w:val="24"/>
          <w:szCs w:val="24"/>
          <w:lang w:val="en-US"/>
        </w:rPr>
      </w:pPr>
    </w:p>
    <w:p w:rsidR="004F5567" w:rsidRPr="003038B8" w:rsidRDefault="004F5567" w:rsidP="003038B8">
      <w:pPr>
        <w:spacing w:after="0" w:line="480" w:lineRule="auto"/>
        <w:ind w:firstLine="360"/>
        <w:jc w:val="both"/>
        <w:rPr>
          <w:rFonts w:ascii="Times New Roman" w:hAnsi="Times New Roman" w:cs="Times New Roman"/>
          <w:sz w:val="24"/>
          <w:szCs w:val="24"/>
          <w:lang w:val="en-US"/>
        </w:rPr>
      </w:pPr>
      <w:bookmarkStart w:id="0" w:name="_GoBack"/>
      <w:bookmarkEnd w:id="0"/>
    </w:p>
    <w:p w:rsidR="00A34257" w:rsidRPr="003038B8" w:rsidRDefault="00A34257" w:rsidP="003038B8">
      <w:pPr>
        <w:spacing w:after="0" w:line="480" w:lineRule="auto"/>
        <w:ind w:firstLine="360"/>
        <w:jc w:val="both"/>
        <w:rPr>
          <w:rFonts w:ascii="Times New Roman" w:hAnsi="Times New Roman" w:cs="Times New Roman"/>
          <w:sz w:val="24"/>
          <w:szCs w:val="24"/>
          <w:lang w:val="en-US"/>
        </w:rPr>
      </w:pPr>
    </w:p>
    <w:p w:rsidR="00450EA1" w:rsidRPr="003038B8" w:rsidRDefault="00324AAF" w:rsidP="003038B8">
      <w:pPr>
        <w:spacing w:after="0" w:line="480" w:lineRule="auto"/>
        <w:ind w:firstLine="360"/>
        <w:jc w:val="both"/>
        <w:rPr>
          <w:rFonts w:ascii="Times New Roman" w:hAnsi="Times New Roman" w:cs="Times New Roman"/>
          <w:sz w:val="24"/>
          <w:szCs w:val="24"/>
          <w:lang w:val="en-US"/>
        </w:rPr>
      </w:pPr>
      <w:r w:rsidRPr="003038B8">
        <w:rPr>
          <w:rFonts w:ascii="Times New Roman" w:hAnsi="Times New Roman" w:cs="Times New Roman"/>
          <w:noProof/>
          <w:sz w:val="24"/>
          <w:szCs w:val="24"/>
          <w:lang w:eastAsia="fr-FR"/>
        </w:rPr>
        <w:lastRenderedPageBreak/>
        <w:drawing>
          <wp:anchor distT="0" distB="0" distL="114300" distR="114300" simplePos="0" relativeHeight="251658240" behindDoc="0" locked="0" layoutInCell="1" allowOverlap="1">
            <wp:simplePos x="0" y="0"/>
            <wp:positionH relativeFrom="margin">
              <wp:posOffset>-151179</wp:posOffset>
            </wp:positionH>
            <wp:positionV relativeFrom="paragraph">
              <wp:posOffset>-442595</wp:posOffset>
            </wp:positionV>
            <wp:extent cx="6135420" cy="716881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S1_tot_VF.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36667" cy="7170268"/>
                    </a:xfrm>
                    <a:prstGeom prst="rect">
                      <a:avLst/>
                    </a:prstGeom>
                  </pic:spPr>
                </pic:pic>
              </a:graphicData>
            </a:graphic>
            <wp14:sizeRelH relativeFrom="page">
              <wp14:pctWidth>0</wp14:pctWidth>
            </wp14:sizeRelH>
            <wp14:sizeRelV relativeFrom="page">
              <wp14:pctHeight>0</wp14:pctHeight>
            </wp14:sizeRelV>
          </wp:anchor>
        </w:drawing>
      </w:r>
    </w:p>
    <w:p w:rsidR="00450EA1" w:rsidRPr="003038B8" w:rsidRDefault="00450EA1" w:rsidP="003038B8">
      <w:pPr>
        <w:spacing w:after="0" w:line="480" w:lineRule="auto"/>
        <w:ind w:firstLine="360"/>
        <w:jc w:val="both"/>
        <w:rPr>
          <w:rFonts w:ascii="Times New Roman" w:hAnsi="Times New Roman" w:cs="Times New Roman"/>
          <w:sz w:val="24"/>
          <w:szCs w:val="24"/>
          <w:lang w:val="en-US"/>
        </w:rPr>
      </w:pPr>
    </w:p>
    <w:p w:rsidR="00450EA1" w:rsidRPr="003038B8" w:rsidRDefault="00450EA1" w:rsidP="003038B8">
      <w:pPr>
        <w:spacing w:after="0" w:line="480" w:lineRule="auto"/>
        <w:ind w:firstLine="360"/>
        <w:jc w:val="both"/>
        <w:rPr>
          <w:rFonts w:ascii="Times New Roman" w:hAnsi="Times New Roman" w:cs="Times New Roman"/>
          <w:sz w:val="24"/>
          <w:szCs w:val="24"/>
          <w:lang w:val="en-US"/>
        </w:rPr>
      </w:pPr>
    </w:p>
    <w:p w:rsidR="00450EA1" w:rsidRPr="003038B8" w:rsidRDefault="00450EA1" w:rsidP="003038B8">
      <w:pPr>
        <w:spacing w:after="0" w:line="480" w:lineRule="auto"/>
        <w:ind w:firstLine="360"/>
        <w:jc w:val="both"/>
        <w:rPr>
          <w:rFonts w:ascii="Times New Roman" w:hAnsi="Times New Roman" w:cs="Times New Roman"/>
          <w:sz w:val="24"/>
          <w:szCs w:val="24"/>
          <w:lang w:val="en-US"/>
        </w:rPr>
      </w:pPr>
    </w:p>
    <w:p w:rsidR="00450EA1" w:rsidRPr="003038B8" w:rsidRDefault="00450EA1" w:rsidP="003038B8">
      <w:pPr>
        <w:spacing w:after="0" w:line="480" w:lineRule="auto"/>
        <w:ind w:firstLine="360"/>
        <w:jc w:val="both"/>
        <w:rPr>
          <w:rFonts w:ascii="Times New Roman" w:hAnsi="Times New Roman" w:cs="Times New Roman"/>
          <w:sz w:val="24"/>
          <w:szCs w:val="24"/>
          <w:lang w:val="en-US"/>
        </w:rPr>
      </w:pPr>
    </w:p>
    <w:p w:rsidR="00450EA1" w:rsidRPr="003038B8" w:rsidRDefault="00450EA1" w:rsidP="003038B8">
      <w:pPr>
        <w:spacing w:after="0" w:line="480" w:lineRule="auto"/>
        <w:ind w:firstLine="360"/>
        <w:jc w:val="both"/>
        <w:rPr>
          <w:rFonts w:ascii="Times New Roman" w:hAnsi="Times New Roman" w:cs="Times New Roman"/>
          <w:sz w:val="24"/>
          <w:szCs w:val="24"/>
          <w:lang w:val="en-US"/>
        </w:rPr>
      </w:pPr>
    </w:p>
    <w:p w:rsidR="00450EA1" w:rsidRPr="003038B8" w:rsidRDefault="00450EA1" w:rsidP="003038B8">
      <w:pPr>
        <w:spacing w:after="0" w:line="480" w:lineRule="auto"/>
        <w:ind w:firstLine="360"/>
        <w:jc w:val="both"/>
        <w:rPr>
          <w:rFonts w:ascii="Times New Roman" w:hAnsi="Times New Roman" w:cs="Times New Roman"/>
          <w:sz w:val="24"/>
          <w:szCs w:val="24"/>
          <w:lang w:val="en-US"/>
        </w:rPr>
      </w:pPr>
    </w:p>
    <w:p w:rsidR="00450EA1" w:rsidRPr="003038B8" w:rsidRDefault="00450EA1" w:rsidP="003038B8">
      <w:pPr>
        <w:spacing w:after="0" w:line="480" w:lineRule="auto"/>
        <w:ind w:firstLine="360"/>
        <w:jc w:val="both"/>
        <w:rPr>
          <w:rFonts w:ascii="Times New Roman" w:hAnsi="Times New Roman" w:cs="Times New Roman"/>
          <w:sz w:val="24"/>
          <w:szCs w:val="24"/>
          <w:lang w:val="en-US"/>
        </w:rPr>
      </w:pPr>
    </w:p>
    <w:p w:rsidR="00450EA1" w:rsidRPr="003038B8" w:rsidRDefault="00450EA1" w:rsidP="003038B8">
      <w:pPr>
        <w:spacing w:after="0" w:line="480" w:lineRule="auto"/>
        <w:ind w:firstLine="360"/>
        <w:jc w:val="both"/>
        <w:rPr>
          <w:rFonts w:ascii="Times New Roman" w:hAnsi="Times New Roman" w:cs="Times New Roman"/>
          <w:sz w:val="24"/>
          <w:szCs w:val="24"/>
          <w:lang w:val="en-US"/>
        </w:rPr>
      </w:pPr>
    </w:p>
    <w:p w:rsidR="00450EA1" w:rsidRPr="003038B8" w:rsidRDefault="00450EA1" w:rsidP="003038B8">
      <w:pPr>
        <w:spacing w:after="0" w:line="480" w:lineRule="auto"/>
        <w:ind w:firstLine="360"/>
        <w:jc w:val="both"/>
        <w:rPr>
          <w:rFonts w:ascii="Times New Roman" w:hAnsi="Times New Roman" w:cs="Times New Roman"/>
          <w:sz w:val="24"/>
          <w:szCs w:val="24"/>
          <w:lang w:val="en-US"/>
        </w:rPr>
      </w:pPr>
    </w:p>
    <w:p w:rsidR="00450EA1" w:rsidRPr="003038B8" w:rsidRDefault="00450EA1" w:rsidP="003038B8">
      <w:pPr>
        <w:spacing w:after="0" w:line="480" w:lineRule="auto"/>
        <w:ind w:firstLine="360"/>
        <w:jc w:val="both"/>
        <w:rPr>
          <w:rFonts w:ascii="Times New Roman" w:hAnsi="Times New Roman" w:cs="Times New Roman"/>
          <w:sz w:val="24"/>
          <w:szCs w:val="24"/>
          <w:lang w:val="en-US"/>
        </w:rPr>
      </w:pPr>
    </w:p>
    <w:p w:rsidR="00450EA1" w:rsidRPr="003038B8" w:rsidRDefault="00450EA1" w:rsidP="003038B8">
      <w:pPr>
        <w:spacing w:after="0" w:line="480" w:lineRule="auto"/>
        <w:ind w:firstLine="360"/>
        <w:jc w:val="both"/>
        <w:rPr>
          <w:rFonts w:ascii="Times New Roman" w:hAnsi="Times New Roman" w:cs="Times New Roman"/>
          <w:sz w:val="24"/>
          <w:szCs w:val="24"/>
          <w:lang w:val="en-US"/>
        </w:rPr>
      </w:pPr>
    </w:p>
    <w:p w:rsidR="000A37E3" w:rsidRPr="003038B8" w:rsidRDefault="000A37E3" w:rsidP="003038B8">
      <w:pPr>
        <w:spacing w:after="0" w:line="480" w:lineRule="auto"/>
        <w:ind w:firstLine="360"/>
        <w:jc w:val="both"/>
        <w:rPr>
          <w:rFonts w:ascii="Times New Roman" w:hAnsi="Times New Roman" w:cs="Times New Roman"/>
          <w:sz w:val="24"/>
          <w:szCs w:val="24"/>
          <w:lang w:val="en-US"/>
        </w:rPr>
      </w:pPr>
    </w:p>
    <w:p w:rsidR="000A37E3" w:rsidRPr="003038B8" w:rsidRDefault="000A37E3" w:rsidP="003038B8">
      <w:pPr>
        <w:spacing w:after="0" w:line="480" w:lineRule="auto"/>
        <w:ind w:firstLine="360"/>
        <w:jc w:val="both"/>
        <w:rPr>
          <w:rFonts w:ascii="Times New Roman" w:hAnsi="Times New Roman" w:cs="Times New Roman"/>
          <w:sz w:val="24"/>
          <w:szCs w:val="24"/>
          <w:lang w:val="en-US"/>
        </w:rPr>
      </w:pPr>
    </w:p>
    <w:p w:rsidR="000A37E3" w:rsidRPr="003038B8" w:rsidRDefault="000A37E3" w:rsidP="003038B8">
      <w:pPr>
        <w:spacing w:after="0" w:line="480" w:lineRule="auto"/>
        <w:jc w:val="both"/>
        <w:rPr>
          <w:rFonts w:ascii="Times New Roman" w:hAnsi="Times New Roman" w:cs="Times New Roman"/>
          <w:sz w:val="24"/>
          <w:szCs w:val="24"/>
          <w:lang w:val="en-US"/>
        </w:rPr>
      </w:pPr>
    </w:p>
    <w:p w:rsidR="00463C7B" w:rsidRPr="003038B8" w:rsidRDefault="00463C7B" w:rsidP="003038B8">
      <w:pPr>
        <w:spacing w:after="0" w:line="480" w:lineRule="auto"/>
        <w:jc w:val="both"/>
        <w:rPr>
          <w:rFonts w:ascii="Times New Roman" w:hAnsi="Times New Roman" w:cs="Times New Roman"/>
          <w:sz w:val="24"/>
          <w:szCs w:val="24"/>
          <w:lang w:val="en-US"/>
        </w:rPr>
      </w:pPr>
    </w:p>
    <w:p w:rsidR="003038B8" w:rsidRDefault="003038B8" w:rsidP="003038B8">
      <w:pPr>
        <w:spacing w:after="0" w:line="480" w:lineRule="auto"/>
        <w:jc w:val="both"/>
        <w:rPr>
          <w:rFonts w:ascii="Times New Roman" w:hAnsi="Times New Roman" w:cs="Times New Roman"/>
          <w:sz w:val="24"/>
          <w:szCs w:val="24"/>
          <w:lang w:val="en-US"/>
        </w:rPr>
      </w:pPr>
    </w:p>
    <w:p w:rsidR="003038B8" w:rsidRDefault="003038B8" w:rsidP="003038B8">
      <w:pPr>
        <w:spacing w:after="0" w:line="480" w:lineRule="auto"/>
        <w:jc w:val="both"/>
        <w:rPr>
          <w:rFonts w:ascii="Times New Roman" w:hAnsi="Times New Roman" w:cs="Times New Roman"/>
          <w:sz w:val="24"/>
          <w:szCs w:val="24"/>
          <w:lang w:val="en-US"/>
        </w:rPr>
      </w:pPr>
    </w:p>
    <w:p w:rsidR="003038B8" w:rsidRDefault="003038B8" w:rsidP="003038B8">
      <w:pPr>
        <w:spacing w:after="0" w:line="480" w:lineRule="auto"/>
        <w:jc w:val="both"/>
        <w:rPr>
          <w:rFonts w:ascii="Times New Roman" w:hAnsi="Times New Roman" w:cs="Times New Roman"/>
          <w:sz w:val="24"/>
          <w:szCs w:val="24"/>
          <w:lang w:val="en-US"/>
        </w:rPr>
      </w:pPr>
    </w:p>
    <w:p w:rsidR="003038B8" w:rsidRDefault="003038B8" w:rsidP="003038B8">
      <w:pPr>
        <w:spacing w:after="0" w:line="480" w:lineRule="auto"/>
        <w:jc w:val="both"/>
        <w:rPr>
          <w:rFonts w:ascii="Times New Roman" w:hAnsi="Times New Roman" w:cs="Times New Roman"/>
          <w:sz w:val="24"/>
          <w:szCs w:val="24"/>
          <w:lang w:val="en-US"/>
        </w:rPr>
      </w:pPr>
    </w:p>
    <w:p w:rsidR="00450EA1" w:rsidRPr="003038B8" w:rsidRDefault="00450EA1" w:rsidP="003038B8">
      <w:pPr>
        <w:spacing w:after="0" w:line="480" w:lineRule="auto"/>
        <w:jc w:val="both"/>
        <w:rPr>
          <w:rFonts w:ascii="Times New Roman" w:hAnsi="Times New Roman" w:cs="Times New Roman"/>
          <w:sz w:val="24"/>
          <w:szCs w:val="24"/>
          <w:lang w:val="en-US"/>
        </w:rPr>
      </w:pPr>
      <w:r w:rsidRPr="003038B8">
        <w:rPr>
          <w:rFonts w:ascii="Times New Roman" w:hAnsi="Times New Roman" w:cs="Times New Roman"/>
          <w:sz w:val="24"/>
          <w:szCs w:val="24"/>
          <w:lang w:val="en-US"/>
        </w:rPr>
        <w:t xml:space="preserve">Figure </w:t>
      </w:r>
      <w:r w:rsidR="00D9749D" w:rsidRPr="003038B8">
        <w:rPr>
          <w:rFonts w:ascii="Times New Roman" w:hAnsi="Times New Roman" w:cs="Times New Roman"/>
          <w:sz w:val="24"/>
          <w:szCs w:val="24"/>
          <w:lang w:val="en-US"/>
        </w:rPr>
        <w:t>S</w:t>
      </w:r>
      <w:r w:rsidRPr="003038B8">
        <w:rPr>
          <w:rFonts w:ascii="Times New Roman" w:hAnsi="Times New Roman" w:cs="Times New Roman"/>
          <w:sz w:val="24"/>
          <w:szCs w:val="24"/>
          <w:lang w:val="en-US"/>
        </w:rPr>
        <w:t>1</w:t>
      </w:r>
      <w:r w:rsidR="00D9749D" w:rsidRPr="003038B8">
        <w:rPr>
          <w:rFonts w:ascii="Times New Roman" w:hAnsi="Times New Roman" w:cs="Times New Roman"/>
          <w:sz w:val="24"/>
          <w:szCs w:val="24"/>
          <w:lang w:val="en-US"/>
        </w:rPr>
        <w:t>.</w:t>
      </w:r>
      <w:r w:rsidRPr="003038B8">
        <w:rPr>
          <w:rFonts w:ascii="Times New Roman" w:hAnsi="Times New Roman" w:cs="Times New Roman"/>
          <w:sz w:val="24"/>
          <w:szCs w:val="24"/>
          <w:lang w:val="en-US"/>
        </w:rPr>
        <w:t xml:space="preserve"> First day of germination, mean time and speed of germination of </w:t>
      </w:r>
      <w:proofErr w:type="spellStart"/>
      <w:r w:rsidRPr="003038B8">
        <w:rPr>
          <w:rFonts w:ascii="Times New Roman" w:hAnsi="Times New Roman" w:cs="Times New Roman"/>
          <w:i/>
          <w:sz w:val="24"/>
          <w:szCs w:val="24"/>
          <w:lang w:val="en-US"/>
        </w:rPr>
        <w:t>Solidago</w:t>
      </w:r>
      <w:proofErr w:type="spellEnd"/>
      <w:r w:rsidRPr="003038B8">
        <w:rPr>
          <w:rFonts w:ascii="Times New Roman" w:hAnsi="Times New Roman" w:cs="Times New Roman"/>
          <w:i/>
          <w:sz w:val="24"/>
          <w:szCs w:val="24"/>
          <w:lang w:val="en-US"/>
        </w:rPr>
        <w:t xml:space="preserve"> </w:t>
      </w:r>
      <w:proofErr w:type="spellStart"/>
      <w:r w:rsidRPr="003038B8">
        <w:rPr>
          <w:rFonts w:ascii="Times New Roman" w:hAnsi="Times New Roman" w:cs="Times New Roman"/>
          <w:i/>
          <w:sz w:val="24"/>
          <w:szCs w:val="24"/>
          <w:lang w:val="en-US"/>
        </w:rPr>
        <w:t>gigantea</w:t>
      </w:r>
      <w:proofErr w:type="spellEnd"/>
      <w:r w:rsidRPr="003038B8">
        <w:rPr>
          <w:rFonts w:ascii="Times New Roman" w:hAnsi="Times New Roman" w:cs="Times New Roman"/>
          <w:sz w:val="24"/>
          <w:szCs w:val="24"/>
          <w:lang w:val="en-US"/>
        </w:rPr>
        <w:t xml:space="preserve">, </w:t>
      </w:r>
      <w:proofErr w:type="spellStart"/>
      <w:r w:rsidRPr="003038B8">
        <w:rPr>
          <w:rFonts w:ascii="Times New Roman" w:hAnsi="Times New Roman" w:cs="Times New Roman"/>
          <w:i/>
          <w:sz w:val="24"/>
          <w:szCs w:val="24"/>
          <w:lang w:val="en-US"/>
        </w:rPr>
        <w:t>Fallopia</w:t>
      </w:r>
      <w:proofErr w:type="spellEnd"/>
      <w:r w:rsidRPr="003038B8">
        <w:rPr>
          <w:rFonts w:ascii="Times New Roman" w:hAnsi="Times New Roman" w:cs="Times New Roman"/>
          <w:i/>
          <w:sz w:val="24"/>
          <w:szCs w:val="24"/>
          <w:lang w:val="en-US"/>
        </w:rPr>
        <w:t xml:space="preserve"> × </w:t>
      </w:r>
      <w:proofErr w:type="spellStart"/>
      <w:r w:rsidRPr="003038B8">
        <w:rPr>
          <w:rFonts w:ascii="Times New Roman" w:hAnsi="Times New Roman" w:cs="Times New Roman"/>
          <w:i/>
          <w:sz w:val="24"/>
          <w:szCs w:val="24"/>
          <w:lang w:val="en-US"/>
        </w:rPr>
        <w:t>bohemica</w:t>
      </w:r>
      <w:proofErr w:type="spellEnd"/>
      <w:r w:rsidRPr="003038B8">
        <w:rPr>
          <w:rFonts w:ascii="Times New Roman" w:hAnsi="Times New Roman" w:cs="Times New Roman"/>
          <w:sz w:val="24"/>
          <w:szCs w:val="24"/>
          <w:lang w:val="en-US"/>
        </w:rPr>
        <w:t xml:space="preserve"> and </w:t>
      </w:r>
      <w:r w:rsidRPr="003038B8">
        <w:rPr>
          <w:rFonts w:ascii="Times New Roman" w:hAnsi="Times New Roman" w:cs="Times New Roman"/>
          <w:i/>
          <w:sz w:val="24"/>
          <w:szCs w:val="24"/>
          <w:lang w:val="en-US"/>
        </w:rPr>
        <w:t xml:space="preserve">Datura </w:t>
      </w:r>
      <w:proofErr w:type="spellStart"/>
      <w:r w:rsidRPr="003038B8">
        <w:rPr>
          <w:rFonts w:ascii="Times New Roman" w:hAnsi="Times New Roman" w:cs="Times New Roman"/>
          <w:i/>
          <w:sz w:val="24"/>
          <w:szCs w:val="24"/>
          <w:lang w:val="en-US"/>
        </w:rPr>
        <w:t>stramonium</w:t>
      </w:r>
      <w:proofErr w:type="spellEnd"/>
      <w:r w:rsidRPr="003038B8">
        <w:rPr>
          <w:rFonts w:ascii="Times New Roman" w:hAnsi="Times New Roman" w:cs="Times New Roman"/>
          <w:sz w:val="24"/>
          <w:szCs w:val="24"/>
          <w:lang w:val="en-US"/>
        </w:rPr>
        <w:t xml:space="preserve"> in control treatment and after d</w:t>
      </w:r>
      <w:r w:rsidR="005E1D49" w:rsidRPr="003038B8">
        <w:rPr>
          <w:rFonts w:ascii="Times New Roman" w:hAnsi="Times New Roman" w:cs="Times New Roman"/>
          <w:sz w:val="24"/>
          <w:szCs w:val="24"/>
          <w:lang w:val="en-US"/>
        </w:rPr>
        <w:t>ifferent power × duration micro</w:t>
      </w:r>
      <w:r w:rsidRPr="003038B8">
        <w:rPr>
          <w:rFonts w:ascii="Times New Roman" w:hAnsi="Times New Roman" w:cs="Times New Roman"/>
          <w:sz w:val="24"/>
          <w:szCs w:val="24"/>
          <w:lang w:val="en-US"/>
        </w:rPr>
        <w:t xml:space="preserve">wave treatments </w:t>
      </w:r>
      <w:r w:rsidRPr="003038B8">
        <w:rPr>
          <w:rStyle w:val="hps"/>
          <w:rFonts w:ascii="Times New Roman" w:hAnsi="Times New Roman" w:cs="Times New Roman"/>
          <w:sz w:val="24"/>
          <w:szCs w:val="24"/>
          <w:lang w:val="en-US"/>
        </w:rPr>
        <w:t>for which a significant germination percentage</w:t>
      </w:r>
      <w:r w:rsidR="006820D0" w:rsidRPr="003038B8">
        <w:rPr>
          <w:rStyle w:val="hps"/>
          <w:rFonts w:ascii="Times New Roman" w:hAnsi="Times New Roman" w:cs="Times New Roman"/>
          <w:sz w:val="24"/>
          <w:szCs w:val="24"/>
          <w:lang w:val="en-US"/>
        </w:rPr>
        <w:t xml:space="preserve"> remains</w:t>
      </w:r>
      <w:r w:rsidRPr="003038B8">
        <w:rPr>
          <w:rFonts w:ascii="Times New Roman" w:hAnsi="Times New Roman" w:cs="Times New Roman"/>
          <w:sz w:val="24"/>
          <w:szCs w:val="24"/>
          <w:lang w:val="en-US"/>
        </w:rPr>
        <w:t xml:space="preserve"> at two depth</w:t>
      </w:r>
      <w:r w:rsidR="00551DDC" w:rsidRPr="003038B8">
        <w:rPr>
          <w:rFonts w:ascii="Times New Roman" w:hAnsi="Times New Roman" w:cs="Times New Roman"/>
          <w:sz w:val="24"/>
          <w:szCs w:val="24"/>
          <w:lang w:val="en-US"/>
        </w:rPr>
        <w:t>s</w:t>
      </w:r>
      <w:r w:rsidRPr="003038B8">
        <w:rPr>
          <w:rFonts w:ascii="Times New Roman" w:hAnsi="Times New Roman" w:cs="Times New Roman"/>
          <w:sz w:val="24"/>
          <w:szCs w:val="24"/>
          <w:lang w:val="en-US"/>
        </w:rPr>
        <w:t xml:space="preserve"> in the soil. Top: seed bags placed at 2 cm </w:t>
      </w:r>
      <w:r w:rsidR="00551DDC" w:rsidRPr="003038B8">
        <w:rPr>
          <w:rFonts w:ascii="Times New Roman" w:hAnsi="Times New Roman" w:cs="Times New Roman"/>
          <w:sz w:val="24"/>
          <w:szCs w:val="24"/>
          <w:lang w:val="en-US"/>
        </w:rPr>
        <w:t>depth;</w:t>
      </w:r>
      <w:r w:rsidRPr="003038B8">
        <w:rPr>
          <w:rFonts w:ascii="Times New Roman" w:hAnsi="Times New Roman" w:cs="Times New Roman"/>
          <w:sz w:val="24"/>
          <w:szCs w:val="24"/>
          <w:lang w:val="en-US"/>
        </w:rPr>
        <w:t xml:space="preserve"> </w:t>
      </w:r>
      <w:r w:rsidR="00551DDC" w:rsidRPr="003038B8">
        <w:rPr>
          <w:rFonts w:ascii="Times New Roman" w:hAnsi="Times New Roman" w:cs="Times New Roman"/>
          <w:sz w:val="24"/>
          <w:szCs w:val="24"/>
          <w:lang w:val="en-US"/>
        </w:rPr>
        <w:t>bottom</w:t>
      </w:r>
      <w:r w:rsidRPr="003038B8">
        <w:rPr>
          <w:rFonts w:ascii="Times New Roman" w:hAnsi="Times New Roman" w:cs="Times New Roman"/>
          <w:sz w:val="24"/>
          <w:szCs w:val="24"/>
          <w:lang w:val="en-US"/>
        </w:rPr>
        <w:t xml:space="preserve">: seed bags placed at 12 cm </w:t>
      </w:r>
      <w:r w:rsidR="00551DDC" w:rsidRPr="003038B8">
        <w:rPr>
          <w:rFonts w:ascii="Times New Roman" w:hAnsi="Times New Roman" w:cs="Times New Roman"/>
          <w:sz w:val="24"/>
          <w:szCs w:val="24"/>
          <w:lang w:val="en-US"/>
        </w:rPr>
        <w:t>depth</w:t>
      </w:r>
      <w:r w:rsidRPr="003038B8">
        <w:rPr>
          <w:rFonts w:ascii="Times New Roman" w:hAnsi="Times New Roman" w:cs="Times New Roman"/>
          <w:sz w:val="24"/>
          <w:szCs w:val="24"/>
          <w:lang w:val="en-US"/>
        </w:rPr>
        <w:t xml:space="preserve">. Values are expressed as means ± SE of the five replicates. </w:t>
      </w:r>
      <w:r w:rsidR="002F12FD" w:rsidRPr="003038B8">
        <w:rPr>
          <w:rFonts w:ascii="Times New Roman" w:hAnsi="Times New Roman" w:cs="Times New Roman"/>
          <w:sz w:val="24"/>
          <w:szCs w:val="24"/>
          <w:lang w:val="en-US"/>
        </w:rPr>
        <w:t xml:space="preserve">Letters indicate statistically </w:t>
      </w:r>
      <w:r w:rsidR="002F12FD" w:rsidRPr="003038B8">
        <w:rPr>
          <w:rFonts w:ascii="Times New Roman" w:hAnsi="Times New Roman" w:cs="Times New Roman"/>
          <w:sz w:val="24"/>
          <w:szCs w:val="24"/>
          <w:lang w:val="en-US"/>
        </w:rPr>
        <w:lastRenderedPageBreak/>
        <w:t xml:space="preserve">significant differences (microwave treatment × depth × species interaction, </w:t>
      </w:r>
      <w:r w:rsidR="002F12FD" w:rsidRPr="003038B8">
        <w:rPr>
          <w:rFonts w:ascii="Times New Roman" w:hAnsi="Times New Roman" w:cs="Times New Roman"/>
          <w:i/>
          <w:sz w:val="24"/>
          <w:szCs w:val="24"/>
          <w:lang w:val="en-US"/>
        </w:rPr>
        <w:t>post-hoc</w:t>
      </w:r>
      <w:r w:rsidR="002F12FD" w:rsidRPr="003038B8">
        <w:rPr>
          <w:rFonts w:ascii="Times New Roman" w:hAnsi="Times New Roman" w:cs="Times New Roman"/>
          <w:sz w:val="24"/>
          <w:szCs w:val="24"/>
          <w:lang w:val="en-US"/>
        </w:rPr>
        <w:t xml:space="preserve"> Tukey’s test, </w:t>
      </w:r>
      <w:r w:rsidR="002F12FD" w:rsidRPr="003038B8">
        <w:rPr>
          <w:rFonts w:ascii="Times New Roman" w:hAnsi="Times New Roman" w:cs="Times New Roman"/>
          <w:i/>
          <w:sz w:val="24"/>
          <w:szCs w:val="24"/>
          <w:lang w:val="en-US"/>
        </w:rPr>
        <w:t xml:space="preserve">P </w:t>
      </w:r>
      <w:r w:rsidR="002F12FD" w:rsidRPr="003038B8">
        <w:rPr>
          <w:rFonts w:ascii="Times New Roman" w:hAnsi="Times New Roman" w:cs="Times New Roman"/>
          <w:sz w:val="24"/>
          <w:szCs w:val="24"/>
          <w:lang w:val="en-US"/>
        </w:rPr>
        <w:t>&lt; 0.05).</w:t>
      </w:r>
    </w:p>
    <w:p w:rsidR="00324AAF" w:rsidRPr="003038B8" w:rsidRDefault="00324AAF" w:rsidP="003038B8">
      <w:pPr>
        <w:spacing w:after="0" w:line="480" w:lineRule="auto"/>
        <w:jc w:val="both"/>
        <w:rPr>
          <w:rFonts w:ascii="Times New Roman" w:hAnsi="Times New Roman" w:cs="Times New Roman"/>
          <w:sz w:val="24"/>
          <w:szCs w:val="24"/>
          <w:lang w:val="en-US"/>
        </w:rPr>
      </w:pPr>
    </w:p>
    <w:p w:rsidR="00463C7B" w:rsidRPr="003038B8" w:rsidRDefault="00A34257" w:rsidP="003038B8">
      <w:pPr>
        <w:spacing w:after="0" w:line="480" w:lineRule="auto"/>
        <w:jc w:val="center"/>
        <w:rPr>
          <w:rFonts w:ascii="Times New Roman" w:hAnsi="Times New Roman" w:cs="Times New Roman"/>
          <w:b/>
          <w:sz w:val="24"/>
          <w:szCs w:val="24"/>
          <w:lang w:val="en-US"/>
        </w:rPr>
      </w:pPr>
      <w:r w:rsidRPr="003038B8">
        <w:rPr>
          <w:rFonts w:ascii="Times New Roman" w:hAnsi="Times New Roman" w:cs="Times New Roman"/>
          <w:b/>
          <w:sz w:val="24"/>
          <w:szCs w:val="24"/>
          <w:lang w:val="en-US"/>
        </w:rPr>
        <w:t>Discussion</w:t>
      </w:r>
    </w:p>
    <w:p w:rsidR="003038B8" w:rsidRPr="003038B8" w:rsidRDefault="003038B8" w:rsidP="003038B8">
      <w:pPr>
        <w:spacing w:after="0" w:line="480" w:lineRule="auto"/>
        <w:jc w:val="center"/>
        <w:rPr>
          <w:rFonts w:ascii="Times New Roman" w:hAnsi="Times New Roman" w:cs="Times New Roman"/>
          <w:sz w:val="24"/>
          <w:szCs w:val="24"/>
          <w:lang w:val="en-US"/>
        </w:rPr>
      </w:pPr>
    </w:p>
    <w:p w:rsidR="003038B8" w:rsidRPr="003038B8" w:rsidRDefault="003038B8" w:rsidP="003038B8">
      <w:pPr>
        <w:spacing w:after="0" w:line="480" w:lineRule="auto"/>
        <w:jc w:val="center"/>
        <w:rPr>
          <w:rFonts w:ascii="Times New Roman" w:hAnsi="Times New Roman" w:cs="Times New Roman"/>
          <w:sz w:val="24"/>
          <w:szCs w:val="24"/>
          <w:lang w:val="en-US"/>
        </w:rPr>
      </w:pPr>
    </w:p>
    <w:p w:rsidR="00A34257" w:rsidRDefault="00A34257" w:rsidP="003038B8">
      <w:pPr>
        <w:spacing w:after="0" w:line="480" w:lineRule="auto"/>
        <w:jc w:val="both"/>
        <w:rPr>
          <w:rStyle w:val="hps"/>
          <w:rFonts w:ascii="Times New Roman" w:hAnsi="Times New Roman" w:cs="Times New Roman"/>
          <w:sz w:val="24"/>
          <w:szCs w:val="24"/>
          <w:lang w:val="en-US"/>
        </w:rPr>
      </w:pPr>
      <w:r w:rsidRPr="003038B8">
        <w:rPr>
          <w:rStyle w:val="hps"/>
          <w:rFonts w:ascii="Times New Roman" w:hAnsi="Times New Roman" w:cs="Times New Roman"/>
          <w:sz w:val="24"/>
          <w:szCs w:val="24"/>
          <w:lang w:val="en-US"/>
        </w:rPr>
        <w:t xml:space="preserve">Some heating microwave treatments which </w:t>
      </w:r>
      <w:r w:rsidR="00551DDC" w:rsidRPr="003038B8">
        <w:rPr>
          <w:rStyle w:val="hps"/>
          <w:rFonts w:ascii="Times New Roman" w:hAnsi="Times New Roman" w:cs="Times New Roman"/>
          <w:sz w:val="24"/>
          <w:szCs w:val="24"/>
          <w:lang w:val="en-US"/>
        </w:rPr>
        <w:t>did not</w:t>
      </w:r>
      <w:r w:rsidRPr="003038B8">
        <w:rPr>
          <w:rStyle w:val="hps"/>
          <w:rFonts w:ascii="Times New Roman" w:hAnsi="Times New Roman" w:cs="Times New Roman"/>
          <w:sz w:val="24"/>
          <w:szCs w:val="24"/>
          <w:lang w:val="en-US"/>
        </w:rPr>
        <w:t xml:space="preserve"> reach </w:t>
      </w:r>
      <w:r w:rsidRPr="003038B8">
        <w:rPr>
          <w:rFonts w:ascii="Times New Roman" w:hAnsi="Times New Roman" w:cs="Times New Roman"/>
          <w:sz w:val="24"/>
          <w:szCs w:val="24"/>
          <w:lang w:val="en-US"/>
        </w:rPr>
        <w:t xml:space="preserve">temperatures allowing seed inhibition </w:t>
      </w:r>
      <w:r w:rsidRPr="003038B8">
        <w:rPr>
          <w:rStyle w:val="hps"/>
          <w:rFonts w:ascii="Times New Roman" w:hAnsi="Times New Roman" w:cs="Times New Roman"/>
          <w:sz w:val="24"/>
          <w:szCs w:val="24"/>
          <w:lang w:val="en-US"/>
        </w:rPr>
        <w:t xml:space="preserve">could have stimulated the germination process (Brodie </w:t>
      </w:r>
      <w:r w:rsidRPr="003038B8">
        <w:rPr>
          <w:rStyle w:val="hps"/>
          <w:rFonts w:ascii="Times New Roman" w:hAnsi="Times New Roman" w:cs="Times New Roman"/>
          <w:i/>
          <w:sz w:val="24"/>
          <w:szCs w:val="24"/>
          <w:lang w:val="en-US"/>
        </w:rPr>
        <w:t>et al</w:t>
      </w:r>
      <w:r w:rsidRPr="003038B8">
        <w:rPr>
          <w:rStyle w:val="hps"/>
          <w:rFonts w:ascii="Times New Roman" w:hAnsi="Times New Roman" w:cs="Times New Roman"/>
          <w:sz w:val="24"/>
          <w:szCs w:val="24"/>
          <w:lang w:val="en-US"/>
        </w:rPr>
        <w:t xml:space="preserve"> 2011b; </w:t>
      </w:r>
      <w:proofErr w:type="spellStart"/>
      <w:r w:rsidRPr="003038B8">
        <w:rPr>
          <w:rStyle w:val="hps"/>
          <w:rFonts w:ascii="Times New Roman" w:hAnsi="Times New Roman" w:cs="Times New Roman"/>
          <w:sz w:val="24"/>
          <w:szCs w:val="24"/>
          <w:lang w:val="en-US"/>
        </w:rPr>
        <w:t>Sahin</w:t>
      </w:r>
      <w:proofErr w:type="spellEnd"/>
      <w:r w:rsidRPr="003038B8">
        <w:rPr>
          <w:rStyle w:val="hps"/>
          <w:rFonts w:ascii="Times New Roman" w:hAnsi="Times New Roman" w:cs="Times New Roman"/>
          <w:sz w:val="24"/>
          <w:szCs w:val="24"/>
          <w:lang w:val="en-US"/>
        </w:rPr>
        <w:t xml:space="preserve"> 2014)</w:t>
      </w:r>
      <w:r w:rsidR="00ED4436" w:rsidRPr="003038B8">
        <w:rPr>
          <w:rStyle w:val="hps"/>
          <w:rFonts w:ascii="Times New Roman" w:hAnsi="Times New Roman" w:cs="Times New Roman"/>
          <w:sz w:val="24"/>
          <w:szCs w:val="24"/>
          <w:lang w:val="en-US"/>
        </w:rPr>
        <w:t xml:space="preserve">. </w:t>
      </w:r>
      <w:r w:rsidRPr="003038B8">
        <w:rPr>
          <w:rStyle w:val="hps"/>
          <w:rFonts w:ascii="Times New Roman" w:hAnsi="Times New Roman" w:cs="Times New Roman"/>
          <w:sz w:val="24"/>
          <w:szCs w:val="24"/>
          <w:lang w:val="en-US"/>
        </w:rPr>
        <w:t xml:space="preserve">Microwave treatments </w:t>
      </w:r>
      <w:r w:rsidRPr="003038B8">
        <w:rPr>
          <w:rFonts w:ascii="Times New Roman" w:hAnsi="Times New Roman" w:cs="Times New Roman"/>
          <w:sz w:val="24"/>
          <w:szCs w:val="24"/>
          <w:lang w:val="en-US"/>
        </w:rPr>
        <w:t xml:space="preserve">can potentially </w:t>
      </w:r>
      <w:r w:rsidRPr="003038B8">
        <w:rPr>
          <w:rStyle w:val="hps"/>
          <w:rFonts w:ascii="Times New Roman" w:hAnsi="Times New Roman" w:cs="Times New Roman"/>
          <w:sz w:val="24"/>
          <w:szCs w:val="24"/>
          <w:lang w:val="en-US"/>
        </w:rPr>
        <w:t>delay the first day of germination</w:t>
      </w:r>
      <w:r w:rsidRPr="003038B8">
        <w:rPr>
          <w:rFonts w:ascii="Times New Roman" w:hAnsi="Times New Roman" w:cs="Times New Roman"/>
          <w:sz w:val="24"/>
          <w:szCs w:val="24"/>
          <w:lang w:val="en-US"/>
        </w:rPr>
        <w:t xml:space="preserve">, </w:t>
      </w:r>
      <w:r w:rsidRPr="003038B8">
        <w:rPr>
          <w:rStyle w:val="hps"/>
          <w:rFonts w:ascii="Times New Roman" w:hAnsi="Times New Roman" w:cs="Times New Roman"/>
          <w:sz w:val="24"/>
          <w:szCs w:val="24"/>
          <w:lang w:val="en-US"/>
        </w:rPr>
        <w:t>increase the mean time of germination or reduce germination speed</w:t>
      </w:r>
      <w:r w:rsidR="00551DDC" w:rsidRPr="003038B8">
        <w:rPr>
          <w:rStyle w:val="hps"/>
          <w:rFonts w:ascii="Times New Roman" w:hAnsi="Times New Roman" w:cs="Times New Roman"/>
          <w:sz w:val="24"/>
          <w:szCs w:val="24"/>
          <w:lang w:val="en-US"/>
        </w:rPr>
        <w:t>,</w:t>
      </w:r>
      <w:r w:rsidRPr="003038B8">
        <w:rPr>
          <w:rStyle w:val="hps"/>
          <w:rFonts w:ascii="Times New Roman" w:hAnsi="Times New Roman" w:cs="Times New Roman"/>
          <w:sz w:val="24"/>
          <w:szCs w:val="24"/>
          <w:lang w:val="en-US"/>
        </w:rPr>
        <w:t xml:space="preserve"> thus limiting the temporal window with favorable conditions for germination and survival of seedling</w:t>
      </w:r>
      <w:r w:rsidR="00551DDC" w:rsidRPr="003038B8">
        <w:rPr>
          <w:rStyle w:val="hps"/>
          <w:rFonts w:ascii="Times New Roman" w:hAnsi="Times New Roman" w:cs="Times New Roman"/>
          <w:sz w:val="24"/>
          <w:szCs w:val="24"/>
          <w:lang w:val="en-US"/>
        </w:rPr>
        <w:t>s</w:t>
      </w:r>
      <w:r w:rsidRPr="003038B8">
        <w:rPr>
          <w:rStyle w:val="hps"/>
          <w:rFonts w:ascii="Times New Roman" w:hAnsi="Times New Roman" w:cs="Times New Roman"/>
          <w:sz w:val="24"/>
          <w:szCs w:val="24"/>
          <w:lang w:val="en-US"/>
        </w:rPr>
        <w:t xml:space="preserve">. Some treatments affected </w:t>
      </w:r>
      <w:r w:rsidRPr="003038B8">
        <w:rPr>
          <w:rStyle w:val="hps"/>
          <w:rFonts w:ascii="Times New Roman" w:hAnsi="Times New Roman" w:cs="Times New Roman"/>
          <w:i/>
          <w:sz w:val="24"/>
          <w:szCs w:val="24"/>
          <w:lang w:val="en-US"/>
        </w:rPr>
        <w:t xml:space="preserve">S. </w:t>
      </w:r>
      <w:proofErr w:type="spellStart"/>
      <w:r w:rsidRPr="003038B8">
        <w:rPr>
          <w:rStyle w:val="hps"/>
          <w:rFonts w:ascii="Times New Roman" w:hAnsi="Times New Roman" w:cs="Times New Roman"/>
          <w:i/>
          <w:sz w:val="24"/>
          <w:szCs w:val="24"/>
          <w:lang w:val="en-US"/>
        </w:rPr>
        <w:t>gigantea</w:t>
      </w:r>
      <w:proofErr w:type="spellEnd"/>
      <w:r w:rsidRPr="003038B8">
        <w:rPr>
          <w:rStyle w:val="hps"/>
          <w:rFonts w:ascii="Times New Roman" w:hAnsi="Times New Roman" w:cs="Times New Roman"/>
          <w:i/>
          <w:sz w:val="24"/>
          <w:szCs w:val="24"/>
          <w:lang w:val="en-US"/>
        </w:rPr>
        <w:t xml:space="preserve"> </w:t>
      </w:r>
      <w:r w:rsidRPr="003038B8">
        <w:rPr>
          <w:rStyle w:val="hps"/>
          <w:rFonts w:ascii="Times New Roman" w:hAnsi="Times New Roman" w:cs="Times New Roman"/>
          <w:sz w:val="24"/>
          <w:szCs w:val="24"/>
          <w:lang w:val="en-US"/>
        </w:rPr>
        <w:t>germination capacity</w:t>
      </w:r>
      <w:r w:rsidR="00551DDC" w:rsidRPr="003038B8">
        <w:rPr>
          <w:rStyle w:val="hps"/>
          <w:rFonts w:ascii="Times New Roman" w:hAnsi="Times New Roman" w:cs="Times New Roman"/>
          <w:sz w:val="24"/>
          <w:szCs w:val="24"/>
          <w:lang w:val="en-US"/>
        </w:rPr>
        <w:t>,</w:t>
      </w:r>
      <w:r w:rsidRPr="003038B8">
        <w:rPr>
          <w:rStyle w:val="hps"/>
          <w:rFonts w:ascii="Times New Roman" w:hAnsi="Times New Roman" w:cs="Times New Roman"/>
          <w:sz w:val="24"/>
          <w:szCs w:val="24"/>
          <w:lang w:val="en-US"/>
        </w:rPr>
        <w:t xml:space="preserve"> with an increase in the number of days before the first germination and in the mean time of germination</w:t>
      </w:r>
      <w:r w:rsidR="00551DDC" w:rsidRPr="003038B8">
        <w:rPr>
          <w:rStyle w:val="hps"/>
          <w:rFonts w:ascii="Times New Roman" w:hAnsi="Times New Roman" w:cs="Times New Roman"/>
          <w:sz w:val="24"/>
          <w:szCs w:val="24"/>
          <w:lang w:val="en-US"/>
        </w:rPr>
        <w:t>,</w:t>
      </w:r>
      <w:r w:rsidRPr="003038B8">
        <w:rPr>
          <w:rStyle w:val="hps"/>
          <w:rFonts w:ascii="Times New Roman" w:hAnsi="Times New Roman" w:cs="Times New Roman"/>
          <w:sz w:val="24"/>
          <w:szCs w:val="24"/>
          <w:lang w:val="en-US"/>
        </w:rPr>
        <w:t xml:space="preserve"> and a decrease in germination speed. Conversely, </w:t>
      </w:r>
      <w:r w:rsidRPr="003038B8">
        <w:rPr>
          <w:rStyle w:val="hps"/>
          <w:rFonts w:ascii="Times New Roman" w:hAnsi="Times New Roman" w:cs="Times New Roman"/>
          <w:i/>
          <w:sz w:val="24"/>
          <w:szCs w:val="24"/>
          <w:lang w:val="en-US"/>
        </w:rPr>
        <w:t>D. stramonium</w:t>
      </w:r>
      <w:r w:rsidR="00551DDC" w:rsidRPr="003038B8">
        <w:rPr>
          <w:rStyle w:val="hps"/>
          <w:rFonts w:ascii="Times New Roman" w:hAnsi="Times New Roman" w:cs="Times New Roman"/>
          <w:sz w:val="24"/>
          <w:szCs w:val="24"/>
          <w:lang w:val="en-US"/>
        </w:rPr>
        <w:t>,</w:t>
      </w:r>
      <w:r w:rsidRPr="003038B8">
        <w:rPr>
          <w:rStyle w:val="hps"/>
          <w:rFonts w:ascii="Times New Roman" w:hAnsi="Times New Roman" w:cs="Times New Roman"/>
          <w:sz w:val="24"/>
          <w:szCs w:val="24"/>
          <w:lang w:val="en-US"/>
        </w:rPr>
        <w:t xml:space="preserve"> that showed a longer</w:t>
      </w:r>
      <w:r w:rsidRPr="003038B8">
        <w:rPr>
          <w:rFonts w:ascii="Times New Roman" w:hAnsi="Times New Roman" w:cs="Times New Roman"/>
          <w:sz w:val="24"/>
          <w:szCs w:val="24"/>
          <w:lang w:val="en-US"/>
        </w:rPr>
        <w:t xml:space="preserve"> mean time of </w:t>
      </w:r>
      <w:r w:rsidRPr="003038B8">
        <w:rPr>
          <w:rStyle w:val="hps"/>
          <w:rFonts w:ascii="Times New Roman" w:hAnsi="Times New Roman" w:cs="Times New Roman"/>
          <w:sz w:val="24"/>
          <w:szCs w:val="24"/>
          <w:lang w:val="en-US"/>
        </w:rPr>
        <w:t>germination and a lower</w:t>
      </w:r>
      <w:r w:rsidRPr="003038B8">
        <w:rPr>
          <w:rFonts w:ascii="Times New Roman" w:hAnsi="Times New Roman" w:cs="Times New Roman"/>
          <w:sz w:val="24"/>
          <w:szCs w:val="24"/>
          <w:lang w:val="en-US"/>
        </w:rPr>
        <w:t xml:space="preserve"> speed of </w:t>
      </w:r>
      <w:r w:rsidRPr="003038B8">
        <w:rPr>
          <w:rStyle w:val="hps"/>
          <w:rFonts w:ascii="Times New Roman" w:hAnsi="Times New Roman" w:cs="Times New Roman"/>
          <w:sz w:val="24"/>
          <w:szCs w:val="24"/>
          <w:lang w:val="en-US"/>
        </w:rPr>
        <w:t>germination than the other two species</w:t>
      </w:r>
      <w:r w:rsidRPr="003038B8">
        <w:rPr>
          <w:rFonts w:ascii="Times New Roman" w:hAnsi="Times New Roman" w:cs="Times New Roman"/>
          <w:sz w:val="24"/>
          <w:szCs w:val="24"/>
          <w:lang w:val="en-US"/>
        </w:rPr>
        <w:t xml:space="preserve"> in the control treatment, </w:t>
      </w:r>
      <w:r w:rsidRPr="003038B8">
        <w:rPr>
          <w:rStyle w:val="hps"/>
          <w:rFonts w:ascii="Times New Roman" w:hAnsi="Times New Roman" w:cs="Times New Roman"/>
          <w:sz w:val="24"/>
          <w:szCs w:val="24"/>
          <w:lang w:val="en-US"/>
        </w:rPr>
        <w:t xml:space="preserve">improved its germination capacity </w:t>
      </w:r>
      <w:r w:rsidR="00551DDC" w:rsidRPr="003038B8">
        <w:rPr>
          <w:rStyle w:val="hps"/>
          <w:rFonts w:ascii="Times New Roman" w:hAnsi="Times New Roman" w:cs="Times New Roman"/>
          <w:sz w:val="24"/>
          <w:szCs w:val="24"/>
          <w:lang w:val="en-US"/>
        </w:rPr>
        <w:t xml:space="preserve">with </w:t>
      </w:r>
      <w:r w:rsidRPr="003038B8">
        <w:rPr>
          <w:rStyle w:val="hps"/>
          <w:rFonts w:ascii="Times New Roman" w:hAnsi="Times New Roman" w:cs="Times New Roman"/>
          <w:sz w:val="24"/>
          <w:szCs w:val="24"/>
          <w:lang w:val="en-US"/>
        </w:rPr>
        <w:t xml:space="preserve">one of these treatments (i.e. 2kW4min for </w:t>
      </w:r>
      <w:r w:rsidRPr="003038B8">
        <w:rPr>
          <w:rFonts w:ascii="Times New Roman" w:hAnsi="Times New Roman" w:cs="Times New Roman"/>
          <w:sz w:val="24"/>
          <w:szCs w:val="24"/>
          <w:lang w:val="en-US"/>
        </w:rPr>
        <w:t>seeds located at a 12 cm depth)</w:t>
      </w:r>
      <w:r w:rsidR="00551DDC" w:rsidRPr="003038B8">
        <w:rPr>
          <w:rFonts w:ascii="Times New Roman" w:hAnsi="Times New Roman" w:cs="Times New Roman"/>
          <w:sz w:val="24"/>
          <w:szCs w:val="24"/>
          <w:lang w:val="en-US"/>
        </w:rPr>
        <w:t>,</w:t>
      </w:r>
      <w:r w:rsidRPr="003038B8">
        <w:rPr>
          <w:rFonts w:ascii="Times New Roman" w:hAnsi="Times New Roman" w:cs="Times New Roman"/>
          <w:sz w:val="24"/>
          <w:szCs w:val="24"/>
          <w:lang w:val="en-US"/>
        </w:rPr>
        <w:t xml:space="preserve"> </w:t>
      </w:r>
      <w:r w:rsidRPr="003038B8">
        <w:rPr>
          <w:rStyle w:val="hps"/>
          <w:rFonts w:ascii="Times New Roman" w:hAnsi="Times New Roman" w:cs="Times New Roman"/>
          <w:sz w:val="24"/>
          <w:szCs w:val="24"/>
          <w:lang w:val="en-US"/>
        </w:rPr>
        <w:t xml:space="preserve">with a decrease in the mean time of germination and an increase in the speed of germination. Microwave heating may have led to the opening of the hard coat of </w:t>
      </w:r>
      <w:r w:rsidRPr="003038B8">
        <w:rPr>
          <w:rStyle w:val="hps"/>
          <w:rFonts w:ascii="Times New Roman" w:hAnsi="Times New Roman" w:cs="Times New Roman"/>
          <w:i/>
          <w:sz w:val="24"/>
          <w:szCs w:val="24"/>
          <w:lang w:val="en-US"/>
        </w:rPr>
        <w:t xml:space="preserve">D. stramonium </w:t>
      </w:r>
      <w:r w:rsidRPr="003038B8">
        <w:rPr>
          <w:rStyle w:val="hps"/>
          <w:rFonts w:ascii="Times New Roman" w:hAnsi="Times New Roman" w:cs="Times New Roman"/>
          <w:sz w:val="24"/>
          <w:szCs w:val="24"/>
          <w:lang w:val="en-US"/>
        </w:rPr>
        <w:t>seeds and therefore</w:t>
      </w:r>
      <w:r w:rsidRPr="003038B8">
        <w:rPr>
          <w:rStyle w:val="shorttext"/>
          <w:rFonts w:ascii="Times New Roman" w:hAnsi="Times New Roman" w:cs="Times New Roman"/>
          <w:sz w:val="24"/>
          <w:szCs w:val="24"/>
          <w:lang w:val="en-US"/>
        </w:rPr>
        <w:t xml:space="preserve"> a </w:t>
      </w:r>
      <w:r w:rsidRPr="003038B8">
        <w:rPr>
          <w:rStyle w:val="hps"/>
          <w:rFonts w:ascii="Times New Roman" w:hAnsi="Times New Roman" w:cs="Times New Roman"/>
          <w:sz w:val="24"/>
          <w:szCs w:val="24"/>
          <w:lang w:val="en-US"/>
        </w:rPr>
        <w:t xml:space="preserve">faster imbibition and/or gases exchange and subsequent germination (Hanna 1984; Kelly </w:t>
      </w:r>
      <w:r w:rsidRPr="003038B8">
        <w:rPr>
          <w:rStyle w:val="hps"/>
          <w:rFonts w:ascii="Times New Roman" w:hAnsi="Times New Roman" w:cs="Times New Roman"/>
          <w:i/>
          <w:sz w:val="24"/>
          <w:szCs w:val="24"/>
          <w:lang w:val="en-US"/>
        </w:rPr>
        <w:t>et al.</w:t>
      </w:r>
      <w:r w:rsidRPr="003038B8">
        <w:rPr>
          <w:rStyle w:val="hps"/>
          <w:rFonts w:ascii="Times New Roman" w:hAnsi="Times New Roman" w:cs="Times New Roman"/>
          <w:sz w:val="24"/>
          <w:szCs w:val="24"/>
          <w:lang w:val="en-US"/>
        </w:rPr>
        <w:t xml:space="preserve"> 1992). These results show that some treatments should not be used because </w:t>
      </w:r>
      <w:r w:rsidR="00551DDC" w:rsidRPr="003038B8">
        <w:rPr>
          <w:rStyle w:val="hps"/>
          <w:rFonts w:ascii="Times New Roman" w:hAnsi="Times New Roman" w:cs="Times New Roman"/>
          <w:sz w:val="24"/>
          <w:szCs w:val="24"/>
          <w:lang w:val="en-US"/>
        </w:rPr>
        <w:t>they do</w:t>
      </w:r>
      <w:r w:rsidRPr="003038B8">
        <w:rPr>
          <w:rStyle w:val="hps"/>
          <w:rFonts w:ascii="Times New Roman" w:hAnsi="Times New Roman" w:cs="Times New Roman"/>
          <w:sz w:val="24"/>
          <w:szCs w:val="24"/>
          <w:lang w:val="en-US"/>
        </w:rPr>
        <w:t xml:space="preserve"> not completely inhibit seed germination and could </w:t>
      </w:r>
      <w:r w:rsidR="00551DDC" w:rsidRPr="003038B8">
        <w:rPr>
          <w:rStyle w:val="hps"/>
          <w:rFonts w:ascii="Times New Roman" w:hAnsi="Times New Roman" w:cs="Times New Roman"/>
          <w:sz w:val="24"/>
          <w:szCs w:val="24"/>
          <w:lang w:val="en-US"/>
        </w:rPr>
        <w:t>for some species enhance</w:t>
      </w:r>
      <w:r w:rsidRPr="003038B8">
        <w:rPr>
          <w:rStyle w:val="hps"/>
          <w:rFonts w:ascii="Times New Roman" w:hAnsi="Times New Roman" w:cs="Times New Roman"/>
          <w:sz w:val="24"/>
          <w:szCs w:val="24"/>
          <w:lang w:val="en-US"/>
        </w:rPr>
        <w:t xml:space="preserve"> germination capacity. </w:t>
      </w:r>
      <w:r w:rsidRPr="003038B8">
        <w:rPr>
          <w:rFonts w:ascii="Times New Roman" w:hAnsi="Times New Roman" w:cs="Times New Roman"/>
          <w:sz w:val="24"/>
          <w:szCs w:val="24"/>
          <w:lang w:val="en-US"/>
        </w:rPr>
        <w:t xml:space="preserve">These differences in response between species will depend on their </w:t>
      </w:r>
      <w:r w:rsidR="00551DDC" w:rsidRPr="003038B8">
        <w:rPr>
          <w:rFonts w:ascii="Times New Roman" w:hAnsi="Times New Roman" w:cs="Times New Roman"/>
          <w:sz w:val="24"/>
          <w:szCs w:val="24"/>
          <w:lang w:val="en-US"/>
        </w:rPr>
        <w:t xml:space="preserve">optimum </w:t>
      </w:r>
      <w:r w:rsidRPr="003038B8">
        <w:rPr>
          <w:rFonts w:ascii="Times New Roman" w:hAnsi="Times New Roman" w:cs="Times New Roman"/>
          <w:sz w:val="24"/>
          <w:szCs w:val="24"/>
          <w:lang w:val="en-US"/>
        </w:rPr>
        <w:t>temperature required for germination</w:t>
      </w:r>
      <w:r w:rsidR="00551DDC" w:rsidRPr="003038B8">
        <w:rPr>
          <w:rFonts w:ascii="Times New Roman" w:hAnsi="Times New Roman" w:cs="Times New Roman"/>
          <w:sz w:val="24"/>
          <w:szCs w:val="24"/>
          <w:lang w:val="en-US"/>
        </w:rPr>
        <w:t>,</w:t>
      </w:r>
      <w:r w:rsidRPr="003038B8">
        <w:rPr>
          <w:rFonts w:ascii="Times New Roman" w:hAnsi="Times New Roman" w:cs="Times New Roman"/>
          <w:sz w:val="24"/>
          <w:szCs w:val="24"/>
          <w:lang w:val="en-US"/>
        </w:rPr>
        <w:t xml:space="preserve"> and seed </w:t>
      </w:r>
      <w:r w:rsidR="00551DDC" w:rsidRPr="003038B8">
        <w:rPr>
          <w:rFonts w:ascii="Times New Roman" w:hAnsi="Times New Roman" w:cs="Times New Roman"/>
          <w:sz w:val="24"/>
          <w:szCs w:val="24"/>
          <w:lang w:val="en-US"/>
        </w:rPr>
        <w:t xml:space="preserve">sensitivity </w:t>
      </w:r>
      <w:r w:rsidRPr="003038B8">
        <w:rPr>
          <w:rFonts w:ascii="Times New Roman" w:hAnsi="Times New Roman" w:cs="Times New Roman"/>
          <w:sz w:val="24"/>
          <w:szCs w:val="24"/>
          <w:lang w:val="en-US"/>
        </w:rPr>
        <w:t xml:space="preserve">to the temperature </w:t>
      </w:r>
      <w:r w:rsidR="00551DDC" w:rsidRPr="003038B8">
        <w:rPr>
          <w:rFonts w:ascii="Times New Roman" w:hAnsi="Times New Roman" w:cs="Times New Roman"/>
          <w:sz w:val="24"/>
          <w:szCs w:val="24"/>
          <w:lang w:val="en-US"/>
        </w:rPr>
        <w:t>increase. T</w:t>
      </w:r>
      <w:r w:rsidRPr="003038B8">
        <w:rPr>
          <w:rFonts w:ascii="Times New Roman" w:hAnsi="Times New Roman" w:cs="Times New Roman"/>
          <w:sz w:val="24"/>
          <w:szCs w:val="24"/>
          <w:lang w:val="en-US"/>
        </w:rPr>
        <w:t xml:space="preserve">his </w:t>
      </w:r>
      <w:r w:rsidR="00551DDC" w:rsidRPr="003038B8">
        <w:rPr>
          <w:rStyle w:val="hps"/>
          <w:rFonts w:ascii="Times New Roman" w:hAnsi="Times New Roman" w:cs="Times New Roman"/>
          <w:sz w:val="24"/>
          <w:szCs w:val="24"/>
          <w:lang w:val="en-US"/>
        </w:rPr>
        <w:t>requires further investigation</w:t>
      </w:r>
      <w:r w:rsidRPr="003038B8">
        <w:rPr>
          <w:rStyle w:val="hps"/>
          <w:rFonts w:ascii="Times New Roman" w:hAnsi="Times New Roman" w:cs="Times New Roman"/>
          <w:sz w:val="24"/>
          <w:szCs w:val="24"/>
          <w:lang w:val="en-US"/>
        </w:rPr>
        <w:t xml:space="preserve"> in future work.</w:t>
      </w:r>
    </w:p>
    <w:p w:rsidR="003038B8" w:rsidRPr="003038B8" w:rsidRDefault="003038B8" w:rsidP="003038B8">
      <w:pPr>
        <w:spacing w:after="0" w:line="480" w:lineRule="auto"/>
        <w:jc w:val="both"/>
        <w:rPr>
          <w:rFonts w:ascii="Times New Roman" w:hAnsi="Times New Roman" w:cs="Times New Roman"/>
          <w:sz w:val="24"/>
          <w:szCs w:val="24"/>
          <w:lang w:val="en-US"/>
        </w:rPr>
      </w:pPr>
    </w:p>
    <w:p w:rsidR="00A34257" w:rsidRPr="003038B8" w:rsidRDefault="00463C7B" w:rsidP="003038B8">
      <w:pPr>
        <w:spacing w:after="0" w:line="480" w:lineRule="auto"/>
        <w:jc w:val="center"/>
        <w:rPr>
          <w:rFonts w:ascii="Times New Roman" w:hAnsi="Times New Roman" w:cs="Times New Roman"/>
          <w:b/>
          <w:sz w:val="24"/>
          <w:szCs w:val="24"/>
          <w:lang w:val="en-US"/>
        </w:rPr>
      </w:pPr>
      <w:r w:rsidRPr="003038B8">
        <w:rPr>
          <w:rFonts w:ascii="Times New Roman" w:hAnsi="Times New Roman" w:cs="Times New Roman"/>
          <w:b/>
          <w:sz w:val="24"/>
          <w:szCs w:val="24"/>
          <w:lang w:val="en-US"/>
        </w:rPr>
        <w:lastRenderedPageBreak/>
        <w:t>Literature cited</w:t>
      </w:r>
    </w:p>
    <w:p w:rsidR="003038B8" w:rsidRPr="003038B8" w:rsidRDefault="003038B8" w:rsidP="003038B8">
      <w:pPr>
        <w:spacing w:after="0" w:line="480" w:lineRule="auto"/>
        <w:jc w:val="center"/>
        <w:rPr>
          <w:rFonts w:ascii="Times New Roman" w:hAnsi="Times New Roman" w:cs="Times New Roman"/>
          <w:sz w:val="24"/>
          <w:szCs w:val="24"/>
          <w:lang w:val="en-US"/>
        </w:rPr>
      </w:pPr>
    </w:p>
    <w:p w:rsidR="003038B8" w:rsidRPr="003038B8" w:rsidRDefault="003038B8" w:rsidP="003038B8">
      <w:pPr>
        <w:spacing w:after="0" w:line="480" w:lineRule="auto"/>
        <w:jc w:val="center"/>
        <w:rPr>
          <w:rFonts w:ascii="Times New Roman" w:hAnsi="Times New Roman" w:cs="Times New Roman"/>
          <w:sz w:val="24"/>
          <w:szCs w:val="24"/>
          <w:lang w:val="en-US"/>
        </w:rPr>
      </w:pPr>
    </w:p>
    <w:p w:rsidR="00ED4436" w:rsidRPr="003038B8" w:rsidRDefault="00463C7B" w:rsidP="003038B8">
      <w:pPr>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sidRPr="003038B8">
        <w:rPr>
          <w:rFonts w:ascii="Times New Roman" w:hAnsi="Times New Roman" w:cs="Times New Roman"/>
          <w:sz w:val="24"/>
          <w:szCs w:val="24"/>
          <w:lang w:val="en-US"/>
        </w:rPr>
        <w:t>Brenchley</w:t>
      </w:r>
      <w:proofErr w:type="spellEnd"/>
      <w:r w:rsidRPr="003038B8">
        <w:rPr>
          <w:rFonts w:ascii="Times New Roman" w:hAnsi="Times New Roman" w:cs="Times New Roman"/>
          <w:sz w:val="24"/>
          <w:szCs w:val="24"/>
          <w:lang w:val="en-US"/>
        </w:rPr>
        <w:t xml:space="preserve"> JL,</w:t>
      </w:r>
      <w:r w:rsidR="00ED4436" w:rsidRPr="003038B8">
        <w:rPr>
          <w:rFonts w:ascii="Times New Roman" w:hAnsi="Times New Roman" w:cs="Times New Roman"/>
          <w:sz w:val="24"/>
          <w:szCs w:val="24"/>
          <w:lang w:val="en-US"/>
        </w:rPr>
        <w:t xml:space="preserve"> </w:t>
      </w:r>
      <w:r w:rsidRPr="003038B8">
        <w:rPr>
          <w:rFonts w:ascii="Times New Roman" w:hAnsi="Times New Roman" w:cs="Times New Roman"/>
          <w:sz w:val="24"/>
          <w:szCs w:val="24"/>
          <w:lang w:val="en-US"/>
        </w:rPr>
        <w:t>Probert</w:t>
      </w:r>
      <w:r w:rsidR="00ED4436" w:rsidRPr="003038B8">
        <w:rPr>
          <w:rFonts w:ascii="Times New Roman" w:hAnsi="Times New Roman" w:cs="Times New Roman"/>
          <w:sz w:val="24"/>
          <w:szCs w:val="24"/>
          <w:lang w:val="en-US"/>
        </w:rPr>
        <w:t xml:space="preserve"> RJ (1998) Seed germination responses to some environmental factors in the seagrass </w:t>
      </w:r>
      <w:proofErr w:type="spellStart"/>
      <w:r w:rsidR="00ED4436" w:rsidRPr="003038B8">
        <w:rPr>
          <w:rFonts w:ascii="Times New Roman" w:hAnsi="Times New Roman" w:cs="Times New Roman"/>
          <w:i/>
          <w:sz w:val="24"/>
          <w:szCs w:val="24"/>
          <w:lang w:val="en-US"/>
        </w:rPr>
        <w:t>Zostera</w:t>
      </w:r>
      <w:proofErr w:type="spellEnd"/>
      <w:r w:rsidR="00ED4436" w:rsidRPr="003038B8">
        <w:rPr>
          <w:rFonts w:ascii="Times New Roman" w:hAnsi="Times New Roman" w:cs="Times New Roman"/>
          <w:i/>
          <w:sz w:val="24"/>
          <w:szCs w:val="24"/>
          <w:lang w:val="en-US"/>
        </w:rPr>
        <w:t xml:space="preserve"> </w:t>
      </w:r>
      <w:proofErr w:type="spellStart"/>
      <w:r w:rsidR="00ED4436" w:rsidRPr="003038B8">
        <w:rPr>
          <w:rFonts w:ascii="Times New Roman" w:hAnsi="Times New Roman" w:cs="Times New Roman"/>
          <w:i/>
          <w:sz w:val="24"/>
          <w:szCs w:val="24"/>
          <w:lang w:val="en-US"/>
        </w:rPr>
        <w:t>capricorni</w:t>
      </w:r>
      <w:proofErr w:type="spellEnd"/>
      <w:r w:rsidR="00ED4436" w:rsidRPr="003038B8">
        <w:rPr>
          <w:rFonts w:ascii="Times New Roman" w:hAnsi="Times New Roman" w:cs="Times New Roman"/>
          <w:sz w:val="24"/>
          <w:szCs w:val="24"/>
          <w:lang w:val="en-US"/>
        </w:rPr>
        <w:t xml:space="preserve"> from eastern Australia. </w:t>
      </w:r>
      <w:proofErr w:type="spellStart"/>
      <w:r w:rsidRPr="003038B8">
        <w:rPr>
          <w:rFonts w:ascii="Times New Roman" w:hAnsi="Times New Roman" w:cs="Times New Roman"/>
          <w:sz w:val="24"/>
          <w:szCs w:val="24"/>
          <w:lang w:val="en-US"/>
        </w:rPr>
        <w:t>Aquat</w:t>
      </w:r>
      <w:proofErr w:type="spellEnd"/>
      <w:r w:rsidRPr="003038B8">
        <w:rPr>
          <w:rFonts w:ascii="Times New Roman" w:hAnsi="Times New Roman" w:cs="Times New Roman"/>
          <w:sz w:val="24"/>
          <w:szCs w:val="24"/>
          <w:lang w:val="en-US"/>
        </w:rPr>
        <w:t xml:space="preserve"> Bot</w:t>
      </w:r>
      <w:r w:rsidR="00ED4436" w:rsidRPr="003038B8">
        <w:rPr>
          <w:rFonts w:ascii="Times New Roman" w:hAnsi="Times New Roman" w:cs="Times New Roman"/>
          <w:sz w:val="24"/>
          <w:szCs w:val="24"/>
          <w:lang w:val="en-US"/>
        </w:rPr>
        <w:t xml:space="preserve"> 62</w:t>
      </w:r>
      <w:r w:rsidRPr="003038B8">
        <w:rPr>
          <w:rFonts w:ascii="Times New Roman" w:hAnsi="Times New Roman" w:cs="Times New Roman"/>
          <w:sz w:val="24"/>
          <w:szCs w:val="24"/>
          <w:lang w:val="en-US"/>
        </w:rPr>
        <w:t>:</w:t>
      </w:r>
      <w:r w:rsidR="00ED4436" w:rsidRPr="003038B8">
        <w:rPr>
          <w:rFonts w:ascii="Times New Roman" w:hAnsi="Times New Roman" w:cs="Times New Roman"/>
          <w:sz w:val="24"/>
          <w:szCs w:val="24"/>
          <w:lang w:val="en-US"/>
        </w:rPr>
        <w:t>177–188</w:t>
      </w:r>
    </w:p>
    <w:p w:rsidR="00B47FA0" w:rsidRPr="003038B8" w:rsidRDefault="00463C7B" w:rsidP="003038B8">
      <w:pPr>
        <w:spacing w:after="0" w:line="480" w:lineRule="auto"/>
        <w:ind w:left="284" w:hanging="284"/>
        <w:jc w:val="both"/>
        <w:rPr>
          <w:rFonts w:ascii="Times New Roman" w:eastAsia="Times New Roman" w:hAnsi="Times New Roman" w:cs="Times New Roman"/>
          <w:iCs/>
          <w:sz w:val="24"/>
          <w:szCs w:val="24"/>
          <w:lang w:val="en-US" w:eastAsia="fr-FR"/>
        </w:rPr>
      </w:pPr>
      <w:r w:rsidRPr="003038B8">
        <w:rPr>
          <w:rFonts w:ascii="Times New Roman" w:eastAsia="Times New Roman" w:hAnsi="Times New Roman" w:cs="Times New Roman"/>
          <w:sz w:val="24"/>
          <w:szCs w:val="24"/>
          <w:lang w:val="en-US" w:eastAsia="fr-FR"/>
        </w:rPr>
        <w:t>Brodie</w:t>
      </w:r>
      <w:r w:rsidR="00B47FA0" w:rsidRPr="003038B8">
        <w:rPr>
          <w:rFonts w:ascii="Times New Roman" w:eastAsia="Times New Roman" w:hAnsi="Times New Roman" w:cs="Times New Roman"/>
          <w:sz w:val="24"/>
          <w:szCs w:val="24"/>
          <w:lang w:val="en-US" w:eastAsia="fr-FR"/>
        </w:rPr>
        <w:t xml:space="preserve"> G, </w:t>
      </w:r>
      <w:r w:rsidRPr="003038B8">
        <w:rPr>
          <w:rFonts w:ascii="Times New Roman" w:eastAsia="Times New Roman" w:hAnsi="Times New Roman" w:cs="Times New Roman"/>
          <w:sz w:val="24"/>
          <w:szCs w:val="24"/>
          <w:lang w:val="en-US" w:eastAsia="fr-FR"/>
        </w:rPr>
        <w:t>Ryan C, Lancaster</w:t>
      </w:r>
      <w:r w:rsidR="00B47FA0" w:rsidRPr="003038B8">
        <w:rPr>
          <w:rFonts w:ascii="Times New Roman" w:eastAsia="Times New Roman" w:hAnsi="Times New Roman" w:cs="Times New Roman"/>
          <w:sz w:val="24"/>
          <w:szCs w:val="24"/>
          <w:lang w:val="en-US" w:eastAsia="fr-FR"/>
        </w:rPr>
        <w:t xml:space="preserve"> C (2011b) Microwave technologies as part of an integrated weed management strategy: A review. </w:t>
      </w:r>
      <w:proofErr w:type="spellStart"/>
      <w:r w:rsidRPr="003038B8">
        <w:rPr>
          <w:rFonts w:ascii="Times New Roman" w:eastAsia="Times New Roman" w:hAnsi="Times New Roman" w:cs="Times New Roman"/>
          <w:iCs/>
          <w:sz w:val="24"/>
          <w:szCs w:val="24"/>
          <w:lang w:val="en-US" w:eastAsia="fr-FR"/>
        </w:rPr>
        <w:t>Int</w:t>
      </w:r>
      <w:proofErr w:type="spellEnd"/>
      <w:r w:rsidRPr="003038B8">
        <w:rPr>
          <w:rFonts w:ascii="Times New Roman" w:eastAsia="Times New Roman" w:hAnsi="Times New Roman" w:cs="Times New Roman"/>
          <w:iCs/>
          <w:sz w:val="24"/>
          <w:szCs w:val="24"/>
          <w:lang w:val="en-US" w:eastAsia="fr-FR"/>
        </w:rPr>
        <w:t xml:space="preserve"> J </w:t>
      </w:r>
      <w:proofErr w:type="spellStart"/>
      <w:r w:rsidRPr="003038B8">
        <w:rPr>
          <w:rFonts w:ascii="Times New Roman" w:eastAsia="Times New Roman" w:hAnsi="Times New Roman" w:cs="Times New Roman"/>
          <w:iCs/>
          <w:sz w:val="24"/>
          <w:szCs w:val="24"/>
          <w:lang w:val="en-US" w:eastAsia="fr-FR"/>
        </w:rPr>
        <w:t>Agron</w:t>
      </w:r>
      <w:proofErr w:type="spellEnd"/>
      <w:r w:rsidR="00B47FA0" w:rsidRPr="003038B8">
        <w:rPr>
          <w:rFonts w:ascii="Times New Roman" w:eastAsia="Times New Roman" w:hAnsi="Times New Roman" w:cs="Times New Roman"/>
          <w:i/>
          <w:iCs/>
          <w:sz w:val="24"/>
          <w:szCs w:val="24"/>
          <w:lang w:val="en-US" w:eastAsia="fr-FR"/>
        </w:rPr>
        <w:t xml:space="preserve"> </w:t>
      </w:r>
      <w:r w:rsidR="00B47FA0" w:rsidRPr="003038B8">
        <w:rPr>
          <w:rFonts w:ascii="Times New Roman" w:eastAsia="Times New Roman" w:hAnsi="Times New Roman" w:cs="Times New Roman"/>
          <w:iCs/>
          <w:sz w:val="24"/>
          <w:szCs w:val="24"/>
          <w:lang w:val="en-US" w:eastAsia="fr-FR"/>
        </w:rPr>
        <w:t>2012</w:t>
      </w:r>
      <w:r w:rsidRPr="003038B8">
        <w:rPr>
          <w:rFonts w:ascii="Times New Roman" w:eastAsia="Times New Roman" w:hAnsi="Times New Roman" w:cs="Times New Roman"/>
          <w:iCs/>
          <w:sz w:val="24"/>
          <w:szCs w:val="24"/>
          <w:lang w:val="en-US" w:eastAsia="fr-FR"/>
        </w:rPr>
        <w:t>:1-14</w:t>
      </w:r>
    </w:p>
    <w:p w:rsidR="00B47FA0" w:rsidRPr="003038B8" w:rsidRDefault="00463C7B" w:rsidP="003038B8">
      <w:pPr>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sidRPr="003038B8">
        <w:rPr>
          <w:rFonts w:ascii="Times New Roman" w:hAnsi="Times New Roman" w:cs="Times New Roman"/>
          <w:sz w:val="24"/>
          <w:szCs w:val="24"/>
          <w:lang w:val="en-US"/>
        </w:rPr>
        <w:t>Chiapusio</w:t>
      </w:r>
      <w:proofErr w:type="spellEnd"/>
      <w:r w:rsidR="00B47FA0" w:rsidRPr="003038B8">
        <w:rPr>
          <w:rFonts w:ascii="Times New Roman" w:hAnsi="Times New Roman" w:cs="Times New Roman"/>
          <w:sz w:val="24"/>
          <w:szCs w:val="24"/>
          <w:lang w:val="en-US"/>
        </w:rPr>
        <w:t xml:space="preserve"> GA, </w:t>
      </w:r>
      <w:r w:rsidRPr="003038B8">
        <w:rPr>
          <w:rFonts w:ascii="Times New Roman" w:hAnsi="Times New Roman" w:cs="Times New Roman"/>
          <w:sz w:val="24"/>
          <w:szCs w:val="24"/>
          <w:lang w:val="en-US"/>
        </w:rPr>
        <w:t>Sánchez</w:t>
      </w:r>
      <w:r w:rsidR="00B47FA0" w:rsidRPr="003038B8">
        <w:rPr>
          <w:rFonts w:ascii="Times New Roman" w:hAnsi="Times New Roman" w:cs="Times New Roman"/>
          <w:sz w:val="24"/>
          <w:szCs w:val="24"/>
          <w:lang w:val="en-US"/>
        </w:rPr>
        <w:t xml:space="preserve"> M, </w:t>
      </w:r>
      <w:proofErr w:type="spellStart"/>
      <w:r w:rsidRPr="003038B8">
        <w:rPr>
          <w:rFonts w:ascii="Times New Roman" w:hAnsi="Times New Roman" w:cs="Times New Roman"/>
          <w:sz w:val="24"/>
          <w:szCs w:val="24"/>
          <w:lang w:val="en-US"/>
        </w:rPr>
        <w:t>Reigosa</w:t>
      </w:r>
      <w:proofErr w:type="spellEnd"/>
      <w:r w:rsidR="00B47FA0" w:rsidRPr="003038B8">
        <w:rPr>
          <w:rFonts w:ascii="Times New Roman" w:hAnsi="Times New Roman" w:cs="Times New Roman"/>
          <w:sz w:val="24"/>
          <w:szCs w:val="24"/>
          <w:lang w:val="en-US"/>
        </w:rPr>
        <w:t xml:space="preserve"> MJ, </w:t>
      </w:r>
      <w:r w:rsidRPr="003038B8">
        <w:rPr>
          <w:rFonts w:ascii="Times New Roman" w:hAnsi="Times New Roman" w:cs="Times New Roman"/>
          <w:sz w:val="24"/>
          <w:szCs w:val="24"/>
          <w:lang w:val="en-US"/>
        </w:rPr>
        <w:t>González M,</w:t>
      </w:r>
      <w:r w:rsidR="00B47FA0" w:rsidRPr="003038B8">
        <w:rPr>
          <w:rFonts w:ascii="Times New Roman" w:hAnsi="Times New Roman" w:cs="Times New Roman"/>
          <w:sz w:val="24"/>
          <w:szCs w:val="24"/>
          <w:lang w:val="en-US"/>
        </w:rPr>
        <w:t xml:space="preserve"> </w:t>
      </w:r>
      <w:proofErr w:type="spellStart"/>
      <w:r w:rsidRPr="003038B8">
        <w:rPr>
          <w:rFonts w:ascii="Times New Roman" w:hAnsi="Times New Roman" w:cs="Times New Roman"/>
          <w:sz w:val="24"/>
          <w:szCs w:val="24"/>
          <w:lang w:val="en-US"/>
        </w:rPr>
        <w:t>Pellissier</w:t>
      </w:r>
      <w:proofErr w:type="spellEnd"/>
      <w:r w:rsidR="00B47FA0" w:rsidRPr="003038B8">
        <w:rPr>
          <w:rFonts w:ascii="Times New Roman" w:hAnsi="Times New Roman" w:cs="Times New Roman"/>
          <w:sz w:val="24"/>
          <w:szCs w:val="24"/>
          <w:lang w:val="en-US"/>
        </w:rPr>
        <w:t xml:space="preserve"> F (1997) Do germination indices adequately reflect </w:t>
      </w:r>
      <w:proofErr w:type="spellStart"/>
      <w:r w:rsidR="00B47FA0" w:rsidRPr="003038B8">
        <w:rPr>
          <w:rFonts w:ascii="Times New Roman" w:hAnsi="Times New Roman" w:cs="Times New Roman"/>
          <w:sz w:val="24"/>
          <w:szCs w:val="24"/>
          <w:lang w:val="en-US"/>
        </w:rPr>
        <w:t>allelochemical</w:t>
      </w:r>
      <w:proofErr w:type="spellEnd"/>
      <w:r w:rsidR="00B47FA0" w:rsidRPr="003038B8">
        <w:rPr>
          <w:rFonts w:ascii="Times New Roman" w:hAnsi="Times New Roman" w:cs="Times New Roman"/>
          <w:sz w:val="24"/>
          <w:szCs w:val="24"/>
          <w:lang w:val="en-US"/>
        </w:rPr>
        <w:t xml:space="preserve"> effects on the germination process? J</w:t>
      </w:r>
      <w:r w:rsidRPr="003038B8">
        <w:rPr>
          <w:rFonts w:ascii="Times New Roman" w:hAnsi="Times New Roman" w:cs="Times New Roman"/>
          <w:iCs/>
          <w:sz w:val="24"/>
          <w:szCs w:val="24"/>
          <w:lang w:val="en-US"/>
        </w:rPr>
        <w:t xml:space="preserve"> </w:t>
      </w:r>
      <w:proofErr w:type="spellStart"/>
      <w:r w:rsidR="00EF49D6" w:rsidRPr="003038B8">
        <w:rPr>
          <w:rFonts w:ascii="Times New Roman" w:hAnsi="Times New Roman" w:cs="Times New Roman"/>
          <w:iCs/>
          <w:sz w:val="24"/>
          <w:szCs w:val="24"/>
          <w:lang w:val="en-US"/>
        </w:rPr>
        <w:t>Chem</w:t>
      </w:r>
      <w:proofErr w:type="spellEnd"/>
      <w:r w:rsidRPr="003038B8">
        <w:rPr>
          <w:rFonts w:ascii="Times New Roman" w:hAnsi="Times New Roman" w:cs="Times New Roman"/>
          <w:iCs/>
          <w:sz w:val="24"/>
          <w:szCs w:val="24"/>
          <w:lang w:val="en-US"/>
        </w:rPr>
        <w:t xml:space="preserve"> </w:t>
      </w:r>
      <w:proofErr w:type="spellStart"/>
      <w:r w:rsidRPr="003038B8">
        <w:rPr>
          <w:rFonts w:ascii="Times New Roman" w:hAnsi="Times New Roman" w:cs="Times New Roman"/>
          <w:iCs/>
          <w:sz w:val="24"/>
          <w:szCs w:val="24"/>
          <w:lang w:val="en-US"/>
        </w:rPr>
        <w:t>Ecol</w:t>
      </w:r>
      <w:proofErr w:type="spellEnd"/>
      <w:r w:rsidR="00B47FA0" w:rsidRPr="003038B8">
        <w:rPr>
          <w:rFonts w:ascii="Times New Roman" w:hAnsi="Times New Roman" w:cs="Times New Roman"/>
          <w:i/>
          <w:iCs/>
          <w:sz w:val="24"/>
          <w:szCs w:val="24"/>
          <w:lang w:val="en-US"/>
        </w:rPr>
        <w:t xml:space="preserve"> </w:t>
      </w:r>
      <w:r w:rsidR="00B47FA0" w:rsidRPr="003038B8">
        <w:rPr>
          <w:rFonts w:ascii="Times New Roman" w:hAnsi="Times New Roman" w:cs="Times New Roman"/>
          <w:sz w:val="24"/>
          <w:szCs w:val="24"/>
          <w:lang w:val="en-US"/>
        </w:rPr>
        <w:t>23</w:t>
      </w:r>
      <w:r w:rsidR="00EF49D6" w:rsidRPr="003038B8">
        <w:rPr>
          <w:rFonts w:ascii="Times New Roman" w:hAnsi="Times New Roman" w:cs="Times New Roman"/>
          <w:sz w:val="24"/>
          <w:szCs w:val="24"/>
          <w:lang w:val="en-US"/>
        </w:rPr>
        <w:t>:</w:t>
      </w:r>
      <w:r w:rsidR="00B47FA0" w:rsidRPr="003038B8">
        <w:rPr>
          <w:rFonts w:ascii="Times New Roman" w:hAnsi="Times New Roman" w:cs="Times New Roman"/>
          <w:sz w:val="24"/>
          <w:szCs w:val="24"/>
          <w:lang w:val="en-US"/>
        </w:rPr>
        <w:t>2445–2453</w:t>
      </w:r>
    </w:p>
    <w:p w:rsidR="00B47FA0" w:rsidRPr="003038B8" w:rsidRDefault="00EF49D6" w:rsidP="003038B8">
      <w:pPr>
        <w:spacing w:after="0" w:line="480" w:lineRule="auto"/>
        <w:ind w:left="284" w:hanging="284"/>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Hanna</w:t>
      </w:r>
      <w:r w:rsidR="00B47FA0" w:rsidRPr="003038B8">
        <w:rPr>
          <w:rFonts w:ascii="Times New Roman" w:eastAsia="Times New Roman" w:hAnsi="Times New Roman" w:cs="Times New Roman"/>
          <w:sz w:val="24"/>
          <w:szCs w:val="24"/>
          <w:lang w:val="en-US" w:eastAsia="fr-FR"/>
        </w:rPr>
        <w:t xml:space="preserve"> PJ (1984) Anatomical features of the seed coat of </w:t>
      </w:r>
      <w:r w:rsidR="00B47FA0" w:rsidRPr="003038B8">
        <w:rPr>
          <w:rFonts w:ascii="Times New Roman" w:eastAsia="Times New Roman" w:hAnsi="Times New Roman" w:cs="Times New Roman"/>
          <w:i/>
          <w:sz w:val="24"/>
          <w:szCs w:val="24"/>
          <w:lang w:val="en-US" w:eastAsia="fr-FR"/>
        </w:rPr>
        <w:t xml:space="preserve">Acacia </w:t>
      </w:r>
      <w:proofErr w:type="spellStart"/>
      <w:r w:rsidR="00B47FA0" w:rsidRPr="003038B8">
        <w:rPr>
          <w:rFonts w:ascii="Times New Roman" w:eastAsia="Times New Roman" w:hAnsi="Times New Roman" w:cs="Times New Roman"/>
          <w:i/>
          <w:sz w:val="24"/>
          <w:szCs w:val="24"/>
          <w:lang w:val="en-US" w:eastAsia="fr-FR"/>
        </w:rPr>
        <w:t>kempeana</w:t>
      </w:r>
      <w:proofErr w:type="spellEnd"/>
      <w:r w:rsidR="00B47FA0" w:rsidRPr="003038B8">
        <w:rPr>
          <w:rFonts w:ascii="Times New Roman" w:eastAsia="Times New Roman" w:hAnsi="Times New Roman" w:cs="Times New Roman"/>
          <w:sz w:val="24"/>
          <w:szCs w:val="24"/>
          <w:lang w:val="en-US" w:eastAsia="fr-FR"/>
        </w:rPr>
        <w:t xml:space="preserve"> (Mueller) which relate to increased germination rate induced by heat treatment. </w:t>
      </w:r>
      <w:r w:rsidRPr="003038B8">
        <w:rPr>
          <w:rFonts w:ascii="Times New Roman" w:eastAsia="Times New Roman" w:hAnsi="Times New Roman" w:cs="Times New Roman"/>
          <w:iCs/>
          <w:sz w:val="24"/>
          <w:szCs w:val="24"/>
          <w:lang w:val="en-US" w:eastAsia="fr-FR"/>
        </w:rPr>
        <w:t>New Phytol</w:t>
      </w:r>
      <w:r w:rsidR="00B47FA0" w:rsidRPr="003038B8">
        <w:rPr>
          <w:rFonts w:ascii="Times New Roman" w:eastAsia="Times New Roman" w:hAnsi="Times New Roman" w:cs="Times New Roman"/>
          <w:i/>
          <w:iCs/>
          <w:sz w:val="24"/>
          <w:szCs w:val="24"/>
          <w:lang w:val="en-US" w:eastAsia="fr-FR"/>
        </w:rPr>
        <w:t xml:space="preserve"> </w:t>
      </w:r>
      <w:r w:rsidR="00B47FA0" w:rsidRPr="003038B8">
        <w:rPr>
          <w:rFonts w:ascii="Times New Roman" w:eastAsia="Times New Roman" w:hAnsi="Times New Roman" w:cs="Times New Roman"/>
          <w:iCs/>
          <w:sz w:val="24"/>
          <w:szCs w:val="24"/>
          <w:lang w:val="en-US" w:eastAsia="fr-FR"/>
        </w:rPr>
        <w:t>96</w:t>
      </w:r>
      <w:r w:rsidRPr="003038B8">
        <w:rPr>
          <w:rFonts w:ascii="Times New Roman" w:eastAsia="Times New Roman" w:hAnsi="Times New Roman" w:cs="Times New Roman"/>
          <w:sz w:val="24"/>
          <w:szCs w:val="24"/>
          <w:lang w:val="en-US" w:eastAsia="fr-FR"/>
        </w:rPr>
        <w:t>:23-29</w:t>
      </w:r>
    </w:p>
    <w:p w:rsidR="00B47FA0" w:rsidRPr="003038B8" w:rsidRDefault="00EF49D6" w:rsidP="003038B8">
      <w:pPr>
        <w:spacing w:after="0" w:line="480" w:lineRule="auto"/>
        <w:ind w:left="284" w:hanging="284"/>
        <w:jc w:val="both"/>
        <w:rPr>
          <w:rFonts w:ascii="Times New Roman" w:eastAsia="Times New Roman" w:hAnsi="Times New Roman" w:cs="Times New Roman"/>
          <w:sz w:val="24"/>
          <w:szCs w:val="24"/>
          <w:lang w:val="en-US" w:eastAsia="fr-FR"/>
        </w:rPr>
      </w:pPr>
      <w:r w:rsidRPr="003038B8">
        <w:rPr>
          <w:rFonts w:ascii="Times New Roman" w:eastAsia="Times New Roman" w:hAnsi="Times New Roman" w:cs="Times New Roman"/>
          <w:sz w:val="24"/>
          <w:szCs w:val="24"/>
          <w:lang w:val="en-US" w:eastAsia="fr-FR"/>
        </w:rPr>
        <w:t>Kelly</w:t>
      </w:r>
      <w:r w:rsidR="00B47FA0" w:rsidRPr="003038B8">
        <w:rPr>
          <w:rFonts w:ascii="Times New Roman" w:eastAsia="Times New Roman" w:hAnsi="Times New Roman" w:cs="Times New Roman"/>
          <w:sz w:val="24"/>
          <w:szCs w:val="24"/>
          <w:lang w:val="en-US" w:eastAsia="fr-FR"/>
        </w:rPr>
        <w:t xml:space="preserve"> KM, </w:t>
      </w:r>
      <w:r w:rsidRPr="003038B8">
        <w:rPr>
          <w:rFonts w:ascii="Times New Roman" w:eastAsia="Times New Roman" w:hAnsi="Times New Roman" w:cs="Times New Roman"/>
          <w:sz w:val="24"/>
          <w:szCs w:val="24"/>
          <w:lang w:val="en-US" w:eastAsia="fr-FR"/>
        </w:rPr>
        <w:t xml:space="preserve">Van </w:t>
      </w:r>
      <w:proofErr w:type="spellStart"/>
      <w:r w:rsidRPr="003038B8">
        <w:rPr>
          <w:rFonts w:ascii="Times New Roman" w:eastAsia="Times New Roman" w:hAnsi="Times New Roman" w:cs="Times New Roman"/>
          <w:sz w:val="24"/>
          <w:szCs w:val="24"/>
          <w:lang w:val="en-US" w:eastAsia="fr-FR"/>
        </w:rPr>
        <w:t>Staden</w:t>
      </w:r>
      <w:proofErr w:type="spellEnd"/>
      <w:r w:rsidRPr="003038B8">
        <w:rPr>
          <w:rFonts w:ascii="Times New Roman" w:eastAsia="Times New Roman" w:hAnsi="Times New Roman" w:cs="Times New Roman"/>
          <w:sz w:val="24"/>
          <w:szCs w:val="24"/>
          <w:lang w:val="en-US" w:eastAsia="fr-FR"/>
        </w:rPr>
        <w:t xml:space="preserve"> </w:t>
      </w:r>
      <w:r w:rsidR="00B47FA0" w:rsidRPr="003038B8">
        <w:rPr>
          <w:rFonts w:ascii="Times New Roman" w:eastAsia="Times New Roman" w:hAnsi="Times New Roman" w:cs="Times New Roman"/>
          <w:sz w:val="24"/>
          <w:szCs w:val="24"/>
          <w:lang w:val="en-US" w:eastAsia="fr-FR"/>
        </w:rPr>
        <w:t xml:space="preserve">J &amp; </w:t>
      </w:r>
      <w:r w:rsidRPr="003038B8">
        <w:rPr>
          <w:rFonts w:ascii="Times New Roman" w:eastAsia="Times New Roman" w:hAnsi="Times New Roman" w:cs="Times New Roman"/>
          <w:sz w:val="24"/>
          <w:szCs w:val="24"/>
          <w:lang w:val="en-US" w:eastAsia="fr-FR"/>
        </w:rPr>
        <w:t>Bell</w:t>
      </w:r>
      <w:r w:rsidR="00B47FA0" w:rsidRPr="003038B8">
        <w:rPr>
          <w:rFonts w:ascii="Times New Roman" w:eastAsia="Times New Roman" w:hAnsi="Times New Roman" w:cs="Times New Roman"/>
          <w:sz w:val="24"/>
          <w:szCs w:val="24"/>
          <w:lang w:val="en-US" w:eastAsia="fr-FR"/>
        </w:rPr>
        <w:t xml:space="preserve"> WE (1992) Seed coat structure and dormancy. </w:t>
      </w:r>
      <w:r w:rsidRPr="003038B8">
        <w:rPr>
          <w:rFonts w:ascii="Times New Roman" w:eastAsia="Times New Roman" w:hAnsi="Times New Roman" w:cs="Times New Roman"/>
          <w:iCs/>
          <w:sz w:val="24"/>
          <w:szCs w:val="24"/>
          <w:lang w:val="en-US" w:eastAsia="fr-FR"/>
        </w:rPr>
        <w:t xml:space="preserve">Plant Growth </w:t>
      </w:r>
      <w:proofErr w:type="spellStart"/>
      <w:r w:rsidRPr="003038B8">
        <w:rPr>
          <w:rFonts w:ascii="Times New Roman" w:eastAsia="Times New Roman" w:hAnsi="Times New Roman" w:cs="Times New Roman"/>
          <w:iCs/>
          <w:sz w:val="24"/>
          <w:szCs w:val="24"/>
          <w:lang w:val="en-US" w:eastAsia="fr-FR"/>
        </w:rPr>
        <w:t>Regul</w:t>
      </w:r>
      <w:proofErr w:type="spellEnd"/>
      <w:r w:rsidR="00B47FA0" w:rsidRPr="003038B8">
        <w:rPr>
          <w:rFonts w:ascii="Times New Roman" w:eastAsia="Times New Roman" w:hAnsi="Times New Roman" w:cs="Times New Roman"/>
          <w:iCs/>
          <w:sz w:val="24"/>
          <w:szCs w:val="24"/>
          <w:lang w:val="en-US" w:eastAsia="fr-FR"/>
        </w:rPr>
        <w:t xml:space="preserve"> 11</w:t>
      </w:r>
      <w:r w:rsidRPr="003038B8">
        <w:rPr>
          <w:rFonts w:ascii="Times New Roman" w:eastAsia="Times New Roman" w:hAnsi="Times New Roman" w:cs="Times New Roman"/>
          <w:iCs/>
          <w:sz w:val="24"/>
          <w:szCs w:val="24"/>
          <w:lang w:val="en-US" w:eastAsia="fr-FR"/>
        </w:rPr>
        <w:t>:</w:t>
      </w:r>
      <w:r w:rsidRPr="003038B8">
        <w:rPr>
          <w:rFonts w:ascii="Times New Roman" w:eastAsia="Times New Roman" w:hAnsi="Times New Roman" w:cs="Times New Roman"/>
          <w:sz w:val="24"/>
          <w:szCs w:val="24"/>
          <w:lang w:val="en-US" w:eastAsia="fr-FR"/>
        </w:rPr>
        <w:t>201-209</w:t>
      </w:r>
    </w:p>
    <w:p w:rsidR="00ED4436" w:rsidRPr="003038B8" w:rsidRDefault="00EF49D6" w:rsidP="003038B8">
      <w:pPr>
        <w:spacing w:after="0" w:line="480" w:lineRule="auto"/>
        <w:ind w:left="284" w:hanging="284"/>
        <w:jc w:val="both"/>
        <w:rPr>
          <w:rFonts w:ascii="Times New Roman" w:eastAsia="Times New Roman" w:hAnsi="Times New Roman" w:cs="Times New Roman"/>
          <w:sz w:val="24"/>
          <w:szCs w:val="24"/>
          <w:lang w:val="en-US" w:eastAsia="fr-FR"/>
        </w:rPr>
      </w:pPr>
      <w:proofErr w:type="spellStart"/>
      <w:r w:rsidRPr="003038B8">
        <w:rPr>
          <w:rFonts w:ascii="Times New Roman" w:eastAsia="Times New Roman" w:hAnsi="Times New Roman" w:cs="Times New Roman"/>
          <w:sz w:val="24"/>
          <w:szCs w:val="24"/>
          <w:lang w:val="en-US" w:eastAsia="fr-FR"/>
        </w:rPr>
        <w:t>Mesleard</w:t>
      </w:r>
      <w:proofErr w:type="spellEnd"/>
      <w:r w:rsidR="00ED4436" w:rsidRPr="003038B8">
        <w:rPr>
          <w:rFonts w:ascii="Times New Roman" w:eastAsia="Times New Roman" w:hAnsi="Times New Roman" w:cs="Times New Roman"/>
          <w:sz w:val="24"/>
          <w:szCs w:val="24"/>
          <w:lang w:val="en-US" w:eastAsia="fr-FR"/>
        </w:rPr>
        <w:t xml:space="preserve"> F, </w:t>
      </w:r>
      <w:proofErr w:type="spellStart"/>
      <w:r w:rsidRPr="003038B8">
        <w:rPr>
          <w:rFonts w:ascii="Times New Roman" w:eastAsia="Times New Roman" w:hAnsi="Times New Roman" w:cs="Times New Roman"/>
          <w:sz w:val="24"/>
          <w:szCs w:val="24"/>
          <w:lang w:val="en-US" w:eastAsia="fr-FR"/>
        </w:rPr>
        <w:t>Yavercovski</w:t>
      </w:r>
      <w:proofErr w:type="spellEnd"/>
      <w:r w:rsidRPr="003038B8">
        <w:rPr>
          <w:rFonts w:ascii="Times New Roman" w:eastAsia="Times New Roman" w:hAnsi="Times New Roman" w:cs="Times New Roman"/>
          <w:sz w:val="24"/>
          <w:szCs w:val="24"/>
          <w:lang w:val="en-US" w:eastAsia="fr-FR"/>
        </w:rPr>
        <w:t xml:space="preserve"> </w:t>
      </w:r>
      <w:r w:rsidR="00ED4436" w:rsidRPr="003038B8">
        <w:rPr>
          <w:rFonts w:ascii="Times New Roman" w:eastAsia="Times New Roman" w:hAnsi="Times New Roman" w:cs="Times New Roman"/>
          <w:sz w:val="24"/>
          <w:szCs w:val="24"/>
          <w:lang w:val="en-US" w:eastAsia="fr-FR"/>
        </w:rPr>
        <w:t xml:space="preserve">N &amp; </w:t>
      </w:r>
      <w:proofErr w:type="spellStart"/>
      <w:r w:rsidRPr="003038B8">
        <w:rPr>
          <w:rFonts w:ascii="Times New Roman" w:eastAsia="Times New Roman" w:hAnsi="Times New Roman" w:cs="Times New Roman"/>
          <w:sz w:val="24"/>
          <w:szCs w:val="24"/>
          <w:lang w:val="en-US" w:eastAsia="fr-FR"/>
        </w:rPr>
        <w:t>Dutoit</w:t>
      </w:r>
      <w:proofErr w:type="spellEnd"/>
      <w:r w:rsidR="00ED4436" w:rsidRPr="003038B8">
        <w:rPr>
          <w:rFonts w:ascii="Times New Roman" w:eastAsia="Times New Roman" w:hAnsi="Times New Roman" w:cs="Times New Roman"/>
          <w:sz w:val="24"/>
          <w:szCs w:val="24"/>
          <w:lang w:val="en-US" w:eastAsia="fr-FR"/>
        </w:rPr>
        <w:t xml:space="preserve"> T (2016) Photoperiod buffers responses to salt and temperature during germination of two coastal salt marsh colonizers </w:t>
      </w:r>
      <w:proofErr w:type="spellStart"/>
      <w:r w:rsidR="00ED4436" w:rsidRPr="003038B8">
        <w:rPr>
          <w:rFonts w:ascii="Times New Roman" w:eastAsia="Times New Roman" w:hAnsi="Times New Roman" w:cs="Times New Roman"/>
          <w:i/>
          <w:sz w:val="24"/>
          <w:szCs w:val="24"/>
          <w:lang w:val="en-US" w:eastAsia="fr-FR"/>
        </w:rPr>
        <w:t>Juncus</w:t>
      </w:r>
      <w:proofErr w:type="spellEnd"/>
      <w:r w:rsidR="00ED4436" w:rsidRPr="003038B8">
        <w:rPr>
          <w:rFonts w:ascii="Times New Roman" w:eastAsia="Times New Roman" w:hAnsi="Times New Roman" w:cs="Times New Roman"/>
          <w:i/>
          <w:sz w:val="24"/>
          <w:szCs w:val="24"/>
          <w:lang w:val="en-US" w:eastAsia="fr-FR"/>
        </w:rPr>
        <w:t xml:space="preserve"> </w:t>
      </w:r>
      <w:proofErr w:type="spellStart"/>
      <w:r w:rsidR="00ED4436" w:rsidRPr="003038B8">
        <w:rPr>
          <w:rFonts w:ascii="Times New Roman" w:eastAsia="Times New Roman" w:hAnsi="Times New Roman" w:cs="Times New Roman"/>
          <w:i/>
          <w:sz w:val="24"/>
          <w:szCs w:val="24"/>
          <w:lang w:val="en-US" w:eastAsia="fr-FR"/>
        </w:rPr>
        <w:t>acutus</w:t>
      </w:r>
      <w:proofErr w:type="spellEnd"/>
      <w:r w:rsidR="00ED4436" w:rsidRPr="003038B8">
        <w:rPr>
          <w:rFonts w:ascii="Times New Roman" w:eastAsia="Times New Roman" w:hAnsi="Times New Roman" w:cs="Times New Roman"/>
          <w:sz w:val="24"/>
          <w:szCs w:val="24"/>
          <w:lang w:val="en-US" w:eastAsia="fr-FR"/>
        </w:rPr>
        <w:t xml:space="preserve"> and </w:t>
      </w:r>
      <w:proofErr w:type="spellStart"/>
      <w:r w:rsidR="00ED4436" w:rsidRPr="003038B8">
        <w:rPr>
          <w:rFonts w:ascii="Times New Roman" w:eastAsia="Times New Roman" w:hAnsi="Times New Roman" w:cs="Times New Roman"/>
          <w:i/>
          <w:sz w:val="24"/>
          <w:szCs w:val="24"/>
          <w:lang w:val="en-US" w:eastAsia="fr-FR"/>
        </w:rPr>
        <w:t>Juncus</w:t>
      </w:r>
      <w:proofErr w:type="spellEnd"/>
      <w:r w:rsidR="00ED4436" w:rsidRPr="003038B8">
        <w:rPr>
          <w:rFonts w:ascii="Times New Roman" w:eastAsia="Times New Roman" w:hAnsi="Times New Roman" w:cs="Times New Roman"/>
          <w:i/>
          <w:sz w:val="24"/>
          <w:szCs w:val="24"/>
          <w:lang w:val="en-US" w:eastAsia="fr-FR"/>
        </w:rPr>
        <w:t xml:space="preserve"> </w:t>
      </w:r>
      <w:proofErr w:type="spellStart"/>
      <w:r w:rsidR="00ED4436" w:rsidRPr="003038B8">
        <w:rPr>
          <w:rFonts w:ascii="Times New Roman" w:eastAsia="Times New Roman" w:hAnsi="Times New Roman" w:cs="Times New Roman"/>
          <w:i/>
          <w:sz w:val="24"/>
          <w:szCs w:val="24"/>
          <w:lang w:val="en-US" w:eastAsia="fr-FR"/>
        </w:rPr>
        <w:t>maritimus</w:t>
      </w:r>
      <w:proofErr w:type="spellEnd"/>
      <w:r w:rsidR="00ED4436" w:rsidRPr="003038B8">
        <w:rPr>
          <w:rFonts w:ascii="Times New Roman" w:eastAsia="Times New Roman" w:hAnsi="Times New Roman" w:cs="Times New Roman"/>
          <w:sz w:val="24"/>
          <w:szCs w:val="24"/>
          <w:lang w:val="en-US" w:eastAsia="fr-FR"/>
        </w:rPr>
        <w:t xml:space="preserve">. </w:t>
      </w:r>
      <w:r w:rsidR="00ED4436" w:rsidRPr="003038B8">
        <w:rPr>
          <w:rFonts w:ascii="Times New Roman" w:eastAsia="Times New Roman" w:hAnsi="Times New Roman" w:cs="Times New Roman"/>
          <w:iCs/>
          <w:sz w:val="24"/>
          <w:szCs w:val="24"/>
          <w:lang w:val="en-US" w:eastAsia="fr-FR"/>
        </w:rPr>
        <w:t xml:space="preserve">Plant </w:t>
      </w:r>
      <w:proofErr w:type="spellStart"/>
      <w:r w:rsidR="00ED4436" w:rsidRPr="003038B8">
        <w:rPr>
          <w:rFonts w:ascii="Times New Roman" w:eastAsia="Times New Roman" w:hAnsi="Times New Roman" w:cs="Times New Roman"/>
          <w:iCs/>
          <w:sz w:val="24"/>
          <w:szCs w:val="24"/>
          <w:lang w:val="en-US" w:eastAsia="fr-FR"/>
        </w:rPr>
        <w:t>Biosyst</w:t>
      </w:r>
      <w:proofErr w:type="spellEnd"/>
      <w:r w:rsidR="00ED4436" w:rsidRPr="003038B8">
        <w:rPr>
          <w:rFonts w:ascii="Times New Roman" w:eastAsia="Times New Roman" w:hAnsi="Times New Roman" w:cs="Times New Roman"/>
          <w:sz w:val="24"/>
          <w:szCs w:val="24"/>
          <w:lang w:val="en-US" w:eastAsia="fr-FR"/>
        </w:rPr>
        <w:t xml:space="preserve"> 150</w:t>
      </w:r>
      <w:r w:rsidRPr="003038B8">
        <w:rPr>
          <w:rFonts w:ascii="Times New Roman" w:eastAsia="Times New Roman" w:hAnsi="Times New Roman" w:cs="Times New Roman"/>
          <w:sz w:val="24"/>
          <w:szCs w:val="24"/>
          <w:lang w:val="en-US" w:eastAsia="fr-FR"/>
        </w:rPr>
        <w:t>:1156-1164</w:t>
      </w:r>
    </w:p>
    <w:p w:rsidR="00B47FA0" w:rsidRPr="003038B8" w:rsidRDefault="00EF49D6" w:rsidP="003038B8">
      <w:pPr>
        <w:spacing w:after="0" w:line="480" w:lineRule="auto"/>
        <w:ind w:left="284" w:hanging="284"/>
        <w:jc w:val="both"/>
        <w:rPr>
          <w:rFonts w:ascii="Times New Roman" w:eastAsia="Times New Roman" w:hAnsi="Times New Roman" w:cs="Times New Roman"/>
          <w:sz w:val="24"/>
          <w:szCs w:val="24"/>
          <w:lang w:val="en-US" w:eastAsia="fr-FR"/>
        </w:rPr>
      </w:pPr>
      <w:proofErr w:type="spellStart"/>
      <w:r w:rsidRPr="003038B8">
        <w:rPr>
          <w:rFonts w:ascii="Times New Roman" w:hAnsi="Times New Roman" w:cs="Times New Roman"/>
          <w:sz w:val="24"/>
          <w:szCs w:val="24"/>
          <w:lang w:val="en-US"/>
        </w:rPr>
        <w:t>Sahin</w:t>
      </w:r>
      <w:proofErr w:type="spellEnd"/>
      <w:r w:rsidR="00B47FA0" w:rsidRPr="003038B8">
        <w:rPr>
          <w:rFonts w:ascii="Times New Roman" w:hAnsi="Times New Roman" w:cs="Times New Roman"/>
          <w:sz w:val="24"/>
          <w:szCs w:val="24"/>
          <w:lang w:val="en-US"/>
        </w:rPr>
        <w:t xml:space="preserve"> H (2014) Effects of microwaves on the germination of weed seeds. </w:t>
      </w:r>
      <w:r w:rsidR="00B47FA0" w:rsidRPr="003038B8">
        <w:rPr>
          <w:rFonts w:ascii="Times New Roman" w:hAnsi="Times New Roman" w:cs="Times New Roman"/>
          <w:iCs/>
          <w:sz w:val="24"/>
          <w:szCs w:val="24"/>
          <w:lang w:val="en-US"/>
        </w:rPr>
        <w:t>J</w:t>
      </w:r>
      <w:r w:rsidRPr="003038B8">
        <w:rPr>
          <w:rFonts w:ascii="Times New Roman" w:hAnsi="Times New Roman" w:cs="Times New Roman"/>
          <w:iCs/>
          <w:sz w:val="24"/>
          <w:szCs w:val="24"/>
          <w:lang w:val="en-US"/>
        </w:rPr>
        <w:t xml:space="preserve"> </w:t>
      </w:r>
      <w:proofErr w:type="spellStart"/>
      <w:r w:rsidR="00B47FA0" w:rsidRPr="003038B8">
        <w:rPr>
          <w:rFonts w:ascii="Times New Roman" w:hAnsi="Times New Roman" w:cs="Times New Roman"/>
          <w:iCs/>
          <w:sz w:val="24"/>
          <w:szCs w:val="24"/>
          <w:lang w:val="en-US"/>
        </w:rPr>
        <w:t>Biosyst</w:t>
      </w:r>
      <w:proofErr w:type="spellEnd"/>
      <w:r w:rsidRPr="003038B8">
        <w:rPr>
          <w:rFonts w:ascii="Times New Roman" w:hAnsi="Times New Roman" w:cs="Times New Roman"/>
          <w:iCs/>
          <w:sz w:val="24"/>
          <w:szCs w:val="24"/>
          <w:lang w:val="en-US"/>
        </w:rPr>
        <w:t xml:space="preserve"> </w:t>
      </w:r>
      <w:proofErr w:type="spellStart"/>
      <w:r w:rsidR="00B47FA0" w:rsidRPr="003038B8">
        <w:rPr>
          <w:rFonts w:ascii="Times New Roman" w:hAnsi="Times New Roman" w:cs="Times New Roman"/>
          <w:iCs/>
          <w:sz w:val="24"/>
          <w:szCs w:val="24"/>
          <w:lang w:val="en-US"/>
        </w:rPr>
        <w:t>Eng</w:t>
      </w:r>
      <w:proofErr w:type="spellEnd"/>
      <w:r w:rsidR="00B47FA0" w:rsidRPr="003038B8">
        <w:rPr>
          <w:rFonts w:ascii="Times New Roman" w:hAnsi="Times New Roman" w:cs="Times New Roman"/>
          <w:i/>
          <w:iCs/>
          <w:sz w:val="24"/>
          <w:szCs w:val="24"/>
          <w:lang w:val="en-US"/>
        </w:rPr>
        <w:t xml:space="preserve"> </w:t>
      </w:r>
      <w:r w:rsidR="00B47FA0" w:rsidRPr="003038B8">
        <w:rPr>
          <w:rFonts w:ascii="Times New Roman" w:hAnsi="Times New Roman" w:cs="Times New Roman"/>
          <w:iCs/>
          <w:sz w:val="24"/>
          <w:szCs w:val="24"/>
          <w:lang w:val="en-US"/>
        </w:rPr>
        <w:t>39</w:t>
      </w:r>
      <w:r w:rsidRPr="003038B8">
        <w:rPr>
          <w:rFonts w:ascii="Times New Roman" w:hAnsi="Times New Roman" w:cs="Times New Roman"/>
          <w:sz w:val="24"/>
          <w:szCs w:val="24"/>
          <w:lang w:val="en-US"/>
        </w:rPr>
        <w:t>:304-309</w:t>
      </w:r>
    </w:p>
    <w:p w:rsidR="00ED4436" w:rsidRPr="003038B8" w:rsidRDefault="00ED4436" w:rsidP="003038B8">
      <w:pPr>
        <w:spacing w:after="0" w:line="480" w:lineRule="auto"/>
        <w:ind w:firstLine="360"/>
        <w:jc w:val="both"/>
        <w:rPr>
          <w:rFonts w:ascii="Times New Roman" w:hAnsi="Times New Roman" w:cs="Times New Roman"/>
          <w:sz w:val="24"/>
          <w:szCs w:val="24"/>
          <w:lang w:val="en-US"/>
        </w:rPr>
      </w:pPr>
    </w:p>
    <w:sectPr w:rsidR="00ED4436" w:rsidRPr="003038B8" w:rsidSect="00741D30">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959" w:rsidRDefault="00844959">
      <w:pPr>
        <w:spacing w:after="0" w:line="240" w:lineRule="auto"/>
      </w:pPr>
      <w:r>
        <w:separator/>
      </w:r>
    </w:p>
  </w:endnote>
  <w:endnote w:type="continuationSeparator" w:id="0">
    <w:p w:rsidR="00844959" w:rsidRDefault="0084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DC" w:rsidRDefault="00551DDC" w:rsidP="0074799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51DDC" w:rsidRDefault="00551DDC" w:rsidP="006820D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DC" w:rsidRDefault="00551DDC" w:rsidP="0074799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F5567">
      <w:rPr>
        <w:rStyle w:val="Numrodepage"/>
        <w:noProof/>
      </w:rPr>
      <w:t>7</w:t>
    </w:r>
    <w:r>
      <w:rPr>
        <w:rStyle w:val="Numrodepage"/>
      </w:rPr>
      <w:fldChar w:fldCharType="end"/>
    </w:r>
  </w:p>
  <w:p w:rsidR="00551DDC" w:rsidRDefault="00551DDC" w:rsidP="006820D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959" w:rsidRDefault="00844959">
      <w:pPr>
        <w:spacing w:after="0" w:line="240" w:lineRule="auto"/>
      </w:pPr>
      <w:r>
        <w:separator/>
      </w:r>
    </w:p>
  </w:footnote>
  <w:footnote w:type="continuationSeparator" w:id="0">
    <w:p w:rsidR="00844959" w:rsidRDefault="00844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D7DD4"/>
    <w:multiLevelType w:val="hybridMultilevel"/>
    <w:tmpl w:val="A0184298"/>
    <w:lvl w:ilvl="0" w:tplc="2D4282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AC"/>
    <w:rsid w:val="000309A3"/>
    <w:rsid w:val="00095818"/>
    <w:rsid w:val="000A37E3"/>
    <w:rsid w:val="000C71AD"/>
    <w:rsid w:val="001C3DE7"/>
    <w:rsid w:val="00204828"/>
    <w:rsid w:val="002516C6"/>
    <w:rsid w:val="00291269"/>
    <w:rsid w:val="002D7EAC"/>
    <w:rsid w:val="002F0338"/>
    <w:rsid w:val="002F12FD"/>
    <w:rsid w:val="003038B8"/>
    <w:rsid w:val="00324AAF"/>
    <w:rsid w:val="00450EA1"/>
    <w:rsid w:val="00463C7B"/>
    <w:rsid w:val="004F5567"/>
    <w:rsid w:val="00551DDC"/>
    <w:rsid w:val="00583B47"/>
    <w:rsid w:val="00585BBF"/>
    <w:rsid w:val="005B4186"/>
    <w:rsid w:val="005E1D49"/>
    <w:rsid w:val="005F7B25"/>
    <w:rsid w:val="006820D0"/>
    <w:rsid w:val="006A752F"/>
    <w:rsid w:val="00741A91"/>
    <w:rsid w:val="00741D30"/>
    <w:rsid w:val="007A3665"/>
    <w:rsid w:val="007E3EEB"/>
    <w:rsid w:val="008171EB"/>
    <w:rsid w:val="00844959"/>
    <w:rsid w:val="00A220A6"/>
    <w:rsid w:val="00A34257"/>
    <w:rsid w:val="00AA2C7A"/>
    <w:rsid w:val="00AA3D3C"/>
    <w:rsid w:val="00AD0B57"/>
    <w:rsid w:val="00B0246F"/>
    <w:rsid w:val="00B47FA0"/>
    <w:rsid w:val="00BC51CD"/>
    <w:rsid w:val="00CB12A7"/>
    <w:rsid w:val="00D9749D"/>
    <w:rsid w:val="00ED4436"/>
    <w:rsid w:val="00EF49D6"/>
    <w:rsid w:val="00F15216"/>
    <w:rsid w:val="00F419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E9908-0BC0-412A-8AA7-18F49566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D30"/>
  </w:style>
  <w:style w:type="paragraph" w:styleId="Titre1">
    <w:name w:val="heading 1"/>
    <w:basedOn w:val="Normal"/>
    <w:next w:val="Normal"/>
    <w:link w:val="Titre1Car"/>
    <w:uiPriority w:val="9"/>
    <w:qFormat/>
    <w:rsid w:val="008171EB"/>
    <w:pPr>
      <w:keepNext/>
      <w:keepLines/>
      <w:spacing w:before="240" w:after="0"/>
      <w:outlineLvl w:val="0"/>
    </w:pPr>
    <w:rPr>
      <w:rFonts w:eastAsiaTheme="majorEastAsia" w:cstheme="majorBidi"/>
      <w:b/>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urrent-selection">
    <w:name w:val="current-selection"/>
    <w:basedOn w:val="Policepardfaut"/>
    <w:rsid w:val="008171EB"/>
  </w:style>
  <w:style w:type="character" w:customStyle="1" w:styleId="ff2">
    <w:name w:val="ff2"/>
    <w:basedOn w:val="Policepardfaut"/>
    <w:rsid w:val="008171EB"/>
  </w:style>
  <w:style w:type="character" w:customStyle="1" w:styleId="Titre1Car">
    <w:name w:val="Titre 1 Car"/>
    <w:basedOn w:val="Policepardfaut"/>
    <w:link w:val="Titre1"/>
    <w:uiPriority w:val="9"/>
    <w:rsid w:val="008171EB"/>
    <w:rPr>
      <w:rFonts w:eastAsiaTheme="majorEastAsia" w:cstheme="majorBidi"/>
      <w:b/>
      <w:sz w:val="24"/>
      <w:szCs w:val="32"/>
    </w:rPr>
  </w:style>
  <w:style w:type="character" w:styleId="Marquedecommentaire">
    <w:name w:val="annotation reference"/>
    <w:basedOn w:val="Policepardfaut"/>
    <w:uiPriority w:val="99"/>
    <w:semiHidden/>
    <w:unhideWhenUsed/>
    <w:rsid w:val="008171EB"/>
    <w:rPr>
      <w:sz w:val="16"/>
      <w:szCs w:val="16"/>
    </w:rPr>
  </w:style>
  <w:style w:type="paragraph" w:styleId="Commentaire">
    <w:name w:val="annotation text"/>
    <w:basedOn w:val="Normal"/>
    <w:link w:val="CommentaireCar"/>
    <w:uiPriority w:val="99"/>
    <w:unhideWhenUsed/>
    <w:rsid w:val="008171EB"/>
    <w:pPr>
      <w:spacing w:line="240" w:lineRule="auto"/>
    </w:pPr>
    <w:rPr>
      <w:sz w:val="20"/>
      <w:szCs w:val="20"/>
    </w:rPr>
  </w:style>
  <w:style w:type="character" w:customStyle="1" w:styleId="CommentaireCar">
    <w:name w:val="Commentaire Car"/>
    <w:basedOn w:val="Policepardfaut"/>
    <w:link w:val="Commentaire"/>
    <w:uiPriority w:val="99"/>
    <w:rsid w:val="008171EB"/>
    <w:rPr>
      <w:sz w:val="20"/>
      <w:szCs w:val="20"/>
    </w:rPr>
  </w:style>
  <w:style w:type="paragraph" w:styleId="NormalWeb">
    <w:name w:val="Normal (Web)"/>
    <w:basedOn w:val="Normal"/>
    <w:uiPriority w:val="99"/>
    <w:unhideWhenUsed/>
    <w:rsid w:val="008171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71EB"/>
    <w:rPr>
      <w:b/>
      <w:bCs/>
    </w:rPr>
  </w:style>
  <w:style w:type="paragraph" w:styleId="Textedebulles">
    <w:name w:val="Balloon Text"/>
    <w:basedOn w:val="Normal"/>
    <w:link w:val="TextedebullesCar"/>
    <w:uiPriority w:val="99"/>
    <w:semiHidden/>
    <w:unhideWhenUsed/>
    <w:rsid w:val="008171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71EB"/>
    <w:rPr>
      <w:rFonts w:ascii="Segoe UI" w:hAnsi="Segoe UI" w:cs="Segoe UI"/>
      <w:sz w:val="18"/>
      <w:szCs w:val="18"/>
    </w:rPr>
  </w:style>
  <w:style w:type="table" w:styleId="Grilledutableau">
    <w:name w:val="Table Grid"/>
    <w:basedOn w:val="TableauNormal"/>
    <w:uiPriority w:val="39"/>
    <w:rsid w:val="0081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8171EB"/>
    <w:rPr>
      <w:b/>
      <w:bCs/>
    </w:rPr>
  </w:style>
  <w:style w:type="character" w:customStyle="1" w:styleId="ObjetducommentaireCar">
    <w:name w:val="Objet du commentaire Car"/>
    <w:basedOn w:val="CommentaireCar"/>
    <w:link w:val="Objetducommentaire"/>
    <w:uiPriority w:val="99"/>
    <w:semiHidden/>
    <w:rsid w:val="008171EB"/>
    <w:rPr>
      <w:b/>
      <w:bCs/>
      <w:sz w:val="20"/>
      <w:szCs w:val="20"/>
    </w:rPr>
  </w:style>
  <w:style w:type="character" w:customStyle="1" w:styleId="hps">
    <w:name w:val="hps"/>
    <w:basedOn w:val="Policepardfaut"/>
    <w:rsid w:val="008171EB"/>
  </w:style>
  <w:style w:type="paragraph" w:styleId="Paragraphedeliste">
    <w:name w:val="List Paragraph"/>
    <w:basedOn w:val="Normal"/>
    <w:uiPriority w:val="34"/>
    <w:qFormat/>
    <w:rsid w:val="00095818"/>
    <w:pPr>
      <w:ind w:left="720"/>
      <w:contextualSpacing/>
    </w:pPr>
  </w:style>
  <w:style w:type="character" w:customStyle="1" w:styleId="shorttext">
    <w:name w:val="short_text"/>
    <w:basedOn w:val="Policepardfaut"/>
    <w:rsid w:val="00A34257"/>
  </w:style>
  <w:style w:type="paragraph" w:styleId="Pieddepage">
    <w:name w:val="footer"/>
    <w:basedOn w:val="Normal"/>
    <w:link w:val="PieddepageCar"/>
    <w:uiPriority w:val="99"/>
    <w:unhideWhenUsed/>
    <w:rsid w:val="00551DD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51DDC"/>
  </w:style>
  <w:style w:type="character" w:styleId="Numrodepage">
    <w:name w:val="page number"/>
    <w:basedOn w:val="Policepardfaut"/>
    <w:uiPriority w:val="99"/>
    <w:semiHidden/>
    <w:unhideWhenUsed/>
    <w:rsid w:val="00551DDC"/>
  </w:style>
  <w:style w:type="paragraph" w:styleId="Rvision">
    <w:name w:val="Revision"/>
    <w:hidden/>
    <w:uiPriority w:val="99"/>
    <w:semiHidden/>
    <w:rsid w:val="006820D0"/>
    <w:pPr>
      <w:spacing w:after="0" w:line="240" w:lineRule="auto"/>
    </w:pPr>
  </w:style>
  <w:style w:type="paragraph" w:styleId="En-tte">
    <w:name w:val="header"/>
    <w:basedOn w:val="Normal"/>
    <w:link w:val="En-tteCar"/>
    <w:uiPriority w:val="99"/>
    <w:unhideWhenUsed/>
    <w:rsid w:val="006820D0"/>
    <w:pPr>
      <w:tabs>
        <w:tab w:val="center" w:pos="4536"/>
        <w:tab w:val="right" w:pos="9072"/>
      </w:tabs>
      <w:spacing w:after="0" w:line="240" w:lineRule="auto"/>
    </w:pPr>
  </w:style>
  <w:style w:type="character" w:customStyle="1" w:styleId="En-tteCar">
    <w:name w:val="En-tête Car"/>
    <w:basedOn w:val="Policepardfaut"/>
    <w:link w:val="En-tte"/>
    <w:uiPriority w:val="99"/>
    <w:rsid w:val="0068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73066">
      <w:bodyDiv w:val="1"/>
      <w:marLeft w:val="0"/>
      <w:marRight w:val="0"/>
      <w:marTop w:val="0"/>
      <w:marBottom w:val="0"/>
      <w:divBdr>
        <w:top w:val="none" w:sz="0" w:space="0" w:color="auto"/>
        <w:left w:val="none" w:sz="0" w:space="0" w:color="auto"/>
        <w:bottom w:val="none" w:sz="0" w:space="0" w:color="auto"/>
        <w:right w:val="none" w:sz="0" w:space="0" w:color="auto"/>
      </w:divBdr>
      <w:divsChild>
        <w:div w:id="26951390">
          <w:marLeft w:val="0"/>
          <w:marRight w:val="0"/>
          <w:marTop w:val="0"/>
          <w:marBottom w:val="0"/>
          <w:divBdr>
            <w:top w:val="none" w:sz="0" w:space="0" w:color="auto"/>
            <w:left w:val="none" w:sz="0" w:space="0" w:color="auto"/>
            <w:bottom w:val="none" w:sz="0" w:space="0" w:color="auto"/>
            <w:right w:val="none" w:sz="0" w:space="0" w:color="auto"/>
          </w:divBdr>
        </w:div>
        <w:div w:id="55012103">
          <w:marLeft w:val="0"/>
          <w:marRight w:val="0"/>
          <w:marTop w:val="0"/>
          <w:marBottom w:val="0"/>
          <w:divBdr>
            <w:top w:val="none" w:sz="0" w:space="0" w:color="auto"/>
            <w:left w:val="none" w:sz="0" w:space="0" w:color="auto"/>
            <w:bottom w:val="none" w:sz="0" w:space="0" w:color="auto"/>
            <w:right w:val="none" w:sz="0" w:space="0" w:color="auto"/>
          </w:divBdr>
        </w:div>
        <w:div w:id="66726640">
          <w:marLeft w:val="0"/>
          <w:marRight w:val="0"/>
          <w:marTop w:val="0"/>
          <w:marBottom w:val="0"/>
          <w:divBdr>
            <w:top w:val="none" w:sz="0" w:space="0" w:color="auto"/>
            <w:left w:val="none" w:sz="0" w:space="0" w:color="auto"/>
            <w:bottom w:val="none" w:sz="0" w:space="0" w:color="auto"/>
            <w:right w:val="none" w:sz="0" w:space="0" w:color="auto"/>
          </w:divBdr>
        </w:div>
        <w:div w:id="88084732">
          <w:marLeft w:val="0"/>
          <w:marRight w:val="0"/>
          <w:marTop w:val="0"/>
          <w:marBottom w:val="0"/>
          <w:divBdr>
            <w:top w:val="none" w:sz="0" w:space="0" w:color="auto"/>
            <w:left w:val="none" w:sz="0" w:space="0" w:color="auto"/>
            <w:bottom w:val="none" w:sz="0" w:space="0" w:color="auto"/>
            <w:right w:val="none" w:sz="0" w:space="0" w:color="auto"/>
          </w:divBdr>
        </w:div>
        <w:div w:id="146559886">
          <w:marLeft w:val="0"/>
          <w:marRight w:val="0"/>
          <w:marTop w:val="0"/>
          <w:marBottom w:val="0"/>
          <w:divBdr>
            <w:top w:val="none" w:sz="0" w:space="0" w:color="auto"/>
            <w:left w:val="none" w:sz="0" w:space="0" w:color="auto"/>
            <w:bottom w:val="none" w:sz="0" w:space="0" w:color="auto"/>
            <w:right w:val="none" w:sz="0" w:space="0" w:color="auto"/>
          </w:divBdr>
        </w:div>
        <w:div w:id="160201999">
          <w:marLeft w:val="0"/>
          <w:marRight w:val="0"/>
          <w:marTop w:val="0"/>
          <w:marBottom w:val="0"/>
          <w:divBdr>
            <w:top w:val="none" w:sz="0" w:space="0" w:color="auto"/>
            <w:left w:val="none" w:sz="0" w:space="0" w:color="auto"/>
            <w:bottom w:val="none" w:sz="0" w:space="0" w:color="auto"/>
            <w:right w:val="none" w:sz="0" w:space="0" w:color="auto"/>
          </w:divBdr>
        </w:div>
        <w:div w:id="179854648">
          <w:marLeft w:val="0"/>
          <w:marRight w:val="0"/>
          <w:marTop w:val="0"/>
          <w:marBottom w:val="0"/>
          <w:divBdr>
            <w:top w:val="none" w:sz="0" w:space="0" w:color="auto"/>
            <w:left w:val="none" w:sz="0" w:space="0" w:color="auto"/>
            <w:bottom w:val="none" w:sz="0" w:space="0" w:color="auto"/>
            <w:right w:val="none" w:sz="0" w:space="0" w:color="auto"/>
          </w:divBdr>
        </w:div>
        <w:div w:id="288822775">
          <w:marLeft w:val="0"/>
          <w:marRight w:val="0"/>
          <w:marTop w:val="0"/>
          <w:marBottom w:val="0"/>
          <w:divBdr>
            <w:top w:val="none" w:sz="0" w:space="0" w:color="auto"/>
            <w:left w:val="none" w:sz="0" w:space="0" w:color="auto"/>
            <w:bottom w:val="none" w:sz="0" w:space="0" w:color="auto"/>
            <w:right w:val="none" w:sz="0" w:space="0" w:color="auto"/>
          </w:divBdr>
        </w:div>
        <w:div w:id="333535057">
          <w:marLeft w:val="0"/>
          <w:marRight w:val="0"/>
          <w:marTop w:val="0"/>
          <w:marBottom w:val="0"/>
          <w:divBdr>
            <w:top w:val="none" w:sz="0" w:space="0" w:color="auto"/>
            <w:left w:val="none" w:sz="0" w:space="0" w:color="auto"/>
            <w:bottom w:val="none" w:sz="0" w:space="0" w:color="auto"/>
            <w:right w:val="none" w:sz="0" w:space="0" w:color="auto"/>
          </w:divBdr>
        </w:div>
        <w:div w:id="333995741">
          <w:marLeft w:val="0"/>
          <w:marRight w:val="0"/>
          <w:marTop w:val="0"/>
          <w:marBottom w:val="0"/>
          <w:divBdr>
            <w:top w:val="none" w:sz="0" w:space="0" w:color="auto"/>
            <w:left w:val="none" w:sz="0" w:space="0" w:color="auto"/>
            <w:bottom w:val="none" w:sz="0" w:space="0" w:color="auto"/>
            <w:right w:val="none" w:sz="0" w:space="0" w:color="auto"/>
          </w:divBdr>
        </w:div>
        <w:div w:id="337733789">
          <w:marLeft w:val="0"/>
          <w:marRight w:val="0"/>
          <w:marTop w:val="0"/>
          <w:marBottom w:val="0"/>
          <w:divBdr>
            <w:top w:val="none" w:sz="0" w:space="0" w:color="auto"/>
            <w:left w:val="none" w:sz="0" w:space="0" w:color="auto"/>
            <w:bottom w:val="none" w:sz="0" w:space="0" w:color="auto"/>
            <w:right w:val="none" w:sz="0" w:space="0" w:color="auto"/>
          </w:divBdr>
        </w:div>
        <w:div w:id="340015073">
          <w:marLeft w:val="0"/>
          <w:marRight w:val="0"/>
          <w:marTop w:val="0"/>
          <w:marBottom w:val="0"/>
          <w:divBdr>
            <w:top w:val="none" w:sz="0" w:space="0" w:color="auto"/>
            <w:left w:val="none" w:sz="0" w:space="0" w:color="auto"/>
            <w:bottom w:val="none" w:sz="0" w:space="0" w:color="auto"/>
            <w:right w:val="none" w:sz="0" w:space="0" w:color="auto"/>
          </w:divBdr>
        </w:div>
        <w:div w:id="386956617">
          <w:marLeft w:val="0"/>
          <w:marRight w:val="0"/>
          <w:marTop w:val="0"/>
          <w:marBottom w:val="0"/>
          <w:divBdr>
            <w:top w:val="none" w:sz="0" w:space="0" w:color="auto"/>
            <w:left w:val="none" w:sz="0" w:space="0" w:color="auto"/>
            <w:bottom w:val="none" w:sz="0" w:space="0" w:color="auto"/>
            <w:right w:val="none" w:sz="0" w:space="0" w:color="auto"/>
          </w:divBdr>
        </w:div>
        <w:div w:id="389230039">
          <w:marLeft w:val="0"/>
          <w:marRight w:val="0"/>
          <w:marTop w:val="0"/>
          <w:marBottom w:val="0"/>
          <w:divBdr>
            <w:top w:val="none" w:sz="0" w:space="0" w:color="auto"/>
            <w:left w:val="none" w:sz="0" w:space="0" w:color="auto"/>
            <w:bottom w:val="none" w:sz="0" w:space="0" w:color="auto"/>
            <w:right w:val="none" w:sz="0" w:space="0" w:color="auto"/>
          </w:divBdr>
        </w:div>
        <w:div w:id="396830957">
          <w:marLeft w:val="0"/>
          <w:marRight w:val="0"/>
          <w:marTop w:val="0"/>
          <w:marBottom w:val="0"/>
          <w:divBdr>
            <w:top w:val="none" w:sz="0" w:space="0" w:color="auto"/>
            <w:left w:val="none" w:sz="0" w:space="0" w:color="auto"/>
            <w:bottom w:val="none" w:sz="0" w:space="0" w:color="auto"/>
            <w:right w:val="none" w:sz="0" w:space="0" w:color="auto"/>
          </w:divBdr>
        </w:div>
        <w:div w:id="405881501">
          <w:marLeft w:val="0"/>
          <w:marRight w:val="0"/>
          <w:marTop w:val="0"/>
          <w:marBottom w:val="0"/>
          <w:divBdr>
            <w:top w:val="none" w:sz="0" w:space="0" w:color="auto"/>
            <w:left w:val="none" w:sz="0" w:space="0" w:color="auto"/>
            <w:bottom w:val="none" w:sz="0" w:space="0" w:color="auto"/>
            <w:right w:val="none" w:sz="0" w:space="0" w:color="auto"/>
          </w:divBdr>
        </w:div>
        <w:div w:id="406533697">
          <w:marLeft w:val="0"/>
          <w:marRight w:val="0"/>
          <w:marTop w:val="0"/>
          <w:marBottom w:val="0"/>
          <w:divBdr>
            <w:top w:val="none" w:sz="0" w:space="0" w:color="auto"/>
            <w:left w:val="none" w:sz="0" w:space="0" w:color="auto"/>
            <w:bottom w:val="none" w:sz="0" w:space="0" w:color="auto"/>
            <w:right w:val="none" w:sz="0" w:space="0" w:color="auto"/>
          </w:divBdr>
        </w:div>
        <w:div w:id="411900447">
          <w:marLeft w:val="0"/>
          <w:marRight w:val="0"/>
          <w:marTop w:val="0"/>
          <w:marBottom w:val="0"/>
          <w:divBdr>
            <w:top w:val="none" w:sz="0" w:space="0" w:color="auto"/>
            <w:left w:val="none" w:sz="0" w:space="0" w:color="auto"/>
            <w:bottom w:val="none" w:sz="0" w:space="0" w:color="auto"/>
            <w:right w:val="none" w:sz="0" w:space="0" w:color="auto"/>
          </w:divBdr>
        </w:div>
        <w:div w:id="457073278">
          <w:marLeft w:val="0"/>
          <w:marRight w:val="0"/>
          <w:marTop w:val="0"/>
          <w:marBottom w:val="0"/>
          <w:divBdr>
            <w:top w:val="none" w:sz="0" w:space="0" w:color="auto"/>
            <w:left w:val="none" w:sz="0" w:space="0" w:color="auto"/>
            <w:bottom w:val="none" w:sz="0" w:space="0" w:color="auto"/>
            <w:right w:val="none" w:sz="0" w:space="0" w:color="auto"/>
          </w:divBdr>
        </w:div>
        <w:div w:id="517349947">
          <w:marLeft w:val="0"/>
          <w:marRight w:val="0"/>
          <w:marTop w:val="0"/>
          <w:marBottom w:val="0"/>
          <w:divBdr>
            <w:top w:val="none" w:sz="0" w:space="0" w:color="auto"/>
            <w:left w:val="none" w:sz="0" w:space="0" w:color="auto"/>
            <w:bottom w:val="none" w:sz="0" w:space="0" w:color="auto"/>
            <w:right w:val="none" w:sz="0" w:space="0" w:color="auto"/>
          </w:divBdr>
        </w:div>
        <w:div w:id="539324359">
          <w:marLeft w:val="0"/>
          <w:marRight w:val="0"/>
          <w:marTop w:val="0"/>
          <w:marBottom w:val="0"/>
          <w:divBdr>
            <w:top w:val="none" w:sz="0" w:space="0" w:color="auto"/>
            <w:left w:val="none" w:sz="0" w:space="0" w:color="auto"/>
            <w:bottom w:val="none" w:sz="0" w:space="0" w:color="auto"/>
            <w:right w:val="none" w:sz="0" w:space="0" w:color="auto"/>
          </w:divBdr>
        </w:div>
        <w:div w:id="617879127">
          <w:marLeft w:val="0"/>
          <w:marRight w:val="0"/>
          <w:marTop w:val="0"/>
          <w:marBottom w:val="0"/>
          <w:divBdr>
            <w:top w:val="none" w:sz="0" w:space="0" w:color="auto"/>
            <w:left w:val="none" w:sz="0" w:space="0" w:color="auto"/>
            <w:bottom w:val="none" w:sz="0" w:space="0" w:color="auto"/>
            <w:right w:val="none" w:sz="0" w:space="0" w:color="auto"/>
          </w:divBdr>
        </w:div>
        <w:div w:id="630592040">
          <w:marLeft w:val="0"/>
          <w:marRight w:val="0"/>
          <w:marTop w:val="0"/>
          <w:marBottom w:val="0"/>
          <w:divBdr>
            <w:top w:val="none" w:sz="0" w:space="0" w:color="auto"/>
            <w:left w:val="none" w:sz="0" w:space="0" w:color="auto"/>
            <w:bottom w:val="none" w:sz="0" w:space="0" w:color="auto"/>
            <w:right w:val="none" w:sz="0" w:space="0" w:color="auto"/>
          </w:divBdr>
        </w:div>
        <w:div w:id="687684470">
          <w:marLeft w:val="0"/>
          <w:marRight w:val="0"/>
          <w:marTop w:val="0"/>
          <w:marBottom w:val="0"/>
          <w:divBdr>
            <w:top w:val="none" w:sz="0" w:space="0" w:color="auto"/>
            <w:left w:val="none" w:sz="0" w:space="0" w:color="auto"/>
            <w:bottom w:val="none" w:sz="0" w:space="0" w:color="auto"/>
            <w:right w:val="none" w:sz="0" w:space="0" w:color="auto"/>
          </w:divBdr>
        </w:div>
        <w:div w:id="948044360">
          <w:marLeft w:val="0"/>
          <w:marRight w:val="0"/>
          <w:marTop w:val="0"/>
          <w:marBottom w:val="0"/>
          <w:divBdr>
            <w:top w:val="none" w:sz="0" w:space="0" w:color="auto"/>
            <w:left w:val="none" w:sz="0" w:space="0" w:color="auto"/>
            <w:bottom w:val="none" w:sz="0" w:space="0" w:color="auto"/>
            <w:right w:val="none" w:sz="0" w:space="0" w:color="auto"/>
          </w:divBdr>
        </w:div>
        <w:div w:id="1048919911">
          <w:marLeft w:val="0"/>
          <w:marRight w:val="0"/>
          <w:marTop w:val="0"/>
          <w:marBottom w:val="0"/>
          <w:divBdr>
            <w:top w:val="none" w:sz="0" w:space="0" w:color="auto"/>
            <w:left w:val="none" w:sz="0" w:space="0" w:color="auto"/>
            <w:bottom w:val="none" w:sz="0" w:space="0" w:color="auto"/>
            <w:right w:val="none" w:sz="0" w:space="0" w:color="auto"/>
          </w:divBdr>
        </w:div>
        <w:div w:id="1049577401">
          <w:marLeft w:val="0"/>
          <w:marRight w:val="0"/>
          <w:marTop w:val="0"/>
          <w:marBottom w:val="0"/>
          <w:divBdr>
            <w:top w:val="none" w:sz="0" w:space="0" w:color="auto"/>
            <w:left w:val="none" w:sz="0" w:space="0" w:color="auto"/>
            <w:bottom w:val="none" w:sz="0" w:space="0" w:color="auto"/>
            <w:right w:val="none" w:sz="0" w:space="0" w:color="auto"/>
          </w:divBdr>
        </w:div>
        <w:div w:id="1136141250">
          <w:marLeft w:val="0"/>
          <w:marRight w:val="0"/>
          <w:marTop w:val="0"/>
          <w:marBottom w:val="0"/>
          <w:divBdr>
            <w:top w:val="none" w:sz="0" w:space="0" w:color="auto"/>
            <w:left w:val="none" w:sz="0" w:space="0" w:color="auto"/>
            <w:bottom w:val="none" w:sz="0" w:space="0" w:color="auto"/>
            <w:right w:val="none" w:sz="0" w:space="0" w:color="auto"/>
          </w:divBdr>
        </w:div>
        <w:div w:id="1193880626">
          <w:marLeft w:val="0"/>
          <w:marRight w:val="0"/>
          <w:marTop w:val="0"/>
          <w:marBottom w:val="0"/>
          <w:divBdr>
            <w:top w:val="none" w:sz="0" w:space="0" w:color="auto"/>
            <w:left w:val="none" w:sz="0" w:space="0" w:color="auto"/>
            <w:bottom w:val="none" w:sz="0" w:space="0" w:color="auto"/>
            <w:right w:val="none" w:sz="0" w:space="0" w:color="auto"/>
          </w:divBdr>
        </w:div>
        <w:div w:id="1242450300">
          <w:marLeft w:val="0"/>
          <w:marRight w:val="0"/>
          <w:marTop w:val="0"/>
          <w:marBottom w:val="0"/>
          <w:divBdr>
            <w:top w:val="none" w:sz="0" w:space="0" w:color="auto"/>
            <w:left w:val="none" w:sz="0" w:space="0" w:color="auto"/>
            <w:bottom w:val="none" w:sz="0" w:space="0" w:color="auto"/>
            <w:right w:val="none" w:sz="0" w:space="0" w:color="auto"/>
          </w:divBdr>
        </w:div>
        <w:div w:id="1338387720">
          <w:marLeft w:val="0"/>
          <w:marRight w:val="0"/>
          <w:marTop w:val="0"/>
          <w:marBottom w:val="0"/>
          <w:divBdr>
            <w:top w:val="none" w:sz="0" w:space="0" w:color="auto"/>
            <w:left w:val="none" w:sz="0" w:space="0" w:color="auto"/>
            <w:bottom w:val="none" w:sz="0" w:space="0" w:color="auto"/>
            <w:right w:val="none" w:sz="0" w:space="0" w:color="auto"/>
          </w:divBdr>
        </w:div>
        <w:div w:id="1374379033">
          <w:marLeft w:val="0"/>
          <w:marRight w:val="0"/>
          <w:marTop w:val="0"/>
          <w:marBottom w:val="0"/>
          <w:divBdr>
            <w:top w:val="none" w:sz="0" w:space="0" w:color="auto"/>
            <w:left w:val="none" w:sz="0" w:space="0" w:color="auto"/>
            <w:bottom w:val="none" w:sz="0" w:space="0" w:color="auto"/>
            <w:right w:val="none" w:sz="0" w:space="0" w:color="auto"/>
          </w:divBdr>
        </w:div>
        <w:div w:id="1418482476">
          <w:marLeft w:val="0"/>
          <w:marRight w:val="0"/>
          <w:marTop w:val="0"/>
          <w:marBottom w:val="0"/>
          <w:divBdr>
            <w:top w:val="none" w:sz="0" w:space="0" w:color="auto"/>
            <w:left w:val="none" w:sz="0" w:space="0" w:color="auto"/>
            <w:bottom w:val="none" w:sz="0" w:space="0" w:color="auto"/>
            <w:right w:val="none" w:sz="0" w:space="0" w:color="auto"/>
          </w:divBdr>
        </w:div>
        <w:div w:id="1483738713">
          <w:marLeft w:val="0"/>
          <w:marRight w:val="0"/>
          <w:marTop w:val="0"/>
          <w:marBottom w:val="0"/>
          <w:divBdr>
            <w:top w:val="none" w:sz="0" w:space="0" w:color="auto"/>
            <w:left w:val="none" w:sz="0" w:space="0" w:color="auto"/>
            <w:bottom w:val="none" w:sz="0" w:space="0" w:color="auto"/>
            <w:right w:val="none" w:sz="0" w:space="0" w:color="auto"/>
          </w:divBdr>
        </w:div>
        <w:div w:id="1500852385">
          <w:marLeft w:val="0"/>
          <w:marRight w:val="0"/>
          <w:marTop w:val="0"/>
          <w:marBottom w:val="0"/>
          <w:divBdr>
            <w:top w:val="none" w:sz="0" w:space="0" w:color="auto"/>
            <w:left w:val="none" w:sz="0" w:space="0" w:color="auto"/>
            <w:bottom w:val="none" w:sz="0" w:space="0" w:color="auto"/>
            <w:right w:val="none" w:sz="0" w:space="0" w:color="auto"/>
          </w:divBdr>
        </w:div>
        <w:div w:id="1530609790">
          <w:marLeft w:val="0"/>
          <w:marRight w:val="0"/>
          <w:marTop w:val="0"/>
          <w:marBottom w:val="0"/>
          <w:divBdr>
            <w:top w:val="none" w:sz="0" w:space="0" w:color="auto"/>
            <w:left w:val="none" w:sz="0" w:space="0" w:color="auto"/>
            <w:bottom w:val="none" w:sz="0" w:space="0" w:color="auto"/>
            <w:right w:val="none" w:sz="0" w:space="0" w:color="auto"/>
          </w:divBdr>
        </w:div>
        <w:div w:id="1599750034">
          <w:marLeft w:val="0"/>
          <w:marRight w:val="0"/>
          <w:marTop w:val="0"/>
          <w:marBottom w:val="0"/>
          <w:divBdr>
            <w:top w:val="none" w:sz="0" w:space="0" w:color="auto"/>
            <w:left w:val="none" w:sz="0" w:space="0" w:color="auto"/>
            <w:bottom w:val="none" w:sz="0" w:space="0" w:color="auto"/>
            <w:right w:val="none" w:sz="0" w:space="0" w:color="auto"/>
          </w:divBdr>
        </w:div>
        <w:div w:id="1622414365">
          <w:marLeft w:val="0"/>
          <w:marRight w:val="0"/>
          <w:marTop w:val="0"/>
          <w:marBottom w:val="0"/>
          <w:divBdr>
            <w:top w:val="none" w:sz="0" w:space="0" w:color="auto"/>
            <w:left w:val="none" w:sz="0" w:space="0" w:color="auto"/>
            <w:bottom w:val="none" w:sz="0" w:space="0" w:color="auto"/>
            <w:right w:val="none" w:sz="0" w:space="0" w:color="auto"/>
          </w:divBdr>
        </w:div>
        <w:div w:id="1645699821">
          <w:marLeft w:val="0"/>
          <w:marRight w:val="0"/>
          <w:marTop w:val="0"/>
          <w:marBottom w:val="0"/>
          <w:divBdr>
            <w:top w:val="none" w:sz="0" w:space="0" w:color="auto"/>
            <w:left w:val="none" w:sz="0" w:space="0" w:color="auto"/>
            <w:bottom w:val="none" w:sz="0" w:space="0" w:color="auto"/>
            <w:right w:val="none" w:sz="0" w:space="0" w:color="auto"/>
          </w:divBdr>
        </w:div>
        <w:div w:id="1756974152">
          <w:marLeft w:val="0"/>
          <w:marRight w:val="0"/>
          <w:marTop w:val="0"/>
          <w:marBottom w:val="0"/>
          <w:divBdr>
            <w:top w:val="none" w:sz="0" w:space="0" w:color="auto"/>
            <w:left w:val="none" w:sz="0" w:space="0" w:color="auto"/>
            <w:bottom w:val="none" w:sz="0" w:space="0" w:color="auto"/>
            <w:right w:val="none" w:sz="0" w:space="0" w:color="auto"/>
          </w:divBdr>
        </w:div>
        <w:div w:id="1776707458">
          <w:marLeft w:val="0"/>
          <w:marRight w:val="0"/>
          <w:marTop w:val="0"/>
          <w:marBottom w:val="0"/>
          <w:divBdr>
            <w:top w:val="none" w:sz="0" w:space="0" w:color="auto"/>
            <w:left w:val="none" w:sz="0" w:space="0" w:color="auto"/>
            <w:bottom w:val="none" w:sz="0" w:space="0" w:color="auto"/>
            <w:right w:val="none" w:sz="0" w:space="0" w:color="auto"/>
          </w:divBdr>
        </w:div>
        <w:div w:id="1809591130">
          <w:marLeft w:val="0"/>
          <w:marRight w:val="0"/>
          <w:marTop w:val="0"/>
          <w:marBottom w:val="0"/>
          <w:divBdr>
            <w:top w:val="none" w:sz="0" w:space="0" w:color="auto"/>
            <w:left w:val="none" w:sz="0" w:space="0" w:color="auto"/>
            <w:bottom w:val="none" w:sz="0" w:space="0" w:color="auto"/>
            <w:right w:val="none" w:sz="0" w:space="0" w:color="auto"/>
          </w:divBdr>
        </w:div>
        <w:div w:id="1862741932">
          <w:marLeft w:val="0"/>
          <w:marRight w:val="0"/>
          <w:marTop w:val="0"/>
          <w:marBottom w:val="0"/>
          <w:divBdr>
            <w:top w:val="none" w:sz="0" w:space="0" w:color="auto"/>
            <w:left w:val="none" w:sz="0" w:space="0" w:color="auto"/>
            <w:bottom w:val="none" w:sz="0" w:space="0" w:color="auto"/>
            <w:right w:val="none" w:sz="0" w:space="0" w:color="auto"/>
          </w:divBdr>
        </w:div>
        <w:div w:id="1980381952">
          <w:marLeft w:val="0"/>
          <w:marRight w:val="0"/>
          <w:marTop w:val="0"/>
          <w:marBottom w:val="0"/>
          <w:divBdr>
            <w:top w:val="none" w:sz="0" w:space="0" w:color="auto"/>
            <w:left w:val="none" w:sz="0" w:space="0" w:color="auto"/>
            <w:bottom w:val="none" w:sz="0" w:space="0" w:color="auto"/>
            <w:right w:val="none" w:sz="0" w:space="0" w:color="auto"/>
          </w:divBdr>
        </w:div>
        <w:div w:id="2000887845">
          <w:marLeft w:val="0"/>
          <w:marRight w:val="0"/>
          <w:marTop w:val="0"/>
          <w:marBottom w:val="0"/>
          <w:divBdr>
            <w:top w:val="none" w:sz="0" w:space="0" w:color="auto"/>
            <w:left w:val="none" w:sz="0" w:space="0" w:color="auto"/>
            <w:bottom w:val="none" w:sz="0" w:space="0" w:color="auto"/>
            <w:right w:val="none" w:sz="0" w:space="0" w:color="auto"/>
          </w:divBdr>
        </w:div>
        <w:div w:id="2009402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1151</Words>
  <Characters>6335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De wilde</dc:creator>
  <cp:keywords/>
  <dc:description/>
  <cp:lastModifiedBy>Melissa De wilde</cp:lastModifiedBy>
  <cp:revision>5</cp:revision>
  <dcterms:created xsi:type="dcterms:W3CDTF">2017-06-14T09:00:00Z</dcterms:created>
  <dcterms:modified xsi:type="dcterms:W3CDTF">2017-06-15T07:42:00Z</dcterms:modified>
</cp:coreProperties>
</file>