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2812" w14:textId="690046D2" w:rsidR="00F55874" w:rsidRPr="00AD239E" w:rsidRDefault="00F55874" w:rsidP="00C80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39E">
        <w:rPr>
          <w:rFonts w:ascii="Times New Roman" w:hAnsi="Times New Roman" w:cs="Times New Roman"/>
          <w:b/>
          <w:bCs/>
          <w:sz w:val="24"/>
          <w:szCs w:val="24"/>
        </w:rPr>
        <w:t>Supplementary tables</w:t>
      </w:r>
    </w:p>
    <w:p w14:paraId="0950A056" w14:textId="3DD5B03E" w:rsidR="00C8022C" w:rsidRPr="00AD239E" w:rsidRDefault="00C8022C" w:rsidP="00C8022C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t xml:space="preserve">Table </w:t>
      </w:r>
      <w:r w:rsidR="00A33CF6" w:rsidRPr="00AD239E">
        <w:rPr>
          <w:rFonts w:ascii="Times New Roman" w:hAnsi="Times New Roman" w:cs="Times New Roman"/>
        </w:rPr>
        <w:t>S</w:t>
      </w:r>
      <w:r w:rsidR="008733DB" w:rsidRPr="00AD239E">
        <w:rPr>
          <w:rFonts w:ascii="Times New Roman" w:hAnsi="Times New Roman" w:cs="Times New Roman"/>
        </w:rPr>
        <w:t>1</w:t>
      </w:r>
      <w:r w:rsidRPr="00AD239E">
        <w:rPr>
          <w:rFonts w:ascii="Times New Roman" w:hAnsi="Times New Roman" w:cs="Times New Roman"/>
        </w:rPr>
        <w:t xml:space="preserve">. Candidate models for </w:t>
      </w:r>
      <w:r w:rsidRPr="00AD239E">
        <w:rPr>
          <w:rFonts w:ascii="Times New Roman" w:hAnsi="Times New Roman" w:cs="Times New Roman"/>
          <w:i/>
          <w:iCs/>
        </w:rPr>
        <w:t>O. undulatifolius</w:t>
      </w:r>
      <w:r w:rsidRPr="00AD239E">
        <w:rPr>
          <w:rFonts w:ascii="Times New Roman" w:hAnsi="Times New Roman" w:cs="Times New Roman"/>
        </w:rPr>
        <w:t xml:space="preserve"> percent cover and </w:t>
      </w:r>
      <w:r w:rsidR="005C389A">
        <w:rPr>
          <w:rFonts w:ascii="Times New Roman" w:hAnsi="Times New Roman" w:cs="Times New Roman"/>
        </w:rPr>
        <w:t xml:space="preserve">observed </w:t>
      </w:r>
      <w:r w:rsidRPr="00AD239E">
        <w:rPr>
          <w:rFonts w:ascii="Times New Roman" w:hAnsi="Times New Roman" w:cs="Times New Roman"/>
        </w:rPr>
        <w:t>species richness in Experiment 2</w:t>
      </w:r>
      <w:r w:rsidR="00AD239E">
        <w:rPr>
          <w:rFonts w:ascii="Times New Roman" w:hAnsi="Times New Roman" w:cs="Times New Roman"/>
        </w:rPr>
        <w:t xml:space="preserve"> via linear mixed models</w:t>
      </w:r>
      <w:r w:rsidRPr="00AD239E">
        <w:rPr>
          <w:rFonts w:ascii="Times New Roman" w:hAnsi="Times New Roman" w:cs="Times New Roman"/>
        </w:rPr>
        <w:t xml:space="preserve">, with </w:t>
      </w:r>
      <w:proofErr w:type="spellStart"/>
      <w:r w:rsidRPr="00AD239E">
        <w:rPr>
          <w:rFonts w:ascii="Times New Roman" w:hAnsi="Times New Roman" w:cs="Times New Roman"/>
        </w:rPr>
        <w:t>dAIC</w:t>
      </w:r>
      <w:proofErr w:type="spellEnd"/>
      <w:r w:rsidRPr="00AD239E">
        <w:rPr>
          <w:rFonts w:ascii="Times New Roman" w:hAnsi="Times New Roman" w:cs="Times New Roman"/>
        </w:rPr>
        <w:t xml:space="preserve"> and p-values shown for each model.  The top three models are bolded for each </w:t>
      </w:r>
      <w:r w:rsidR="006A34FE">
        <w:rPr>
          <w:rFonts w:ascii="Times New Roman" w:hAnsi="Times New Roman" w:cs="Times New Roman"/>
        </w:rPr>
        <w:t>predictor</w:t>
      </w:r>
      <w:r w:rsidRPr="00AD239E"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2191"/>
        <w:gridCol w:w="3240"/>
        <w:gridCol w:w="2696"/>
        <w:gridCol w:w="2699"/>
      </w:tblGrid>
      <w:tr w:rsidR="00C8022C" w:rsidRPr="00AD239E" w14:paraId="051AE207" w14:textId="77777777" w:rsidTr="00DC4C1A">
        <w:tc>
          <w:tcPr>
            <w:tcW w:w="820" w:type="pct"/>
          </w:tcPr>
          <w:p w14:paraId="7523A6D5" w14:textId="77777777" w:rsidR="00C8022C" w:rsidRPr="00AD239E" w:rsidRDefault="00C8022C" w:rsidP="00DC4C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pct"/>
            <w:gridSpan w:val="2"/>
          </w:tcPr>
          <w:p w14:paraId="73C41DEE" w14:textId="77777777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percent cover</w:t>
            </w:r>
          </w:p>
        </w:tc>
        <w:tc>
          <w:tcPr>
            <w:tcW w:w="2083" w:type="pct"/>
            <w:gridSpan w:val="2"/>
          </w:tcPr>
          <w:p w14:paraId="45BD2AAC" w14:textId="77777777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Species richness</w:t>
            </w:r>
          </w:p>
        </w:tc>
      </w:tr>
      <w:tr w:rsidR="00C8022C" w:rsidRPr="00AD239E" w14:paraId="41B54BD4" w14:textId="77777777" w:rsidTr="00DC4C1A">
        <w:tc>
          <w:tcPr>
            <w:tcW w:w="820" w:type="pct"/>
          </w:tcPr>
          <w:p w14:paraId="735DDC57" w14:textId="77777777" w:rsidR="00C8022C" w:rsidRPr="00AD239E" w:rsidRDefault="00C8022C" w:rsidP="00DC4C1A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Predictors</w:t>
            </w:r>
          </w:p>
        </w:tc>
        <w:tc>
          <w:tcPr>
            <w:tcW w:w="846" w:type="pct"/>
          </w:tcPr>
          <w:p w14:paraId="72DADF7A" w14:textId="77777777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251" w:type="pct"/>
          </w:tcPr>
          <w:p w14:paraId="51BC3E7C" w14:textId="6FA5B080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</w:t>
            </w:r>
            <w:r w:rsidR="00F55874" w:rsidRPr="00AD239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41" w:type="pct"/>
          </w:tcPr>
          <w:p w14:paraId="3DB5FBEE" w14:textId="77777777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042" w:type="pct"/>
          </w:tcPr>
          <w:p w14:paraId="098EADFC" w14:textId="4271109E" w:rsidR="00C8022C" w:rsidRPr="00AD239E" w:rsidRDefault="00C8022C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</w:t>
            </w:r>
            <w:r w:rsidR="00F55874" w:rsidRPr="00AD239E">
              <w:rPr>
                <w:rFonts w:ascii="Times New Roman" w:hAnsi="Times New Roman" w:cs="Times New Roman"/>
              </w:rPr>
              <w:t>s</w:t>
            </w:r>
          </w:p>
        </w:tc>
      </w:tr>
      <w:tr w:rsidR="00FE466E" w:rsidRPr="00AD239E" w14:paraId="5620B02E" w14:textId="77777777" w:rsidTr="00DC4C1A">
        <w:tc>
          <w:tcPr>
            <w:tcW w:w="820" w:type="pct"/>
          </w:tcPr>
          <w:p w14:paraId="632ACF18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46" w:type="pct"/>
            <w:vAlign w:val="bottom"/>
          </w:tcPr>
          <w:p w14:paraId="7C57A5B4" w14:textId="6B4C950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244.88</w:t>
            </w:r>
          </w:p>
        </w:tc>
        <w:tc>
          <w:tcPr>
            <w:tcW w:w="1251" w:type="pct"/>
          </w:tcPr>
          <w:p w14:paraId="497CF05D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041" w:type="pct"/>
            <w:vAlign w:val="bottom"/>
          </w:tcPr>
          <w:p w14:paraId="591DF0EE" w14:textId="47A2295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168.39</w:t>
            </w:r>
          </w:p>
        </w:tc>
        <w:tc>
          <w:tcPr>
            <w:tcW w:w="1042" w:type="pct"/>
          </w:tcPr>
          <w:p w14:paraId="6CB0CFCC" w14:textId="5105CDAB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</w:tr>
      <w:tr w:rsidR="00FE466E" w:rsidRPr="00AD239E" w14:paraId="19B84E4D" w14:textId="77777777" w:rsidTr="00DC4C1A">
        <w:tc>
          <w:tcPr>
            <w:tcW w:w="820" w:type="pct"/>
          </w:tcPr>
          <w:p w14:paraId="3F13C448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846" w:type="pct"/>
            <w:vAlign w:val="bottom"/>
          </w:tcPr>
          <w:p w14:paraId="745DC363" w14:textId="5242CA6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220.64</w:t>
            </w:r>
          </w:p>
        </w:tc>
        <w:tc>
          <w:tcPr>
            <w:tcW w:w="1251" w:type="pct"/>
          </w:tcPr>
          <w:p w14:paraId="4C1DA6DF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041" w:type="pct"/>
            <w:vAlign w:val="bottom"/>
          </w:tcPr>
          <w:p w14:paraId="2897A73C" w14:textId="5A10809A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141.51</w:t>
            </w:r>
          </w:p>
        </w:tc>
        <w:tc>
          <w:tcPr>
            <w:tcW w:w="1042" w:type="pct"/>
          </w:tcPr>
          <w:p w14:paraId="5CF763B0" w14:textId="24BB630C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0.0128</w:t>
            </w:r>
          </w:p>
        </w:tc>
      </w:tr>
      <w:tr w:rsidR="00FE466E" w:rsidRPr="00AD239E" w14:paraId="3336B0D5" w14:textId="77777777" w:rsidTr="00DC4C1A">
        <w:tc>
          <w:tcPr>
            <w:tcW w:w="820" w:type="pct"/>
          </w:tcPr>
          <w:p w14:paraId="4EA0A103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846" w:type="pct"/>
            <w:vAlign w:val="bottom"/>
          </w:tcPr>
          <w:p w14:paraId="034DBD0C" w14:textId="1D61C34E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255.16</w:t>
            </w:r>
          </w:p>
        </w:tc>
        <w:tc>
          <w:tcPr>
            <w:tcW w:w="1251" w:type="pct"/>
          </w:tcPr>
          <w:p w14:paraId="585A1760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041" w:type="pct"/>
            <w:vAlign w:val="bottom"/>
          </w:tcPr>
          <w:p w14:paraId="133FA98D" w14:textId="319B4C8A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042" w:type="pct"/>
          </w:tcPr>
          <w:p w14:paraId="0C585161" w14:textId="3194334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FE466E" w:rsidRPr="00AD239E" w14:paraId="42D499CA" w14:textId="77777777" w:rsidTr="00DC4C1A">
        <w:tc>
          <w:tcPr>
            <w:tcW w:w="820" w:type="pct"/>
          </w:tcPr>
          <w:p w14:paraId="542AB6DE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846" w:type="pct"/>
            <w:vAlign w:val="bottom"/>
          </w:tcPr>
          <w:p w14:paraId="05B6342D" w14:textId="517DE0AD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336.47</w:t>
            </w:r>
          </w:p>
        </w:tc>
        <w:tc>
          <w:tcPr>
            <w:tcW w:w="1251" w:type="pct"/>
          </w:tcPr>
          <w:p w14:paraId="39FC4770" w14:textId="2E4EFAE3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0.5927</w:t>
            </w:r>
          </w:p>
        </w:tc>
        <w:tc>
          <w:tcPr>
            <w:tcW w:w="1041" w:type="pct"/>
            <w:vAlign w:val="bottom"/>
          </w:tcPr>
          <w:p w14:paraId="1E4D6A28" w14:textId="3ABA841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92.29</w:t>
            </w:r>
          </w:p>
        </w:tc>
        <w:tc>
          <w:tcPr>
            <w:tcW w:w="1042" w:type="pct"/>
          </w:tcPr>
          <w:p w14:paraId="1AEE4B89" w14:textId="29CA41F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</w:tr>
      <w:tr w:rsidR="00FE466E" w:rsidRPr="00AD239E" w14:paraId="6AA033B8" w14:textId="77777777" w:rsidTr="00DC4C1A">
        <w:tc>
          <w:tcPr>
            <w:tcW w:w="820" w:type="pct"/>
          </w:tcPr>
          <w:p w14:paraId="711CBE1C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846" w:type="pct"/>
            <w:vAlign w:val="bottom"/>
          </w:tcPr>
          <w:p w14:paraId="76B62F4E" w14:textId="45A7AAA9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297.57</w:t>
            </w:r>
          </w:p>
        </w:tc>
        <w:tc>
          <w:tcPr>
            <w:tcW w:w="1251" w:type="pct"/>
          </w:tcPr>
          <w:p w14:paraId="4641BC58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041" w:type="pct"/>
            <w:vAlign w:val="bottom"/>
          </w:tcPr>
          <w:p w14:paraId="62E3634B" w14:textId="02AF7426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54.07</w:t>
            </w:r>
          </w:p>
        </w:tc>
        <w:tc>
          <w:tcPr>
            <w:tcW w:w="1042" w:type="pct"/>
          </w:tcPr>
          <w:p w14:paraId="48652098" w14:textId="5C0FE82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FE466E" w:rsidRPr="00AD239E" w14:paraId="76B2F737" w14:textId="77777777" w:rsidTr="00DC4C1A">
        <w:tc>
          <w:tcPr>
            <w:tcW w:w="820" w:type="pct"/>
          </w:tcPr>
          <w:p w14:paraId="1EED0525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846" w:type="pct"/>
            <w:vAlign w:val="bottom"/>
          </w:tcPr>
          <w:p w14:paraId="05EB141E" w14:textId="6F673DE2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332.99</w:t>
            </w:r>
          </w:p>
        </w:tc>
        <w:tc>
          <w:tcPr>
            <w:tcW w:w="1251" w:type="pct"/>
          </w:tcPr>
          <w:p w14:paraId="266F74CD" w14:textId="7294018B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0.1355</w:t>
            </w:r>
          </w:p>
        </w:tc>
        <w:tc>
          <w:tcPr>
            <w:tcW w:w="1041" w:type="pct"/>
            <w:vAlign w:val="bottom"/>
          </w:tcPr>
          <w:p w14:paraId="1CE0B544" w14:textId="5CCB5996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131.51</w:t>
            </w:r>
          </w:p>
        </w:tc>
        <w:tc>
          <w:tcPr>
            <w:tcW w:w="1042" w:type="pct"/>
          </w:tcPr>
          <w:p w14:paraId="7396AE8B" w14:textId="2F51AE5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0.2795</w:t>
            </w:r>
          </w:p>
        </w:tc>
      </w:tr>
      <w:tr w:rsidR="00FE466E" w:rsidRPr="00AD239E" w14:paraId="3DE13422" w14:textId="77777777" w:rsidTr="00DC4C1A">
        <w:tc>
          <w:tcPr>
            <w:tcW w:w="820" w:type="pct"/>
          </w:tcPr>
          <w:p w14:paraId="4AC2E866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Treatment + Time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Treatment:Time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325A6ECB" w14:textId="21CC5CDD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105.04</w:t>
            </w:r>
          </w:p>
        </w:tc>
        <w:tc>
          <w:tcPr>
            <w:tcW w:w="1251" w:type="pct"/>
          </w:tcPr>
          <w:p w14:paraId="52591E23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3FE60DFD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77B3849D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041" w:type="pct"/>
            <w:vAlign w:val="bottom"/>
          </w:tcPr>
          <w:p w14:paraId="3CF375D8" w14:textId="1C0F2DA9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183.56</w:t>
            </w:r>
          </w:p>
        </w:tc>
        <w:tc>
          <w:tcPr>
            <w:tcW w:w="1042" w:type="pct"/>
          </w:tcPr>
          <w:p w14:paraId="62FCAE37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12B47084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Time &lt;.0001</w:t>
            </w:r>
          </w:p>
          <w:p w14:paraId="2F4D2716" w14:textId="7878BB85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0.3872</w:t>
            </w:r>
          </w:p>
        </w:tc>
      </w:tr>
      <w:tr w:rsidR="00FE466E" w:rsidRPr="00AD239E" w14:paraId="396D77D9" w14:textId="77777777" w:rsidTr="00DC4C1A">
        <w:tc>
          <w:tcPr>
            <w:tcW w:w="820" w:type="pct"/>
          </w:tcPr>
          <w:p w14:paraId="0399DE96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Time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Method:Time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40FCD8FD" w14:textId="56CA814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51" w:type="pct"/>
          </w:tcPr>
          <w:p w14:paraId="3F1D3A1A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5F4AC944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53181D07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041" w:type="pct"/>
            <w:vAlign w:val="bottom"/>
          </w:tcPr>
          <w:p w14:paraId="5F1E81E3" w14:textId="6EF9CC0E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66.53</w:t>
            </w:r>
          </w:p>
        </w:tc>
        <w:tc>
          <w:tcPr>
            <w:tcW w:w="1042" w:type="pct"/>
          </w:tcPr>
          <w:p w14:paraId="3069D455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670385D0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0D315A9A" w14:textId="20083B9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0.0984</w:t>
            </w:r>
          </w:p>
        </w:tc>
      </w:tr>
      <w:tr w:rsidR="00FE466E" w:rsidRPr="00AD239E" w14:paraId="69B54F01" w14:textId="77777777" w:rsidTr="00DC4C1A">
        <w:tc>
          <w:tcPr>
            <w:tcW w:w="820" w:type="pct"/>
          </w:tcPr>
          <w:p w14:paraId="379B989F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Treatment + Year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Treatment:Year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673AEEF7" w14:textId="538EF4FF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353.38</w:t>
            </w:r>
          </w:p>
        </w:tc>
        <w:tc>
          <w:tcPr>
            <w:tcW w:w="1251" w:type="pct"/>
          </w:tcPr>
          <w:p w14:paraId="5AEE6673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06DD3920" w14:textId="6AF0424D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 0.0005</w:t>
            </w:r>
          </w:p>
          <w:p w14:paraId="6FE530F3" w14:textId="5F1ABD02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Treatment: Year 0.0020</w:t>
            </w:r>
          </w:p>
        </w:tc>
        <w:tc>
          <w:tcPr>
            <w:tcW w:w="1041" w:type="pct"/>
            <w:vAlign w:val="bottom"/>
          </w:tcPr>
          <w:p w14:paraId="4693E08C" w14:textId="6CCB234A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186.02</w:t>
            </w:r>
          </w:p>
        </w:tc>
        <w:tc>
          <w:tcPr>
            <w:tcW w:w="1042" w:type="pct"/>
          </w:tcPr>
          <w:p w14:paraId="321A47E2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35446798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 &lt;.0001</w:t>
            </w:r>
          </w:p>
          <w:p w14:paraId="1C46F86E" w14:textId="48CFCB5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Treatment:Year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0.4401</w:t>
            </w:r>
          </w:p>
        </w:tc>
      </w:tr>
      <w:tr w:rsidR="00FE466E" w:rsidRPr="00AD239E" w14:paraId="637AE520" w14:textId="77777777" w:rsidTr="00DC4C1A">
        <w:tc>
          <w:tcPr>
            <w:tcW w:w="820" w:type="pct"/>
          </w:tcPr>
          <w:p w14:paraId="6BA4B84C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Year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Method:Year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293F1AC5" w14:textId="4664305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308.62</w:t>
            </w:r>
          </w:p>
        </w:tc>
        <w:tc>
          <w:tcPr>
            <w:tcW w:w="1251" w:type="pct"/>
          </w:tcPr>
          <w:p w14:paraId="74F2C56A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&lt;.0001</w:t>
            </w:r>
          </w:p>
          <w:p w14:paraId="208C6926" w14:textId="7F11848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 0.0004</w:t>
            </w:r>
          </w:p>
          <w:p w14:paraId="45AA912C" w14:textId="086895D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Method: Year &lt;.0001</w:t>
            </w:r>
          </w:p>
        </w:tc>
        <w:tc>
          <w:tcPr>
            <w:tcW w:w="1041" w:type="pct"/>
            <w:vAlign w:val="bottom"/>
          </w:tcPr>
          <w:p w14:paraId="3B9031EE" w14:textId="03E9CB7C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126.56</w:t>
            </w:r>
          </w:p>
        </w:tc>
        <w:tc>
          <w:tcPr>
            <w:tcW w:w="1042" w:type="pct"/>
          </w:tcPr>
          <w:p w14:paraId="25D85559" w14:textId="4229E6D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0.0039</w:t>
            </w:r>
          </w:p>
          <w:p w14:paraId="774F01A8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 &lt;.0001</w:t>
            </w:r>
          </w:p>
          <w:p w14:paraId="2CFF916E" w14:textId="44E84E24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Method:Year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0.1528</w:t>
            </w:r>
          </w:p>
        </w:tc>
      </w:tr>
      <w:tr w:rsidR="00FE466E" w:rsidRPr="00AD239E" w14:paraId="4A1A0669" w14:textId="77777777" w:rsidTr="00DC4C1A">
        <w:tc>
          <w:tcPr>
            <w:tcW w:w="820" w:type="pct"/>
          </w:tcPr>
          <w:p w14:paraId="7CB4F75B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Treatment + Month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Treatment:Month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45824C21" w14:textId="57B5A98F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353.38</w:t>
            </w:r>
          </w:p>
        </w:tc>
        <w:tc>
          <w:tcPr>
            <w:tcW w:w="1251" w:type="pct"/>
          </w:tcPr>
          <w:p w14:paraId="32AF6162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0D37CCD0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 &lt;.0001</w:t>
            </w:r>
          </w:p>
          <w:p w14:paraId="30B903BB" w14:textId="0C3E5291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Treatment:Month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0.2627</w:t>
            </w:r>
          </w:p>
        </w:tc>
        <w:tc>
          <w:tcPr>
            <w:tcW w:w="1041" w:type="pct"/>
            <w:vAlign w:val="bottom"/>
          </w:tcPr>
          <w:p w14:paraId="44D0F14E" w14:textId="3E77BC03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148.94</w:t>
            </w:r>
          </w:p>
        </w:tc>
        <w:tc>
          <w:tcPr>
            <w:tcW w:w="1042" w:type="pct"/>
          </w:tcPr>
          <w:p w14:paraId="1EC6050B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2DBC4A51" w14:textId="5A6BB419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 &lt;.0001</w:t>
            </w:r>
          </w:p>
          <w:p w14:paraId="2B7BDEAB" w14:textId="1101CD3E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Treatment:Month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0.4401</w:t>
            </w:r>
          </w:p>
        </w:tc>
      </w:tr>
      <w:tr w:rsidR="00FE466E" w:rsidRPr="00AD239E" w14:paraId="2A5B59A4" w14:textId="77777777" w:rsidTr="00DC4C1A">
        <w:tc>
          <w:tcPr>
            <w:tcW w:w="820" w:type="pct"/>
          </w:tcPr>
          <w:p w14:paraId="6374BE23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Month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Method:Month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10AF364F" w14:textId="20DFE3ED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308.62</w:t>
            </w:r>
          </w:p>
        </w:tc>
        <w:tc>
          <w:tcPr>
            <w:tcW w:w="1251" w:type="pct"/>
          </w:tcPr>
          <w:p w14:paraId="2CC33643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&lt;.0001</w:t>
            </w:r>
          </w:p>
          <w:p w14:paraId="58057FB5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 &lt;.0001</w:t>
            </w:r>
          </w:p>
          <w:p w14:paraId="660114A6" w14:textId="1435E5E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Method:Month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0.0078</w:t>
            </w:r>
          </w:p>
        </w:tc>
        <w:tc>
          <w:tcPr>
            <w:tcW w:w="1041" w:type="pct"/>
            <w:vAlign w:val="bottom"/>
          </w:tcPr>
          <w:p w14:paraId="52821299" w14:textId="1F9FC2AD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90.91</w:t>
            </w:r>
          </w:p>
        </w:tc>
        <w:tc>
          <w:tcPr>
            <w:tcW w:w="1042" w:type="pct"/>
          </w:tcPr>
          <w:p w14:paraId="63105FCE" w14:textId="14FC1A0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0.0039</w:t>
            </w:r>
          </w:p>
          <w:p w14:paraId="06385514" w14:textId="3D42A3C0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 &lt;.0001</w:t>
            </w:r>
          </w:p>
          <w:p w14:paraId="3A24A1AE" w14:textId="48A2EE7B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Method:Month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0.1528</w:t>
            </w:r>
          </w:p>
        </w:tc>
      </w:tr>
      <w:tr w:rsidR="00FE466E" w:rsidRPr="00AD239E" w14:paraId="3B96FCD3" w14:textId="77777777" w:rsidTr="00DC4C1A">
        <w:tc>
          <w:tcPr>
            <w:tcW w:w="820" w:type="pct"/>
          </w:tcPr>
          <w:p w14:paraId="0D8AC2B8" w14:textId="77777777" w:rsidR="00FE466E" w:rsidRPr="00AD239E" w:rsidRDefault="00FE466E" w:rsidP="00FE466E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Treatment + Site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Treatment:Site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1F5CD407" w14:textId="1D9DF324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168.11</w:t>
            </w:r>
          </w:p>
        </w:tc>
        <w:tc>
          <w:tcPr>
            <w:tcW w:w="1251" w:type="pct"/>
          </w:tcPr>
          <w:p w14:paraId="473ED973" w14:textId="77777777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5128E080" w14:textId="204A8536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Site 0.0606</w:t>
            </w:r>
          </w:p>
          <w:p w14:paraId="28397288" w14:textId="17F5DF98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0.4042</w:t>
            </w:r>
          </w:p>
        </w:tc>
        <w:tc>
          <w:tcPr>
            <w:tcW w:w="1041" w:type="pct"/>
            <w:vAlign w:val="bottom"/>
          </w:tcPr>
          <w:p w14:paraId="3EEB91B0" w14:textId="3B56739F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148.94</w:t>
            </w:r>
          </w:p>
        </w:tc>
        <w:tc>
          <w:tcPr>
            <w:tcW w:w="1042" w:type="pct"/>
          </w:tcPr>
          <w:p w14:paraId="6E40F54F" w14:textId="581B2ABE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0.0008</w:t>
            </w:r>
          </w:p>
          <w:p w14:paraId="4D0FD8E0" w14:textId="6E13E374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 0.2613</w:t>
            </w:r>
          </w:p>
          <w:p w14:paraId="73FFE8E8" w14:textId="20692279" w:rsidR="00FE466E" w:rsidRPr="00AD239E" w:rsidRDefault="00FE466E" w:rsidP="00FE466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0.7810</w:t>
            </w:r>
          </w:p>
        </w:tc>
      </w:tr>
      <w:tr w:rsidR="00C8022C" w:rsidRPr="00AD239E" w14:paraId="02DD0C5E" w14:textId="77777777" w:rsidTr="00DC4C1A">
        <w:tc>
          <w:tcPr>
            <w:tcW w:w="820" w:type="pct"/>
          </w:tcPr>
          <w:p w14:paraId="2A6DFDE6" w14:textId="77777777" w:rsidR="00C8022C" w:rsidRPr="00AD239E" w:rsidRDefault="00C8022C" w:rsidP="00DC4C1A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Site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Method:Site</w:t>
            </w:r>
            <w:proofErr w:type="spellEnd"/>
            <w:proofErr w:type="gramEnd"/>
          </w:p>
        </w:tc>
        <w:tc>
          <w:tcPr>
            <w:tcW w:w="846" w:type="pct"/>
            <w:vAlign w:val="bottom"/>
          </w:tcPr>
          <w:p w14:paraId="58B232D3" w14:textId="77777777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302.29</w:t>
            </w:r>
          </w:p>
        </w:tc>
        <w:tc>
          <w:tcPr>
            <w:tcW w:w="1251" w:type="pct"/>
          </w:tcPr>
          <w:p w14:paraId="4754B36D" w14:textId="77777777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&lt;.0001</w:t>
            </w:r>
          </w:p>
          <w:p w14:paraId="17743038" w14:textId="50813E87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Site </w:t>
            </w:r>
            <w:r w:rsidR="00E1701A" w:rsidRPr="00AD239E">
              <w:rPr>
                <w:rFonts w:ascii="Times New Roman" w:hAnsi="Times New Roman" w:cs="Times New Roman"/>
              </w:rPr>
              <w:t>0.0580</w:t>
            </w:r>
          </w:p>
          <w:p w14:paraId="5F6AA317" w14:textId="1CA2DAFE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lastRenderedPageBreak/>
              <w:t>Method:Site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</w:t>
            </w:r>
            <w:r w:rsidR="00E1701A" w:rsidRPr="00AD239E">
              <w:rPr>
                <w:rFonts w:ascii="Times New Roman" w:hAnsi="Times New Roman" w:cs="Times New Roman"/>
              </w:rPr>
              <w:t>0.0851</w:t>
            </w:r>
          </w:p>
        </w:tc>
        <w:tc>
          <w:tcPr>
            <w:tcW w:w="1041" w:type="pct"/>
            <w:vAlign w:val="bottom"/>
          </w:tcPr>
          <w:p w14:paraId="18FFA5E4" w14:textId="12679777" w:rsidR="00C8022C" w:rsidRPr="00AD239E" w:rsidRDefault="00FE466E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lastRenderedPageBreak/>
              <w:t>90.91</w:t>
            </w:r>
          </w:p>
        </w:tc>
        <w:tc>
          <w:tcPr>
            <w:tcW w:w="1042" w:type="pct"/>
          </w:tcPr>
          <w:p w14:paraId="228BCAF6" w14:textId="002ADE3B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</w:t>
            </w:r>
            <w:r w:rsidR="00FE466E" w:rsidRPr="00AD239E">
              <w:rPr>
                <w:rFonts w:ascii="Times New Roman" w:hAnsi="Times New Roman" w:cs="Times New Roman"/>
              </w:rPr>
              <w:t>0.0141</w:t>
            </w:r>
          </w:p>
          <w:p w14:paraId="67F5FC82" w14:textId="3AD59381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Site </w:t>
            </w:r>
            <w:r w:rsidR="00FE466E" w:rsidRPr="00AD239E">
              <w:rPr>
                <w:rFonts w:ascii="Times New Roman" w:hAnsi="Times New Roman" w:cs="Times New Roman"/>
              </w:rPr>
              <w:t>0.2722</w:t>
            </w:r>
          </w:p>
          <w:p w14:paraId="62E4E975" w14:textId="6406088E" w:rsidR="00C8022C" w:rsidRPr="00AD239E" w:rsidRDefault="00C8022C" w:rsidP="00DC4C1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lastRenderedPageBreak/>
              <w:t>Method:Site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</w:t>
            </w:r>
            <w:r w:rsidR="00FE466E" w:rsidRPr="00AD239E">
              <w:rPr>
                <w:rFonts w:ascii="Times New Roman" w:hAnsi="Times New Roman" w:cs="Times New Roman"/>
              </w:rPr>
              <w:t>0.6194</w:t>
            </w:r>
          </w:p>
        </w:tc>
      </w:tr>
    </w:tbl>
    <w:p w14:paraId="104B678D" w14:textId="35F92E46" w:rsidR="00DC4C1A" w:rsidRPr="00AD239E" w:rsidRDefault="00DC4C1A">
      <w:pPr>
        <w:rPr>
          <w:rFonts w:ascii="Times New Roman" w:hAnsi="Times New Roman" w:cs="Times New Roman"/>
        </w:rPr>
      </w:pPr>
    </w:p>
    <w:p w14:paraId="343BF67A" w14:textId="21C20AFC" w:rsidR="00F55874" w:rsidRPr="00AD239E" w:rsidRDefault="00F55874" w:rsidP="00F55874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t xml:space="preserve">Table </w:t>
      </w:r>
      <w:r w:rsidR="00A33CF6" w:rsidRPr="00AD239E">
        <w:rPr>
          <w:rFonts w:ascii="Times New Roman" w:hAnsi="Times New Roman" w:cs="Times New Roman"/>
        </w:rPr>
        <w:t>S</w:t>
      </w:r>
      <w:r w:rsidR="008733DB" w:rsidRPr="00AD239E">
        <w:rPr>
          <w:rFonts w:ascii="Times New Roman" w:hAnsi="Times New Roman" w:cs="Times New Roman"/>
        </w:rPr>
        <w:t>2</w:t>
      </w:r>
      <w:r w:rsidRPr="00AD239E">
        <w:rPr>
          <w:rFonts w:ascii="Times New Roman" w:hAnsi="Times New Roman" w:cs="Times New Roman"/>
        </w:rPr>
        <w:t xml:space="preserve">. Candidate models for </w:t>
      </w:r>
      <w:r w:rsidRPr="00AD239E">
        <w:rPr>
          <w:rFonts w:ascii="Times New Roman" w:hAnsi="Times New Roman" w:cs="Times New Roman"/>
          <w:i/>
          <w:iCs/>
        </w:rPr>
        <w:t>O. undulatifolius</w:t>
      </w:r>
      <w:r w:rsidRPr="00AD239E">
        <w:rPr>
          <w:rFonts w:ascii="Times New Roman" w:hAnsi="Times New Roman" w:cs="Times New Roman"/>
        </w:rPr>
        <w:t xml:space="preserve"> percent cover, density (number of stems 0.25 m</w:t>
      </w:r>
      <w:r w:rsidRPr="00AD239E">
        <w:rPr>
          <w:rFonts w:ascii="Times New Roman" w:hAnsi="Times New Roman" w:cs="Times New Roman"/>
          <w:vertAlign w:val="superscript"/>
        </w:rPr>
        <w:t>-2</w:t>
      </w:r>
      <w:r w:rsidRPr="00AD239E">
        <w:rPr>
          <w:rFonts w:ascii="Times New Roman" w:hAnsi="Times New Roman" w:cs="Times New Roman"/>
        </w:rPr>
        <w:t xml:space="preserve">), and biomass </w:t>
      </w:r>
      <w:r w:rsidR="00244055" w:rsidRPr="00AD239E">
        <w:rPr>
          <w:rFonts w:ascii="Times New Roman" w:hAnsi="Times New Roman" w:cs="Times New Roman"/>
        </w:rPr>
        <w:t xml:space="preserve">(g) </w:t>
      </w:r>
      <w:r w:rsidRPr="00AD239E">
        <w:rPr>
          <w:rFonts w:ascii="Times New Roman" w:hAnsi="Times New Roman" w:cs="Times New Roman"/>
        </w:rPr>
        <w:t>in Experiment 3</w:t>
      </w:r>
      <w:r w:rsidR="00AD239E" w:rsidRPr="00AD239E">
        <w:rPr>
          <w:rFonts w:ascii="Times New Roman" w:hAnsi="Times New Roman" w:cs="Times New Roman"/>
        </w:rPr>
        <w:t xml:space="preserve"> via linear mixed models</w:t>
      </w:r>
      <w:r w:rsidRPr="00AD239E">
        <w:rPr>
          <w:rFonts w:ascii="Times New Roman" w:hAnsi="Times New Roman" w:cs="Times New Roman"/>
        </w:rPr>
        <w:t xml:space="preserve">, with </w:t>
      </w:r>
      <w:proofErr w:type="spellStart"/>
      <w:r w:rsidRPr="00AD239E">
        <w:rPr>
          <w:rFonts w:ascii="Times New Roman" w:hAnsi="Times New Roman" w:cs="Times New Roman"/>
        </w:rPr>
        <w:t>dAIC</w:t>
      </w:r>
      <w:proofErr w:type="spellEnd"/>
      <w:r w:rsidRPr="00AD239E">
        <w:rPr>
          <w:rFonts w:ascii="Times New Roman" w:hAnsi="Times New Roman" w:cs="Times New Roman"/>
        </w:rPr>
        <w:t xml:space="preserve"> and p-values shown for each model</w:t>
      </w:r>
      <w:r w:rsidR="00050CA2" w:rsidRPr="00AD239E">
        <w:rPr>
          <w:rFonts w:ascii="Times New Roman" w:hAnsi="Times New Roman" w:cs="Times New Roman"/>
        </w:rPr>
        <w:t xml:space="preserve"> (Maryland sites only)</w:t>
      </w:r>
      <w:r w:rsidRPr="00AD239E">
        <w:rPr>
          <w:rFonts w:ascii="Times New Roman" w:hAnsi="Times New Roman" w:cs="Times New Roman"/>
        </w:rPr>
        <w:t xml:space="preserve">.  The top three models are bolded for each </w:t>
      </w:r>
      <w:r w:rsidR="006A34FE">
        <w:rPr>
          <w:rFonts w:ascii="Times New Roman" w:hAnsi="Times New Roman" w:cs="Times New Roman"/>
        </w:rPr>
        <w:t>predictor</w:t>
      </w:r>
      <w:r w:rsidRPr="00AD239E">
        <w:rPr>
          <w:rFonts w:ascii="Times New Roman" w:hAnsi="Times New Roman" w:cs="Times New Roman"/>
        </w:rPr>
        <w:t xml:space="preserve">.  Blank cells indicate candidate predictors that were not applicable (e.g. </w:t>
      </w:r>
      <w:r w:rsidR="00244055" w:rsidRPr="00AD239E">
        <w:rPr>
          <w:rFonts w:ascii="Times New Roman" w:hAnsi="Times New Roman" w:cs="Times New Roman"/>
        </w:rPr>
        <w:t>Year</w:t>
      </w:r>
      <w:r w:rsidRPr="00AD239E">
        <w:rPr>
          <w:rFonts w:ascii="Times New Roman" w:hAnsi="Times New Roman" w:cs="Times New Roman"/>
        </w:rPr>
        <w:t xml:space="preserve"> was not applicable for biomass, which was only collected once).  </w:t>
      </w:r>
    </w:p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2021"/>
        <w:gridCol w:w="1368"/>
        <w:gridCol w:w="2302"/>
        <w:gridCol w:w="1368"/>
        <w:gridCol w:w="2302"/>
        <w:gridCol w:w="1368"/>
        <w:gridCol w:w="2296"/>
        <w:gridCol w:w="8"/>
      </w:tblGrid>
      <w:tr w:rsidR="00F55874" w:rsidRPr="00AD239E" w14:paraId="4D8D9B4C" w14:textId="77777777" w:rsidTr="00DC4C1A">
        <w:trPr>
          <w:gridAfter w:val="1"/>
          <w:wAfter w:w="3" w:type="pct"/>
        </w:trPr>
        <w:tc>
          <w:tcPr>
            <w:tcW w:w="775" w:type="pct"/>
          </w:tcPr>
          <w:p w14:paraId="7B6B7537" w14:textId="77777777" w:rsidR="00F55874" w:rsidRPr="00AD239E" w:rsidRDefault="00F55874" w:rsidP="00DC4C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pct"/>
            <w:gridSpan w:val="2"/>
          </w:tcPr>
          <w:p w14:paraId="647CC972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percent cover</w:t>
            </w:r>
          </w:p>
        </w:tc>
        <w:tc>
          <w:tcPr>
            <w:tcW w:w="1408" w:type="pct"/>
            <w:gridSpan w:val="2"/>
          </w:tcPr>
          <w:p w14:paraId="22490E08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density</w:t>
            </w:r>
          </w:p>
        </w:tc>
        <w:tc>
          <w:tcPr>
            <w:tcW w:w="1406" w:type="pct"/>
            <w:gridSpan w:val="2"/>
          </w:tcPr>
          <w:p w14:paraId="67AC06CC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biomass</w:t>
            </w:r>
          </w:p>
        </w:tc>
      </w:tr>
      <w:tr w:rsidR="00F55874" w:rsidRPr="00AD239E" w14:paraId="5A4D16D0" w14:textId="77777777" w:rsidTr="00DC4C1A">
        <w:tc>
          <w:tcPr>
            <w:tcW w:w="775" w:type="pct"/>
          </w:tcPr>
          <w:p w14:paraId="4C8B8E9F" w14:textId="77777777" w:rsidR="00F55874" w:rsidRPr="00AD239E" w:rsidRDefault="00F55874" w:rsidP="00DC4C1A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Predictors</w:t>
            </w:r>
          </w:p>
        </w:tc>
        <w:tc>
          <w:tcPr>
            <w:tcW w:w="525" w:type="pct"/>
          </w:tcPr>
          <w:p w14:paraId="20EB45B3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3" w:type="pct"/>
          </w:tcPr>
          <w:p w14:paraId="7CDDB8FE" w14:textId="570ED8F2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525" w:type="pct"/>
          </w:tcPr>
          <w:p w14:paraId="610EE7BA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3" w:type="pct"/>
          </w:tcPr>
          <w:p w14:paraId="13DCA35D" w14:textId="213706DC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525" w:type="pct"/>
          </w:tcPr>
          <w:p w14:paraId="1273E3A1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4" w:type="pct"/>
            <w:gridSpan w:val="2"/>
          </w:tcPr>
          <w:p w14:paraId="02F05DDA" w14:textId="519D78FB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</w:tr>
      <w:tr w:rsidR="00050CA2" w:rsidRPr="00AD239E" w14:paraId="21124E81" w14:textId="77777777" w:rsidTr="00DC4C1A">
        <w:tc>
          <w:tcPr>
            <w:tcW w:w="775" w:type="pct"/>
          </w:tcPr>
          <w:p w14:paraId="5A710041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525" w:type="pct"/>
            <w:vAlign w:val="bottom"/>
          </w:tcPr>
          <w:p w14:paraId="3C23B486" w14:textId="5139924C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13562.16</w:t>
            </w:r>
          </w:p>
        </w:tc>
        <w:tc>
          <w:tcPr>
            <w:tcW w:w="883" w:type="pct"/>
          </w:tcPr>
          <w:p w14:paraId="40D15CA2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3ADB9888" w14:textId="562863AC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3760.60</w:t>
            </w:r>
          </w:p>
        </w:tc>
        <w:tc>
          <w:tcPr>
            <w:tcW w:w="883" w:type="pct"/>
          </w:tcPr>
          <w:p w14:paraId="15775F8B" w14:textId="55FF6C2C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1F990B9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48.13</w:t>
            </w:r>
          </w:p>
        </w:tc>
        <w:tc>
          <w:tcPr>
            <w:tcW w:w="884" w:type="pct"/>
            <w:gridSpan w:val="2"/>
          </w:tcPr>
          <w:p w14:paraId="4D5DC318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050CA2" w:rsidRPr="00AD239E" w14:paraId="3B442291" w14:textId="77777777" w:rsidTr="00DC4C1A">
        <w:tc>
          <w:tcPr>
            <w:tcW w:w="775" w:type="pct"/>
          </w:tcPr>
          <w:p w14:paraId="2069B640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25" w:type="pct"/>
            <w:vAlign w:val="bottom"/>
          </w:tcPr>
          <w:p w14:paraId="128168CE" w14:textId="4F3934CA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14478.49</w:t>
            </w:r>
          </w:p>
        </w:tc>
        <w:tc>
          <w:tcPr>
            <w:tcW w:w="883" w:type="pct"/>
          </w:tcPr>
          <w:p w14:paraId="099E591E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1ACD82CE" w14:textId="52F4ECAE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3486.99</w:t>
            </w:r>
          </w:p>
        </w:tc>
        <w:tc>
          <w:tcPr>
            <w:tcW w:w="883" w:type="pct"/>
          </w:tcPr>
          <w:p w14:paraId="591FE76F" w14:textId="19B83E6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37FE7BEB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  <w:gridSpan w:val="2"/>
          </w:tcPr>
          <w:p w14:paraId="38E4C41B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0CA2" w:rsidRPr="00AD239E" w14:paraId="0167C7C5" w14:textId="77777777" w:rsidTr="00DC4C1A">
        <w:tc>
          <w:tcPr>
            <w:tcW w:w="775" w:type="pct"/>
          </w:tcPr>
          <w:p w14:paraId="3FEED796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525" w:type="pct"/>
            <w:vAlign w:val="bottom"/>
          </w:tcPr>
          <w:p w14:paraId="48D17733" w14:textId="1E595458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15004.48</w:t>
            </w:r>
          </w:p>
        </w:tc>
        <w:tc>
          <w:tcPr>
            <w:tcW w:w="883" w:type="pct"/>
          </w:tcPr>
          <w:p w14:paraId="26D6B3F9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15C32622" w14:textId="4B70C0C9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4149.77</w:t>
            </w:r>
          </w:p>
        </w:tc>
        <w:tc>
          <w:tcPr>
            <w:tcW w:w="883" w:type="pct"/>
          </w:tcPr>
          <w:p w14:paraId="7A9AB58C" w14:textId="1CF5F2F1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1C33BBD7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  <w:gridSpan w:val="2"/>
          </w:tcPr>
          <w:p w14:paraId="07B9E3E0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0CA2" w:rsidRPr="00AD239E" w14:paraId="1120FA0C" w14:textId="77777777" w:rsidTr="00DC4C1A">
        <w:tc>
          <w:tcPr>
            <w:tcW w:w="775" w:type="pct"/>
          </w:tcPr>
          <w:p w14:paraId="0567774F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25" w:type="pct"/>
            <w:vAlign w:val="bottom"/>
          </w:tcPr>
          <w:p w14:paraId="6D58C1A7" w14:textId="3F8F0461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14729.57</w:t>
            </w:r>
          </w:p>
        </w:tc>
        <w:tc>
          <w:tcPr>
            <w:tcW w:w="883" w:type="pct"/>
          </w:tcPr>
          <w:p w14:paraId="010A1299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7A783399" w14:textId="155C108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3557.07</w:t>
            </w:r>
          </w:p>
        </w:tc>
        <w:tc>
          <w:tcPr>
            <w:tcW w:w="883" w:type="pct"/>
          </w:tcPr>
          <w:p w14:paraId="70606160" w14:textId="1A3E6596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3C84A1BA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  <w:gridSpan w:val="2"/>
          </w:tcPr>
          <w:p w14:paraId="473D2E2B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0CA2" w:rsidRPr="00AD239E" w14:paraId="6D2161A6" w14:textId="77777777" w:rsidTr="00DC4C1A">
        <w:tc>
          <w:tcPr>
            <w:tcW w:w="775" w:type="pct"/>
          </w:tcPr>
          <w:p w14:paraId="39254A58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525" w:type="pct"/>
            <w:vAlign w:val="bottom"/>
          </w:tcPr>
          <w:p w14:paraId="66A1DD58" w14:textId="7BA88651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15234.09</w:t>
            </w:r>
          </w:p>
        </w:tc>
        <w:tc>
          <w:tcPr>
            <w:tcW w:w="883" w:type="pct"/>
          </w:tcPr>
          <w:p w14:paraId="6AB56ED4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4D69B081" w14:textId="056A12AB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4447.36</w:t>
            </w:r>
          </w:p>
        </w:tc>
        <w:tc>
          <w:tcPr>
            <w:tcW w:w="883" w:type="pct"/>
          </w:tcPr>
          <w:p w14:paraId="6AA51782" w14:textId="39F2D6B3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5A83BD7A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515.50</w:t>
            </w:r>
          </w:p>
        </w:tc>
        <w:tc>
          <w:tcPr>
            <w:tcW w:w="884" w:type="pct"/>
            <w:gridSpan w:val="2"/>
          </w:tcPr>
          <w:p w14:paraId="0B08D6B4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0.0388</w:t>
            </w:r>
          </w:p>
        </w:tc>
      </w:tr>
      <w:tr w:rsidR="00050CA2" w:rsidRPr="00AD239E" w14:paraId="5D8D6CF7" w14:textId="77777777" w:rsidTr="00DC4C1A">
        <w:tc>
          <w:tcPr>
            <w:tcW w:w="775" w:type="pct"/>
          </w:tcPr>
          <w:p w14:paraId="34AC083A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Time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Method:Time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46C47AB4" w14:textId="2A2DE572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83" w:type="pct"/>
          </w:tcPr>
          <w:p w14:paraId="7AA418DD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045ACF7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2AD51751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525" w:type="pct"/>
            <w:vAlign w:val="bottom"/>
          </w:tcPr>
          <w:p w14:paraId="4BEC3C2B" w14:textId="232B2854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83" w:type="pct"/>
          </w:tcPr>
          <w:p w14:paraId="40CD0ADF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1526F145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120298E5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525" w:type="pct"/>
          </w:tcPr>
          <w:p w14:paraId="08B03ED8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  <w:gridSpan w:val="2"/>
          </w:tcPr>
          <w:p w14:paraId="6C679A0A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0CA2" w:rsidRPr="00AD239E" w14:paraId="74B97111" w14:textId="77777777" w:rsidTr="00DC4C1A">
        <w:tc>
          <w:tcPr>
            <w:tcW w:w="775" w:type="pct"/>
          </w:tcPr>
          <w:p w14:paraId="159A18F9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Year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Method:Year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53BCC8BF" w14:textId="3DAA7BE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4681.16</w:t>
            </w:r>
          </w:p>
        </w:tc>
        <w:tc>
          <w:tcPr>
            <w:tcW w:w="883" w:type="pct"/>
          </w:tcPr>
          <w:p w14:paraId="0C6E1B6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771D49D4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Year &lt;.0001</w:t>
            </w:r>
          </w:p>
          <w:p w14:paraId="39A631F1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Year &lt;.0001</w:t>
            </w:r>
          </w:p>
        </w:tc>
        <w:tc>
          <w:tcPr>
            <w:tcW w:w="525" w:type="pct"/>
            <w:vAlign w:val="bottom"/>
          </w:tcPr>
          <w:p w14:paraId="37D6C1FE" w14:textId="0940654E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3090.30</w:t>
            </w:r>
          </w:p>
        </w:tc>
        <w:tc>
          <w:tcPr>
            <w:tcW w:w="883" w:type="pct"/>
          </w:tcPr>
          <w:p w14:paraId="44DD062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6E4156E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Year 0.0004</w:t>
            </w:r>
          </w:p>
          <w:p w14:paraId="5BAF2B10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Year &lt;.0001</w:t>
            </w:r>
          </w:p>
        </w:tc>
        <w:tc>
          <w:tcPr>
            <w:tcW w:w="525" w:type="pct"/>
          </w:tcPr>
          <w:p w14:paraId="6A13F487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</w:tcPr>
          <w:p w14:paraId="1A98D894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0CA2" w:rsidRPr="00AD239E" w14:paraId="394FAE14" w14:textId="77777777" w:rsidTr="00DC4C1A">
        <w:tc>
          <w:tcPr>
            <w:tcW w:w="775" w:type="pct"/>
          </w:tcPr>
          <w:p w14:paraId="09338813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Month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Method:Month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18F7EDC9" w14:textId="14038EEB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11825.16</w:t>
            </w:r>
          </w:p>
        </w:tc>
        <w:tc>
          <w:tcPr>
            <w:tcW w:w="883" w:type="pct"/>
          </w:tcPr>
          <w:p w14:paraId="7A6A0A4A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5119A3A8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5FA837B9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Month &lt;.0001</w:t>
            </w:r>
          </w:p>
        </w:tc>
        <w:tc>
          <w:tcPr>
            <w:tcW w:w="525" w:type="pct"/>
            <w:vAlign w:val="bottom"/>
          </w:tcPr>
          <w:p w14:paraId="536EB04A" w14:textId="3D24A6DA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1094.13</w:t>
            </w:r>
          </w:p>
        </w:tc>
        <w:tc>
          <w:tcPr>
            <w:tcW w:w="883" w:type="pct"/>
          </w:tcPr>
          <w:p w14:paraId="586DD8EE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0927F855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5D6E8E7F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Month &lt;.0001</w:t>
            </w:r>
          </w:p>
        </w:tc>
        <w:tc>
          <w:tcPr>
            <w:tcW w:w="525" w:type="pct"/>
          </w:tcPr>
          <w:p w14:paraId="755D921F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</w:tcPr>
          <w:p w14:paraId="21BBB65C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0CA2" w:rsidRPr="00AD239E" w14:paraId="264DD9C5" w14:textId="77777777" w:rsidTr="00DC4C1A">
        <w:tc>
          <w:tcPr>
            <w:tcW w:w="775" w:type="pct"/>
          </w:tcPr>
          <w:p w14:paraId="40D61A1F" w14:textId="77777777" w:rsidR="00050CA2" w:rsidRPr="00AD239E" w:rsidRDefault="00050CA2" w:rsidP="00050CA2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Site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Method:Site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62AF6275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13100.44</w:t>
            </w:r>
          </w:p>
          <w:p w14:paraId="70B4DD78" w14:textId="678E8C75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14:paraId="65A12600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&lt;.0001</w:t>
            </w:r>
          </w:p>
          <w:p w14:paraId="723BACEE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 &lt;.0001</w:t>
            </w:r>
          </w:p>
          <w:p w14:paraId="76662BFB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Method: Site &lt;.0001</w:t>
            </w:r>
          </w:p>
        </w:tc>
        <w:tc>
          <w:tcPr>
            <w:tcW w:w="525" w:type="pct"/>
            <w:vAlign w:val="bottom"/>
          </w:tcPr>
          <w:p w14:paraId="48B23066" w14:textId="27170D0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3774.76</w:t>
            </w:r>
          </w:p>
        </w:tc>
        <w:tc>
          <w:tcPr>
            <w:tcW w:w="883" w:type="pct"/>
          </w:tcPr>
          <w:p w14:paraId="76F78867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 &lt;.0001</w:t>
            </w:r>
          </w:p>
          <w:p w14:paraId="1138BEF9" w14:textId="0503A9D0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 &lt;.0001</w:t>
            </w:r>
          </w:p>
          <w:p w14:paraId="49030B22" w14:textId="735A3011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Method: Site 0.0065</w:t>
            </w:r>
          </w:p>
        </w:tc>
        <w:tc>
          <w:tcPr>
            <w:tcW w:w="525" w:type="pct"/>
          </w:tcPr>
          <w:p w14:paraId="14CEE56E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884" w:type="pct"/>
            <w:gridSpan w:val="2"/>
          </w:tcPr>
          <w:p w14:paraId="60446AC6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3BC12883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Site &lt;.0001</w:t>
            </w:r>
          </w:p>
          <w:p w14:paraId="7C3C09B8" w14:textId="77777777" w:rsidR="00050CA2" w:rsidRPr="00AD239E" w:rsidRDefault="00050CA2" w:rsidP="00050CA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Site &lt;.0001</w:t>
            </w:r>
          </w:p>
        </w:tc>
      </w:tr>
    </w:tbl>
    <w:p w14:paraId="13A83336" w14:textId="77777777" w:rsidR="00F55874" w:rsidRPr="00AD239E" w:rsidRDefault="00F55874" w:rsidP="00F55874">
      <w:pPr>
        <w:rPr>
          <w:rFonts w:ascii="Times New Roman" w:hAnsi="Times New Roman" w:cs="Times New Roman"/>
        </w:rPr>
      </w:pPr>
      <w:bookmarkStart w:id="0" w:name="_Hlk27241016"/>
    </w:p>
    <w:p w14:paraId="36C14D86" w14:textId="77777777" w:rsidR="00F55874" w:rsidRPr="00AD239E" w:rsidRDefault="00F55874" w:rsidP="00F55874">
      <w:pPr>
        <w:rPr>
          <w:rFonts w:ascii="Times New Roman" w:hAnsi="Times New Roman" w:cs="Times New Roman"/>
        </w:rPr>
      </w:pPr>
    </w:p>
    <w:p w14:paraId="30C7DC48" w14:textId="071FF07A" w:rsidR="00F55874" w:rsidRDefault="00F55874" w:rsidP="00F55874">
      <w:pPr>
        <w:rPr>
          <w:rFonts w:ascii="Times New Roman" w:hAnsi="Times New Roman" w:cs="Times New Roman"/>
        </w:rPr>
      </w:pPr>
    </w:p>
    <w:p w14:paraId="6F593216" w14:textId="2B91D772" w:rsidR="004C329C" w:rsidRDefault="004C3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826A3F" w14:textId="4168EB38" w:rsidR="004C329C" w:rsidRPr="006A34FE" w:rsidRDefault="004C329C" w:rsidP="004C3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6A34FE">
        <w:rPr>
          <w:rFonts w:ascii="Times New Roman" w:hAnsi="Times New Roman" w:cs="Times New Roman"/>
        </w:rPr>
        <w:t xml:space="preserve">Candidate models for </w:t>
      </w:r>
      <w:r w:rsidRPr="006A34FE">
        <w:rPr>
          <w:rFonts w:ascii="Times New Roman" w:hAnsi="Times New Roman" w:cs="Times New Roman"/>
          <w:i/>
          <w:iCs/>
        </w:rPr>
        <w:t xml:space="preserve">O. </w:t>
      </w:r>
      <w:proofErr w:type="spellStart"/>
      <w:r w:rsidRPr="006A34FE">
        <w:rPr>
          <w:rFonts w:ascii="Times New Roman" w:hAnsi="Times New Roman" w:cs="Times New Roman"/>
          <w:i/>
          <w:iCs/>
        </w:rPr>
        <w:t>undulatifolius</w:t>
      </w:r>
      <w:proofErr w:type="spellEnd"/>
      <w:r w:rsidRPr="006A34FE">
        <w:rPr>
          <w:rFonts w:ascii="Times New Roman" w:hAnsi="Times New Roman" w:cs="Times New Roman"/>
        </w:rPr>
        <w:t xml:space="preserve"> percent cover, density (number of stems 0.25 m</w:t>
      </w:r>
      <w:r w:rsidRPr="006A34FE">
        <w:rPr>
          <w:rFonts w:ascii="Times New Roman" w:hAnsi="Times New Roman" w:cs="Times New Roman"/>
          <w:vertAlign w:val="superscript"/>
        </w:rPr>
        <w:t>-2</w:t>
      </w:r>
      <w:r w:rsidRPr="006A34FE">
        <w:rPr>
          <w:rFonts w:ascii="Times New Roman" w:hAnsi="Times New Roman" w:cs="Times New Roman"/>
        </w:rPr>
        <w:t xml:space="preserve">), and biomass (g) in Experiment 3 via linear mixed models, with </w:t>
      </w:r>
      <w:proofErr w:type="spellStart"/>
      <w:r w:rsidRPr="006A34FE">
        <w:rPr>
          <w:rFonts w:ascii="Times New Roman" w:hAnsi="Times New Roman" w:cs="Times New Roman"/>
        </w:rPr>
        <w:t>dAIC</w:t>
      </w:r>
      <w:proofErr w:type="spellEnd"/>
      <w:r w:rsidRPr="006A34FE">
        <w:rPr>
          <w:rFonts w:ascii="Times New Roman" w:hAnsi="Times New Roman" w:cs="Times New Roman"/>
        </w:rPr>
        <w:t xml:space="preserve"> and p-values shown for each model (</w:t>
      </w:r>
      <w:r>
        <w:rPr>
          <w:rFonts w:ascii="Times New Roman" w:hAnsi="Times New Roman" w:cs="Times New Roman"/>
        </w:rPr>
        <w:t>Shenandoah</w:t>
      </w:r>
      <w:r w:rsidRPr="006A34FE">
        <w:rPr>
          <w:rFonts w:ascii="Times New Roman" w:hAnsi="Times New Roman" w:cs="Times New Roman"/>
        </w:rPr>
        <w:t xml:space="preserve"> only).  The top three models are bolded for </w:t>
      </w:r>
      <w:r>
        <w:rPr>
          <w:rFonts w:ascii="Times New Roman" w:hAnsi="Times New Roman" w:cs="Times New Roman"/>
        </w:rPr>
        <w:t>the first two predictors</w:t>
      </w:r>
      <w:r w:rsidRPr="006A34FE">
        <w:rPr>
          <w:rFonts w:ascii="Times New Roman" w:hAnsi="Times New Roman" w:cs="Times New Roman"/>
        </w:rPr>
        <w:t xml:space="preserve">.  Blank cells indicate candidate predictors that were not applicable (e.g. Year was not applicable for biomass, which was only collected once).  </w:t>
      </w:r>
    </w:p>
    <w:tbl>
      <w:tblPr>
        <w:tblStyle w:val="TableGrid1"/>
        <w:tblW w:w="5032" w:type="pct"/>
        <w:tblLook w:val="04A0" w:firstRow="1" w:lastRow="0" w:firstColumn="1" w:lastColumn="0" w:noHBand="0" w:noVBand="1"/>
      </w:tblPr>
      <w:tblGrid>
        <w:gridCol w:w="2021"/>
        <w:gridCol w:w="1368"/>
        <w:gridCol w:w="2302"/>
        <w:gridCol w:w="1368"/>
        <w:gridCol w:w="2302"/>
        <w:gridCol w:w="1368"/>
        <w:gridCol w:w="2304"/>
      </w:tblGrid>
      <w:tr w:rsidR="004C329C" w:rsidRPr="006A34FE" w14:paraId="0693FACA" w14:textId="77777777" w:rsidTr="00A620C8">
        <w:tc>
          <w:tcPr>
            <w:tcW w:w="775" w:type="pct"/>
          </w:tcPr>
          <w:p w14:paraId="5C32C202" w14:textId="77777777" w:rsidR="004C329C" w:rsidRPr="006A34FE" w:rsidRDefault="004C329C" w:rsidP="00A620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pct"/>
            <w:gridSpan w:val="2"/>
          </w:tcPr>
          <w:p w14:paraId="2249BFBD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>undulatifolius</w:t>
            </w:r>
            <w:proofErr w:type="spellEnd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A34FE">
              <w:rPr>
                <w:rFonts w:ascii="Times New Roman" w:hAnsi="Times New Roman" w:cs="Times New Roman"/>
                <w:b/>
                <w:bCs/>
              </w:rPr>
              <w:t>percent cover</w:t>
            </w:r>
          </w:p>
        </w:tc>
        <w:tc>
          <w:tcPr>
            <w:tcW w:w="1408" w:type="pct"/>
            <w:gridSpan w:val="2"/>
          </w:tcPr>
          <w:p w14:paraId="024D768D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>undulatifolius</w:t>
            </w:r>
            <w:proofErr w:type="spellEnd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A34FE">
              <w:rPr>
                <w:rFonts w:ascii="Times New Roman" w:hAnsi="Times New Roman" w:cs="Times New Roman"/>
                <w:b/>
                <w:bCs/>
              </w:rPr>
              <w:t>density</w:t>
            </w:r>
          </w:p>
        </w:tc>
        <w:tc>
          <w:tcPr>
            <w:tcW w:w="1409" w:type="pct"/>
            <w:gridSpan w:val="2"/>
          </w:tcPr>
          <w:p w14:paraId="70C9BE3C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</w:t>
            </w:r>
            <w:proofErr w:type="spellStart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>undulatifolius</w:t>
            </w:r>
            <w:proofErr w:type="spellEnd"/>
            <w:r w:rsidRPr="006A3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A34FE">
              <w:rPr>
                <w:rFonts w:ascii="Times New Roman" w:hAnsi="Times New Roman" w:cs="Times New Roman"/>
                <w:b/>
                <w:bCs/>
              </w:rPr>
              <w:t>biomass</w:t>
            </w:r>
          </w:p>
        </w:tc>
      </w:tr>
      <w:tr w:rsidR="004C329C" w:rsidRPr="006A34FE" w14:paraId="0A25D192" w14:textId="77777777" w:rsidTr="00A620C8">
        <w:tc>
          <w:tcPr>
            <w:tcW w:w="775" w:type="pct"/>
          </w:tcPr>
          <w:p w14:paraId="7608CCA7" w14:textId="77777777" w:rsidR="004C329C" w:rsidRPr="006A34FE" w:rsidRDefault="004C329C" w:rsidP="00A620C8">
            <w:pPr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Predictors</w:t>
            </w:r>
          </w:p>
        </w:tc>
        <w:tc>
          <w:tcPr>
            <w:tcW w:w="525" w:type="pct"/>
          </w:tcPr>
          <w:p w14:paraId="4AA0287D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4F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3" w:type="pct"/>
          </w:tcPr>
          <w:p w14:paraId="7D3E2D21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525" w:type="pct"/>
          </w:tcPr>
          <w:p w14:paraId="55565681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4F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3" w:type="pct"/>
          </w:tcPr>
          <w:p w14:paraId="6C417518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525" w:type="pct"/>
          </w:tcPr>
          <w:p w14:paraId="2635F894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4F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884" w:type="pct"/>
          </w:tcPr>
          <w:p w14:paraId="7F8E1E1A" w14:textId="77777777" w:rsidR="004C329C" w:rsidRPr="006A34FE" w:rsidRDefault="004C329C" w:rsidP="00A620C8">
            <w:pPr>
              <w:jc w:val="center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p-values</w:t>
            </w:r>
          </w:p>
        </w:tc>
      </w:tr>
      <w:tr w:rsidR="004C329C" w:rsidRPr="006A34FE" w14:paraId="3BC7E303" w14:textId="77777777" w:rsidTr="00A620C8">
        <w:tc>
          <w:tcPr>
            <w:tcW w:w="775" w:type="pct"/>
          </w:tcPr>
          <w:p w14:paraId="67E586E8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525" w:type="pct"/>
            <w:vAlign w:val="bottom"/>
          </w:tcPr>
          <w:p w14:paraId="6B756D50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764.51</w:t>
            </w:r>
          </w:p>
        </w:tc>
        <w:tc>
          <w:tcPr>
            <w:tcW w:w="883" w:type="pct"/>
          </w:tcPr>
          <w:p w14:paraId="12EF79A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081A71DB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557.76</w:t>
            </w:r>
          </w:p>
        </w:tc>
        <w:tc>
          <w:tcPr>
            <w:tcW w:w="883" w:type="pct"/>
          </w:tcPr>
          <w:p w14:paraId="798E99E6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6EB3075C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84" w:type="pct"/>
          </w:tcPr>
          <w:p w14:paraId="652E4988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4C329C" w:rsidRPr="006A34FE" w14:paraId="788D9937" w14:textId="77777777" w:rsidTr="00A620C8">
        <w:tc>
          <w:tcPr>
            <w:tcW w:w="775" w:type="pct"/>
          </w:tcPr>
          <w:p w14:paraId="7E5CC68C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525" w:type="pct"/>
            <w:vAlign w:val="bottom"/>
          </w:tcPr>
          <w:p w14:paraId="4839EE9B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909.84</w:t>
            </w:r>
          </w:p>
        </w:tc>
        <w:tc>
          <w:tcPr>
            <w:tcW w:w="883" w:type="pct"/>
          </w:tcPr>
          <w:p w14:paraId="718392FD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5FAAD63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543.42</w:t>
            </w:r>
          </w:p>
        </w:tc>
        <w:tc>
          <w:tcPr>
            <w:tcW w:w="883" w:type="pct"/>
          </w:tcPr>
          <w:p w14:paraId="37E8E1CF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7C2B9644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</w:tcPr>
          <w:p w14:paraId="2F30A744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29C" w:rsidRPr="006A34FE" w14:paraId="1886038B" w14:textId="77777777" w:rsidTr="00A620C8">
        <w:tc>
          <w:tcPr>
            <w:tcW w:w="775" w:type="pct"/>
          </w:tcPr>
          <w:p w14:paraId="6B3BD80D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525" w:type="pct"/>
            <w:vAlign w:val="bottom"/>
          </w:tcPr>
          <w:p w14:paraId="71DC5B56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938.12</w:t>
            </w:r>
          </w:p>
        </w:tc>
        <w:tc>
          <w:tcPr>
            <w:tcW w:w="883" w:type="pct"/>
          </w:tcPr>
          <w:p w14:paraId="2DA8F2BF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457550A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597.32</w:t>
            </w:r>
          </w:p>
        </w:tc>
        <w:tc>
          <w:tcPr>
            <w:tcW w:w="883" w:type="pct"/>
          </w:tcPr>
          <w:p w14:paraId="40A399D1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5F50B28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</w:tcPr>
          <w:p w14:paraId="35DDC973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29C" w:rsidRPr="006A34FE" w14:paraId="174CA844" w14:textId="77777777" w:rsidTr="00A620C8">
        <w:tc>
          <w:tcPr>
            <w:tcW w:w="775" w:type="pct"/>
          </w:tcPr>
          <w:p w14:paraId="684298E7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25" w:type="pct"/>
            <w:vAlign w:val="bottom"/>
          </w:tcPr>
          <w:p w14:paraId="5DF0B29A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927.92</w:t>
            </w:r>
          </w:p>
        </w:tc>
        <w:tc>
          <w:tcPr>
            <w:tcW w:w="883" w:type="pct"/>
          </w:tcPr>
          <w:p w14:paraId="7600B23B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  <w:vAlign w:val="bottom"/>
          </w:tcPr>
          <w:p w14:paraId="13C27E0B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color w:val="000000"/>
              </w:rPr>
              <w:t>552.37</w:t>
            </w:r>
          </w:p>
        </w:tc>
        <w:tc>
          <w:tcPr>
            <w:tcW w:w="883" w:type="pct"/>
          </w:tcPr>
          <w:p w14:paraId="276A222C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525" w:type="pct"/>
          </w:tcPr>
          <w:p w14:paraId="2DADB1F9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</w:tcPr>
          <w:p w14:paraId="7B917BF0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29C" w:rsidRPr="006A34FE" w14:paraId="29C9FC82" w14:textId="77777777" w:rsidTr="00A620C8">
        <w:tc>
          <w:tcPr>
            <w:tcW w:w="775" w:type="pct"/>
          </w:tcPr>
          <w:p w14:paraId="72DFF8C4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 xml:space="preserve">Method + Time + </w:t>
            </w:r>
            <w:proofErr w:type="spellStart"/>
            <w:proofErr w:type="gramStart"/>
            <w:r w:rsidRPr="006A34FE">
              <w:rPr>
                <w:rFonts w:ascii="Times New Roman" w:hAnsi="Times New Roman" w:cs="Times New Roman"/>
              </w:rPr>
              <w:t>Method:Time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15575CA9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83" w:type="pct"/>
          </w:tcPr>
          <w:p w14:paraId="538A70C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01152A4F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2404CC0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A34F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6A34F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525" w:type="pct"/>
            <w:vAlign w:val="bottom"/>
          </w:tcPr>
          <w:p w14:paraId="6713EC4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83" w:type="pct"/>
          </w:tcPr>
          <w:p w14:paraId="025C4CE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29FFFC43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5C7D59DA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A34FE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6A34F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525" w:type="pct"/>
          </w:tcPr>
          <w:p w14:paraId="4FECE3ED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pct"/>
          </w:tcPr>
          <w:p w14:paraId="4DF0CBDF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29C" w:rsidRPr="006A34FE" w14:paraId="76CB4352" w14:textId="77777777" w:rsidTr="00A620C8">
        <w:tc>
          <w:tcPr>
            <w:tcW w:w="775" w:type="pct"/>
          </w:tcPr>
          <w:p w14:paraId="44E8E08B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 xml:space="preserve">Method + Year + </w:t>
            </w:r>
            <w:proofErr w:type="spellStart"/>
            <w:proofErr w:type="gramStart"/>
            <w:r w:rsidRPr="006A34FE">
              <w:rPr>
                <w:rFonts w:ascii="Times New Roman" w:hAnsi="Times New Roman" w:cs="Times New Roman"/>
              </w:rPr>
              <w:t>Method:Year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34FAFBC1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641.98</w:t>
            </w:r>
          </w:p>
        </w:tc>
        <w:tc>
          <w:tcPr>
            <w:tcW w:w="883" w:type="pct"/>
          </w:tcPr>
          <w:p w14:paraId="1B98EAFD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547BB783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Year &lt;.0001</w:t>
            </w:r>
          </w:p>
          <w:p w14:paraId="293C00FF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Method: Year &lt;.0001</w:t>
            </w:r>
          </w:p>
        </w:tc>
        <w:tc>
          <w:tcPr>
            <w:tcW w:w="525" w:type="pct"/>
            <w:vAlign w:val="bottom"/>
          </w:tcPr>
          <w:p w14:paraId="7DFEF96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472.92</w:t>
            </w:r>
          </w:p>
        </w:tc>
        <w:tc>
          <w:tcPr>
            <w:tcW w:w="883" w:type="pct"/>
          </w:tcPr>
          <w:p w14:paraId="39B291D3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1291287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Year 0.0004</w:t>
            </w:r>
          </w:p>
          <w:p w14:paraId="65CB1F4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Method: Year &lt;.0001</w:t>
            </w:r>
          </w:p>
        </w:tc>
        <w:tc>
          <w:tcPr>
            <w:tcW w:w="525" w:type="pct"/>
          </w:tcPr>
          <w:p w14:paraId="3C7B8E6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6B13EF2B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C329C" w:rsidRPr="006A34FE" w14:paraId="29A60113" w14:textId="77777777" w:rsidTr="00A620C8">
        <w:tc>
          <w:tcPr>
            <w:tcW w:w="775" w:type="pct"/>
          </w:tcPr>
          <w:p w14:paraId="6EE2A6FC" w14:textId="77777777" w:rsidR="004C329C" w:rsidRPr="006A34FE" w:rsidRDefault="004C329C" w:rsidP="00A620C8">
            <w:pPr>
              <w:rPr>
                <w:rFonts w:ascii="Times New Roman" w:hAnsi="Times New Roman" w:cs="Times New Roman"/>
              </w:rPr>
            </w:pPr>
            <w:r w:rsidRPr="006A34FE">
              <w:rPr>
                <w:rFonts w:ascii="Times New Roman" w:hAnsi="Times New Roman" w:cs="Times New Roman"/>
              </w:rPr>
              <w:t xml:space="preserve">Method + Month + </w:t>
            </w:r>
            <w:proofErr w:type="spellStart"/>
            <w:proofErr w:type="gramStart"/>
            <w:r w:rsidRPr="006A34FE">
              <w:rPr>
                <w:rFonts w:ascii="Times New Roman" w:hAnsi="Times New Roman" w:cs="Times New Roman"/>
              </w:rPr>
              <w:t>Method:Month</w:t>
            </w:r>
            <w:proofErr w:type="spellEnd"/>
            <w:proofErr w:type="gramEnd"/>
          </w:p>
        </w:tc>
        <w:tc>
          <w:tcPr>
            <w:tcW w:w="525" w:type="pct"/>
            <w:vAlign w:val="bottom"/>
          </w:tcPr>
          <w:p w14:paraId="082CF7A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620.20</w:t>
            </w:r>
          </w:p>
        </w:tc>
        <w:tc>
          <w:tcPr>
            <w:tcW w:w="883" w:type="pct"/>
          </w:tcPr>
          <w:p w14:paraId="40267181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1DDD2A8C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48B5F7A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Method: Month &lt;.0001</w:t>
            </w:r>
          </w:p>
        </w:tc>
        <w:tc>
          <w:tcPr>
            <w:tcW w:w="525" w:type="pct"/>
            <w:vAlign w:val="bottom"/>
          </w:tcPr>
          <w:p w14:paraId="07EB983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  <w:color w:val="000000"/>
              </w:rPr>
              <w:t>310.55</w:t>
            </w:r>
          </w:p>
        </w:tc>
        <w:tc>
          <w:tcPr>
            <w:tcW w:w="883" w:type="pct"/>
          </w:tcPr>
          <w:p w14:paraId="743C47AE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4796D12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7FE29137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34FE">
              <w:rPr>
                <w:rFonts w:ascii="Times New Roman" w:hAnsi="Times New Roman" w:cs="Times New Roman"/>
                <w:b/>
                <w:bCs/>
              </w:rPr>
              <w:t>Method: Month &lt;.0001</w:t>
            </w:r>
          </w:p>
        </w:tc>
        <w:tc>
          <w:tcPr>
            <w:tcW w:w="525" w:type="pct"/>
          </w:tcPr>
          <w:p w14:paraId="31E9F932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14:paraId="7809C3B5" w14:textId="77777777" w:rsidR="004C329C" w:rsidRPr="006A34FE" w:rsidRDefault="004C329C" w:rsidP="00A620C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502FBCB" w14:textId="77777777" w:rsidR="00AD239E" w:rsidRPr="00AD239E" w:rsidRDefault="00AD239E" w:rsidP="00F55874">
      <w:pPr>
        <w:rPr>
          <w:rFonts w:ascii="Times New Roman" w:hAnsi="Times New Roman" w:cs="Times New Roman"/>
        </w:rPr>
      </w:pPr>
    </w:p>
    <w:p w14:paraId="3DB9B2F0" w14:textId="77777777" w:rsidR="004C329C" w:rsidRDefault="004C3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5A7E62" w14:textId="17B610D7" w:rsidR="00F55874" w:rsidRPr="00AD239E" w:rsidRDefault="00F55874" w:rsidP="00F55874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lastRenderedPageBreak/>
        <w:t xml:space="preserve">Table </w:t>
      </w:r>
      <w:r w:rsidR="00A33CF6" w:rsidRPr="00AD239E">
        <w:rPr>
          <w:rFonts w:ascii="Times New Roman" w:hAnsi="Times New Roman" w:cs="Times New Roman"/>
        </w:rPr>
        <w:t>S</w:t>
      </w:r>
      <w:r w:rsidR="004C329C">
        <w:rPr>
          <w:rFonts w:ascii="Times New Roman" w:hAnsi="Times New Roman" w:cs="Times New Roman"/>
        </w:rPr>
        <w:t>4</w:t>
      </w:r>
      <w:r w:rsidRPr="00AD239E">
        <w:rPr>
          <w:rFonts w:ascii="Times New Roman" w:hAnsi="Times New Roman" w:cs="Times New Roman"/>
        </w:rPr>
        <w:t xml:space="preserve">. Candidate models for </w:t>
      </w:r>
      <w:r w:rsidR="005C389A">
        <w:rPr>
          <w:rFonts w:ascii="Times New Roman" w:hAnsi="Times New Roman" w:cs="Times New Roman"/>
        </w:rPr>
        <w:t xml:space="preserve">proportion of plots with </w:t>
      </w:r>
      <w:r w:rsidRPr="00AD239E">
        <w:rPr>
          <w:rFonts w:ascii="Times New Roman" w:hAnsi="Times New Roman" w:cs="Times New Roman"/>
          <w:i/>
          <w:iCs/>
        </w:rPr>
        <w:t>O. undulatifolius</w:t>
      </w:r>
      <w:r w:rsidRPr="00AD239E">
        <w:rPr>
          <w:rFonts w:ascii="Times New Roman" w:hAnsi="Times New Roman" w:cs="Times New Roman"/>
        </w:rPr>
        <w:t xml:space="preserve"> flowering stems </w:t>
      </w:r>
      <w:r w:rsidR="005C389A">
        <w:rPr>
          <w:rFonts w:ascii="Times New Roman" w:hAnsi="Times New Roman" w:cs="Times New Roman"/>
        </w:rPr>
        <w:t xml:space="preserve">via logistic regression </w:t>
      </w:r>
      <w:r w:rsidRPr="00AD239E">
        <w:rPr>
          <w:rFonts w:ascii="Times New Roman" w:hAnsi="Times New Roman" w:cs="Times New Roman"/>
        </w:rPr>
        <w:t>and the maximum height of those stems in August in Experiment 3</w:t>
      </w:r>
      <w:r w:rsidR="00AD239E">
        <w:rPr>
          <w:rFonts w:ascii="Times New Roman" w:hAnsi="Times New Roman" w:cs="Times New Roman"/>
        </w:rPr>
        <w:t xml:space="preserve"> </w:t>
      </w:r>
      <w:r w:rsidR="00AD239E" w:rsidRPr="00AD239E">
        <w:rPr>
          <w:rFonts w:ascii="Times New Roman" w:hAnsi="Times New Roman" w:cs="Times New Roman"/>
        </w:rPr>
        <w:t>via linear mixed models</w:t>
      </w:r>
      <w:r w:rsidRPr="00AD239E">
        <w:rPr>
          <w:rFonts w:ascii="Times New Roman" w:hAnsi="Times New Roman" w:cs="Times New Roman"/>
        </w:rPr>
        <w:t xml:space="preserve">, with </w:t>
      </w:r>
      <w:proofErr w:type="spellStart"/>
      <w:r w:rsidRPr="00AD239E">
        <w:rPr>
          <w:rFonts w:ascii="Times New Roman" w:hAnsi="Times New Roman" w:cs="Times New Roman"/>
        </w:rPr>
        <w:t>dAIC</w:t>
      </w:r>
      <w:proofErr w:type="spellEnd"/>
      <w:r w:rsidRPr="00AD239E">
        <w:rPr>
          <w:rFonts w:ascii="Times New Roman" w:hAnsi="Times New Roman" w:cs="Times New Roman"/>
        </w:rPr>
        <w:t xml:space="preserve"> and p-values shown for each model</w:t>
      </w:r>
      <w:r w:rsidR="006549AD" w:rsidRPr="00AD239E">
        <w:rPr>
          <w:rFonts w:ascii="Times New Roman" w:hAnsi="Times New Roman" w:cs="Times New Roman"/>
        </w:rPr>
        <w:t xml:space="preserve"> (Maryland sites only)</w:t>
      </w:r>
      <w:r w:rsidRPr="00AD239E">
        <w:rPr>
          <w:rFonts w:ascii="Times New Roman" w:hAnsi="Times New Roman" w:cs="Times New Roman"/>
        </w:rPr>
        <w:t xml:space="preserve">.  The top three models are bolded for each </w:t>
      </w:r>
      <w:r w:rsidR="006A34FE">
        <w:rPr>
          <w:rFonts w:ascii="Times New Roman" w:hAnsi="Times New Roman" w:cs="Times New Roman"/>
        </w:rPr>
        <w:t>predictor</w:t>
      </w:r>
      <w:r w:rsidRPr="00AD239E">
        <w:rPr>
          <w:rFonts w:ascii="Times New Roman" w:hAnsi="Times New Roman" w:cs="Times New Roman"/>
        </w:rPr>
        <w:t xml:space="preserve">.  </w:t>
      </w:r>
      <w:r w:rsidR="001E79D7" w:rsidRPr="00AD239E">
        <w:rPr>
          <w:rFonts w:ascii="Times New Roman" w:hAnsi="Times New Roman" w:cs="Times New Roman"/>
        </w:rPr>
        <w:t>A dash indicates that the model could not be run due to singularity.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2018"/>
        <w:gridCol w:w="2159"/>
        <w:gridCol w:w="3241"/>
        <w:gridCol w:w="2159"/>
        <w:gridCol w:w="3244"/>
      </w:tblGrid>
      <w:tr w:rsidR="00F55874" w:rsidRPr="00AD239E" w14:paraId="78370CED" w14:textId="77777777" w:rsidTr="00DC4C1A">
        <w:tc>
          <w:tcPr>
            <w:tcW w:w="787" w:type="pct"/>
          </w:tcPr>
          <w:p w14:paraId="70AF79B3" w14:textId="77777777" w:rsidR="00F55874" w:rsidRPr="00AD239E" w:rsidRDefault="00F55874" w:rsidP="00DC4C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pct"/>
            <w:gridSpan w:val="2"/>
          </w:tcPr>
          <w:p w14:paraId="16DCAADC" w14:textId="55AF45DF" w:rsidR="00F55874" w:rsidRPr="00AD239E" w:rsidRDefault="005C389A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89A">
              <w:rPr>
                <w:rFonts w:ascii="Times New Roman" w:hAnsi="Times New Roman" w:cs="Times New Roman"/>
                <w:b/>
                <w:bCs/>
              </w:rPr>
              <w:t xml:space="preserve">Prop. plots with </w:t>
            </w:r>
            <w:r w:rsidRPr="005C38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5C389A">
              <w:rPr>
                <w:rFonts w:ascii="Times New Roman" w:hAnsi="Times New Roman" w:cs="Times New Roman"/>
                <w:b/>
                <w:bCs/>
              </w:rPr>
              <w:t>flowering stems</w:t>
            </w:r>
          </w:p>
        </w:tc>
        <w:tc>
          <w:tcPr>
            <w:tcW w:w="2107" w:type="pct"/>
            <w:gridSpan w:val="2"/>
          </w:tcPr>
          <w:p w14:paraId="2A9383E1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 xml:space="preserve">Maximum height of </w:t>
            </w: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O. undulatifolius 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flowering stems</w:t>
            </w:r>
          </w:p>
        </w:tc>
      </w:tr>
      <w:tr w:rsidR="00F55874" w:rsidRPr="00AD239E" w14:paraId="60166D46" w14:textId="77777777" w:rsidTr="00DC4C1A">
        <w:tc>
          <w:tcPr>
            <w:tcW w:w="787" w:type="pct"/>
          </w:tcPr>
          <w:p w14:paraId="72F7D728" w14:textId="77777777" w:rsidR="00F55874" w:rsidRPr="00AD239E" w:rsidRDefault="00F55874" w:rsidP="00DC4C1A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Predictors</w:t>
            </w:r>
          </w:p>
        </w:tc>
        <w:tc>
          <w:tcPr>
            <w:tcW w:w="842" w:type="pct"/>
          </w:tcPr>
          <w:p w14:paraId="29060B80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264" w:type="pct"/>
          </w:tcPr>
          <w:p w14:paraId="67F3EB9D" w14:textId="1541E802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842" w:type="pct"/>
          </w:tcPr>
          <w:p w14:paraId="13A2D622" w14:textId="77777777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265" w:type="pct"/>
          </w:tcPr>
          <w:p w14:paraId="68FD7FA3" w14:textId="1C6E6175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</w:tr>
      <w:tr w:rsidR="001E79D7" w:rsidRPr="00AD239E" w14:paraId="31F10A41" w14:textId="77777777" w:rsidTr="00DC4C1A">
        <w:tc>
          <w:tcPr>
            <w:tcW w:w="787" w:type="pct"/>
          </w:tcPr>
          <w:p w14:paraId="576B0732" w14:textId="77777777" w:rsidR="001E79D7" w:rsidRPr="00AD239E" w:rsidRDefault="001E79D7" w:rsidP="001E79D7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842" w:type="pct"/>
            <w:vAlign w:val="bottom"/>
          </w:tcPr>
          <w:p w14:paraId="3FFFF12A" w14:textId="78ADC74E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51.06</w:t>
            </w:r>
          </w:p>
        </w:tc>
        <w:tc>
          <w:tcPr>
            <w:tcW w:w="1264" w:type="pct"/>
          </w:tcPr>
          <w:p w14:paraId="58D3B697" w14:textId="4A4B0182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  <w:tc>
          <w:tcPr>
            <w:tcW w:w="842" w:type="pct"/>
            <w:vAlign w:val="bottom"/>
          </w:tcPr>
          <w:p w14:paraId="4D10B2FE" w14:textId="7E703C6E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65" w:type="pct"/>
          </w:tcPr>
          <w:p w14:paraId="14AFA8F2" w14:textId="54D6E985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1E79D7" w:rsidRPr="00AD239E" w14:paraId="6BA7B738" w14:textId="77777777" w:rsidTr="00DC4C1A">
        <w:tc>
          <w:tcPr>
            <w:tcW w:w="787" w:type="pct"/>
          </w:tcPr>
          <w:p w14:paraId="0EB23EAA" w14:textId="77777777" w:rsidR="001E79D7" w:rsidRPr="00AD239E" w:rsidRDefault="001E79D7" w:rsidP="001E79D7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842" w:type="pct"/>
            <w:vAlign w:val="bottom"/>
          </w:tcPr>
          <w:p w14:paraId="671AC25E" w14:textId="19367FD3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503.76</w:t>
            </w:r>
          </w:p>
        </w:tc>
        <w:tc>
          <w:tcPr>
            <w:tcW w:w="1264" w:type="pct"/>
          </w:tcPr>
          <w:p w14:paraId="089F7C59" w14:textId="712DBC5D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0.02175</w:t>
            </w:r>
          </w:p>
        </w:tc>
        <w:tc>
          <w:tcPr>
            <w:tcW w:w="842" w:type="pct"/>
            <w:vAlign w:val="bottom"/>
          </w:tcPr>
          <w:p w14:paraId="697220E5" w14:textId="48A1922F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153.74</w:t>
            </w:r>
          </w:p>
        </w:tc>
        <w:tc>
          <w:tcPr>
            <w:tcW w:w="1265" w:type="pct"/>
          </w:tcPr>
          <w:p w14:paraId="5A64E4BB" w14:textId="5704970A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0.2863</w:t>
            </w:r>
          </w:p>
        </w:tc>
      </w:tr>
      <w:tr w:rsidR="001E79D7" w:rsidRPr="00AD239E" w14:paraId="1969DCF9" w14:textId="77777777" w:rsidTr="00DC4C1A">
        <w:tc>
          <w:tcPr>
            <w:tcW w:w="787" w:type="pct"/>
          </w:tcPr>
          <w:p w14:paraId="1C2CBEA8" w14:textId="77777777" w:rsidR="001E79D7" w:rsidRPr="00AD239E" w:rsidRDefault="001E79D7" w:rsidP="001E79D7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842" w:type="pct"/>
            <w:vAlign w:val="bottom"/>
          </w:tcPr>
          <w:p w14:paraId="7B9AE84D" w14:textId="57881D4A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500.13</w:t>
            </w:r>
          </w:p>
        </w:tc>
        <w:tc>
          <w:tcPr>
            <w:tcW w:w="1264" w:type="pct"/>
          </w:tcPr>
          <w:p w14:paraId="00CED7CC" w14:textId="55EE2451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0.0041</w:t>
            </w:r>
          </w:p>
        </w:tc>
        <w:tc>
          <w:tcPr>
            <w:tcW w:w="842" w:type="pct"/>
            <w:vAlign w:val="bottom"/>
          </w:tcPr>
          <w:p w14:paraId="1A397079" w14:textId="20DF1017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121.07</w:t>
            </w:r>
          </w:p>
        </w:tc>
        <w:tc>
          <w:tcPr>
            <w:tcW w:w="1265" w:type="pct"/>
          </w:tcPr>
          <w:p w14:paraId="289C90C0" w14:textId="73E8065A" w:rsidR="001E79D7" w:rsidRPr="00AD239E" w:rsidRDefault="001E79D7" w:rsidP="001E79D7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6549AD" w:rsidRPr="00AD239E" w14:paraId="00264A61" w14:textId="77777777" w:rsidTr="001E79D7">
        <w:tc>
          <w:tcPr>
            <w:tcW w:w="787" w:type="pct"/>
          </w:tcPr>
          <w:p w14:paraId="0D4EF5AB" w14:textId="77777777" w:rsidR="006549AD" w:rsidRPr="00AD239E" w:rsidRDefault="006549AD" w:rsidP="006549AD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Year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Method:Year</w:t>
            </w:r>
            <w:proofErr w:type="spellEnd"/>
            <w:proofErr w:type="gramEnd"/>
          </w:p>
        </w:tc>
        <w:tc>
          <w:tcPr>
            <w:tcW w:w="842" w:type="pct"/>
            <w:vAlign w:val="bottom"/>
          </w:tcPr>
          <w:p w14:paraId="29335B9B" w14:textId="59FC28CD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13.65</w:t>
            </w:r>
          </w:p>
        </w:tc>
        <w:tc>
          <w:tcPr>
            <w:tcW w:w="1264" w:type="pct"/>
          </w:tcPr>
          <w:p w14:paraId="324E072A" w14:textId="77777777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76759AC7" w14:textId="18BBBFBA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Year &lt;.0001</w:t>
            </w:r>
          </w:p>
          <w:p w14:paraId="18BFB58D" w14:textId="1F4B457A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Method: Year &lt;.0001</w:t>
            </w:r>
          </w:p>
        </w:tc>
        <w:tc>
          <w:tcPr>
            <w:tcW w:w="842" w:type="pct"/>
            <w:vAlign w:val="center"/>
          </w:tcPr>
          <w:p w14:paraId="0DA497A6" w14:textId="28790678" w:rsidR="006549AD" w:rsidRPr="00AD239E" w:rsidRDefault="001E79D7" w:rsidP="001E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pct"/>
            <w:vAlign w:val="center"/>
          </w:tcPr>
          <w:p w14:paraId="4BA12571" w14:textId="1E46A5D7" w:rsidR="006549AD" w:rsidRPr="00AD239E" w:rsidRDefault="001E79D7" w:rsidP="001E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549AD" w:rsidRPr="00AD239E" w14:paraId="54ECE6D8" w14:textId="77777777" w:rsidTr="001E79D7">
        <w:tc>
          <w:tcPr>
            <w:tcW w:w="787" w:type="pct"/>
          </w:tcPr>
          <w:p w14:paraId="5800150C" w14:textId="77777777" w:rsidR="006549AD" w:rsidRPr="00AD239E" w:rsidRDefault="006549AD" w:rsidP="006549AD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 xml:space="preserve">Method + Site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Method:Site</w:t>
            </w:r>
            <w:proofErr w:type="spellEnd"/>
            <w:proofErr w:type="gramEnd"/>
          </w:p>
        </w:tc>
        <w:tc>
          <w:tcPr>
            <w:tcW w:w="842" w:type="pct"/>
            <w:vAlign w:val="bottom"/>
          </w:tcPr>
          <w:p w14:paraId="163454D7" w14:textId="1C69863A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264" w:type="pct"/>
          </w:tcPr>
          <w:p w14:paraId="70A7780C" w14:textId="77777777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Treatment                &lt;.0001</w:t>
            </w:r>
          </w:p>
          <w:p w14:paraId="63B54A2F" w14:textId="77777777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Site                       &lt;.0001</w:t>
            </w:r>
          </w:p>
          <w:p w14:paraId="3CEBE795" w14:textId="60C9D53E" w:rsidR="006549AD" w:rsidRPr="00AD239E" w:rsidRDefault="006549AD" w:rsidP="006549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 :</w:t>
            </w:r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Site     0.0044</w:t>
            </w:r>
          </w:p>
        </w:tc>
        <w:tc>
          <w:tcPr>
            <w:tcW w:w="842" w:type="pct"/>
            <w:vAlign w:val="center"/>
          </w:tcPr>
          <w:p w14:paraId="4120184B" w14:textId="45F9E157" w:rsidR="006549AD" w:rsidRPr="00AD239E" w:rsidRDefault="001E79D7" w:rsidP="001E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65" w:type="pct"/>
            <w:vAlign w:val="center"/>
          </w:tcPr>
          <w:p w14:paraId="4608A69E" w14:textId="1754FDC7" w:rsidR="006549AD" w:rsidRPr="00AD239E" w:rsidRDefault="001E79D7" w:rsidP="001E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bookmarkEnd w:id="0"/>
    </w:tbl>
    <w:p w14:paraId="1F60D871" w14:textId="77777777" w:rsidR="00F55874" w:rsidRPr="00AD239E" w:rsidRDefault="00F55874" w:rsidP="00F55874">
      <w:pPr>
        <w:rPr>
          <w:rFonts w:ascii="Times New Roman" w:hAnsi="Times New Roman" w:cs="Times New Roman"/>
        </w:rPr>
      </w:pPr>
    </w:p>
    <w:p w14:paraId="615C3713" w14:textId="77777777" w:rsidR="00F55874" w:rsidRPr="00AD239E" w:rsidRDefault="00F55874" w:rsidP="00F55874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br w:type="page"/>
      </w:r>
    </w:p>
    <w:p w14:paraId="29B9AD71" w14:textId="1D135510" w:rsidR="00F55874" w:rsidRPr="00AD239E" w:rsidRDefault="00F55874" w:rsidP="00F55874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lastRenderedPageBreak/>
        <w:t xml:space="preserve">Table </w:t>
      </w:r>
      <w:r w:rsidR="00A33CF6" w:rsidRPr="00AD239E">
        <w:rPr>
          <w:rFonts w:ascii="Times New Roman" w:hAnsi="Times New Roman" w:cs="Times New Roman"/>
        </w:rPr>
        <w:t>S</w:t>
      </w:r>
      <w:r w:rsidR="004C329C">
        <w:rPr>
          <w:rFonts w:ascii="Times New Roman" w:hAnsi="Times New Roman" w:cs="Times New Roman"/>
        </w:rPr>
        <w:t>5</w:t>
      </w:r>
      <w:r w:rsidRPr="00AD239E">
        <w:rPr>
          <w:rFonts w:ascii="Times New Roman" w:hAnsi="Times New Roman" w:cs="Times New Roman"/>
        </w:rPr>
        <w:t xml:space="preserve">. Candidate models for </w:t>
      </w:r>
      <w:r w:rsidR="005C389A">
        <w:rPr>
          <w:rFonts w:ascii="Times New Roman" w:hAnsi="Times New Roman" w:cs="Times New Roman"/>
        </w:rPr>
        <w:t xml:space="preserve">observed </w:t>
      </w:r>
      <w:r w:rsidRPr="00AD239E">
        <w:rPr>
          <w:rFonts w:ascii="Times New Roman" w:hAnsi="Times New Roman" w:cs="Times New Roman"/>
        </w:rPr>
        <w:t xml:space="preserve">species </w:t>
      </w:r>
      <w:r w:rsidR="00794CFC">
        <w:rPr>
          <w:rFonts w:ascii="Times New Roman" w:hAnsi="Times New Roman" w:cs="Times New Roman"/>
        </w:rPr>
        <w:t xml:space="preserve">and native </w:t>
      </w:r>
      <w:r w:rsidRPr="00AD239E">
        <w:rPr>
          <w:rFonts w:ascii="Times New Roman" w:hAnsi="Times New Roman" w:cs="Times New Roman"/>
        </w:rPr>
        <w:t>richness in Experiment 3</w:t>
      </w:r>
      <w:r w:rsidR="00AD239E">
        <w:rPr>
          <w:rFonts w:ascii="Times New Roman" w:hAnsi="Times New Roman" w:cs="Times New Roman"/>
        </w:rPr>
        <w:t xml:space="preserve"> </w:t>
      </w:r>
      <w:r w:rsidR="00AD239E" w:rsidRPr="00AD239E">
        <w:rPr>
          <w:rFonts w:ascii="Times New Roman" w:hAnsi="Times New Roman" w:cs="Times New Roman"/>
        </w:rPr>
        <w:t>via linear mixed models</w:t>
      </w:r>
      <w:r w:rsidR="001D50EE">
        <w:rPr>
          <w:rFonts w:ascii="Times New Roman" w:hAnsi="Times New Roman" w:cs="Times New Roman"/>
        </w:rPr>
        <w:t xml:space="preserve"> at our Maryland sites and Shenandoah</w:t>
      </w:r>
      <w:r w:rsidRPr="00AD239E">
        <w:rPr>
          <w:rFonts w:ascii="Times New Roman" w:hAnsi="Times New Roman" w:cs="Times New Roman"/>
        </w:rPr>
        <w:t xml:space="preserve">, with </w:t>
      </w:r>
      <w:proofErr w:type="spellStart"/>
      <w:r w:rsidRPr="00AD239E">
        <w:rPr>
          <w:rFonts w:ascii="Times New Roman" w:hAnsi="Times New Roman" w:cs="Times New Roman"/>
        </w:rPr>
        <w:t>dAIC</w:t>
      </w:r>
      <w:proofErr w:type="spellEnd"/>
      <w:r w:rsidRPr="00AD239E">
        <w:rPr>
          <w:rFonts w:ascii="Times New Roman" w:hAnsi="Times New Roman" w:cs="Times New Roman"/>
        </w:rPr>
        <w:t xml:space="preserve"> and p-values shown for each model.  The top three models are bolded.</w:t>
      </w:r>
      <w:bookmarkStart w:id="1" w:name="_GoBack"/>
      <w:bookmarkEnd w:id="1"/>
      <w:r w:rsidRPr="00AD239E">
        <w:rPr>
          <w:rFonts w:ascii="Times New Roman" w:hAnsi="Times New Roman" w:cs="Times New Roman"/>
        </w:rPr>
        <w:t xml:space="preserve">  </w:t>
      </w:r>
      <w:r w:rsidR="001D50EE" w:rsidRPr="001D50EE">
        <w:rPr>
          <w:rFonts w:ascii="Times New Roman" w:hAnsi="Times New Roman" w:cs="Times New Roman"/>
        </w:rPr>
        <w:t xml:space="preserve">Blank cells indicate candidate predictors that were not applicable (e.g. </w:t>
      </w:r>
      <w:r w:rsidR="001D50EE">
        <w:rPr>
          <w:rFonts w:ascii="Times New Roman" w:hAnsi="Times New Roman" w:cs="Times New Roman"/>
        </w:rPr>
        <w:t>Site</w:t>
      </w:r>
      <w:r w:rsidR="001D50EE" w:rsidRPr="001D50EE">
        <w:rPr>
          <w:rFonts w:ascii="Times New Roman" w:hAnsi="Times New Roman" w:cs="Times New Roman"/>
        </w:rPr>
        <w:t xml:space="preserve"> was not applicable for </w:t>
      </w:r>
      <w:r w:rsidR="001D50EE">
        <w:rPr>
          <w:rFonts w:ascii="Times New Roman" w:hAnsi="Times New Roman" w:cs="Times New Roman"/>
        </w:rPr>
        <w:t>Shenandoah</w:t>
      </w:r>
      <w:r w:rsidR="001D50EE" w:rsidRPr="001D50EE">
        <w:rPr>
          <w:rFonts w:ascii="Times New Roman" w:hAnsi="Times New Roman" w:cs="Times New Roman"/>
        </w:rPr>
        <w:t xml:space="preserve">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970"/>
        <w:gridCol w:w="1927"/>
        <w:gridCol w:w="901"/>
        <w:gridCol w:w="1762"/>
        <w:gridCol w:w="956"/>
        <w:gridCol w:w="1927"/>
        <w:gridCol w:w="831"/>
        <w:gridCol w:w="1927"/>
      </w:tblGrid>
      <w:tr w:rsidR="00794CFC" w:rsidRPr="00AD239E" w14:paraId="6DCE06AD" w14:textId="08AECD5F" w:rsidTr="00667281">
        <w:tc>
          <w:tcPr>
            <w:tcW w:w="1749" w:type="dxa"/>
          </w:tcPr>
          <w:p w14:paraId="5EBE979F" w14:textId="77777777" w:rsidR="00794CFC" w:rsidRPr="00AD239E" w:rsidRDefault="00794CFC" w:rsidP="00DC4C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gridSpan w:val="4"/>
          </w:tcPr>
          <w:p w14:paraId="2F7D1CFE" w14:textId="234870F5" w:rsidR="00794CFC" w:rsidRPr="00794CFC" w:rsidRDefault="00794CFC" w:rsidP="00DC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CFC">
              <w:rPr>
                <w:rFonts w:ascii="Times New Roman" w:hAnsi="Times New Roman" w:cs="Times New Roman"/>
                <w:b/>
              </w:rPr>
              <w:t>Total species richness</w:t>
            </w:r>
          </w:p>
        </w:tc>
        <w:tc>
          <w:tcPr>
            <w:tcW w:w="5641" w:type="dxa"/>
            <w:gridSpan w:val="4"/>
          </w:tcPr>
          <w:p w14:paraId="35097773" w14:textId="25FD7483" w:rsidR="00794CFC" w:rsidRPr="00794CFC" w:rsidRDefault="00794CFC" w:rsidP="00DC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CFC">
              <w:rPr>
                <w:rFonts w:ascii="Times New Roman" w:hAnsi="Times New Roman" w:cs="Times New Roman"/>
                <w:b/>
              </w:rPr>
              <w:t>Native species richness</w:t>
            </w:r>
          </w:p>
        </w:tc>
      </w:tr>
      <w:tr w:rsidR="00794CFC" w:rsidRPr="00AD239E" w14:paraId="6EC20B6F" w14:textId="47384A9F" w:rsidTr="00667281">
        <w:tc>
          <w:tcPr>
            <w:tcW w:w="1749" w:type="dxa"/>
          </w:tcPr>
          <w:p w14:paraId="3D232C8F" w14:textId="77777777" w:rsidR="00794CFC" w:rsidRPr="00AD239E" w:rsidRDefault="00794CFC" w:rsidP="00794C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7" w:type="dxa"/>
            <w:gridSpan w:val="2"/>
          </w:tcPr>
          <w:p w14:paraId="56E6C936" w14:textId="709D8452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Maryland sites</w:t>
            </w:r>
          </w:p>
        </w:tc>
        <w:tc>
          <w:tcPr>
            <w:tcW w:w="2663" w:type="dxa"/>
            <w:gridSpan w:val="2"/>
          </w:tcPr>
          <w:p w14:paraId="6C592848" w14:textId="78820C47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Shenandoah</w:t>
            </w:r>
          </w:p>
        </w:tc>
        <w:tc>
          <w:tcPr>
            <w:tcW w:w="2883" w:type="dxa"/>
            <w:gridSpan w:val="2"/>
          </w:tcPr>
          <w:p w14:paraId="7AEF8A82" w14:textId="310A805C" w:rsidR="00794CFC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Maryland sites</w:t>
            </w:r>
          </w:p>
        </w:tc>
        <w:tc>
          <w:tcPr>
            <w:tcW w:w="2758" w:type="dxa"/>
            <w:gridSpan w:val="2"/>
          </w:tcPr>
          <w:p w14:paraId="5593996A" w14:textId="7AEB23A2" w:rsidR="00794CFC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Shenandoah</w:t>
            </w:r>
          </w:p>
        </w:tc>
      </w:tr>
      <w:tr w:rsidR="00794CFC" w:rsidRPr="00AD239E" w14:paraId="320F3B57" w14:textId="1A7167AE" w:rsidTr="00667281">
        <w:tc>
          <w:tcPr>
            <w:tcW w:w="1749" w:type="dxa"/>
          </w:tcPr>
          <w:p w14:paraId="533FA436" w14:textId="77777777" w:rsidR="00794CFC" w:rsidRPr="00AD239E" w:rsidRDefault="00794CFC" w:rsidP="00794CFC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970" w:type="dxa"/>
          </w:tcPr>
          <w:p w14:paraId="4B8B957E" w14:textId="77777777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0E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927" w:type="dxa"/>
          </w:tcPr>
          <w:p w14:paraId="44F2CF80" w14:textId="4AA9CD51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 w:rsidRPr="001D50E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901" w:type="dxa"/>
          </w:tcPr>
          <w:p w14:paraId="377722D7" w14:textId="24DD1436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89A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762" w:type="dxa"/>
          </w:tcPr>
          <w:p w14:paraId="70807502" w14:textId="505D1D67" w:rsidR="00794CFC" w:rsidRPr="001D50EE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 w:rsidRPr="005C389A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956" w:type="dxa"/>
          </w:tcPr>
          <w:p w14:paraId="6EF7387E" w14:textId="2FA65819" w:rsidR="00794CFC" w:rsidRPr="005C389A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0E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927" w:type="dxa"/>
          </w:tcPr>
          <w:p w14:paraId="1E748773" w14:textId="1B8E80E4" w:rsidR="00794CFC" w:rsidRPr="005C389A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 w:rsidRPr="001D50E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831" w:type="dxa"/>
          </w:tcPr>
          <w:p w14:paraId="75CCDDCB" w14:textId="44F35B15" w:rsidR="00794CFC" w:rsidRPr="005C389A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89A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1927" w:type="dxa"/>
          </w:tcPr>
          <w:p w14:paraId="0BA32E78" w14:textId="46FA0D92" w:rsidR="00794CFC" w:rsidRPr="005C389A" w:rsidRDefault="00794CFC" w:rsidP="00794CFC">
            <w:pPr>
              <w:jc w:val="center"/>
              <w:rPr>
                <w:rFonts w:ascii="Times New Roman" w:hAnsi="Times New Roman" w:cs="Times New Roman"/>
              </w:rPr>
            </w:pPr>
            <w:r w:rsidRPr="005C389A">
              <w:rPr>
                <w:rFonts w:ascii="Times New Roman" w:hAnsi="Times New Roman" w:cs="Times New Roman"/>
              </w:rPr>
              <w:t>p-values</w:t>
            </w:r>
          </w:p>
        </w:tc>
      </w:tr>
      <w:tr w:rsidR="00667281" w:rsidRPr="00AD239E" w14:paraId="5E03C1B9" w14:textId="0E3A642C" w:rsidTr="00667281">
        <w:tc>
          <w:tcPr>
            <w:tcW w:w="1749" w:type="dxa"/>
          </w:tcPr>
          <w:p w14:paraId="0D644A48" w14:textId="649AE894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970" w:type="dxa"/>
            <w:vAlign w:val="bottom"/>
          </w:tcPr>
          <w:p w14:paraId="5B825F2E" w14:textId="311C0D6E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1138.99</w:t>
            </w:r>
          </w:p>
        </w:tc>
        <w:tc>
          <w:tcPr>
            <w:tcW w:w="1927" w:type="dxa"/>
          </w:tcPr>
          <w:p w14:paraId="338A5C4D" w14:textId="104DC22C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01" w:type="dxa"/>
            <w:vAlign w:val="bottom"/>
          </w:tcPr>
          <w:p w14:paraId="5D3104BA" w14:textId="259DFE01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F85773">
              <w:rPr>
                <w:rFonts w:ascii="Times New Roman" w:hAnsi="Times New Roman" w:cs="Times New Roman"/>
                <w:color w:val="000000"/>
              </w:rPr>
              <w:t>216.83</w:t>
            </w:r>
          </w:p>
        </w:tc>
        <w:tc>
          <w:tcPr>
            <w:tcW w:w="1762" w:type="dxa"/>
          </w:tcPr>
          <w:p w14:paraId="3C8F2FBC" w14:textId="39262C21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5C389A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56" w:type="dxa"/>
          </w:tcPr>
          <w:p w14:paraId="5FE9ED0B" w14:textId="4751E389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889.64</w:t>
            </w:r>
          </w:p>
        </w:tc>
        <w:tc>
          <w:tcPr>
            <w:tcW w:w="1927" w:type="dxa"/>
          </w:tcPr>
          <w:p w14:paraId="1370A092" w14:textId="524309E8" w:rsidR="00667281" w:rsidRPr="005C389A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831" w:type="dxa"/>
            <w:vAlign w:val="bottom"/>
          </w:tcPr>
          <w:p w14:paraId="68705191" w14:textId="22377055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color w:val="000000"/>
              </w:rPr>
              <w:t>141.78</w:t>
            </w:r>
          </w:p>
        </w:tc>
        <w:tc>
          <w:tcPr>
            <w:tcW w:w="1927" w:type="dxa"/>
          </w:tcPr>
          <w:p w14:paraId="7121B6C3" w14:textId="36E034F3" w:rsidR="00667281" w:rsidRPr="005C389A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</w:tr>
      <w:tr w:rsidR="00667281" w:rsidRPr="00AD239E" w14:paraId="2D6C0807" w14:textId="356D3B52" w:rsidTr="00667281">
        <w:tc>
          <w:tcPr>
            <w:tcW w:w="1749" w:type="dxa"/>
          </w:tcPr>
          <w:p w14:paraId="17C6F629" w14:textId="77777777" w:rsidR="00667281" w:rsidRPr="00AD239E" w:rsidRDefault="00667281" w:rsidP="00667281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970" w:type="dxa"/>
            <w:vAlign w:val="bottom"/>
          </w:tcPr>
          <w:p w14:paraId="46DE36AB" w14:textId="2EB4AFF2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435.09</w:t>
            </w:r>
          </w:p>
        </w:tc>
        <w:tc>
          <w:tcPr>
            <w:tcW w:w="1927" w:type="dxa"/>
          </w:tcPr>
          <w:p w14:paraId="55E42BAA" w14:textId="4D919A6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  <w:tc>
          <w:tcPr>
            <w:tcW w:w="901" w:type="dxa"/>
            <w:vAlign w:val="bottom"/>
          </w:tcPr>
          <w:p w14:paraId="5E02354F" w14:textId="0877B792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5773">
              <w:rPr>
                <w:rFonts w:ascii="Times New Roman" w:hAnsi="Times New Roman" w:cs="Times New Roman"/>
                <w:color w:val="000000"/>
              </w:rPr>
              <w:t>216.83</w:t>
            </w:r>
          </w:p>
        </w:tc>
        <w:tc>
          <w:tcPr>
            <w:tcW w:w="1762" w:type="dxa"/>
          </w:tcPr>
          <w:p w14:paraId="15C40C4A" w14:textId="73CA1DC0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389A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56" w:type="dxa"/>
          </w:tcPr>
          <w:p w14:paraId="2765F19E" w14:textId="2B92E14D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1120.3</w:t>
            </w:r>
          </w:p>
        </w:tc>
        <w:tc>
          <w:tcPr>
            <w:tcW w:w="1927" w:type="dxa"/>
          </w:tcPr>
          <w:p w14:paraId="61220A0A" w14:textId="70DFFAF2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bCs/>
              </w:rPr>
              <w:t>&lt;.0001</w:t>
            </w:r>
          </w:p>
        </w:tc>
        <w:tc>
          <w:tcPr>
            <w:tcW w:w="831" w:type="dxa"/>
            <w:vAlign w:val="bottom"/>
          </w:tcPr>
          <w:p w14:paraId="5991F456" w14:textId="166E2661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color w:val="000000"/>
              </w:rPr>
              <w:t>177.48</w:t>
            </w:r>
          </w:p>
        </w:tc>
        <w:tc>
          <w:tcPr>
            <w:tcW w:w="1927" w:type="dxa"/>
          </w:tcPr>
          <w:p w14:paraId="3A898298" w14:textId="525C1FF3" w:rsidR="00667281" w:rsidRPr="005C389A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bCs/>
              </w:rPr>
              <w:t>&lt;.0001</w:t>
            </w:r>
          </w:p>
        </w:tc>
      </w:tr>
      <w:tr w:rsidR="00667281" w:rsidRPr="00AD239E" w14:paraId="03618825" w14:textId="4863D7D6" w:rsidTr="00667281">
        <w:tc>
          <w:tcPr>
            <w:tcW w:w="1749" w:type="dxa"/>
          </w:tcPr>
          <w:p w14:paraId="247CC445" w14:textId="77777777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70" w:type="dxa"/>
            <w:vAlign w:val="bottom"/>
          </w:tcPr>
          <w:p w14:paraId="618248BB" w14:textId="672C1B9F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1223.36</w:t>
            </w:r>
          </w:p>
        </w:tc>
        <w:tc>
          <w:tcPr>
            <w:tcW w:w="1927" w:type="dxa"/>
          </w:tcPr>
          <w:p w14:paraId="5E2D1A94" w14:textId="16147318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01" w:type="dxa"/>
            <w:vAlign w:val="bottom"/>
          </w:tcPr>
          <w:p w14:paraId="4627BF31" w14:textId="2BE4340E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F85773">
              <w:rPr>
                <w:rFonts w:ascii="Times New Roman" w:hAnsi="Times New Roman" w:cs="Times New Roman"/>
                <w:color w:val="000000"/>
              </w:rPr>
              <w:t>311.53</w:t>
            </w:r>
          </w:p>
        </w:tc>
        <w:tc>
          <w:tcPr>
            <w:tcW w:w="1762" w:type="dxa"/>
          </w:tcPr>
          <w:p w14:paraId="7DDE9BAE" w14:textId="6CADC6B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F85773">
              <w:rPr>
                <w:rFonts w:ascii="Times New Roman" w:hAnsi="Times New Roman" w:cs="Times New Roman"/>
              </w:rPr>
              <w:t>0.0351</w:t>
            </w:r>
          </w:p>
        </w:tc>
        <w:tc>
          <w:tcPr>
            <w:tcW w:w="956" w:type="dxa"/>
          </w:tcPr>
          <w:p w14:paraId="0E2B9980" w14:textId="3CDA1B58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391.61</w:t>
            </w:r>
          </w:p>
        </w:tc>
        <w:tc>
          <w:tcPr>
            <w:tcW w:w="1927" w:type="dxa"/>
          </w:tcPr>
          <w:p w14:paraId="6D61CEB6" w14:textId="5BAB04CE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831" w:type="dxa"/>
            <w:vAlign w:val="bottom"/>
          </w:tcPr>
          <w:p w14:paraId="558C4C45" w14:textId="1206BFDE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color w:val="000000"/>
              </w:rPr>
              <w:t>250.6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27" w:type="dxa"/>
          </w:tcPr>
          <w:p w14:paraId="395C05AF" w14:textId="3B541D20" w:rsidR="00667281" w:rsidRPr="00F85773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</w:p>
        </w:tc>
      </w:tr>
      <w:tr w:rsidR="00667281" w:rsidRPr="00AD239E" w14:paraId="299928D4" w14:textId="1A52D55B" w:rsidTr="00667281">
        <w:tc>
          <w:tcPr>
            <w:tcW w:w="1749" w:type="dxa"/>
          </w:tcPr>
          <w:p w14:paraId="4FB0A7E4" w14:textId="77777777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970" w:type="dxa"/>
            <w:vAlign w:val="bottom"/>
          </w:tcPr>
          <w:p w14:paraId="4725B55D" w14:textId="227AF1A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928.78</w:t>
            </w:r>
          </w:p>
        </w:tc>
        <w:tc>
          <w:tcPr>
            <w:tcW w:w="1927" w:type="dxa"/>
          </w:tcPr>
          <w:p w14:paraId="0CAB7AF8" w14:textId="19C9B97B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01" w:type="dxa"/>
            <w:vAlign w:val="bottom"/>
          </w:tcPr>
          <w:p w14:paraId="158B375D" w14:textId="61AE2FB4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F85773">
              <w:rPr>
                <w:rFonts w:ascii="Times New Roman" w:hAnsi="Times New Roman" w:cs="Times New Roman"/>
                <w:color w:val="000000"/>
              </w:rPr>
              <w:t>243.31</w:t>
            </w:r>
          </w:p>
        </w:tc>
        <w:tc>
          <w:tcPr>
            <w:tcW w:w="1762" w:type="dxa"/>
            <w:vAlign w:val="center"/>
          </w:tcPr>
          <w:p w14:paraId="18D7B5DE" w14:textId="7268EDB8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5C389A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56" w:type="dxa"/>
          </w:tcPr>
          <w:p w14:paraId="54C2AC05" w14:textId="1657C6AE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952.6</w:t>
            </w:r>
          </w:p>
        </w:tc>
        <w:tc>
          <w:tcPr>
            <w:tcW w:w="1927" w:type="dxa"/>
          </w:tcPr>
          <w:p w14:paraId="38CEEC44" w14:textId="4AE44C72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831" w:type="dxa"/>
            <w:vAlign w:val="bottom"/>
          </w:tcPr>
          <w:p w14:paraId="4AE0C417" w14:textId="745BE455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  <w:color w:val="000000"/>
              </w:rPr>
              <w:t>213.06</w:t>
            </w:r>
          </w:p>
        </w:tc>
        <w:tc>
          <w:tcPr>
            <w:tcW w:w="1927" w:type="dxa"/>
          </w:tcPr>
          <w:p w14:paraId="76CFC22C" w14:textId="1A351C59" w:rsidR="00667281" w:rsidRPr="005C389A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&lt;.0001</w:t>
            </w:r>
          </w:p>
        </w:tc>
      </w:tr>
      <w:tr w:rsidR="00667281" w:rsidRPr="00AD239E" w14:paraId="4F3F0B8E" w14:textId="1B590214" w:rsidTr="00667281">
        <w:tc>
          <w:tcPr>
            <w:tcW w:w="1749" w:type="dxa"/>
          </w:tcPr>
          <w:p w14:paraId="73C01159" w14:textId="77777777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970" w:type="dxa"/>
            <w:vAlign w:val="bottom"/>
          </w:tcPr>
          <w:p w14:paraId="2A667659" w14:textId="5BF35CB1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1372.41</w:t>
            </w:r>
          </w:p>
        </w:tc>
        <w:tc>
          <w:tcPr>
            <w:tcW w:w="1927" w:type="dxa"/>
          </w:tcPr>
          <w:p w14:paraId="37D70747" w14:textId="4BDDC99B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01" w:type="dxa"/>
          </w:tcPr>
          <w:p w14:paraId="1A98920A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6A275AC7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46F6013F" w14:textId="406DAE2B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911.7</w:t>
            </w:r>
          </w:p>
        </w:tc>
        <w:tc>
          <w:tcPr>
            <w:tcW w:w="1927" w:type="dxa"/>
          </w:tcPr>
          <w:p w14:paraId="4ED54982" w14:textId="335583B0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667281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831" w:type="dxa"/>
            <w:vAlign w:val="bottom"/>
          </w:tcPr>
          <w:p w14:paraId="697A6998" w14:textId="305CF2C9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40B188EA" w14:textId="3DAE7990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67281" w:rsidRPr="00AD239E" w14:paraId="62982FFB" w14:textId="75DE5611" w:rsidTr="00667281">
        <w:tc>
          <w:tcPr>
            <w:tcW w:w="1749" w:type="dxa"/>
          </w:tcPr>
          <w:p w14:paraId="40AB1B7B" w14:textId="706C1E7A" w:rsidR="00667281" w:rsidRPr="00AD239E" w:rsidRDefault="00667281" w:rsidP="00667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Method</w:t>
            </w:r>
            <w:r w:rsidRPr="00AD239E">
              <w:rPr>
                <w:rFonts w:ascii="Times New Roman" w:hAnsi="Times New Roman" w:cs="Times New Roman"/>
                <w:b/>
                <w:bCs/>
              </w:rPr>
              <w:t xml:space="preserve"> + Time + </w:t>
            </w:r>
            <w:proofErr w:type="spellStart"/>
            <w:proofErr w:type="gramStart"/>
            <w:r w:rsidRPr="001D50EE">
              <w:rPr>
                <w:rFonts w:ascii="Times New Roman" w:hAnsi="Times New Roman" w:cs="Times New Roman"/>
                <w:b/>
                <w:bCs/>
              </w:rPr>
              <w:t>Method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:Time</w:t>
            </w:r>
            <w:proofErr w:type="spellEnd"/>
            <w:proofErr w:type="gramEnd"/>
          </w:p>
        </w:tc>
        <w:tc>
          <w:tcPr>
            <w:tcW w:w="970" w:type="dxa"/>
            <w:vAlign w:val="bottom"/>
          </w:tcPr>
          <w:p w14:paraId="7F4A0FCD" w14:textId="5162F5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927" w:type="dxa"/>
          </w:tcPr>
          <w:p w14:paraId="574D2EAC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4704586C" w14:textId="4D690923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0CC0FC35" w14:textId="08D2E655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Treatment:Time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901" w:type="dxa"/>
            <w:vAlign w:val="bottom"/>
          </w:tcPr>
          <w:p w14:paraId="5F91008F" w14:textId="1A09269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5773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62" w:type="dxa"/>
            <w:vAlign w:val="center"/>
          </w:tcPr>
          <w:p w14:paraId="6C1A31EA" w14:textId="77777777" w:rsidR="00667281" w:rsidRPr="00F85773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5773">
              <w:rPr>
                <w:rFonts w:ascii="Times New Roman" w:hAnsi="Times New Roman" w:cs="Times New Roman"/>
                <w:b/>
                <w:bCs/>
              </w:rPr>
              <w:t xml:space="preserve">Method </w:t>
            </w:r>
            <w:r w:rsidRPr="005C389A">
              <w:rPr>
                <w:rFonts w:ascii="Times New Roman" w:hAnsi="Times New Roman" w:cs="Times New Roman"/>
                <w:b/>
                <w:bCs/>
              </w:rPr>
              <w:t>&lt;.0001</w:t>
            </w:r>
          </w:p>
          <w:p w14:paraId="43F9CDA7" w14:textId="77777777" w:rsidR="00667281" w:rsidRPr="00F85773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5773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  <w:r w:rsidRPr="005C389A">
              <w:rPr>
                <w:rFonts w:ascii="Times New Roman" w:hAnsi="Times New Roman" w:cs="Times New Roman"/>
                <w:b/>
                <w:bCs/>
              </w:rPr>
              <w:t>&lt;.0001</w:t>
            </w:r>
          </w:p>
          <w:p w14:paraId="58CF5D72" w14:textId="61534C05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85773">
              <w:rPr>
                <w:rFonts w:ascii="Times New Roman" w:hAnsi="Times New Roman" w:cs="Times New Roman"/>
                <w:b/>
                <w:bCs/>
              </w:rPr>
              <w:t>Method:Time</w:t>
            </w:r>
            <w:proofErr w:type="spellEnd"/>
            <w:proofErr w:type="gramEnd"/>
            <w:r w:rsidRPr="00F85773">
              <w:rPr>
                <w:rFonts w:ascii="Times New Roman" w:hAnsi="Times New Roman" w:cs="Times New Roman"/>
                <w:b/>
                <w:bCs/>
              </w:rPr>
              <w:t xml:space="preserve"> 0.0013</w:t>
            </w:r>
          </w:p>
        </w:tc>
        <w:tc>
          <w:tcPr>
            <w:tcW w:w="956" w:type="dxa"/>
          </w:tcPr>
          <w:p w14:paraId="1F92D125" w14:textId="4ABF80DC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</w:rPr>
              <w:t>1406.74</w:t>
            </w:r>
          </w:p>
        </w:tc>
        <w:tc>
          <w:tcPr>
            <w:tcW w:w="1927" w:type="dxa"/>
          </w:tcPr>
          <w:p w14:paraId="72A9BB58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67281">
              <w:rPr>
                <w:rFonts w:ascii="Times New Roman" w:hAnsi="Times New Roman" w:cs="Times New Roman"/>
                <w:bCs/>
              </w:rPr>
              <w:t>Treatment &lt;.0001</w:t>
            </w:r>
          </w:p>
          <w:p w14:paraId="748518F3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67281">
              <w:rPr>
                <w:rFonts w:ascii="Times New Roman" w:hAnsi="Times New Roman" w:cs="Times New Roman"/>
                <w:bCs/>
              </w:rPr>
              <w:t>Time &lt;.0001</w:t>
            </w:r>
          </w:p>
          <w:p w14:paraId="1423E2BB" w14:textId="311B1764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Cs/>
              </w:rPr>
              <w:t>Treatment:Time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Cs/>
              </w:rPr>
              <w:t xml:space="preserve"> &lt;.0001</w:t>
            </w:r>
          </w:p>
        </w:tc>
        <w:tc>
          <w:tcPr>
            <w:tcW w:w="831" w:type="dxa"/>
            <w:vAlign w:val="bottom"/>
          </w:tcPr>
          <w:p w14:paraId="511C1716" w14:textId="4E7248FF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color w:val="000000"/>
              </w:rPr>
              <w:t>0.0</w:t>
            </w:r>
          </w:p>
        </w:tc>
        <w:tc>
          <w:tcPr>
            <w:tcW w:w="1927" w:type="dxa"/>
          </w:tcPr>
          <w:p w14:paraId="280687AF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1D8FFB33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Time &lt;.0001</w:t>
            </w:r>
          </w:p>
          <w:p w14:paraId="6D98BAF1" w14:textId="559B901E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  <w:bCs/>
              </w:rPr>
              <w:t>Treatment:Time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  <w:bCs/>
              </w:rPr>
              <w:t xml:space="preserve"> 0.030</w:t>
            </w:r>
          </w:p>
        </w:tc>
      </w:tr>
      <w:tr w:rsidR="00667281" w:rsidRPr="00AD239E" w14:paraId="7AA218D5" w14:textId="174897A1" w:rsidTr="00667281">
        <w:tc>
          <w:tcPr>
            <w:tcW w:w="1749" w:type="dxa"/>
          </w:tcPr>
          <w:p w14:paraId="037588E7" w14:textId="117FD04B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 w:rsidRPr="001D50EE">
              <w:rPr>
                <w:rFonts w:ascii="Times New Roman" w:hAnsi="Times New Roman" w:cs="Times New Roman"/>
              </w:rPr>
              <w:t>Method</w:t>
            </w:r>
            <w:r w:rsidRPr="00AD239E">
              <w:rPr>
                <w:rFonts w:ascii="Times New Roman" w:hAnsi="Times New Roman" w:cs="Times New Roman"/>
              </w:rPr>
              <w:t xml:space="preserve"> + Year + </w:t>
            </w: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Treatment:Year</w:t>
            </w:r>
            <w:proofErr w:type="spellEnd"/>
            <w:proofErr w:type="gramEnd"/>
          </w:p>
        </w:tc>
        <w:tc>
          <w:tcPr>
            <w:tcW w:w="970" w:type="dxa"/>
            <w:vAlign w:val="bottom"/>
          </w:tcPr>
          <w:p w14:paraId="4F11BBCA" w14:textId="4529C40C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934.12</w:t>
            </w:r>
          </w:p>
        </w:tc>
        <w:tc>
          <w:tcPr>
            <w:tcW w:w="1927" w:type="dxa"/>
          </w:tcPr>
          <w:p w14:paraId="765E2539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14C6EAAE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Year &lt;.0001</w:t>
            </w:r>
          </w:p>
          <w:p w14:paraId="2E25C923" w14:textId="1DDAFA0B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Treatment:Year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901" w:type="dxa"/>
            <w:vAlign w:val="bottom"/>
          </w:tcPr>
          <w:p w14:paraId="1B3A0F2D" w14:textId="5398392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3A244F">
              <w:rPr>
                <w:rFonts w:ascii="Times New Roman" w:hAnsi="Times New Roman" w:cs="Times New Roman"/>
                <w:b/>
                <w:bCs/>
                <w:color w:val="000000"/>
              </w:rPr>
              <w:t>210.39</w:t>
            </w:r>
          </w:p>
        </w:tc>
        <w:tc>
          <w:tcPr>
            <w:tcW w:w="1762" w:type="dxa"/>
            <w:vAlign w:val="center"/>
          </w:tcPr>
          <w:p w14:paraId="11D659A1" w14:textId="77777777" w:rsidR="00667281" w:rsidRPr="003A244F" w:rsidRDefault="00667281" w:rsidP="00667281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244F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673926A4" w14:textId="77777777" w:rsidR="00667281" w:rsidRPr="003A244F" w:rsidRDefault="00667281" w:rsidP="00667281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244F">
              <w:rPr>
                <w:rFonts w:ascii="Times New Roman" w:hAnsi="Times New Roman" w:cs="Times New Roman"/>
                <w:b/>
                <w:bCs/>
              </w:rPr>
              <w:t>Year 0.0067</w:t>
            </w:r>
          </w:p>
          <w:p w14:paraId="1D64F995" w14:textId="168C416A" w:rsidR="00667281" w:rsidRPr="00AD239E" w:rsidRDefault="00667281" w:rsidP="0066728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244F">
              <w:rPr>
                <w:rFonts w:ascii="Times New Roman" w:hAnsi="Times New Roman" w:cs="Times New Roman"/>
                <w:b/>
                <w:bCs/>
              </w:rPr>
              <w:t>Method:Year</w:t>
            </w:r>
            <w:proofErr w:type="spellEnd"/>
            <w:proofErr w:type="gramEnd"/>
            <w:r w:rsidRPr="003A244F">
              <w:rPr>
                <w:rFonts w:ascii="Times New Roman" w:hAnsi="Times New Roman" w:cs="Times New Roman"/>
                <w:b/>
                <w:bCs/>
              </w:rPr>
              <w:t xml:space="preserve"> 0.0494</w:t>
            </w:r>
          </w:p>
        </w:tc>
        <w:tc>
          <w:tcPr>
            <w:tcW w:w="956" w:type="dxa"/>
          </w:tcPr>
          <w:p w14:paraId="65B56149" w14:textId="2DFBD03F" w:rsidR="00667281" w:rsidRPr="00667281" w:rsidRDefault="00667281" w:rsidP="0066728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</w:rPr>
              <w:t>0.0</w:t>
            </w:r>
          </w:p>
        </w:tc>
        <w:tc>
          <w:tcPr>
            <w:tcW w:w="1927" w:type="dxa"/>
          </w:tcPr>
          <w:p w14:paraId="775D2D91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Treatment &lt;.0001</w:t>
            </w:r>
          </w:p>
          <w:p w14:paraId="4CAA1680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Year &lt;.0001</w:t>
            </w:r>
          </w:p>
          <w:p w14:paraId="74410853" w14:textId="342E0C09" w:rsidR="00667281" w:rsidRPr="00667281" w:rsidRDefault="00667281" w:rsidP="0066728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</w:rPr>
              <w:t>Treatment:Year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</w:rPr>
              <w:t xml:space="preserve">   &lt;.0001</w:t>
            </w:r>
          </w:p>
        </w:tc>
        <w:tc>
          <w:tcPr>
            <w:tcW w:w="831" w:type="dxa"/>
            <w:vAlign w:val="bottom"/>
          </w:tcPr>
          <w:p w14:paraId="42442850" w14:textId="116739D4" w:rsidR="00667281" w:rsidRPr="00667281" w:rsidRDefault="00667281" w:rsidP="0066728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color w:val="000000"/>
              </w:rPr>
              <w:t>127.34</w:t>
            </w:r>
          </w:p>
        </w:tc>
        <w:tc>
          <w:tcPr>
            <w:tcW w:w="1927" w:type="dxa"/>
          </w:tcPr>
          <w:p w14:paraId="4040477D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Treatment &lt;.0001</w:t>
            </w:r>
          </w:p>
          <w:p w14:paraId="7D03645E" w14:textId="0AE60768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 xml:space="preserve">Year </w:t>
            </w:r>
            <w:r>
              <w:rPr>
                <w:rFonts w:ascii="Times New Roman" w:hAnsi="Times New Roman" w:cs="Times New Roman"/>
                <w:b/>
              </w:rPr>
              <w:t>0.0006</w:t>
            </w:r>
          </w:p>
          <w:p w14:paraId="56EDBA80" w14:textId="4F5A12AC" w:rsidR="00667281" w:rsidRPr="003A244F" w:rsidRDefault="00667281" w:rsidP="0066728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</w:rPr>
              <w:t>Treatment:Year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0.016</w:t>
            </w:r>
          </w:p>
        </w:tc>
      </w:tr>
      <w:tr w:rsidR="00667281" w:rsidRPr="00AD239E" w14:paraId="7983AC87" w14:textId="7918B77C" w:rsidTr="00667281">
        <w:tc>
          <w:tcPr>
            <w:tcW w:w="1749" w:type="dxa"/>
          </w:tcPr>
          <w:p w14:paraId="379F8A68" w14:textId="27F85635" w:rsidR="00667281" w:rsidRPr="00AD239E" w:rsidRDefault="00667281" w:rsidP="00667281">
            <w:pPr>
              <w:rPr>
                <w:rFonts w:ascii="Times New Roman" w:hAnsi="Times New Roman" w:cs="Times New Roman"/>
                <w:b/>
                <w:bCs/>
              </w:rPr>
            </w:pPr>
            <w:r w:rsidRPr="001D50EE">
              <w:rPr>
                <w:rFonts w:ascii="Times New Roman" w:hAnsi="Times New Roman" w:cs="Times New Roman"/>
                <w:b/>
                <w:bCs/>
              </w:rPr>
              <w:t>Method</w:t>
            </w:r>
            <w:r w:rsidRPr="00AD239E">
              <w:rPr>
                <w:rFonts w:ascii="Times New Roman" w:hAnsi="Times New Roman" w:cs="Times New Roman"/>
                <w:b/>
                <w:bCs/>
              </w:rPr>
              <w:t xml:space="preserve"> + Month + </w:t>
            </w:r>
            <w:proofErr w:type="spellStart"/>
            <w:proofErr w:type="gramStart"/>
            <w:r w:rsidRPr="001D50EE">
              <w:rPr>
                <w:rFonts w:ascii="Times New Roman" w:hAnsi="Times New Roman" w:cs="Times New Roman"/>
                <w:b/>
                <w:bCs/>
              </w:rPr>
              <w:t>Method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AD239E">
              <w:rPr>
                <w:rFonts w:ascii="Times New Roman" w:hAnsi="Times New Roman" w:cs="Times New Roman"/>
                <w:b/>
                <w:bCs/>
              </w:rPr>
              <w:t>onth</w:t>
            </w:r>
            <w:proofErr w:type="spellEnd"/>
            <w:proofErr w:type="gramEnd"/>
          </w:p>
        </w:tc>
        <w:tc>
          <w:tcPr>
            <w:tcW w:w="970" w:type="dxa"/>
            <w:vAlign w:val="bottom"/>
          </w:tcPr>
          <w:p w14:paraId="7E8D8853" w14:textId="7902E54B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716.22</w:t>
            </w:r>
          </w:p>
        </w:tc>
        <w:tc>
          <w:tcPr>
            <w:tcW w:w="1927" w:type="dxa"/>
          </w:tcPr>
          <w:p w14:paraId="16B3E279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0E03FB6D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49D1324E" w14:textId="46352A9B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Treatment:Month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  0.356</w:t>
            </w:r>
          </w:p>
        </w:tc>
        <w:tc>
          <w:tcPr>
            <w:tcW w:w="901" w:type="dxa"/>
            <w:vAlign w:val="bottom"/>
          </w:tcPr>
          <w:p w14:paraId="11999142" w14:textId="1DB63F33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244F">
              <w:rPr>
                <w:rFonts w:ascii="Times New Roman" w:hAnsi="Times New Roman" w:cs="Times New Roman"/>
                <w:b/>
                <w:bCs/>
                <w:color w:val="000000"/>
              </w:rPr>
              <w:t>112.12</w:t>
            </w:r>
          </w:p>
        </w:tc>
        <w:tc>
          <w:tcPr>
            <w:tcW w:w="1762" w:type="dxa"/>
            <w:vAlign w:val="center"/>
          </w:tcPr>
          <w:p w14:paraId="73A34A23" w14:textId="77777777" w:rsidR="00667281" w:rsidRPr="003A244F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244F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5A600CE9" w14:textId="77777777" w:rsidR="00667281" w:rsidRPr="003A244F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244F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4B6653E3" w14:textId="31DC2B93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3A244F">
              <w:rPr>
                <w:rFonts w:ascii="Times New Roman" w:hAnsi="Times New Roman" w:cs="Times New Roman"/>
                <w:b/>
                <w:bCs/>
              </w:rPr>
              <w:t>Method:Month</w:t>
            </w:r>
            <w:proofErr w:type="spellEnd"/>
            <w:proofErr w:type="gramEnd"/>
            <w:r w:rsidRPr="003A244F">
              <w:rPr>
                <w:rFonts w:ascii="Times New Roman" w:hAnsi="Times New Roman" w:cs="Times New Roman"/>
                <w:b/>
                <w:bCs/>
              </w:rPr>
              <w:t xml:space="preserve"> 0.4463</w:t>
            </w:r>
          </w:p>
        </w:tc>
        <w:tc>
          <w:tcPr>
            <w:tcW w:w="956" w:type="dxa"/>
          </w:tcPr>
          <w:p w14:paraId="2A055D0A" w14:textId="5B9C0165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</w:rPr>
              <w:t>644.48</w:t>
            </w:r>
          </w:p>
        </w:tc>
        <w:tc>
          <w:tcPr>
            <w:tcW w:w="1927" w:type="dxa"/>
          </w:tcPr>
          <w:p w14:paraId="65907F72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737631DF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7C232A79" w14:textId="3E31C5A2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  <w:bCs/>
              </w:rPr>
              <w:t>Treatment:Month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  <w:bCs/>
              </w:rPr>
              <w:t xml:space="preserve">   0.1297</w:t>
            </w:r>
          </w:p>
        </w:tc>
        <w:tc>
          <w:tcPr>
            <w:tcW w:w="831" w:type="dxa"/>
            <w:vAlign w:val="bottom"/>
          </w:tcPr>
          <w:p w14:paraId="14FA3FE8" w14:textId="40222FAA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color w:val="000000"/>
              </w:rPr>
              <w:t>80.71</w:t>
            </w:r>
          </w:p>
        </w:tc>
        <w:tc>
          <w:tcPr>
            <w:tcW w:w="1927" w:type="dxa"/>
          </w:tcPr>
          <w:p w14:paraId="3C6B1F30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Treatment &lt;.0001</w:t>
            </w:r>
          </w:p>
          <w:p w14:paraId="749837DF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7281">
              <w:rPr>
                <w:rFonts w:ascii="Times New Roman" w:hAnsi="Times New Roman" w:cs="Times New Roman"/>
                <w:b/>
                <w:bCs/>
              </w:rPr>
              <w:t>Month &lt;.0001</w:t>
            </w:r>
          </w:p>
          <w:p w14:paraId="4443FAF8" w14:textId="3F497D00" w:rsidR="00667281" w:rsidRPr="003A244F" w:rsidRDefault="00667281" w:rsidP="0066728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  <w:bCs/>
              </w:rPr>
              <w:t>Treatment:Month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0.446</w:t>
            </w:r>
          </w:p>
        </w:tc>
      </w:tr>
      <w:tr w:rsidR="00667281" w:rsidRPr="00AD239E" w14:paraId="7930A0E2" w14:textId="7EFFDDB9" w:rsidTr="00667281">
        <w:tc>
          <w:tcPr>
            <w:tcW w:w="1749" w:type="dxa"/>
          </w:tcPr>
          <w:p w14:paraId="4B7EC136" w14:textId="7EDA230E" w:rsidR="00667281" w:rsidRPr="00AD239E" w:rsidRDefault="00667281" w:rsidP="00667281">
            <w:pPr>
              <w:rPr>
                <w:rFonts w:ascii="Times New Roman" w:hAnsi="Times New Roman" w:cs="Times New Roman"/>
              </w:rPr>
            </w:pPr>
            <w:r w:rsidRPr="001D50EE">
              <w:rPr>
                <w:rFonts w:ascii="Times New Roman" w:hAnsi="Times New Roman" w:cs="Times New Roman"/>
              </w:rPr>
              <w:t>Method</w:t>
            </w:r>
            <w:r w:rsidRPr="00AD239E">
              <w:rPr>
                <w:rFonts w:ascii="Times New Roman" w:hAnsi="Times New Roman" w:cs="Times New Roman"/>
              </w:rPr>
              <w:t xml:space="preserve"> + Site +         </w:t>
            </w:r>
            <w:proofErr w:type="spellStart"/>
            <w:proofErr w:type="gramStart"/>
            <w:r w:rsidRPr="001D50EE">
              <w:rPr>
                <w:rFonts w:ascii="Times New Roman" w:hAnsi="Times New Roman" w:cs="Times New Roman"/>
              </w:rPr>
              <w:t>Method</w:t>
            </w:r>
            <w:r w:rsidRPr="00AD239E">
              <w:rPr>
                <w:rFonts w:ascii="Times New Roman" w:hAnsi="Times New Roman" w:cs="Times New Roman"/>
              </w:rPr>
              <w:t>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vAlign w:val="bottom"/>
          </w:tcPr>
          <w:p w14:paraId="58C70C5B" w14:textId="0E3CB8EC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943.74</w:t>
            </w:r>
          </w:p>
        </w:tc>
        <w:tc>
          <w:tcPr>
            <w:tcW w:w="1927" w:type="dxa"/>
          </w:tcPr>
          <w:p w14:paraId="6731F3CB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Treatment &lt;.0001</w:t>
            </w:r>
          </w:p>
          <w:p w14:paraId="0262B2CD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Site &lt;.0001</w:t>
            </w:r>
          </w:p>
          <w:p w14:paraId="1F722636" w14:textId="74B7442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</w:rPr>
              <w:t>Treatment:Site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</w:rPr>
              <w:t xml:space="preserve"> &lt;.0001</w:t>
            </w:r>
          </w:p>
        </w:tc>
        <w:tc>
          <w:tcPr>
            <w:tcW w:w="901" w:type="dxa"/>
          </w:tcPr>
          <w:p w14:paraId="1CDF256E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37ABBBA3" w14:textId="77777777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5E67C43C" w14:textId="0AEE7149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675.95</w:t>
            </w:r>
          </w:p>
        </w:tc>
        <w:tc>
          <w:tcPr>
            <w:tcW w:w="1927" w:type="dxa"/>
          </w:tcPr>
          <w:p w14:paraId="54946CC5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Treatment &lt;.0001</w:t>
            </w:r>
          </w:p>
          <w:p w14:paraId="5D1D9470" w14:textId="77777777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67281">
              <w:rPr>
                <w:rFonts w:ascii="Times New Roman" w:hAnsi="Times New Roman" w:cs="Times New Roman"/>
                <w:b/>
              </w:rPr>
              <w:t>Site &lt;.0001</w:t>
            </w:r>
          </w:p>
          <w:p w14:paraId="596AFADD" w14:textId="52D4627B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67281">
              <w:rPr>
                <w:rFonts w:ascii="Times New Roman" w:hAnsi="Times New Roman" w:cs="Times New Roman"/>
                <w:b/>
              </w:rPr>
              <w:t>Treatment:Site</w:t>
            </w:r>
            <w:proofErr w:type="spellEnd"/>
            <w:proofErr w:type="gramEnd"/>
            <w:r w:rsidRPr="00667281">
              <w:rPr>
                <w:rFonts w:ascii="Times New Roman" w:hAnsi="Times New Roman" w:cs="Times New Roman"/>
                <w:b/>
              </w:rPr>
              <w:t xml:space="preserve"> &lt;.0001</w:t>
            </w:r>
          </w:p>
        </w:tc>
        <w:tc>
          <w:tcPr>
            <w:tcW w:w="831" w:type="dxa"/>
            <w:vAlign w:val="bottom"/>
          </w:tcPr>
          <w:p w14:paraId="2F74D951" w14:textId="0D561634" w:rsidR="00667281" w:rsidRPr="00667281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38E9F60C" w14:textId="226C4A8D" w:rsidR="00667281" w:rsidRPr="00AD239E" w:rsidRDefault="00667281" w:rsidP="006672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99908F1" w14:textId="77777777" w:rsidR="00F55874" w:rsidRPr="00AD239E" w:rsidRDefault="00F55874" w:rsidP="00F55874">
      <w:pPr>
        <w:rPr>
          <w:rFonts w:ascii="Times New Roman" w:hAnsi="Times New Roman" w:cs="Times New Roman"/>
        </w:rPr>
      </w:pPr>
    </w:p>
    <w:p w14:paraId="0A7FE288" w14:textId="77777777" w:rsidR="00AD239E" w:rsidRDefault="00AD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F8F5B8" w14:textId="6A815A78" w:rsidR="00F55874" w:rsidRPr="00AD239E" w:rsidRDefault="00F55874" w:rsidP="00F55874">
      <w:pPr>
        <w:rPr>
          <w:rFonts w:ascii="Times New Roman" w:hAnsi="Times New Roman" w:cs="Times New Roman"/>
        </w:rPr>
      </w:pPr>
      <w:r w:rsidRPr="00AD239E">
        <w:rPr>
          <w:rFonts w:ascii="Times New Roman" w:hAnsi="Times New Roman" w:cs="Times New Roman"/>
        </w:rPr>
        <w:lastRenderedPageBreak/>
        <w:t xml:space="preserve">Table </w:t>
      </w:r>
      <w:r w:rsidR="00A33CF6" w:rsidRPr="00AD239E">
        <w:rPr>
          <w:rFonts w:ascii="Times New Roman" w:hAnsi="Times New Roman" w:cs="Times New Roman"/>
        </w:rPr>
        <w:t>S</w:t>
      </w:r>
      <w:r w:rsidR="004C329C">
        <w:rPr>
          <w:rFonts w:ascii="Times New Roman" w:hAnsi="Times New Roman" w:cs="Times New Roman"/>
        </w:rPr>
        <w:t>6</w:t>
      </w:r>
      <w:r w:rsidRPr="00AD239E">
        <w:rPr>
          <w:rFonts w:ascii="Times New Roman" w:hAnsi="Times New Roman" w:cs="Times New Roman"/>
        </w:rPr>
        <w:t xml:space="preserve">. Candidate models for percent change in </w:t>
      </w:r>
      <w:r w:rsidRPr="00AD239E">
        <w:rPr>
          <w:rFonts w:ascii="Times New Roman" w:hAnsi="Times New Roman" w:cs="Times New Roman"/>
          <w:i/>
          <w:iCs/>
        </w:rPr>
        <w:t>O. undulatifolius</w:t>
      </w:r>
      <w:r w:rsidRPr="00AD239E">
        <w:rPr>
          <w:rFonts w:ascii="Times New Roman" w:hAnsi="Times New Roman" w:cs="Times New Roman"/>
        </w:rPr>
        <w:t xml:space="preserve"> percent cover and species richness for each time point (in months after treatment)</w:t>
      </w:r>
      <w:r w:rsidR="00AD239E">
        <w:rPr>
          <w:rFonts w:ascii="Times New Roman" w:hAnsi="Times New Roman" w:cs="Times New Roman"/>
        </w:rPr>
        <w:t xml:space="preserve"> </w:t>
      </w:r>
      <w:r w:rsidR="00AD239E" w:rsidRPr="00AD239E">
        <w:rPr>
          <w:rFonts w:ascii="Times New Roman" w:hAnsi="Times New Roman" w:cs="Times New Roman"/>
        </w:rPr>
        <w:t xml:space="preserve">via linear mixed models, with </w:t>
      </w:r>
      <w:proofErr w:type="spellStart"/>
      <w:r w:rsidR="00AD239E" w:rsidRPr="00AD239E">
        <w:rPr>
          <w:rFonts w:ascii="Times New Roman" w:hAnsi="Times New Roman" w:cs="Times New Roman"/>
        </w:rPr>
        <w:t>dAIC</w:t>
      </w:r>
      <w:proofErr w:type="spellEnd"/>
      <w:r w:rsidR="00AD239E" w:rsidRPr="00AD239E">
        <w:rPr>
          <w:rFonts w:ascii="Times New Roman" w:hAnsi="Times New Roman" w:cs="Times New Roman"/>
        </w:rPr>
        <w:t xml:space="preserve"> and p-values shown for each model.  The top </w:t>
      </w:r>
      <w:r w:rsidR="00AD239E">
        <w:rPr>
          <w:rFonts w:ascii="Times New Roman" w:hAnsi="Times New Roman" w:cs="Times New Roman"/>
        </w:rPr>
        <w:t>model for each time point is bolded.</w:t>
      </w:r>
      <w:r w:rsidR="00AD239E" w:rsidRPr="00AD239E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2847" w:type="dxa"/>
        <w:tblLook w:val="04A0" w:firstRow="1" w:lastRow="0" w:firstColumn="1" w:lastColumn="0" w:noHBand="0" w:noVBand="1"/>
      </w:tblPr>
      <w:tblGrid>
        <w:gridCol w:w="1196"/>
        <w:gridCol w:w="1769"/>
        <w:gridCol w:w="1260"/>
        <w:gridCol w:w="2790"/>
        <w:gridCol w:w="1771"/>
        <w:gridCol w:w="1267"/>
        <w:gridCol w:w="2794"/>
      </w:tblGrid>
      <w:tr w:rsidR="00F55874" w:rsidRPr="00AD239E" w14:paraId="24F50DF5" w14:textId="4243402B" w:rsidTr="00DC4C1A">
        <w:tc>
          <w:tcPr>
            <w:tcW w:w="1196" w:type="dxa"/>
          </w:tcPr>
          <w:p w14:paraId="67EFE8D6" w14:textId="77777777" w:rsidR="00F55874" w:rsidRPr="00AD239E" w:rsidRDefault="00F55874" w:rsidP="00DC4C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9" w:type="dxa"/>
            <w:gridSpan w:val="3"/>
          </w:tcPr>
          <w:p w14:paraId="760E7D97" w14:textId="7DB60A72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i/>
                <w:iCs/>
              </w:rPr>
              <w:t>O. undulatifolius</w:t>
            </w:r>
            <w:r w:rsidRPr="00AD239E">
              <w:rPr>
                <w:rFonts w:ascii="Times New Roman" w:hAnsi="Times New Roman" w:cs="Times New Roman"/>
                <w:b/>
                <w:bCs/>
              </w:rPr>
              <w:t xml:space="preserve"> percent cover</w:t>
            </w:r>
          </w:p>
        </w:tc>
        <w:tc>
          <w:tcPr>
            <w:tcW w:w="5832" w:type="dxa"/>
            <w:gridSpan w:val="3"/>
          </w:tcPr>
          <w:p w14:paraId="290190EE" w14:textId="74B3EDBB" w:rsidR="00F55874" w:rsidRPr="00AD239E" w:rsidRDefault="00F55874" w:rsidP="00DC4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Species richness</w:t>
            </w:r>
          </w:p>
        </w:tc>
      </w:tr>
      <w:tr w:rsidR="00F55874" w:rsidRPr="00AD239E" w14:paraId="0ED216B5" w14:textId="3C21D619" w:rsidTr="00F55874">
        <w:tc>
          <w:tcPr>
            <w:tcW w:w="1196" w:type="dxa"/>
          </w:tcPr>
          <w:p w14:paraId="0FF76A77" w14:textId="77777777" w:rsidR="00F55874" w:rsidRPr="00AD239E" w:rsidRDefault="00F55874" w:rsidP="00F55874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Time point</w:t>
            </w:r>
          </w:p>
        </w:tc>
        <w:tc>
          <w:tcPr>
            <w:tcW w:w="1769" w:type="dxa"/>
          </w:tcPr>
          <w:p w14:paraId="21BC09CF" w14:textId="77777777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260" w:type="dxa"/>
          </w:tcPr>
          <w:p w14:paraId="45D114FA" w14:textId="77777777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2790" w:type="dxa"/>
          </w:tcPr>
          <w:p w14:paraId="011E9F4E" w14:textId="6F366CE5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  <w:tc>
          <w:tcPr>
            <w:tcW w:w="1771" w:type="dxa"/>
          </w:tcPr>
          <w:p w14:paraId="3F51B2AD" w14:textId="14D3B970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267" w:type="dxa"/>
          </w:tcPr>
          <w:p w14:paraId="3C405A95" w14:textId="197DBB35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39E">
              <w:rPr>
                <w:rFonts w:ascii="Times New Roman" w:hAnsi="Times New Roman" w:cs="Times New Roman"/>
              </w:rPr>
              <w:t>dAIC</w:t>
            </w:r>
            <w:proofErr w:type="spellEnd"/>
          </w:p>
        </w:tc>
        <w:tc>
          <w:tcPr>
            <w:tcW w:w="2794" w:type="dxa"/>
          </w:tcPr>
          <w:p w14:paraId="791F5C8A" w14:textId="15FC908B" w:rsidR="00F55874" w:rsidRPr="00AD239E" w:rsidRDefault="00F55874" w:rsidP="00F55874">
            <w:pPr>
              <w:jc w:val="center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p-values</w:t>
            </w:r>
          </w:p>
        </w:tc>
      </w:tr>
      <w:tr w:rsidR="00AD239E" w:rsidRPr="00AD239E" w14:paraId="082A89C6" w14:textId="432E03B5" w:rsidTr="00DC4C1A">
        <w:tc>
          <w:tcPr>
            <w:tcW w:w="1196" w:type="dxa"/>
            <w:vMerge w:val="restart"/>
          </w:tcPr>
          <w:p w14:paraId="470632B6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1</w:t>
            </w:r>
          </w:p>
          <w:p w14:paraId="2CBDC70B" w14:textId="61F2AD48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0789B333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0" w:type="dxa"/>
            <w:vAlign w:val="bottom"/>
          </w:tcPr>
          <w:p w14:paraId="48AC5E37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65.94</w:t>
            </w:r>
          </w:p>
        </w:tc>
        <w:tc>
          <w:tcPr>
            <w:tcW w:w="2790" w:type="dxa"/>
          </w:tcPr>
          <w:p w14:paraId="17A74C65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771" w:type="dxa"/>
          </w:tcPr>
          <w:p w14:paraId="0AA92797" w14:textId="4CB5702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bottom"/>
          </w:tcPr>
          <w:p w14:paraId="16607D3C" w14:textId="4FAA20B4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57510E0B" w14:textId="671299FB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239E" w:rsidRPr="00AD239E" w14:paraId="328D8E58" w14:textId="5B94AD49" w:rsidTr="00DC4C1A">
        <w:tc>
          <w:tcPr>
            <w:tcW w:w="1196" w:type="dxa"/>
            <w:vMerge/>
          </w:tcPr>
          <w:p w14:paraId="62F4248E" w14:textId="242553A2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4B2B3B32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0" w:type="dxa"/>
            <w:vAlign w:val="bottom"/>
          </w:tcPr>
          <w:p w14:paraId="548ABE4F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803.42</w:t>
            </w:r>
          </w:p>
        </w:tc>
        <w:tc>
          <w:tcPr>
            <w:tcW w:w="2790" w:type="dxa"/>
          </w:tcPr>
          <w:p w14:paraId="69B3D209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0.6275</w:t>
            </w:r>
          </w:p>
        </w:tc>
        <w:tc>
          <w:tcPr>
            <w:tcW w:w="1771" w:type="dxa"/>
          </w:tcPr>
          <w:p w14:paraId="19CB556A" w14:textId="4E26BB70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bottom"/>
          </w:tcPr>
          <w:p w14:paraId="28988838" w14:textId="7D1C9FAD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14:paraId="71C8BBEF" w14:textId="679C956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D239E" w:rsidRPr="00AD239E" w14:paraId="2D299897" w14:textId="3CDEA7AD" w:rsidTr="00DC4C1A">
        <w:tc>
          <w:tcPr>
            <w:tcW w:w="1196" w:type="dxa"/>
            <w:vMerge/>
          </w:tcPr>
          <w:p w14:paraId="7B9A8F18" w14:textId="5163ABA4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37096B5" w14:textId="77777777" w:rsidR="00AD239E" w:rsidRPr="00AD239E" w:rsidRDefault="00AD239E" w:rsidP="00F55874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0" w:type="dxa"/>
            <w:vAlign w:val="bottom"/>
          </w:tcPr>
          <w:p w14:paraId="41529BDC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0" w:type="dxa"/>
          </w:tcPr>
          <w:p w14:paraId="19321560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316ABE2C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0.3093</w:t>
            </w:r>
          </w:p>
          <w:p w14:paraId="670E5D99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771" w:type="dxa"/>
          </w:tcPr>
          <w:p w14:paraId="41BDD86E" w14:textId="30C5DC91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vAlign w:val="bottom"/>
          </w:tcPr>
          <w:p w14:paraId="2B24D392" w14:textId="56B31F55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4" w:type="dxa"/>
          </w:tcPr>
          <w:p w14:paraId="44D36865" w14:textId="3EF1A0D0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239E" w:rsidRPr="00AD239E" w14:paraId="1BD875CB" w14:textId="7D58CEA4" w:rsidTr="00DC4C1A">
        <w:tc>
          <w:tcPr>
            <w:tcW w:w="1196" w:type="dxa"/>
            <w:vMerge w:val="restart"/>
          </w:tcPr>
          <w:p w14:paraId="6A3A03B0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2-3</w:t>
            </w:r>
          </w:p>
          <w:p w14:paraId="2FCFA2D0" w14:textId="2C8E13A8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4BA5C3C1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0" w:type="dxa"/>
            <w:vAlign w:val="bottom"/>
          </w:tcPr>
          <w:p w14:paraId="315393D0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68.85</w:t>
            </w:r>
          </w:p>
        </w:tc>
        <w:tc>
          <w:tcPr>
            <w:tcW w:w="2790" w:type="dxa"/>
          </w:tcPr>
          <w:p w14:paraId="6E5A5E16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771" w:type="dxa"/>
          </w:tcPr>
          <w:p w14:paraId="3833F020" w14:textId="512A8B84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7" w:type="dxa"/>
            <w:vAlign w:val="bottom"/>
          </w:tcPr>
          <w:p w14:paraId="3B8FD145" w14:textId="5F2E6810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43.99</w:t>
            </w:r>
          </w:p>
        </w:tc>
        <w:tc>
          <w:tcPr>
            <w:tcW w:w="2794" w:type="dxa"/>
          </w:tcPr>
          <w:p w14:paraId="52FC759E" w14:textId="28983EE6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</w:tr>
      <w:tr w:rsidR="00AD239E" w:rsidRPr="00AD239E" w14:paraId="0263C82D" w14:textId="3A391AF8" w:rsidTr="00DC4C1A">
        <w:tc>
          <w:tcPr>
            <w:tcW w:w="1196" w:type="dxa"/>
            <w:vMerge/>
          </w:tcPr>
          <w:p w14:paraId="5A2BB3B4" w14:textId="1CC26F71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5999DAC1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0" w:type="dxa"/>
            <w:vAlign w:val="bottom"/>
          </w:tcPr>
          <w:p w14:paraId="7E69FA32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771.16</w:t>
            </w:r>
          </w:p>
        </w:tc>
        <w:tc>
          <w:tcPr>
            <w:tcW w:w="2790" w:type="dxa"/>
          </w:tcPr>
          <w:p w14:paraId="42B0596F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0.8253</w:t>
            </w:r>
          </w:p>
        </w:tc>
        <w:tc>
          <w:tcPr>
            <w:tcW w:w="1771" w:type="dxa"/>
          </w:tcPr>
          <w:p w14:paraId="0E641C0B" w14:textId="73B1C974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7" w:type="dxa"/>
            <w:vAlign w:val="bottom"/>
          </w:tcPr>
          <w:p w14:paraId="31949DF9" w14:textId="125B117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207.13</w:t>
            </w:r>
          </w:p>
        </w:tc>
        <w:tc>
          <w:tcPr>
            <w:tcW w:w="2794" w:type="dxa"/>
          </w:tcPr>
          <w:p w14:paraId="3BCC7D80" w14:textId="06AE4C84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0.8253</w:t>
            </w:r>
          </w:p>
        </w:tc>
      </w:tr>
      <w:tr w:rsidR="00AD239E" w:rsidRPr="00AD239E" w14:paraId="6C35835C" w14:textId="2EF7766F" w:rsidTr="00DC4C1A">
        <w:tc>
          <w:tcPr>
            <w:tcW w:w="1196" w:type="dxa"/>
            <w:vMerge/>
          </w:tcPr>
          <w:p w14:paraId="49031973" w14:textId="385B6206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16F425FA" w14:textId="77777777" w:rsidR="00AD239E" w:rsidRPr="00AD239E" w:rsidRDefault="00AD239E" w:rsidP="00F55874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0" w:type="dxa"/>
            <w:vAlign w:val="bottom"/>
          </w:tcPr>
          <w:p w14:paraId="2F61A018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0" w:type="dxa"/>
          </w:tcPr>
          <w:p w14:paraId="4F477C01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046D108D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0.7154</w:t>
            </w:r>
          </w:p>
          <w:p w14:paraId="6720B10F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771" w:type="dxa"/>
          </w:tcPr>
          <w:p w14:paraId="1A43A125" w14:textId="67BA12DB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7" w:type="dxa"/>
            <w:vAlign w:val="bottom"/>
          </w:tcPr>
          <w:p w14:paraId="2F89BB78" w14:textId="4AB9F266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4" w:type="dxa"/>
          </w:tcPr>
          <w:p w14:paraId="0487ECEA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6D988461" w14:textId="42F6F8E3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0.008</w:t>
            </w:r>
          </w:p>
          <w:p w14:paraId="66875F7B" w14:textId="428F50FC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Method:Experiment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0.0006</w:t>
            </w:r>
          </w:p>
        </w:tc>
      </w:tr>
      <w:tr w:rsidR="00AD239E" w:rsidRPr="00AD239E" w14:paraId="53CC07B1" w14:textId="7266E5BF" w:rsidTr="00DC4C1A">
        <w:tc>
          <w:tcPr>
            <w:tcW w:w="1196" w:type="dxa"/>
            <w:vMerge w:val="restart"/>
          </w:tcPr>
          <w:p w14:paraId="5831825B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11-12</w:t>
            </w:r>
          </w:p>
          <w:p w14:paraId="5BFD4460" w14:textId="35BE3173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1E34FCB4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0" w:type="dxa"/>
            <w:vAlign w:val="bottom"/>
          </w:tcPr>
          <w:p w14:paraId="71CF5975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106.25</w:t>
            </w:r>
          </w:p>
        </w:tc>
        <w:tc>
          <w:tcPr>
            <w:tcW w:w="2790" w:type="dxa"/>
          </w:tcPr>
          <w:p w14:paraId="3AA7D610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771" w:type="dxa"/>
          </w:tcPr>
          <w:p w14:paraId="6FD86787" w14:textId="283E7CB3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7" w:type="dxa"/>
            <w:vAlign w:val="bottom"/>
          </w:tcPr>
          <w:p w14:paraId="5C0899F5" w14:textId="5A9509AC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31.88</w:t>
            </w:r>
          </w:p>
        </w:tc>
        <w:tc>
          <w:tcPr>
            <w:tcW w:w="2794" w:type="dxa"/>
          </w:tcPr>
          <w:p w14:paraId="7088B816" w14:textId="3DE4ADA6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0.2529</w:t>
            </w:r>
          </w:p>
        </w:tc>
      </w:tr>
      <w:tr w:rsidR="00AD239E" w:rsidRPr="00AD239E" w14:paraId="738B31E3" w14:textId="480B0CD1" w:rsidTr="00DC4C1A">
        <w:tc>
          <w:tcPr>
            <w:tcW w:w="1196" w:type="dxa"/>
            <w:vMerge/>
          </w:tcPr>
          <w:p w14:paraId="554FF002" w14:textId="141A8373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6B76D57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0" w:type="dxa"/>
            <w:vAlign w:val="bottom"/>
          </w:tcPr>
          <w:p w14:paraId="75EAA308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630.55</w:t>
            </w:r>
          </w:p>
        </w:tc>
        <w:tc>
          <w:tcPr>
            <w:tcW w:w="2790" w:type="dxa"/>
          </w:tcPr>
          <w:p w14:paraId="457D50A2" w14:textId="6546B94E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0.0520</w:t>
            </w:r>
          </w:p>
        </w:tc>
        <w:tc>
          <w:tcPr>
            <w:tcW w:w="1771" w:type="dxa"/>
          </w:tcPr>
          <w:p w14:paraId="4AC8F364" w14:textId="5D8C2F5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7" w:type="dxa"/>
            <w:vAlign w:val="bottom"/>
          </w:tcPr>
          <w:p w14:paraId="1A2E2554" w14:textId="22A0E46D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42.50</w:t>
            </w:r>
          </w:p>
        </w:tc>
        <w:tc>
          <w:tcPr>
            <w:tcW w:w="2794" w:type="dxa"/>
          </w:tcPr>
          <w:p w14:paraId="6AF78C42" w14:textId="44C4F4C3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0.7829</w:t>
            </w:r>
          </w:p>
        </w:tc>
      </w:tr>
      <w:tr w:rsidR="00AD239E" w:rsidRPr="00AD239E" w14:paraId="308829CE" w14:textId="35CCB41E" w:rsidTr="00DC4C1A">
        <w:tc>
          <w:tcPr>
            <w:tcW w:w="1196" w:type="dxa"/>
            <w:vMerge/>
          </w:tcPr>
          <w:p w14:paraId="3E05C5E7" w14:textId="2C88DA5F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E86133E" w14:textId="77777777" w:rsidR="00AD239E" w:rsidRPr="00AD239E" w:rsidRDefault="00AD239E" w:rsidP="00F55874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0" w:type="dxa"/>
            <w:vAlign w:val="bottom"/>
          </w:tcPr>
          <w:p w14:paraId="789D3A0A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0" w:type="dxa"/>
          </w:tcPr>
          <w:p w14:paraId="42C89009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234A9398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0.0052</w:t>
            </w:r>
          </w:p>
          <w:p w14:paraId="7F0CFE63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771" w:type="dxa"/>
          </w:tcPr>
          <w:p w14:paraId="70658BE9" w14:textId="38BEE8B5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7" w:type="dxa"/>
            <w:vAlign w:val="bottom"/>
          </w:tcPr>
          <w:p w14:paraId="02B56189" w14:textId="1167F461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4" w:type="dxa"/>
          </w:tcPr>
          <w:p w14:paraId="7EB9F6AA" w14:textId="57787F26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0.2476</w:t>
            </w:r>
          </w:p>
          <w:p w14:paraId="3F38C9E0" w14:textId="30E3D8F4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0.7824</w:t>
            </w:r>
          </w:p>
          <w:p w14:paraId="0926AB5C" w14:textId="58CCA47C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0.1268</w:t>
            </w:r>
          </w:p>
        </w:tc>
      </w:tr>
      <w:tr w:rsidR="00AD239E" w:rsidRPr="00AD239E" w14:paraId="4F9C0527" w14:textId="2B888E56" w:rsidTr="00DC4C1A">
        <w:tc>
          <w:tcPr>
            <w:tcW w:w="1196" w:type="dxa"/>
            <w:vMerge w:val="restart"/>
          </w:tcPr>
          <w:p w14:paraId="50082235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14-15</w:t>
            </w:r>
          </w:p>
          <w:p w14:paraId="72B897D4" w14:textId="11EF06DC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2EA5919C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0" w:type="dxa"/>
            <w:vAlign w:val="bottom"/>
          </w:tcPr>
          <w:p w14:paraId="20CFCF3D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176.12</w:t>
            </w:r>
          </w:p>
        </w:tc>
        <w:tc>
          <w:tcPr>
            <w:tcW w:w="2790" w:type="dxa"/>
          </w:tcPr>
          <w:p w14:paraId="5F4E0829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  <w:tc>
          <w:tcPr>
            <w:tcW w:w="1771" w:type="dxa"/>
          </w:tcPr>
          <w:p w14:paraId="0921E6B3" w14:textId="63BDD772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267" w:type="dxa"/>
            <w:vAlign w:val="bottom"/>
          </w:tcPr>
          <w:p w14:paraId="749C231C" w14:textId="5C16EB5A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29.58</w:t>
            </w:r>
          </w:p>
        </w:tc>
        <w:tc>
          <w:tcPr>
            <w:tcW w:w="2794" w:type="dxa"/>
          </w:tcPr>
          <w:p w14:paraId="30C94FA3" w14:textId="1921D09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&lt;.0001</w:t>
            </w:r>
          </w:p>
        </w:tc>
      </w:tr>
      <w:tr w:rsidR="00AD239E" w:rsidRPr="00AD239E" w14:paraId="7018BD10" w14:textId="3600E440" w:rsidTr="00DC4C1A">
        <w:tc>
          <w:tcPr>
            <w:tcW w:w="1196" w:type="dxa"/>
            <w:vMerge/>
          </w:tcPr>
          <w:p w14:paraId="2F7E9777" w14:textId="3805C29F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26857218" w14:textId="77777777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0" w:type="dxa"/>
            <w:vAlign w:val="bottom"/>
          </w:tcPr>
          <w:p w14:paraId="6876CF98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710.87</w:t>
            </w:r>
          </w:p>
        </w:tc>
        <w:tc>
          <w:tcPr>
            <w:tcW w:w="2790" w:type="dxa"/>
          </w:tcPr>
          <w:p w14:paraId="3106E1FF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0.1239</w:t>
            </w:r>
          </w:p>
        </w:tc>
        <w:tc>
          <w:tcPr>
            <w:tcW w:w="1771" w:type="dxa"/>
          </w:tcPr>
          <w:p w14:paraId="687F7A02" w14:textId="40080CEB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Experiment</w:t>
            </w:r>
          </w:p>
        </w:tc>
        <w:tc>
          <w:tcPr>
            <w:tcW w:w="1267" w:type="dxa"/>
            <w:vAlign w:val="bottom"/>
          </w:tcPr>
          <w:p w14:paraId="7D78920A" w14:textId="764FCBC9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  <w:color w:val="000000"/>
              </w:rPr>
              <w:t>61.87</w:t>
            </w:r>
          </w:p>
        </w:tc>
        <w:tc>
          <w:tcPr>
            <w:tcW w:w="2794" w:type="dxa"/>
          </w:tcPr>
          <w:p w14:paraId="5B414264" w14:textId="1FE0E235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</w:rPr>
            </w:pPr>
            <w:r w:rsidRPr="00AD239E">
              <w:rPr>
                <w:rFonts w:ascii="Times New Roman" w:hAnsi="Times New Roman" w:cs="Times New Roman"/>
              </w:rPr>
              <w:t>0.2257</w:t>
            </w:r>
          </w:p>
        </w:tc>
      </w:tr>
      <w:tr w:rsidR="00AD239E" w:rsidRPr="00AD239E" w14:paraId="048800F0" w14:textId="719CD9AE" w:rsidTr="00DC4C1A">
        <w:tc>
          <w:tcPr>
            <w:tcW w:w="1196" w:type="dxa"/>
            <w:vMerge/>
          </w:tcPr>
          <w:p w14:paraId="001A0F52" w14:textId="0D9CA71B" w:rsidR="00AD239E" w:rsidRPr="00AD239E" w:rsidRDefault="00AD239E" w:rsidP="00F55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02CA5DB0" w14:textId="77777777" w:rsidR="00AD239E" w:rsidRPr="00AD239E" w:rsidRDefault="00AD239E" w:rsidP="00F55874">
            <w:pPr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0" w:type="dxa"/>
            <w:vAlign w:val="bottom"/>
          </w:tcPr>
          <w:p w14:paraId="2878D273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0" w:type="dxa"/>
          </w:tcPr>
          <w:p w14:paraId="3E2E5FC1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141C4ED6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0.0084</w:t>
            </w:r>
          </w:p>
          <w:p w14:paraId="1D093020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&lt;.0001</w:t>
            </w:r>
          </w:p>
        </w:tc>
        <w:tc>
          <w:tcPr>
            <w:tcW w:w="1771" w:type="dxa"/>
          </w:tcPr>
          <w:p w14:paraId="74057B4B" w14:textId="627FC885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+ Experiment</w:t>
            </w:r>
          </w:p>
        </w:tc>
        <w:tc>
          <w:tcPr>
            <w:tcW w:w="1267" w:type="dxa"/>
            <w:vAlign w:val="bottom"/>
          </w:tcPr>
          <w:p w14:paraId="1157F4B2" w14:textId="6E49D40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2794" w:type="dxa"/>
          </w:tcPr>
          <w:p w14:paraId="3D8FA7B0" w14:textId="77777777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Method &lt;.0001</w:t>
            </w:r>
          </w:p>
          <w:p w14:paraId="4B20E680" w14:textId="6F5AACFE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239E">
              <w:rPr>
                <w:rFonts w:ascii="Times New Roman" w:hAnsi="Times New Roman" w:cs="Times New Roman"/>
                <w:b/>
                <w:bCs/>
              </w:rPr>
              <w:t>Experiment 0.2214</w:t>
            </w:r>
          </w:p>
          <w:p w14:paraId="2957E2DF" w14:textId="08993F28" w:rsidR="00AD239E" w:rsidRPr="00AD239E" w:rsidRDefault="00AD239E" w:rsidP="00F5587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D239E">
              <w:rPr>
                <w:rFonts w:ascii="Times New Roman" w:hAnsi="Times New Roman" w:cs="Times New Roman"/>
                <w:b/>
                <w:bCs/>
              </w:rPr>
              <w:t>Treatment:Experiment</w:t>
            </w:r>
            <w:proofErr w:type="spellEnd"/>
            <w:proofErr w:type="gramEnd"/>
            <w:r w:rsidRPr="00AD239E">
              <w:rPr>
                <w:rFonts w:ascii="Times New Roman" w:hAnsi="Times New Roman" w:cs="Times New Roman"/>
                <w:b/>
                <w:bCs/>
              </w:rPr>
              <w:t xml:space="preserve"> 0.4989</w:t>
            </w:r>
          </w:p>
        </w:tc>
      </w:tr>
    </w:tbl>
    <w:p w14:paraId="7098AB56" w14:textId="34E998A4" w:rsidR="00F55874" w:rsidRDefault="00F55874" w:rsidP="00F55874">
      <w:pPr>
        <w:rPr>
          <w:rFonts w:ascii="Times New Roman" w:hAnsi="Times New Roman" w:cs="Times New Roman"/>
        </w:rPr>
      </w:pPr>
    </w:p>
    <w:p w14:paraId="33710507" w14:textId="70C73AEA" w:rsidR="00F55874" w:rsidRDefault="00F55874">
      <w:pPr>
        <w:rPr>
          <w:rFonts w:ascii="Times New Roman" w:hAnsi="Times New Roman" w:cs="Times New Roman"/>
        </w:rPr>
      </w:pPr>
    </w:p>
    <w:p w14:paraId="262C29A8" w14:textId="69B4AC7C" w:rsidR="005C389A" w:rsidRPr="005C389A" w:rsidRDefault="005C389A">
      <w:pPr>
        <w:rPr>
          <w:rFonts w:ascii="Times New Roman" w:hAnsi="Times New Roman" w:cs="Times New Roman"/>
        </w:rPr>
      </w:pPr>
    </w:p>
    <w:sectPr w:rsidR="005C389A" w:rsidRPr="005C389A" w:rsidSect="00C802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2C"/>
    <w:rsid w:val="00050CA2"/>
    <w:rsid w:val="000C2B5E"/>
    <w:rsid w:val="001D50EE"/>
    <w:rsid w:val="001E79D7"/>
    <w:rsid w:val="00244055"/>
    <w:rsid w:val="00255901"/>
    <w:rsid w:val="002F71DA"/>
    <w:rsid w:val="003A244F"/>
    <w:rsid w:val="00403B4E"/>
    <w:rsid w:val="004C329C"/>
    <w:rsid w:val="004E6A81"/>
    <w:rsid w:val="00581946"/>
    <w:rsid w:val="005C389A"/>
    <w:rsid w:val="005D4A45"/>
    <w:rsid w:val="00646F1C"/>
    <w:rsid w:val="006549AD"/>
    <w:rsid w:val="00667281"/>
    <w:rsid w:val="006A34FE"/>
    <w:rsid w:val="00734D23"/>
    <w:rsid w:val="00794CFC"/>
    <w:rsid w:val="008733DB"/>
    <w:rsid w:val="00883F29"/>
    <w:rsid w:val="00A33CF6"/>
    <w:rsid w:val="00AB0C81"/>
    <w:rsid w:val="00AD239E"/>
    <w:rsid w:val="00C8022C"/>
    <w:rsid w:val="00CA74E5"/>
    <w:rsid w:val="00D548FB"/>
    <w:rsid w:val="00DC4C1A"/>
    <w:rsid w:val="00E1701A"/>
    <w:rsid w:val="00F024BB"/>
    <w:rsid w:val="00F20311"/>
    <w:rsid w:val="00F55874"/>
    <w:rsid w:val="00F85773"/>
    <w:rsid w:val="00FD35D5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5A5C"/>
  <w15:chartTrackingRefBased/>
  <w15:docId w15:val="{8B0E44D8-9C6A-434C-8B46-F9DB7A49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22C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A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Bowen, Anna Kate Miller Ms.</cp:lastModifiedBy>
  <cp:revision>2</cp:revision>
  <dcterms:created xsi:type="dcterms:W3CDTF">2020-05-21T08:49:00Z</dcterms:created>
  <dcterms:modified xsi:type="dcterms:W3CDTF">2020-05-21T08:49:00Z</dcterms:modified>
</cp:coreProperties>
</file>