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123"/>
        <w:gridCol w:w="1271"/>
        <w:gridCol w:w="1366"/>
        <w:gridCol w:w="942"/>
        <w:gridCol w:w="1272"/>
        <w:gridCol w:w="1366"/>
        <w:gridCol w:w="942"/>
      </w:tblGrid>
      <w:tr w:rsidR="005867FB" w:rsidRPr="005867FB" w14:paraId="59FE1ABF" w14:textId="77777777" w:rsidTr="003358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31115" w14:textId="77777777" w:rsidR="005867FB" w:rsidRPr="005867FB" w:rsidRDefault="005867F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32738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5867FB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control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4D49252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5867FB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polluted</w:t>
            </w:r>
            <w:proofErr w:type="gramEnd"/>
          </w:p>
        </w:tc>
      </w:tr>
      <w:tr w:rsidR="005867FB" w:rsidRPr="005867FB" w14:paraId="3A7BCD47" w14:textId="77777777" w:rsidTr="00335889"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54EBC1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8E500D6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5867FB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Litters collected at 28 </w:t>
            </w:r>
            <w:proofErr w:type="spellStart"/>
            <w:r w:rsidRPr="005867FB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dpc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145DF4A7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5867FB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Litters collected after puberty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737F5526" w14:textId="77777777" w:rsidR="005867FB" w:rsidRPr="005867FB" w:rsidRDefault="005867FB" w:rsidP="0033588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67FB">
              <w:rPr>
                <w:rFonts w:asciiTheme="majorHAnsi" w:hAnsiTheme="majorHAnsi"/>
                <w:b/>
                <w:sz w:val="18"/>
                <w:szCs w:val="18"/>
              </w:rPr>
              <w:t xml:space="preserve">Total </w:t>
            </w:r>
            <w:proofErr w:type="spellStart"/>
            <w:r w:rsidRPr="005867FB">
              <w:rPr>
                <w:rFonts w:asciiTheme="majorHAnsi" w:hAnsiTheme="majorHAnsi"/>
                <w:b/>
                <w:sz w:val="18"/>
                <w:szCs w:val="18"/>
              </w:rPr>
              <w:t>number</w:t>
            </w:r>
            <w:proofErr w:type="spellEnd"/>
            <w:r w:rsidRPr="005867FB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76F292A1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5867FB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Litters collected at 28 </w:t>
            </w:r>
            <w:proofErr w:type="spellStart"/>
            <w:r w:rsidRPr="005867FB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dpc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52F02632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5867FB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Litters collected after puberty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61F621CE" w14:textId="77777777" w:rsidR="005867FB" w:rsidRPr="005867FB" w:rsidRDefault="005867FB" w:rsidP="0033588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67FB">
              <w:rPr>
                <w:rFonts w:asciiTheme="majorHAnsi" w:hAnsiTheme="majorHAnsi"/>
                <w:b/>
                <w:sz w:val="18"/>
                <w:szCs w:val="18"/>
              </w:rPr>
              <w:t xml:space="preserve">Total </w:t>
            </w:r>
            <w:proofErr w:type="spellStart"/>
            <w:r w:rsidRPr="005867FB">
              <w:rPr>
                <w:rFonts w:asciiTheme="majorHAnsi" w:hAnsiTheme="majorHAnsi"/>
                <w:b/>
                <w:sz w:val="18"/>
                <w:szCs w:val="18"/>
              </w:rPr>
              <w:t>number</w:t>
            </w:r>
            <w:proofErr w:type="spellEnd"/>
            <w:r w:rsidRPr="005867FB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</w:tr>
      <w:tr w:rsidR="005867FB" w:rsidRPr="005867FB" w14:paraId="2D95C08B" w14:textId="77777777" w:rsidTr="00335889">
        <w:tc>
          <w:tcPr>
            <w:tcW w:w="0" w:type="auto"/>
            <w:tcBorders>
              <w:top w:val="single" w:sz="8" w:space="0" w:color="auto"/>
            </w:tcBorders>
          </w:tcPr>
          <w:p w14:paraId="3A7EF6C8" w14:textId="77777777" w:rsidR="005867FB" w:rsidRPr="00551593" w:rsidRDefault="005867FB" w:rsidP="005867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Number of mated females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3CE3644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09049FDB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1753D2C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867FB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59B885B1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16EDC6CC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14:paraId="3AF03E60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867FB"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</w:tr>
      <w:tr w:rsidR="005867FB" w:rsidRPr="005867FB" w14:paraId="143639C9" w14:textId="77777777" w:rsidTr="00335889">
        <w:tc>
          <w:tcPr>
            <w:tcW w:w="0" w:type="auto"/>
          </w:tcPr>
          <w:p w14:paraId="65085BE7" w14:textId="77777777" w:rsidR="005867FB" w:rsidRPr="00551593" w:rsidRDefault="005867FB" w:rsidP="005867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Number of females positive for pregnancy at 7 </w:t>
            </w:r>
            <w:proofErr w:type="spellStart"/>
            <w:r w:rsidRP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dpc</w:t>
            </w:r>
            <w:proofErr w:type="spellEnd"/>
          </w:p>
        </w:tc>
        <w:tc>
          <w:tcPr>
            <w:tcW w:w="0" w:type="auto"/>
          </w:tcPr>
          <w:p w14:paraId="0CBA8ABB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0" w:type="auto"/>
          </w:tcPr>
          <w:p w14:paraId="6B68EB4B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</w:tcPr>
          <w:p w14:paraId="33178167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867FB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27CC084A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0" w:type="auto"/>
          </w:tcPr>
          <w:p w14:paraId="5966B761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0" w:type="auto"/>
          </w:tcPr>
          <w:p w14:paraId="5495DC6E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867FB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</w:tr>
      <w:tr w:rsidR="005867FB" w:rsidRPr="005867FB" w14:paraId="00EC97CD" w14:textId="77777777" w:rsidTr="00335889">
        <w:tc>
          <w:tcPr>
            <w:tcW w:w="0" w:type="auto"/>
          </w:tcPr>
          <w:p w14:paraId="7F5394FB" w14:textId="5D53AC61" w:rsidR="005867FB" w:rsidRPr="00551593" w:rsidRDefault="005867FB" w:rsidP="005867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% </w:t>
            </w:r>
            <w:proofErr w:type="gramStart"/>
            <w:r w:rsidRP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of</w:t>
            </w:r>
            <w:proofErr w:type="gramEnd"/>
            <w:r w:rsidRP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 pregnancy</w:t>
            </w:r>
            <w:r w:rsidR="00AE099E" w:rsidRP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 at </w:t>
            </w:r>
            <w:r w:rsid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 xml:space="preserve">7 </w:t>
            </w:r>
            <w:proofErr w:type="spellStart"/>
            <w:r w:rsid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dpc</w:t>
            </w:r>
            <w:proofErr w:type="spellEnd"/>
          </w:p>
        </w:tc>
        <w:tc>
          <w:tcPr>
            <w:tcW w:w="0" w:type="auto"/>
          </w:tcPr>
          <w:p w14:paraId="44874D88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84.61%</w:t>
            </w:r>
          </w:p>
        </w:tc>
        <w:tc>
          <w:tcPr>
            <w:tcW w:w="0" w:type="auto"/>
          </w:tcPr>
          <w:p w14:paraId="15B62710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80%</w:t>
            </w:r>
          </w:p>
        </w:tc>
        <w:tc>
          <w:tcPr>
            <w:tcW w:w="0" w:type="auto"/>
          </w:tcPr>
          <w:p w14:paraId="08053D53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867FB">
              <w:rPr>
                <w:rFonts w:asciiTheme="majorHAnsi" w:hAnsiTheme="majorHAnsi"/>
                <w:sz w:val="20"/>
                <w:szCs w:val="20"/>
              </w:rPr>
              <w:t>82,60%</w:t>
            </w:r>
          </w:p>
        </w:tc>
        <w:tc>
          <w:tcPr>
            <w:tcW w:w="0" w:type="auto"/>
          </w:tcPr>
          <w:p w14:paraId="4C0E4895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80%</w:t>
            </w:r>
          </w:p>
        </w:tc>
        <w:tc>
          <w:tcPr>
            <w:tcW w:w="0" w:type="auto"/>
          </w:tcPr>
          <w:p w14:paraId="5B035524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66.66%</w:t>
            </w:r>
          </w:p>
        </w:tc>
        <w:tc>
          <w:tcPr>
            <w:tcW w:w="0" w:type="auto"/>
          </w:tcPr>
          <w:p w14:paraId="29E63E31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867FB">
              <w:rPr>
                <w:rFonts w:asciiTheme="majorHAnsi" w:hAnsiTheme="majorHAnsi"/>
                <w:sz w:val="20"/>
                <w:szCs w:val="20"/>
              </w:rPr>
              <w:t>72,72%</w:t>
            </w:r>
          </w:p>
        </w:tc>
      </w:tr>
      <w:tr w:rsidR="005867FB" w:rsidRPr="005867FB" w14:paraId="72EC638C" w14:textId="77777777" w:rsidTr="00335889">
        <w:tc>
          <w:tcPr>
            <w:tcW w:w="0" w:type="auto"/>
          </w:tcPr>
          <w:p w14:paraId="0F883737" w14:textId="77777777" w:rsidR="005867FB" w:rsidRPr="00551593" w:rsidRDefault="005867FB" w:rsidP="005867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Number of litters at the expected experimental stage</w:t>
            </w:r>
          </w:p>
        </w:tc>
        <w:tc>
          <w:tcPr>
            <w:tcW w:w="0" w:type="auto"/>
          </w:tcPr>
          <w:p w14:paraId="77BB051B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8 (A=2; B=1)</w:t>
            </w:r>
          </w:p>
        </w:tc>
        <w:tc>
          <w:tcPr>
            <w:tcW w:w="0" w:type="auto"/>
          </w:tcPr>
          <w:p w14:paraId="5CBFD721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7 (A=1)</w:t>
            </w:r>
          </w:p>
        </w:tc>
        <w:tc>
          <w:tcPr>
            <w:tcW w:w="0" w:type="auto"/>
          </w:tcPr>
          <w:p w14:paraId="46ACE807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24E229E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7 (A=1; B=2; H=1; </w:t>
            </w:r>
            <w:proofErr w:type="spellStart"/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ab</w:t>
            </w:r>
            <w:proofErr w:type="spellEnd"/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=1)</w:t>
            </w:r>
          </w:p>
        </w:tc>
        <w:tc>
          <w:tcPr>
            <w:tcW w:w="0" w:type="auto"/>
          </w:tcPr>
          <w:p w14:paraId="3A92EB94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10 (H=2)</w:t>
            </w:r>
          </w:p>
        </w:tc>
        <w:tc>
          <w:tcPr>
            <w:tcW w:w="0" w:type="auto"/>
          </w:tcPr>
          <w:p w14:paraId="31646110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67FB" w:rsidRPr="005867FB" w14:paraId="1D31C822" w14:textId="77777777" w:rsidTr="00335889">
        <w:tc>
          <w:tcPr>
            <w:tcW w:w="0" w:type="auto"/>
          </w:tcPr>
          <w:p w14:paraId="71B3EFA9" w14:textId="77777777" w:rsidR="005867FB" w:rsidRPr="00551593" w:rsidRDefault="005867FB" w:rsidP="005867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n-GB"/>
              </w:rPr>
            </w:pPr>
            <w:r w:rsidRPr="00551593">
              <w:rPr>
                <w:rFonts w:asciiTheme="majorHAnsi" w:hAnsiTheme="majorHAnsi"/>
                <w:b/>
                <w:sz w:val="18"/>
                <w:szCs w:val="18"/>
                <w:lang w:val="en-GB"/>
              </w:rPr>
              <w:t>Number of litters analysed</w:t>
            </w:r>
          </w:p>
        </w:tc>
        <w:tc>
          <w:tcPr>
            <w:tcW w:w="0" w:type="auto"/>
          </w:tcPr>
          <w:p w14:paraId="1EFE25B3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7 (</w:t>
            </w:r>
            <w:proofErr w:type="spellStart"/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ab</w:t>
            </w:r>
            <w:proofErr w:type="spellEnd"/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=1)</w:t>
            </w:r>
          </w:p>
        </w:tc>
        <w:tc>
          <w:tcPr>
            <w:tcW w:w="0" w:type="auto"/>
          </w:tcPr>
          <w:p w14:paraId="16F90EE2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</w:tcPr>
          <w:p w14:paraId="6BBCB92F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2192C0C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</w:tcPr>
          <w:p w14:paraId="5ABB9875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867FB">
              <w:rPr>
                <w:rFonts w:asciiTheme="majorHAnsi" w:hAnsiTheme="maj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</w:tcPr>
          <w:p w14:paraId="69D4A102" w14:textId="77777777" w:rsidR="005867FB" w:rsidRPr="005867FB" w:rsidRDefault="005867FB" w:rsidP="005867F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9D7843D" w14:textId="77777777" w:rsidR="00F20956" w:rsidRPr="005867FB" w:rsidRDefault="00F20956">
      <w:pPr>
        <w:rPr>
          <w:rFonts w:asciiTheme="majorHAnsi" w:hAnsiTheme="majorHAnsi"/>
          <w:sz w:val="20"/>
          <w:szCs w:val="20"/>
        </w:rPr>
      </w:pPr>
    </w:p>
    <w:p w14:paraId="7BF8E15D" w14:textId="77777777" w:rsidR="005867FB" w:rsidRPr="005867FB" w:rsidRDefault="005867FB">
      <w:pPr>
        <w:rPr>
          <w:rFonts w:asciiTheme="majorHAnsi" w:hAnsiTheme="majorHAnsi"/>
          <w:sz w:val="20"/>
          <w:szCs w:val="20"/>
        </w:rPr>
      </w:pPr>
    </w:p>
    <w:p w14:paraId="15EA9863" w14:textId="6F5DC066" w:rsidR="005867FB" w:rsidRDefault="005867FB" w:rsidP="005867FB">
      <w:pPr>
        <w:jc w:val="both"/>
        <w:rPr>
          <w:rFonts w:asciiTheme="majorHAnsi" w:hAnsiTheme="majorHAnsi"/>
          <w:sz w:val="20"/>
          <w:szCs w:val="20"/>
          <w:lang w:val="en-GB"/>
        </w:rPr>
      </w:pPr>
      <w:r w:rsidRPr="002719D9">
        <w:rPr>
          <w:rFonts w:asciiTheme="majorHAnsi" w:hAnsiTheme="majorHAnsi"/>
          <w:b/>
          <w:sz w:val="20"/>
          <w:szCs w:val="20"/>
          <w:lang w:val="en-GB"/>
        </w:rPr>
        <w:t xml:space="preserve">Supplementary table </w:t>
      </w:r>
      <w:r w:rsidR="00E07A0E">
        <w:rPr>
          <w:rFonts w:asciiTheme="majorHAnsi" w:hAnsiTheme="majorHAnsi"/>
          <w:b/>
          <w:sz w:val="20"/>
          <w:szCs w:val="20"/>
          <w:lang w:val="en-GB"/>
        </w:rPr>
        <w:t>1</w:t>
      </w:r>
      <w:r w:rsidRPr="002719D9">
        <w:rPr>
          <w:rFonts w:asciiTheme="majorHAnsi" w:hAnsiTheme="majorHAnsi"/>
          <w:sz w:val="20"/>
          <w:szCs w:val="20"/>
          <w:lang w:val="en-GB"/>
        </w:rPr>
        <w:t>: The table reports the number of females and litters in each control or polluted group. Pregnancy was diagnosed using echography a</w:t>
      </w:r>
      <w:r w:rsidR="00E1076C">
        <w:rPr>
          <w:rFonts w:asciiTheme="majorHAnsi" w:hAnsiTheme="majorHAnsi"/>
          <w:sz w:val="20"/>
          <w:szCs w:val="20"/>
          <w:lang w:val="en-GB"/>
        </w:rPr>
        <w:t xml:space="preserve">t 7 </w:t>
      </w:r>
      <w:proofErr w:type="spellStart"/>
      <w:r w:rsidR="00E1076C">
        <w:rPr>
          <w:rFonts w:asciiTheme="majorHAnsi" w:hAnsiTheme="majorHAnsi"/>
          <w:sz w:val="20"/>
          <w:szCs w:val="20"/>
          <w:lang w:val="en-GB"/>
        </w:rPr>
        <w:t>dpc</w:t>
      </w:r>
      <w:proofErr w:type="spellEnd"/>
      <w:r w:rsidR="00E1076C">
        <w:rPr>
          <w:rFonts w:asciiTheme="majorHAnsi" w:hAnsiTheme="majorHAnsi"/>
          <w:sz w:val="20"/>
          <w:szCs w:val="20"/>
          <w:lang w:val="en-GB"/>
        </w:rPr>
        <w:t xml:space="preserve"> (implantation of embryo</w:t>
      </w:r>
      <w:bookmarkStart w:id="0" w:name="_GoBack"/>
      <w:bookmarkEnd w:id="0"/>
      <w:r w:rsidRPr="002719D9">
        <w:rPr>
          <w:rFonts w:asciiTheme="majorHAnsi" w:hAnsiTheme="majorHAnsi"/>
          <w:sz w:val="20"/>
          <w:szCs w:val="20"/>
          <w:lang w:val="en-GB"/>
        </w:rPr>
        <w:t xml:space="preserve"> occurs at 6 </w:t>
      </w:r>
      <w:proofErr w:type="spellStart"/>
      <w:r w:rsidRPr="002719D9">
        <w:rPr>
          <w:rFonts w:asciiTheme="majorHAnsi" w:hAnsiTheme="majorHAnsi"/>
          <w:sz w:val="20"/>
          <w:szCs w:val="20"/>
          <w:lang w:val="en-GB"/>
        </w:rPr>
        <w:t>dpc</w:t>
      </w:r>
      <w:proofErr w:type="spellEnd"/>
      <w:r w:rsidRPr="002719D9">
        <w:rPr>
          <w:rFonts w:asciiTheme="majorHAnsi" w:hAnsiTheme="majorHAnsi"/>
          <w:sz w:val="20"/>
          <w:szCs w:val="20"/>
          <w:lang w:val="en-GB"/>
        </w:rPr>
        <w:t xml:space="preserve"> in the rabbit). </w:t>
      </w:r>
    </w:p>
    <w:p w14:paraId="03BA474B" w14:textId="77777777" w:rsidR="00E1076C" w:rsidRDefault="00E1076C" w:rsidP="005867FB">
      <w:pPr>
        <w:jc w:val="both"/>
        <w:rPr>
          <w:rFonts w:asciiTheme="majorHAnsi" w:hAnsiTheme="majorHAnsi"/>
          <w:sz w:val="20"/>
          <w:szCs w:val="20"/>
          <w:lang w:val="en-GB"/>
        </w:rPr>
      </w:pPr>
    </w:p>
    <w:p w14:paraId="63E4BB25" w14:textId="77777777" w:rsidR="005867FB" w:rsidRPr="002719D9" w:rsidRDefault="005867FB" w:rsidP="005867FB">
      <w:pPr>
        <w:jc w:val="both"/>
        <w:rPr>
          <w:rFonts w:asciiTheme="majorHAnsi" w:hAnsiTheme="majorHAnsi"/>
          <w:sz w:val="20"/>
          <w:szCs w:val="20"/>
          <w:lang w:val="en-GB"/>
        </w:rPr>
      </w:pPr>
      <w:r w:rsidRPr="002719D9">
        <w:rPr>
          <w:rFonts w:asciiTheme="majorHAnsi" w:hAnsiTheme="majorHAnsi"/>
          <w:sz w:val="20"/>
          <w:szCs w:val="20"/>
          <w:lang w:val="en-GB"/>
        </w:rPr>
        <w:t xml:space="preserve">The </w:t>
      </w:r>
      <w:r>
        <w:rPr>
          <w:rFonts w:asciiTheme="majorHAnsi" w:hAnsiTheme="majorHAnsi"/>
          <w:sz w:val="20"/>
          <w:szCs w:val="20"/>
          <w:lang w:val="en-GB"/>
        </w:rPr>
        <w:t xml:space="preserve">causes and number of losses </w:t>
      </w:r>
      <w:r w:rsidRPr="002719D9">
        <w:rPr>
          <w:rFonts w:asciiTheme="majorHAnsi" w:hAnsiTheme="majorHAnsi"/>
          <w:sz w:val="20"/>
          <w:szCs w:val="20"/>
          <w:lang w:val="en-GB"/>
        </w:rPr>
        <w:t xml:space="preserve">of </w:t>
      </w:r>
      <w:r>
        <w:rPr>
          <w:rFonts w:asciiTheme="majorHAnsi" w:hAnsiTheme="majorHAnsi"/>
          <w:sz w:val="20"/>
          <w:szCs w:val="20"/>
          <w:lang w:val="en-GB"/>
        </w:rPr>
        <w:t>litters</w:t>
      </w:r>
      <w:r w:rsidRPr="002719D9">
        <w:rPr>
          <w:rFonts w:asciiTheme="majorHAnsi" w:hAnsiTheme="majorHAnsi"/>
          <w:sz w:val="20"/>
          <w:szCs w:val="20"/>
          <w:lang w:val="en-GB"/>
        </w:rPr>
        <w:t xml:space="preserve"> between </w:t>
      </w:r>
      <w:r>
        <w:rPr>
          <w:rFonts w:asciiTheme="majorHAnsi" w:hAnsiTheme="majorHAnsi"/>
          <w:sz w:val="20"/>
          <w:szCs w:val="20"/>
          <w:lang w:val="en-GB"/>
        </w:rPr>
        <w:t xml:space="preserve">the echography (7 </w:t>
      </w:r>
      <w:proofErr w:type="spellStart"/>
      <w:r>
        <w:rPr>
          <w:rFonts w:asciiTheme="majorHAnsi" w:hAnsiTheme="majorHAnsi"/>
          <w:sz w:val="20"/>
          <w:szCs w:val="20"/>
          <w:lang w:val="en-GB"/>
        </w:rPr>
        <w:t>dpc</w:t>
      </w:r>
      <w:proofErr w:type="spellEnd"/>
      <w:r>
        <w:rPr>
          <w:rFonts w:asciiTheme="majorHAnsi" w:hAnsiTheme="majorHAnsi"/>
          <w:sz w:val="20"/>
          <w:szCs w:val="20"/>
          <w:lang w:val="en-GB"/>
        </w:rPr>
        <w:t>) and the 28</w:t>
      </w:r>
      <w:r w:rsidRPr="009677FC">
        <w:rPr>
          <w:rFonts w:asciiTheme="majorHAnsi" w:hAnsiTheme="majorHAnsi"/>
          <w:sz w:val="20"/>
          <w:szCs w:val="20"/>
          <w:vertAlign w:val="superscript"/>
          <w:lang w:val="en-GB"/>
        </w:rPr>
        <w:t>th</w:t>
      </w:r>
      <w:r>
        <w:rPr>
          <w:rFonts w:asciiTheme="majorHAnsi" w:hAnsiTheme="majorHAnsi"/>
          <w:sz w:val="20"/>
          <w:szCs w:val="20"/>
          <w:lang w:val="en-GB"/>
        </w:rPr>
        <w:t xml:space="preserve"> day after coitus or the birth</w:t>
      </w:r>
      <w:r w:rsidRPr="002719D9">
        <w:rPr>
          <w:rFonts w:asciiTheme="majorHAnsi" w:hAnsiTheme="majorHAnsi"/>
          <w:sz w:val="20"/>
          <w:szCs w:val="20"/>
          <w:lang w:val="en-GB"/>
        </w:rPr>
        <w:t xml:space="preserve"> </w:t>
      </w:r>
      <w:r>
        <w:rPr>
          <w:rFonts w:asciiTheme="majorHAnsi" w:hAnsiTheme="majorHAnsi"/>
          <w:sz w:val="20"/>
          <w:szCs w:val="20"/>
          <w:lang w:val="en-GB"/>
        </w:rPr>
        <w:t>are</w:t>
      </w:r>
      <w:r w:rsidRPr="002719D9">
        <w:rPr>
          <w:rFonts w:asciiTheme="majorHAnsi" w:hAnsiTheme="majorHAnsi"/>
          <w:sz w:val="20"/>
          <w:szCs w:val="20"/>
          <w:lang w:val="en-GB"/>
        </w:rPr>
        <w:t xml:space="preserve"> reported in brackets. A: fatal asphyxia</w:t>
      </w:r>
      <w:r>
        <w:rPr>
          <w:rFonts w:asciiTheme="majorHAnsi" w:hAnsiTheme="majorHAnsi"/>
          <w:sz w:val="20"/>
          <w:szCs w:val="20"/>
          <w:lang w:val="en-GB"/>
        </w:rPr>
        <w:t xml:space="preserve"> of the mother consecutive to its nervousness, breaking of the air tube, and stop </w:t>
      </w:r>
      <w:r w:rsidRPr="002719D9">
        <w:rPr>
          <w:rFonts w:asciiTheme="majorHAnsi" w:hAnsiTheme="majorHAnsi"/>
          <w:sz w:val="20"/>
          <w:szCs w:val="20"/>
          <w:lang w:val="en-GB"/>
        </w:rPr>
        <w:t>of air supply; B: fatal spinal fracture</w:t>
      </w:r>
      <w:r>
        <w:rPr>
          <w:rFonts w:asciiTheme="majorHAnsi" w:hAnsiTheme="majorHAnsi"/>
          <w:sz w:val="20"/>
          <w:szCs w:val="20"/>
          <w:lang w:val="en-GB"/>
        </w:rPr>
        <w:t xml:space="preserve"> of the mother</w:t>
      </w:r>
      <w:r w:rsidRPr="002719D9">
        <w:rPr>
          <w:rFonts w:asciiTheme="majorHAnsi" w:hAnsiTheme="majorHAnsi"/>
          <w:sz w:val="20"/>
          <w:szCs w:val="20"/>
          <w:lang w:val="en-GB"/>
        </w:rPr>
        <w:t>; H: fatal heart attack</w:t>
      </w:r>
      <w:r>
        <w:rPr>
          <w:rFonts w:asciiTheme="majorHAnsi" w:hAnsiTheme="majorHAnsi"/>
          <w:sz w:val="20"/>
          <w:szCs w:val="20"/>
          <w:lang w:val="en-GB"/>
        </w:rPr>
        <w:t xml:space="preserve"> of the mother</w:t>
      </w:r>
      <w:r w:rsidRPr="002719D9">
        <w:rPr>
          <w:rFonts w:asciiTheme="majorHAnsi" w:hAnsiTheme="majorHAnsi"/>
          <w:sz w:val="20"/>
          <w:szCs w:val="20"/>
          <w:lang w:val="en-GB"/>
        </w:rPr>
        <w:t xml:space="preserve">; </w:t>
      </w:r>
      <w:proofErr w:type="spellStart"/>
      <w:r w:rsidRPr="002719D9">
        <w:rPr>
          <w:rFonts w:asciiTheme="majorHAnsi" w:hAnsiTheme="majorHAnsi"/>
          <w:sz w:val="20"/>
          <w:szCs w:val="20"/>
          <w:lang w:val="en-GB"/>
        </w:rPr>
        <w:t>ab</w:t>
      </w:r>
      <w:proofErr w:type="spellEnd"/>
      <w:r w:rsidRPr="002719D9">
        <w:rPr>
          <w:rFonts w:asciiTheme="majorHAnsi" w:hAnsiTheme="majorHAnsi"/>
          <w:sz w:val="20"/>
          <w:szCs w:val="20"/>
          <w:lang w:val="en-GB"/>
        </w:rPr>
        <w:t xml:space="preserve">: spontaneous abortion detected at </w:t>
      </w:r>
      <w:r>
        <w:rPr>
          <w:rFonts w:asciiTheme="majorHAnsi" w:hAnsiTheme="majorHAnsi"/>
          <w:sz w:val="20"/>
          <w:szCs w:val="20"/>
          <w:lang w:val="en-GB"/>
        </w:rPr>
        <w:t xml:space="preserve">14 </w:t>
      </w:r>
      <w:proofErr w:type="spellStart"/>
      <w:r>
        <w:rPr>
          <w:rFonts w:asciiTheme="majorHAnsi" w:hAnsiTheme="majorHAnsi"/>
          <w:sz w:val="20"/>
          <w:szCs w:val="20"/>
          <w:lang w:val="en-GB"/>
        </w:rPr>
        <w:t>dpc</w:t>
      </w:r>
      <w:proofErr w:type="spellEnd"/>
      <w:r w:rsidRPr="002719D9">
        <w:rPr>
          <w:rFonts w:asciiTheme="majorHAnsi" w:hAnsiTheme="majorHAnsi"/>
          <w:sz w:val="20"/>
          <w:szCs w:val="20"/>
          <w:lang w:val="en-GB"/>
        </w:rPr>
        <w:t xml:space="preserve"> (echography) </w:t>
      </w:r>
      <w:r>
        <w:rPr>
          <w:rFonts w:asciiTheme="majorHAnsi" w:hAnsiTheme="majorHAnsi"/>
          <w:sz w:val="20"/>
          <w:szCs w:val="20"/>
          <w:lang w:val="en-GB"/>
        </w:rPr>
        <w:t xml:space="preserve">with </w:t>
      </w:r>
      <w:proofErr w:type="spellStart"/>
      <w:r w:rsidRPr="002719D9">
        <w:rPr>
          <w:rFonts w:asciiTheme="majorHAnsi" w:hAnsiTheme="majorHAnsi"/>
          <w:sz w:val="20"/>
          <w:szCs w:val="20"/>
          <w:lang w:val="en-GB"/>
        </w:rPr>
        <w:t>resorption</w:t>
      </w:r>
      <w:proofErr w:type="spellEnd"/>
      <w:r w:rsidRPr="002719D9">
        <w:rPr>
          <w:rFonts w:asciiTheme="majorHAnsi" w:hAnsiTheme="majorHAnsi"/>
          <w:sz w:val="20"/>
          <w:szCs w:val="20"/>
          <w:lang w:val="en-GB"/>
        </w:rPr>
        <w:t xml:space="preserve"> of </w:t>
      </w:r>
      <w:r>
        <w:rPr>
          <w:rFonts w:asciiTheme="majorHAnsi" w:hAnsiTheme="majorHAnsi"/>
          <w:sz w:val="20"/>
          <w:szCs w:val="20"/>
          <w:lang w:val="en-GB"/>
        </w:rPr>
        <w:t xml:space="preserve">the totality of the </w:t>
      </w:r>
      <w:r w:rsidRPr="002719D9">
        <w:rPr>
          <w:rFonts w:asciiTheme="majorHAnsi" w:hAnsiTheme="majorHAnsi"/>
          <w:sz w:val="20"/>
          <w:szCs w:val="20"/>
          <w:lang w:val="en-GB"/>
        </w:rPr>
        <w:t>foetuses</w:t>
      </w:r>
      <w:r>
        <w:rPr>
          <w:rFonts w:asciiTheme="majorHAnsi" w:hAnsiTheme="majorHAnsi"/>
          <w:sz w:val="20"/>
          <w:szCs w:val="20"/>
          <w:lang w:val="en-GB"/>
        </w:rPr>
        <w:t xml:space="preserve"> or at 28</w:t>
      </w:r>
      <w:r w:rsidR="009D0619">
        <w:rPr>
          <w:rFonts w:asciiTheme="majorHAnsi" w:hAnsiTheme="majorHAnsi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0"/>
          <w:szCs w:val="20"/>
          <w:lang w:val="en-GB"/>
        </w:rPr>
        <w:t>dpc</w:t>
      </w:r>
      <w:proofErr w:type="spellEnd"/>
      <w:proofErr w:type="gramEnd"/>
      <w:r>
        <w:rPr>
          <w:rFonts w:asciiTheme="majorHAnsi" w:hAnsiTheme="majorHAnsi"/>
          <w:sz w:val="20"/>
          <w:szCs w:val="20"/>
          <w:lang w:val="en-GB"/>
        </w:rPr>
        <w:t xml:space="preserve"> at euthanasia of the mother (all foetuses were dead in utero for an unknown reason)</w:t>
      </w:r>
      <w:r w:rsidRPr="002719D9">
        <w:rPr>
          <w:rFonts w:asciiTheme="majorHAnsi" w:hAnsiTheme="majorHAnsi"/>
          <w:sz w:val="20"/>
          <w:szCs w:val="20"/>
          <w:lang w:val="en-GB"/>
        </w:rPr>
        <w:t xml:space="preserve">. </w:t>
      </w:r>
      <w:r>
        <w:rPr>
          <w:rFonts w:asciiTheme="majorHAnsi" w:hAnsiTheme="majorHAnsi"/>
          <w:sz w:val="20"/>
          <w:szCs w:val="20"/>
          <w:lang w:val="en-GB"/>
        </w:rPr>
        <w:t xml:space="preserve">B, H and </w:t>
      </w:r>
      <w:proofErr w:type="spellStart"/>
      <w:r>
        <w:rPr>
          <w:rFonts w:asciiTheme="majorHAnsi" w:hAnsiTheme="majorHAnsi"/>
          <w:sz w:val="20"/>
          <w:szCs w:val="20"/>
          <w:lang w:val="en-GB"/>
        </w:rPr>
        <w:t>ab</w:t>
      </w:r>
      <w:proofErr w:type="spellEnd"/>
      <w:r w:rsidRPr="002719D9">
        <w:rPr>
          <w:rFonts w:asciiTheme="majorHAnsi" w:hAnsiTheme="majorHAnsi"/>
          <w:sz w:val="20"/>
          <w:szCs w:val="20"/>
          <w:lang w:val="en-GB"/>
        </w:rPr>
        <w:t xml:space="preserve"> are commonly observed </w:t>
      </w:r>
      <w:r>
        <w:rPr>
          <w:rFonts w:asciiTheme="majorHAnsi" w:hAnsiTheme="majorHAnsi"/>
          <w:sz w:val="20"/>
          <w:szCs w:val="20"/>
          <w:lang w:val="en-GB"/>
        </w:rPr>
        <w:t xml:space="preserve">situations </w:t>
      </w:r>
      <w:r w:rsidRPr="002719D9">
        <w:rPr>
          <w:rFonts w:asciiTheme="majorHAnsi" w:hAnsiTheme="majorHAnsi"/>
          <w:sz w:val="20"/>
          <w:szCs w:val="20"/>
          <w:lang w:val="en-GB"/>
        </w:rPr>
        <w:t>in a rabbit facility</w:t>
      </w:r>
      <w:r>
        <w:rPr>
          <w:rFonts w:asciiTheme="majorHAnsi" w:hAnsiTheme="majorHAnsi"/>
          <w:sz w:val="20"/>
          <w:szCs w:val="20"/>
          <w:lang w:val="en-GB"/>
        </w:rPr>
        <w:t>. There is no significant</w:t>
      </w:r>
      <w:r w:rsidRPr="002719D9">
        <w:rPr>
          <w:rFonts w:asciiTheme="majorHAnsi" w:hAnsiTheme="majorHAnsi"/>
          <w:sz w:val="20"/>
          <w:szCs w:val="20"/>
          <w:lang w:val="en-GB"/>
        </w:rPr>
        <w:t xml:space="preserve"> </w:t>
      </w:r>
      <w:r>
        <w:rPr>
          <w:rFonts w:asciiTheme="majorHAnsi" w:hAnsiTheme="majorHAnsi"/>
          <w:sz w:val="20"/>
          <w:szCs w:val="20"/>
          <w:lang w:val="en-GB"/>
        </w:rPr>
        <w:t>correlation</w:t>
      </w:r>
      <w:r w:rsidRPr="002719D9">
        <w:rPr>
          <w:rFonts w:asciiTheme="majorHAnsi" w:hAnsiTheme="majorHAnsi"/>
          <w:sz w:val="20"/>
          <w:szCs w:val="20"/>
          <w:lang w:val="en-GB"/>
        </w:rPr>
        <w:t xml:space="preserve"> to the experimental treatment. </w:t>
      </w:r>
      <w:r>
        <w:rPr>
          <w:rFonts w:asciiTheme="majorHAnsi" w:hAnsiTheme="majorHAnsi"/>
          <w:sz w:val="20"/>
          <w:szCs w:val="20"/>
          <w:lang w:val="en-GB"/>
        </w:rPr>
        <w:t xml:space="preserve">The percentage of pregnancy </w:t>
      </w:r>
      <w:r w:rsidR="009D0619">
        <w:rPr>
          <w:rFonts w:asciiTheme="majorHAnsi" w:hAnsiTheme="majorHAnsi"/>
          <w:sz w:val="20"/>
          <w:szCs w:val="20"/>
          <w:lang w:val="en-GB"/>
        </w:rPr>
        <w:t xml:space="preserve">at 7 </w:t>
      </w:r>
      <w:proofErr w:type="spellStart"/>
      <w:r w:rsidR="009D0619">
        <w:rPr>
          <w:rFonts w:asciiTheme="majorHAnsi" w:hAnsiTheme="majorHAnsi"/>
          <w:sz w:val="20"/>
          <w:szCs w:val="20"/>
          <w:lang w:val="en-GB"/>
        </w:rPr>
        <w:t>dpc</w:t>
      </w:r>
      <w:proofErr w:type="spellEnd"/>
      <w:r w:rsidR="009D0619">
        <w:rPr>
          <w:rFonts w:asciiTheme="majorHAnsi" w:hAnsiTheme="majorHAnsi"/>
          <w:sz w:val="20"/>
          <w:szCs w:val="20"/>
          <w:lang w:val="en-GB"/>
        </w:rPr>
        <w:t xml:space="preserve"> </w:t>
      </w:r>
      <w:r>
        <w:rPr>
          <w:rFonts w:asciiTheme="majorHAnsi" w:hAnsiTheme="majorHAnsi"/>
          <w:sz w:val="20"/>
          <w:szCs w:val="20"/>
          <w:lang w:val="en-GB"/>
        </w:rPr>
        <w:t xml:space="preserve">was not different in control </w:t>
      </w:r>
      <w:r w:rsidR="009D0619">
        <w:rPr>
          <w:rFonts w:asciiTheme="majorHAnsi" w:hAnsiTheme="majorHAnsi"/>
          <w:sz w:val="20"/>
          <w:szCs w:val="20"/>
          <w:lang w:val="en-GB"/>
        </w:rPr>
        <w:t xml:space="preserve">(82,6%) </w:t>
      </w:r>
      <w:r>
        <w:rPr>
          <w:rFonts w:asciiTheme="majorHAnsi" w:hAnsiTheme="majorHAnsi"/>
          <w:sz w:val="20"/>
          <w:szCs w:val="20"/>
          <w:lang w:val="en-GB"/>
        </w:rPr>
        <w:t xml:space="preserve">or polluted </w:t>
      </w:r>
      <w:r w:rsidR="009D0619">
        <w:rPr>
          <w:rFonts w:asciiTheme="majorHAnsi" w:hAnsiTheme="majorHAnsi"/>
          <w:sz w:val="20"/>
          <w:szCs w:val="20"/>
          <w:lang w:val="en-GB"/>
        </w:rPr>
        <w:t xml:space="preserve">(72,72%) </w:t>
      </w:r>
      <w:r>
        <w:rPr>
          <w:rFonts w:asciiTheme="majorHAnsi" w:hAnsiTheme="majorHAnsi"/>
          <w:sz w:val="20"/>
          <w:szCs w:val="20"/>
          <w:lang w:val="en-GB"/>
        </w:rPr>
        <w:t>animals.</w:t>
      </w:r>
    </w:p>
    <w:p w14:paraId="58EC6896" w14:textId="77777777" w:rsidR="005867FB" w:rsidRPr="005867FB" w:rsidRDefault="005867FB">
      <w:pPr>
        <w:rPr>
          <w:rFonts w:asciiTheme="majorHAnsi" w:hAnsiTheme="majorHAnsi"/>
          <w:sz w:val="20"/>
          <w:szCs w:val="20"/>
        </w:rPr>
      </w:pPr>
    </w:p>
    <w:sectPr w:rsidR="005867FB" w:rsidRPr="005867FB" w:rsidSect="00F2095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FB"/>
    <w:rsid w:val="00335889"/>
    <w:rsid w:val="00551593"/>
    <w:rsid w:val="005867FB"/>
    <w:rsid w:val="009D0619"/>
    <w:rsid w:val="00AE099E"/>
    <w:rsid w:val="00E07A0E"/>
    <w:rsid w:val="00E1076C"/>
    <w:rsid w:val="00F20956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DDF9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86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86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1264</Characters>
  <Application>Microsoft Macintosh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JOLIVET</dc:creator>
  <cp:keywords/>
  <dc:description/>
  <cp:lastModifiedBy>genevieve JOLIVET</cp:lastModifiedBy>
  <cp:revision>5</cp:revision>
  <cp:lastPrinted>2018-01-11T15:01:00Z</cp:lastPrinted>
  <dcterms:created xsi:type="dcterms:W3CDTF">2018-01-11T14:40:00Z</dcterms:created>
  <dcterms:modified xsi:type="dcterms:W3CDTF">2018-01-17T09:35:00Z</dcterms:modified>
</cp:coreProperties>
</file>