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E9" w:rsidRPr="00216DB5" w:rsidRDefault="000169E9" w:rsidP="000169E9">
      <w:pPr>
        <w:spacing w:after="0" w:line="240" w:lineRule="auto"/>
        <w:rPr>
          <w:b/>
          <w:sz w:val="24"/>
          <w:szCs w:val="24"/>
        </w:rPr>
      </w:pPr>
      <w:r w:rsidRPr="00216DB5">
        <w:rPr>
          <w:rFonts w:ascii="Times New Roman" w:hAnsi="Times New Roman" w:cs="Times New Roman"/>
          <w:b/>
          <w:sz w:val="24"/>
          <w:szCs w:val="24"/>
        </w:rPr>
        <w:t xml:space="preserve">Supplemental Table 6.  Cord hormone concentrations in singletons by sex 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490"/>
        <w:gridCol w:w="1494"/>
        <w:gridCol w:w="490"/>
        <w:gridCol w:w="1620"/>
        <w:gridCol w:w="1530"/>
        <w:gridCol w:w="1126"/>
      </w:tblGrid>
      <w:tr w:rsidR="000169E9" w:rsidRPr="00216DB5" w:rsidTr="003D5DA2">
        <w:trPr>
          <w:trHeight w:hRule="exact" w:val="288"/>
        </w:trPr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9E9" w:rsidRPr="00216DB5" w:rsidRDefault="000169E9" w:rsidP="003D5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2110" w:type="dxa"/>
            <w:gridSpan w:val="2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5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9E9" w:rsidRPr="00216DB5" w:rsidTr="003D5DA2">
        <w:trPr>
          <w:trHeight w:hRule="exact" w:val="288"/>
        </w:trPr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9E9" w:rsidRPr="00216DB5" w:rsidRDefault="000169E9" w:rsidP="003D5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b/>
                <w:sz w:val="24"/>
                <w:szCs w:val="24"/>
              </w:rPr>
              <w:t>Cord Hormone</w:t>
            </w:r>
          </w:p>
        </w:tc>
        <w:tc>
          <w:tcPr>
            <w:tcW w:w="490" w:type="dxa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4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16DB5">
              <w:rPr>
                <w:rFonts w:ascii="Times New Roman" w:hAnsi="Times New Roman" w:cs="Times New Roman"/>
                <w:b/>
                <w:sz w:val="24"/>
                <w:szCs w:val="24"/>
              </w:rPr>
              <w:t>mean (SE)</w:t>
            </w:r>
            <w:r w:rsidRPr="00216DB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0" w:type="dxa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16DB5">
              <w:rPr>
                <w:rFonts w:ascii="Times New Roman" w:hAnsi="Times New Roman" w:cs="Times New Roman"/>
                <w:b/>
                <w:sz w:val="24"/>
                <w:szCs w:val="24"/>
              </w:rPr>
              <w:t>mean (SE)</w:t>
            </w:r>
            <w:r w:rsidRPr="00216DB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Pr="00216DB5">
              <w:rPr>
                <w:rFonts w:ascii="Times New Roman" w:hAnsi="Times New Roman" w:cs="Times New Roman"/>
                <w:b/>
                <w:sz w:val="24"/>
                <w:szCs w:val="24"/>
              </w:rPr>
              <w:t>difference</w:t>
            </w:r>
            <w:r w:rsidRPr="00216DB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16DB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0169E9" w:rsidRPr="00216DB5" w:rsidTr="003D5DA2">
        <w:trPr>
          <w:trHeight w:hRule="exact" w:val="288"/>
        </w:trPr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Testosterone (ng/dl)</w:t>
            </w:r>
          </w:p>
        </w:tc>
        <w:tc>
          <w:tcPr>
            <w:tcW w:w="490" w:type="dxa"/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2.21 (0.25)</w:t>
            </w:r>
          </w:p>
        </w:tc>
        <w:tc>
          <w:tcPr>
            <w:tcW w:w="490" w:type="dxa"/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2.83 (0.16)</w:t>
            </w:r>
          </w:p>
        </w:tc>
        <w:tc>
          <w:tcPr>
            <w:tcW w:w="15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-28.3%</w:t>
            </w:r>
          </w:p>
        </w:tc>
        <w:tc>
          <w:tcPr>
            <w:tcW w:w="1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0169E9" w:rsidRPr="00216DB5" w:rsidTr="003D5DA2">
        <w:trPr>
          <w:trHeight w:hRule="exact" w:val="288"/>
        </w:trPr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Estradiol (ng/ml)</w:t>
            </w:r>
          </w:p>
        </w:tc>
        <w:tc>
          <w:tcPr>
            <w:tcW w:w="490" w:type="dxa"/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1.60 (0.36)</w:t>
            </w:r>
          </w:p>
        </w:tc>
        <w:tc>
          <w:tcPr>
            <w:tcW w:w="490" w:type="dxa"/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1.85 (0.22)</w:t>
            </w:r>
          </w:p>
        </w:tc>
        <w:tc>
          <w:tcPr>
            <w:tcW w:w="15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-15.9%</w:t>
            </w:r>
          </w:p>
        </w:tc>
        <w:tc>
          <w:tcPr>
            <w:tcW w:w="1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</w:tr>
      <w:tr w:rsidR="000169E9" w:rsidRPr="00216DB5" w:rsidTr="003D5DA2">
        <w:trPr>
          <w:trHeight w:hRule="exact" w:val="288"/>
        </w:trPr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IGF-1 (ng/ml)</w:t>
            </w:r>
          </w:p>
        </w:tc>
        <w:tc>
          <w:tcPr>
            <w:tcW w:w="490" w:type="dxa"/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4.13 (0.26)</w:t>
            </w:r>
          </w:p>
        </w:tc>
        <w:tc>
          <w:tcPr>
            <w:tcW w:w="490" w:type="dxa"/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4.15 (0.16)</w:t>
            </w:r>
          </w:p>
        </w:tc>
        <w:tc>
          <w:tcPr>
            <w:tcW w:w="15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-0.50%</w:t>
            </w:r>
          </w:p>
        </w:tc>
        <w:tc>
          <w:tcPr>
            <w:tcW w:w="1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</w:tr>
      <w:tr w:rsidR="000169E9" w:rsidRPr="00216DB5" w:rsidTr="003D5DA2">
        <w:trPr>
          <w:trHeight w:hRule="exact" w:val="288"/>
        </w:trPr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IGFBP-3 (</w:t>
            </w:r>
            <w:r w:rsidRPr="00216D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μ</w:t>
            </w: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g/ml)</w:t>
            </w:r>
          </w:p>
        </w:tc>
        <w:tc>
          <w:tcPr>
            <w:tcW w:w="490" w:type="dxa"/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0.44 (0.14)</w:t>
            </w:r>
          </w:p>
        </w:tc>
        <w:tc>
          <w:tcPr>
            <w:tcW w:w="490" w:type="dxa"/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0.36 (0.08)</w:t>
            </w:r>
          </w:p>
        </w:tc>
        <w:tc>
          <w:tcPr>
            <w:tcW w:w="15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18.4%</w:t>
            </w:r>
          </w:p>
        </w:tc>
        <w:tc>
          <w:tcPr>
            <w:tcW w:w="1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</w:tr>
      <w:tr w:rsidR="000169E9" w:rsidRPr="00216DB5" w:rsidTr="003D5DA2">
        <w:trPr>
          <w:trHeight w:hRule="exact" w:val="288"/>
        </w:trPr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169E9" w:rsidRPr="00216DB5" w:rsidRDefault="000169E9" w:rsidP="003D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Prolactin (ng/ml)</w:t>
            </w:r>
          </w:p>
        </w:tc>
        <w:tc>
          <w:tcPr>
            <w:tcW w:w="490" w:type="dxa"/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5.45 (0.23)</w:t>
            </w:r>
          </w:p>
        </w:tc>
        <w:tc>
          <w:tcPr>
            <w:tcW w:w="490" w:type="dxa"/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5.51 (0.14)</w:t>
            </w:r>
          </w:p>
        </w:tc>
        <w:tc>
          <w:tcPr>
            <w:tcW w:w="15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-1.10%</w:t>
            </w:r>
          </w:p>
        </w:tc>
        <w:tc>
          <w:tcPr>
            <w:tcW w:w="1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69E9" w:rsidRPr="00216DB5" w:rsidRDefault="000169E9" w:rsidP="003D5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B5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</w:tbl>
    <w:p w:rsidR="000169E9" w:rsidRPr="00216DB5" w:rsidRDefault="000169E9" w:rsidP="000169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0169E9" w:rsidRPr="00216DB5" w:rsidRDefault="000169E9" w:rsidP="000169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adjusted for centered gestational week at blood draw.</w:t>
      </w:r>
    </w:p>
    <w:p w:rsidR="000169E9" w:rsidRPr="00216DB5" w:rsidRDefault="000169E9" w:rsidP="000169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9E9" w:rsidRDefault="000169E9" w:rsidP="000169E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>per cent difference was calculated as (mean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female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>–mean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male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>)/mean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female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0FE0" w:rsidRPr="00D271F7" w:rsidRDefault="000169E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06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</w:t>
      </w:r>
      <w:r w:rsidRPr="00216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hormones 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log-transformed</w:t>
      </w:r>
      <w:bookmarkStart w:id="0" w:name="_GoBack"/>
      <w:bookmarkEnd w:id="0"/>
    </w:p>
    <w:sectPr w:rsidR="005B0FE0" w:rsidRPr="00D27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E9"/>
    <w:rsid w:val="000169E9"/>
    <w:rsid w:val="003F310E"/>
    <w:rsid w:val="009A3D46"/>
    <w:rsid w:val="00D271F7"/>
    <w:rsid w:val="00F0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kowsalya ts.</dc:creator>
  <cp:lastModifiedBy>kowsalya ts.</cp:lastModifiedBy>
  <cp:revision>3</cp:revision>
  <dcterms:created xsi:type="dcterms:W3CDTF">2018-10-05T04:05:00Z</dcterms:created>
  <dcterms:modified xsi:type="dcterms:W3CDTF">2018-10-05T04:16:00Z</dcterms:modified>
</cp:coreProperties>
</file>