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0" w:rsidRPr="006C0C47" w:rsidRDefault="00CA7290" w:rsidP="00CA7290">
      <w:pPr>
        <w:spacing w:after="240"/>
        <w:ind w:firstLine="720"/>
        <w:contextualSpacing/>
        <w:rPr>
          <w:rFonts w:ascii="Arial" w:hAnsi="Arial" w:cs="Arial"/>
          <w:b/>
          <w:color w:val="000000" w:themeColor="text1"/>
        </w:rPr>
      </w:pPr>
      <w:r w:rsidRPr="006C0C47">
        <w:rPr>
          <w:rFonts w:ascii="Arial" w:hAnsi="Arial" w:cs="Arial"/>
          <w:b/>
          <w:color w:val="000000" w:themeColor="text1"/>
        </w:rPr>
        <w:t>SUPPLEMENTAL DATA</w:t>
      </w:r>
    </w:p>
    <w:p w:rsidR="00CA7290" w:rsidRPr="006C0C47" w:rsidRDefault="00CA7290" w:rsidP="00CA7290">
      <w:pPr>
        <w:pStyle w:val="Caption"/>
        <w:rPr>
          <w:rFonts w:ascii="Arial" w:hAnsi="Arial" w:cs="Arial"/>
          <w:sz w:val="22"/>
          <w:szCs w:val="22"/>
        </w:rPr>
      </w:pPr>
      <w:proofErr w:type="gramStart"/>
      <w:r w:rsidRPr="006C0C47">
        <w:rPr>
          <w:rFonts w:ascii="Arial" w:hAnsi="Arial" w:cs="Arial"/>
          <w:sz w:val="22"/>
          <w:szCs w:val="22"/>
        </w:rPr>
        <w:t xml:space="preserve">Supplemental Table </w:t>
      </w:r>
      <w:r w:rsidRPr="006C0C47">
        <w:rPr>
          <w:rFonts w:ascii="Arial" w:hAnsi="Arial" w:cs="Arial"/>
          <w:noProof/>
          <w:sz w:val="22"/>
          <w:szCs w:val="22"/>
        </w:rPr>
        <w:fldChar w:fldCharType="begin"/>
      </w:r>
      <w:r w:rsidRPr="006C0C47">
        <w:rPr>
          <w:rFonts w:ascii="Arial" w:hAnsi="Arial" w:cs="Arial"/>
          <w:noProof/>
          <w:sz w:val="22"/>
          <w:szCs w:val="22"/>
        </w:rPr>
        <w:instrText xml:space="preserve"> SEQ Table \* ARABIC </w:instrText>
      </w:r>
      <w:r w:rsidRPr="006C0C47">
        <w:rPr>
          <w:rFonts w:ascii="Arial" w:hAnsi="Arial" w:cs="Arial"/>
          <w:noProof/>
          <w:sz w:val="22"/>
          <w:szCs w:val="22"/>
        </w:rPr>
        <w:fldChar w:fldCharType="separate"/>
      </w:r>
      <w:r w:rsidRPr="006C0C47">
        <w:rPr>
          <w:rFonts w:ascii="Arial" w:hAnsi="Arial" w:cs="Arial"/>
          <w:noProof/>
          <w:sz w:val="22"/>
          <w:szCs w:val="22"/>
        </w:rPr>
        <w:t>1</w:t>
      </w:r>
      <w:r w:rsidRPr="006C0C47">
        <w:rPr>
          <w:rFonts w:ascii="Arial" w:hAnsi="Arial" w:cs="Arial"/>
          <w:noProof/>
          <w:sz w:val="22"/>
          <w:szCs w:val="22"/>
        </w:rPr>
        <w:fldChar w:fldCharType="end"/>
      </w:r>
      <w:r w:rsidRPr="006C0C47">
        <w:rPr>
          <w:rFonts w:ascii="Arial" w:hAnsi="Arial" w:cs="Arial"/>
          <w:sz w:val="22"/>
          <w:szCs w:val="22"/>
        </w:rPr>
        <w:t>.</w:t>
      </w:r>
      <w:proofErr w:type="gramEnd"/>
      <w:r w:rsidRPr="006C0C47">
        <w:rPr>
          <w:rFonts w:ascii="Arial" w:hAnsi="Arial" w:cs="Arial"/>
          <w:sz w:val="22"/>
          <w:szCs w:val="22"/>
        </w:rPr>
        <w:t xml:space="preserve"> Primer sequences used to analyze gene expression via </w:t>
      </w:r>
      <w:proofErr w:type="spellStart"/>
      <w:r w:rsidRPr="006C0C47">
        <w:rPr>
          <w:rFonts w:ascii="Arial" w:hAnsi="Arial" w:cs="Arial"/>
          <w:sz w:val="22"/>
          <w:szCs w:val="22"/>
        </w:rPr>
        <w:t>qPCR</w:t>
      </w:r>
      <w:proofErr w:type="spellEnd"/>
      <w:r w:rsidRPr="006C0C47">
        <w:rPr>
          <w:rFonts w:ascii="Arial" w:hAnsi="Arial" w:cs="Arial"/>
          <w:sz w:val="22"/>
          <w:szCs w:val="22"/>
        </w:rPr>
        <w:t xml:space="preserve"> on the Mx3000 Pro.</w:t>
      </w:r>
    </w:p>
    <w:tbl>
      <w:tblPr>
        <w:tblStyle w:val="GridTable2-Accent31"/>
        <w:tblW w:w="5288" w:type="pct"/>
        <w:jc w:val="center"/>
        <w:tblLook w:val="04A0"/>
      </w:tblPr>
      <w:tblGrid>
        <w:gridCol w:w="1199"/>
        <w:gridCol w:w="4707"/>
        <w:gridCol w:w="855"/>
        <w:gridCol w:w="3367"/>
      </w:tblGrid>
      <w:tr w:rsidR="00CA7290" w:rsidRPr="006C0C47" w:rsidTr="00C157FC">
        <w:trPr>
          <w:cnfStyle w:val="100000000000"/>
          <w:trHeight w:val="513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Gene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Primer Sequences (5’-3’)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10000000000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Temp.</w:t>
            </w:r>
          </w:p>
          <w:p w:rsidR="00CA7290" w:rsidRPr="006C0C47" w:rsidRDefault="00CA7290" w:rsidP="00C157FC">
            <w:pPr>
              <w:cnfStyle w:val="10000000000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(°C)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10000000000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18s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F-TCGCTAGTTGGCATCGTTTATG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R-CGGAGGTTCGAAGACGATCA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Cooper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&lt;EndNote&gt;&lt;Cite&gt;&lt;Author&gt;Cooper&lt;/Author&gt;&lt;Year&gt;2006&lt;/Year&gt;&lt;RecNum&gt;74&lt;/RecNum&gt;&lt;DisplayText&gt;[46]&lt;/DisplayText&gt;&lt;record&gt;&lt;rec-number&gt;74&lt;/rec-number&gt;&lt;foreign-keys&gt;&lt;key app="EN" db-id="a952s9a5j5wxede2pafxdef2drrepwr2v0fp" timestamp="1574193858"&gt;74&lt;/key&gt;&lt;/foreign-keys&gt;&lt;ref-type name="Journal Article"&gt;17&lt;/ref-type&gt;&lt;contributors&gt;&lt;authors&gt;&lt;author&gt;Cooper, C. A.&lt;/author&gt;&lt;author&gt;Handy, R. D.&lt;/author&gt;&lt;author&gt;Bury, N. R.&lt;/author&gt;&lt;/authors&gt;&lt;/contributors&gt;&lt;titles&gt;&lt;title&gt;The effects of dietary iron concentration on gastrointestinal and branchial assimilation of both iron and cadmium in zebrafish (Danio rerio)&lt;/title&gt;&lt;secondary-title&gt;Aquatic Toxicology&lt;/secondary-title&gt;&lt;/titles&gt;&lt;periodical&gt;&lt;full-title&gt;Aquatic Toxicology&lt;/full-title&gt;&lt;/periodical&gt;&lt;pages&gt;167-175&lt;/pages&gt;&lt;volume&gt;79&lt;/volume&gt;&lt;number&gt;2&lt;/number&gt;&lt;keywords&gt;&lt;keyword&gt;Divalent Metal Transporter 1&lt;/keyword&gt;&lt;keyword&gt;Ferroportin1&lt;/keyword&gt;&lt;keyword&gt;Gills&lt;/keyword&gt;&lt;keyword&gt;Gastrointestinal tract&lt;/keyword&gt;&lt;keyword&gt;Dietary exposure&lt;/keyword&gt;&lt;keyword&gt;Non-essential metals&lt;/keyword&gt;&lt;keyword&gt;Essential metals&lt;/keyword&gt;&lt;keyword&gt;Iron&lt;/keyword&gt;&lt;keyword&gt;Cadmium&lt;/keyword&gt;&lt;/keywords&gt;&lt;dates&gt;&lt;year&gt;2006&lt;/year&gt;&lt;pub-dates&gt;&lt;date&gt;2006/08/23/&lt;/date&gt;&lt;/pub-dates&gt;&lt;/dates&gt;&lt;isbn&gt;0166-445X&lt;/isbn&gt;&lt;urls&gt;&lt;related-urls&gt;&lt;url&gt;http://www.sciencedirect.com/science/article/pii/S0166445X0600261X&lt;/url&gt;&lt;/related-urls&gt;&lt;/urls&gt;&lt;electronic-resource-num&gt;https://doi.org/10.1016/j.aquatox.2006.06.008&lt;/electronic-resource-num&gt;&lt;/record&gt;&lt;/Cite&gt;&lt;/EndNote&gt;</w:instrTex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[46]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apoa1a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F-CCTGGACGGAACCGACTAT</w:t>
            </w:r>
          </w:p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R-GAGCTTGGTCAGGCTCTCAG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Sant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b2m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F-GCCTTCACCCCAGAGAAAGG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R-GCGGTTGGGATTTACATGTTG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McCurley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&lt;EndNote&gt;&lt;Cite&gt;&lt;Author&gt;McCurley&lt;/Author&gt;&lt;Year&gt;2008&lt;/Year&gt;&lt;RecNum&gt;47&lt;/RecNum&gt;&lt;DisplayText&gt;[45]&lt;/DisplayText&gt;&lt;record&gt;&lt;rec-number&gt;47&lt;/rec-number&gt;&lt;foreign-keys&gt;&lt;key app="EN" db-id="a952s9a5j5wxede2pafxdef2drrepwr2v0fp" timestamp="1574193855"&gt;47&lt;/key&gt;&lt;/foreign-keys&gt;&lt;ref-type name="Journal Article"&gt;17&lt;/ref-type&gt;&lt;contributors&gt;&lt;authors&gt;&lt;author&gt;McCurley, Amy T.&lt;/author&gt;&lt;author&gt;Callard, Gloria V. %J BMC Molecular Biology&lt;/author&gt;&lt;/authors&gt;&lt;/contributors&gt;&lt;titles&gt;&lt;title&gt;Characterization of housekeeping genes in zebrafish: male-female differences and effects of tissue type, developmental stage and chemical treatment&lt;/title&gt;&lt;/titles&gt;&lt;pages&gt;102&lt;/pages&gt;&lt;volume&gt;9&lt;/volume&gt;&lt;number&gt;1&lt;/number&gt;&lt;dates&gt;&lt;year&gt;2008&lt;/year&gt;&lt;pub-dates&gt;&lt;date&gt;November 12&lt;/date&gt;&lt;/pub-dates&gt;&lt;/dates&gt;&lt;isbn&gt;1471-2199&lt;/isbn&gt;&lt;label&gt;McCurley2008&lt;/label&gt;&lt;work-type&gt;journal article&lt;/work-type&gt;&lt;urls&gt;&lt;related-urls&gt;&lt;url&gt;https://doi.org/10.1186/1471-2199-9-102&lt;/url&gt;&lt;/related-urls&gt;&lt;/urls&gt;&lt;electronic-resource-num&gt;10.1186/1471-2199-9-102&lt;/electronic-resource-num&gt;&lt;/record&gt;&lt;/Cite&gt;&lt;/EndNote&gt;</w:instrTex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[45]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cyp2e1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F-TATTCCCATGCTGCACTCTG</w:t>
            </w:r>
          </w:p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R-AGGAGCGTTTACCTGCAGAA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Zhao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&lt;EndNote&gt;&lt;Cite&gt;&lt;Author&gt;Zhao&lt;/Author&gt;&lt;Year&gt;2010&lt;/Year&gt;&lt;RecNum&gt;75&lt;/RecNum&gt;&lt;DisplayText&gt;[47]&lt;/DisplayText&gt;&lt;record&gt;&lt;rec-number&gt;75&lt;/rec-number&gt;&lt;foreign-keys&gt;&lt;key app="EN" db-id="a952s9a5j5wxede2pafxdef2drrepwr2v0fp" timestamp="1574193858"&gt;75&lt;/key&gt;&lt;/foreign-keys&gt;&lt;ref-type name="Journal Article"&gt;17&lt;/ref-type&gt;&lt;contributors&gt;&lt;authors&gt;&lt;author&gt;Zhao, Xiao&lt;/author&gt;&lt;author&gt;Monson, Christopher&lt;/author&gt;&lt;author&gt;Gao, Chuan&lt;/author&gt;&lt;author&gt;Gouon-Evans, Valerie&lt;/author&gt;&lt;author&gt;Matsumoto, Nobuyuki&lt;/author&gt;&lt;author&gt;Sadler, Kirsten C.&lt;/author&gt;&lt;author&gt;Friedman, Scott L.&lt;/author&gt;&lt;/authors&gt;&lt;/contributors&gt;&lt;titles&gt;&lt;title&gt;Klf6/copeb is required for hepatic outgrowth in zebrafish and for hepatocyte specification in mouse ES cells&lt;/title&gt;&lt;secondary-title&gt;Developmental Biology&lt;/secondary-title&gt;&lt;/titles&gt;&lt;periodical&gt;&lt;full-title&gt;Developmental Biology&lt;/full-title&gt;&lt;/periodical&gt;&lt;pages&gt;79-93&lt;/pages&gt;&lt;volume&gt;344&lt;/volume&gt;&lt;number&gt;1&lt;/number&gt;&lt;keywords&gt;&lt;keyword&gt;Hepatogenesis&lt;/keyword&gt;&lt;keyword&gt;Copeb/klf6&lt;/keyword&gt;&lt;keyword&gt;Zebrafish&lt;/keyword&gt;&lt;keyword&gt;ES cells&lt;/keyword&gt;&lt;keyword&gt;Endoderm&lt;/keyword&gt;&lt;/keywords&gt;&lt;dates&gt;&lt;year&gt;2010&lt;/year&gt;&lt;pub-dates&gt;&lt;date&gt;2010/08/01/&lt;/date&gt;&lt;/pub-dates&gt;&lt;/dates&gt;&lt;isbn&gt;0012-1606&lt;/isbn&gt;&lt;urls&gt;&lt;related-urls&gt;&lt;url&gt;http://www.sciencedirect.com/science/article/pii/S0012160610002484&lt;/url&gt;&lt;/related-urls&gt;&lt;/urls&gt;&lt;electronic-resource-num&gt;https://doi.org/10.1016/j.ydbio.2010.04.018&lt;/electronic-resource-num&gt;&lt;/record&gt;&lt;/Cite&gt;&lt;/EndNote&gt;</w:instrTex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[47]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fabp1a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F-ACACTGGTCAACACTCTGACG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R-AAGTCTTGCGTGTGTTTGCT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Sant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Laprairie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&lt;EndNote&gt;&lt;Cite&gt;&lt;Author&gt;Laprairie&lt;/Author&gt;&lt;Year&gt;2016&lt;/Year&gt;&lt;RecNum&gt;53&lt;/RecNum&gt;&lt;DisplayText&gt;[48]&lt;/DisplayText&gt;&lt;record&gt;&lt;rec-number&gt;53&lt;/rec-number&gt;&lt;foreign-keys&gt;&lt;key app="EN" db-id="a952s9a5j5wxede2pafxdef2drrepwr2v0fp" timestamp="1574193856"&gt;53&lt;/key&gt;&lt;/foreign-keys&gt;&lt;ref-type name="Journal Article"&gt;17&lt;/ref-type&gt;&lt;contributors&gt;&lt;authors&gt;&lt;author&gt;Laprairie, Robert B.&lt;/author&gt;&lt;author&gt;Denovan-Wright, Eileen M.&lt;/author&gt;&lt;author&gt;Wright, Jonathan M.&lt;/author&gt;&lt;/authors&gt;&lt;/contributors&gt;&lt;titles&gt;&lt;title&gt;Subfunctionalization of peroxisome proliferator response elements accounts for retention of duplicated fabp1 genes in zebrafish&lt;/title&gt;&lt;secondary-title&gt;BMC Evolutionary Biology&lt;/secondary-title&gt;&lt;/titles&gt;&lt;periodical&gt;&lt;full-title&gt;BMC Evolutionary Biology&lt;/full-title&gt;&lt;/periodical&gt;&lt;pages&gt;147&lt;/pages&gt;&lt;volume&gt;16&lt;/volume&gt;&lt;number&gt;1&lt;/number&gt;&lt;dates&gt;&lt;year&gt;2016&lt;/year&gt;&lt;pub-dates&gt;&lt;date&gt;2016/07/16&lt;/date&gt;&lt;/pub-dates&gt;&lt;/dates&gt;&lt;isbn&gt;1471-2148&lt;/isbn&gt;&lt;urls&gt;&lt;related-urls&gt;&lt;url&gt;https://doi.org/10.1186/s12862-016-0717-x&lt;/url&gt;&lt;/related-urls&gt;&lt;/urls&gt;&lt;electronic-resource-num&gt;10.1186/s12862-016-0717-x&lt;/electronic-resource-num&gt;&lt;/record&gt;&lt;/Cite&gt;&lt;/EndNote&gt;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[48]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fabp1b.1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F-CCGGATGATGAGGTCGAGAAA</w:t>
            </w:r>
          </w:p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R-TCGCCCACAGTGAAGGAGTA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Sant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Laprairie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&lt;EndNote&gt;&lt;Cite&gt;&lt;Author&gt;Laprairie&lt;/Author&gt;&lt;Year&gt;2016&lt;/Year&gt;&lt;RecNum&gt;53&lt;/RecNum&gt;&lt;DisplayText&gt;[48]&lt;/DisplayText&gt;&lt;record&gt;&lt;rec-number&gt;53&lt;/rec-number&gt;&lt;foreign-keys&gt;&lt;key app="EN" db-id="a952s9a5j5wxede2pafxdef2drrepwr2v0fp" timestamp="1574193856"&gt;53&lt;/key&gt;&lt;/foreign-keys&gt;&lt;ref-type name="Journal Article"&gt;17&lt;/ref-type&gt;&lt;contributors&gt;&lt;authors&gt;&lt;author&gt;Laprairie, Robert B.&lt;/author&gt;&lt;author&gt;Denovan-Wright, Eileen M.&lt;/author&gt;&lt;author&gt;Wright, Jonathan M.&lt;/author&gt;&lt;/authors&gt;&lt;/contributors&gt;&lt;titles&gt;&lt;title&gt;Subfunctionalization of peroxisome proliferator response elements accounts for retention of duplicated fabp1 genes in zebrafish&lt;/title&gt;&lt;secondary-title&gt;BMC Evolutionary Biology&lt;/secondary-title&gt;&lt;/titles&gt;&lt;periodical&gt;&lt;full-title&gt;BMC Evolutionary Biology&lt;/full-title&gt;&lt;/periodical&gt;&lt;pages&gt;147&lt;/pages&gt;&lt;volume&gt;16&lt;/volume&gt;&lt;number&gt;1&lt;/number&gt;&lt;dates&gt;&lt;year&gt;2016&lt;/year&gt;&lt;pub-dates&gt;&lt;date&gt;2016/07/16&lt;/date&gt;&lt;/pub-dates&gt;&lt;/dates&gt;&lt;isbn&gt;1471-2148&lt;/isbn&gt;&lt;urls&gt;&lt;related-urls&gt;&lt;url&gt;https://doi.org/10.1186/s12862-016-0717-x&lt;/url&gt;&lt;/related-urls&gt;&lt;/urls&gt;&lt;electronic-resource-num&gt;10.1186/s12862-016-0717-x&lt;/electronic-resource-num&gt;&lt;/record&gt;&lt;/Cite&gt;&lt;/EndNote&gt;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[48]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gstp1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F-CGACTTGAAAGCCACCTGTGTC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R-CTGTCGTTTTTGCCATATGCAGC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Timme-Laragy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2012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PEVuZE5vdGU+PENpdGU+PEF1dGhvcj5UaW1tZS1MYXJhZ3k8L0F1dGhvcj48WWVhcj4yMDEyPC9Z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PEVuZE5vdGU+PENpdGU+PEF1dGhvcj5UaW1tZS1MYXJhZ3k8L0F1dGhvcj48WWVhcj4yMDEyPC9Z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[27]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CA7290" w:rsidRPr="006C0C47" w:rsidTr="00C157FC">
        <w:trPr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hdac</w:t>
            </w:r>
            <w:proofErr w:type="spellEnd"/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F-TACCACAGTGACGACTACATCAAGT</w:t>
            </w:r>
          </w:p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R-CAACAGATCCACCTGTTGAGAGC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Schultz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&lt;EndNote&gt;&lt;Cite&gt;&lt;Author&gt;Schultz&lt;/Author&gt;&lt;Year&gt;2018&lt;/Year&gt;&lt;RecNum&gt;76&lt;/RecNum&gt;&lt;DisplayText&gt;[49]&lt;/DisplayText&gt;&lt;record&gt;&lt;rec-number&gt;76&lt;/rec-number&gt;&lt;foreign-keys&gt;&lt;key app="EN" db-id="a952s9a5j5wxede2pafxdef2drrepwr2v0fp" timestamp="1574193858"&gt;76&lt;/key&gt;&lt;/foreign-keys&gt;&lt;ref-type name="Journal Article"&gt;17&lt;/ref-type&gt;&lt;contributors&gt;&lt;authors&gt;&lt;author&gt;Schultz, Laura E.&lt;/author&gt;&lt;author&gt;Haltom, Jeffrey A.&lt;/author&gt;&lt;author&gt;Almeida, Maira P.&lt;/author&gt;&lt;author&gt;Wierson, Wesley A.&lt;/author&gt;&lt;author&gt;Solin, Staci L.&lt;/author&gt;&lt;author&gt;Weiss, Trevor J.&lt;/author&gt;&lt;author&gt;Helmer, Jordan A.&lt;/author&gt;&lt;author&gt;Sandquist, Elizabeth J.&lt;/author&gt;&lt;author&gt;Shive, Heather R.&lt;/author&gt;&lt;author&gt;McGrail, Maura&lt;/author&gt;&lt;/authors&gt;&lt;/contributors&gt;&lt;titles&gt;&lt;title&gt;Epigenetic regulators Rbbp4 and Hdac1 are overexpressed in a zebrafish model of RB1 embryonal brain tumor, and are required for neural progenitor survival and proliferation&lt;/title&gt;&lt;secondary-title&gt;Disease Models &amp;amp;amp;amp; Mechanisms&lt;/secondary-title&gt;&lt;/titles&gt;&lt;periodical&gt;&lt;full-title&gt;Disease Models &amp;amp;amp;amp; Mechanisms&lt;/full-title&gt;&lt;/periodical&gt;&lt;pages&gt;dmm034124&lt;/pages&gt;&lt;volume&gt;11&lt;/volume&gt;&lt;number&gt;6&lt;/number&gt;&lt;dates&gt;&lt;year&gt;2018&lt;/year&gt;&lt;/dates&gt;&lt;urls&gt;&lt;related-urls&gt;&lt;url&gt;http://dmm.biologists.org/content/11/6/dmm034124.abstract&lt;/url&gt;&lt;/related-urls&gt;&lt;/urls&gt;&lt;electronic-resource-num&gt;10.1242/dmm.034124&lt;/electronic-resource-num&gt;&lt;/record&gt;&lt;/Cite&gt;&lt;/EndNote&gt;</w:instrTex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[49]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nfe2</w:t>
            </w: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F-CAGAGTTTGAGGAACCCAATGAG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R-CACAAGTGGCTGGAATGGATTC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Williams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&lt;EndNote&gt;&lt;Cite&gt;&lt;Author&gt;Williams&lt;/Author&gt;&lt;Year&gt;2013&lt;/Year&gt;&lt;RecNum&gt;49&lt;/RecNum&gt;&lt;DisplayText&gt;[50]&lt;/DisplayText&gt;&lt;record&gt;&lt;rec-number&gt;49&lt;/rec-number&gt;&lt;foreign-keys&gt;&lt;key app="EN" db-id="a952s9a5j5wxede2pafxdef2drrepwr2v0fp" timestamp="1574193855"&gt;49&lt;/key&gt;&lt;/foreign-keys&gt;&lt;ref-type name="Journal Article"&gt;17&lt;/ref-type&gt;&lt;contributors&gt;&lt;authors&gt;&lt;author&gt;Williams, Larissa M.&lt;/author&gt;&lt;author&gt;Timme-Laragy, Alicia R.&lt;/author&gt;&lt;author&gt;Goldstone, Jared V.&lt;/author&gt;&lt;author&gt;McArthur, Andrew G.&lt;/author&gt;&lt;author&gt;Stegeman, John J.&lt;/author&gt;&lt;author&gt;Smolowitz, Roxanna M.&lt;/author&gt;&lt;author&gt;Hahn, Mark E.&lt;/author&gt;&lt;/authors&gt;&lt;/contributors&gt;&lt;titles&gt;&lt;title&gt;Developmental Expression of the Nfe2-Related Factor (Nrf) Transcription Factor Family in the Zebrafish, Danio rerio&lt;/title&gt;&lt;secondary-title&gt;PLOS ONE&lt;/secondary-title&gt;&lt;/titles&gt;&lt;periodical&gt;&lt;full-title&gt;PLOS ONE&lt;/full-title&gt;&lt;/periodical&gt;&lt;pages&gt;e79574&lt;/pages&gt;&lt;volume&gt;8&lt;/volume&gt;&lt;number&gt;10&lt;/number&gt;&lt;dates&gt;&lt;year&gt;2013&lt;/year&gt;&lt;/dates&gt;&lt;publisher&gt;Public Library of Science&lt;/publisher&gt;&lt;urls&gt;&lt;related-urls&gt;&lt;url&gt;https://doi.org/10.1371/journal.pone.0079574&lt;/url&gt;&lt;/related-urls&gt;&lt;/urls&gt;&lt;electronic-resource-num&gt;10.1371/journal.pone.0079574&lt;/electronic-resource-num&gt;&lt;/record&gt;&lt;/Cite&gt;&lt;/EndNote&gt;</w:instrTex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[50]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Cs w:val="0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ppar</w:t>
            </w:r>
            <w:r w:rsidRPr="006C0C47">
              <w:rPr>
                <w:rFonts w:ascii="Arial" w:hAnsi="Arial" w:cs="Arial"/>
                <w:b w:val="0"/>
                <w:bCs w:val="0"/>
                <w:i/>
                <w:color w:val="000000" w:themeColor="text1"/>
                <w:sz w:val="22"/>
                <w:szCs w:val="22"/>
              </w:rPr>
              <w:t>α</w:t>
            </w:r>
            <w:proofErr w:type="spellEnd"/>
          </w:p>
          <w:p w:rsidR="00CA7290" w:rsidRPr="006C0C47" w:rsidRDefault="00CA7290" w:rsidP="00C157FC">
            <w:pPr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F-TCCACATGAACAAAGCCAAA</w:t>
            </w:r>
          </w:p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R-AGCGTACTGGCAGAAAAGGA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0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Sant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A7290" w:rsidRPr="006C0C47" w:rsidTr="00C157FC">
        <w:trPr>
          <w:cnfStyle w:val="000000100000"/>
          <w:jc w:val="center"/>
        </w:trPr>
        <w:tc>
          <w:tcPr>
            <w:cnfStyle w:val="001000000000"/>
            <w:tcW w:w="592" w:type="pct"/>
          </w:tcPr>
          <w:p w:rsidR="00CA7290" w:rsidRPr="006C0C47" w:rsidRDefault="00CA7290" w:rsidP="00C157FC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</w:rPr>
              <w:t>ppar</w:t>
            </w:r>
            <w:r w:rsidRPr="006C0C47">
              <w:rPr>
                <w:rFonts w:ascii="Arial" w:hAnsi="Arial" w:cs="Arial"/>
                <w:b w:val="0"/>
                <w:i/>
                <w:color w:val="000000" w:themeColor="text1"/>
                <w:sz w:val="22"/>
                <w:szCs w:val="22"/>
                <w:shd w:val="clear" w:color="auto" w:fill="FFFFFF"/>
              </w:rPr>
              <w:t>γ</w:t>
            </w:r>
            <w:proofErr w:type="spellEnd"/>
          </w:p>
        </w:tc>
        <w:tc>
          <w:tcPr>
            <w:tcW w:w="2324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F-CTGCCGCATACACAAGAAGA</w:t>
            </w:r>
          </w:p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6C0C47">
              <w:rPr>
                <w:rFonts w:ascii="Arial" w:hAnsi="Arial" w:cs="Arial"/>
                <w:sz w:val="22"/>
                <w:szCs w:val="22"/>
              </w:rPr>
              <w:t>R-TCACGTCACTGGAGAACTCG</w:t>
            </w:r>
          </w:p>
        </w:tc>
        <w:tc>
          <w:tcPr>
            <w:tcW w:w="42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662" w:type="pct"/>
          </w:tcPr>
          <w:p w:rsidR="00CA7290" w:rsidRPr="006C0C47" w:rsidRDefault="00CA7290" w:rsidP="00C157FC">
            <w:pPr>
              <w:cnfStyle w:val="00000010000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Sant</w:t>
            </w:r>
            <w:proofErr w:type="spellEnd"/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 al. 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PEVuZE5vdGU+PENpdGU+PEF1dGhvcj5TYW50PC9BdXRob3I+PFllYXI+MjAxODwvWWVhcj48UmVj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[29]</w:t>
            </w:r>
            <w:r w:rsidRPr="006C0C4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CA7290" w:rsidRPr="006C0C47" w:rsidRDefault="00CA7290" w:rsidP="00CA7290">
      <w:pPr>
        <w:pStyle w:val="Heading2"/>
        <w:rPr>
          <w:rFonts w:ascii="Arial" w:hAnsi="Arial" w:cs="Arial"/>
          <w:sz w:val="22"/>
          <w:szCs w:val="22"/>
        </w:rPr>
      </w:pPr>
    </w:p>
    <w:p w:rsidR="00CA7290" w:rsidRDefault="00CA7290" w:rsidP="00CA7290">
      <w:pPr>
        <w:spacing w:after="240"/>
        <w:ind w:firstLine="720"/>
        <w:contextualSpacing/>
        <w:rPr>
          <w:rFonts w:ascii="Arial" w:hAnsi="Arial" w:cs="Arial"/>
          <w:b/>
          <w:color w:val="000000" w:themeColor="text1"/>
        </w:rPr>
      </w:pPr>
    </w:p>
    <w:p w:rsidR="00CA7290" w:rsidRDefault="00CA7290" w:rsidP="00CA7290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CA7290" w:rsidRPr="00075AE0" w:rsidRDefault="00CA7290" w:rsidP="00CA7290">
      <w:pPr>
        <w:spacing w:line="240" w:lineRule="auto"/>
        <w:rPr>
          <w:rFonts w:ascii="Arial" w:hAnsi="Arial" w:cs="Arial"/>
          <w:bCs/>
          <w:color w:val="000000" w:themeColor="text1"/>
        </w:rPr>
      </w:pPr>
      <w:proofErr w:type="gramStart"/>
      <w:r w:rsidRPr="00075AE0">
        <w:rPr>
          <w:rFonts w:ascii="Arial" w:hAnsi="Arial" w:cs="Arial"/>
          <w:bCs/>
          <w:color w:val="000000" w:themeColor="text1"/>
        </w:rPr>
        <w:lastRenderedPageBreak/>
        <w:t>Supplemental Table 2.</w:t>
      </w:r>
      <w:proofErr w:type="gramEnd"/>
      <w:r w:rsidRPr="00075AE0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75AE0">
        <w:rPr>
          <w:rFonts w:ascii="Arial" w:hAnsi="Arial" w:cs="Arial"/>
          <w:bCs/>
          <w:color w:val="000000" w:themeColor="text1"/>
        </w:rPr>
        <w:t>Histological scoring criteria.</w:t>
      </w:r>
      <w:proofErr w:type="gramEnd"/>
    </w:p>
    <w:p w:rsidR="00CA7290" w:rsidRPr="00075AE0" w:rsidRDefault="00CA7290" w:rsidP="00CA7290">
      <w:pPr>
        <w:spacing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9350" w:type="dxa"/>
        <w:tblLook w:val="04A0"/>
      </w:tblPr>
      <w:tblGrid>
        <w:gridCol w:w="1715"/>
        <w:gridCol w:w="1986"/>
        <w:gridCol w:w="5649"/>
      </w:tblGrid>
      <w:tr w:rsidR="00CA7290" w:rsidRPr="00DB7A72" w:rsidTr="00C157FC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A72"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7A72">
              <w:rPr>
                <w:rFonts w:ascii="Arial" w:hAnsi="Arial" w:cs="Arial"/>
                <w:b/>
                <w:bCs/>
                <w:color w:val="000000"/>
              </w:rPr>
              <w:t>Vacuolation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7A72">
              <w:rPr>
                <w:rFonts w:ascii="Arial" w:hAnsi="Arial" w:cs="Arial"/>
                <w:b/>
                <w:bCs/>
                <w:color w:val="000000"/>
              </w:rPr>
              <w:t xml:space="preserve">Type of </w:t>
            </w:r>
            <w:proofErr w:type="spellStart"/>
            <w:r w:rsidRPr="00DB7A72">
              <w:rPr>
                <w:rFonts w:ascii="Arial" w:hAnsi="Arial" w:cs="Arial"/>
                <w:b/>
                <w:bCs/>
                <w:color w:val="000000"/>
              </w:rPr>
              <w:t>Vacuolation</w:t>
            </w:r>
            <w:proofErr w:type="spellEnd"/>
          </w:p>
        </w:tc>
      </w:tr>
      <w:tr w:rsidR="00CA7290" w:rsidRPr="00DB7A72" w:rsidTr="00C157FC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 xml:space="preserve">little-to-no </w:t>
            </w:r>
            <w:proofErr w:type="spellStart"/>
            <w:r w:rsidRPr="00DB7A72">
              <w:rPr>
                <w:rFonts w:ascii="Arial" w:hAnsi="Arial" w:cs="Arial"/>
                <w:color w:val="000000"/>
              </w:rPr>
              <w:t>vacuolation</w:t>
            </w:r>
            <w:proofErr w:type="spellEnd"/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 xml:space="preserve">fine </w:t>
            </w:r>
            <w:proofErr w:type="spellStart"/>
            <w:r w:rsidRPr="00DB7A72">
              <w:rPr>
                <w:rFonts w:ascii="Arial" w:hAnsi="Arial" w:cs="Arial"/>
                <w:color w:val="000000"/>
              </w:rPr>
              <w:t>vacuolation</w:t>
            </w:r>
            <w:proofErr w:type="spellEnd"/>
          </w:p>
        </w:tc>
      </w:tr>
      <w:tr w:rsidR="00CA7290" w:rsidRPr="00DB7A72" w:rsidTr="00C157FC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 xml:space="preserve">multifocal </w:t>
            </w:r>
            <w:proofErr w:type="spellStart"/>
            <w:r w:rsidRPr="00DB7A72">
              <w:rPr>
                <w:rFonts w:ascii="Arial" w:hAnsi="Arial" w:cs="Arial"/>
                <w:color w:val="000000"/>
              </w:rPr>
              <w:t>vacuolation</w:t>
            </w:r>
            <w:proofErr w:type="spellEnd"/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>moderately size vacuol</w:t>
            </w:r>
            <w:r w:rsidRPr="00075AE0">
              <w:rPr>
                <w:rFonts w:ascii="Arial" w:hAnsi="Arial" w:cs="Arial"/>
                <w:color w:val="000000"/>
              </w:rPr>
              <w:t>e(s)</w:t>
            </w:r>
            <w:r w:rsidRPr="00DB7A72">
              <w:rPr>
                <w:rFonts w:ascii="Arial" w:hAnsi="Arial" w:cs="Arial"/>
                <w:color w:val="000000"/>
              </w:rPr>
              <w:t xml:space="preserve"> (taking up 1/3 to 2/3 of the cytoplasm)</w:t>
            </w:r>
          </w:p>
        </w:tc>
      </w:tr>
      <w:tr w:rsidR="00CA7290" w:rsidRPr="00DB7A72" w:rsidTr="00C157FC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 xml:space="preserve">diffuse </w:t>
            </w:r>
            <w:proofErr w:type="spellStart"/>
            <w:r w:rsidRPr="00DB7A72">
              <w:rPr>
                <w:rFonts w:ascii="Arial" w:hAnsi="Arial" w:cs="Arial"/>
                <w:color w:val="000000"/>
              </w:rPr>
              <w:t>vacuolation</w:t>
            </w:r>
            <w:proofErr w:type="spellEnd"/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90" w:rsidRPr="00DB7A72" w:rsidRDefault="00CA7290" w:rsidP="00C157FC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B7A72">
              <w:rPr>
                <w:rFonts w:ascii="Arial" w:hAnsi="Arial" w:cs="Arial"/>
                <w:color w:val="000000"/>
              </w:rPr>
              <w:t>large round vacuole(s) taking up the entire cell</w:t>
            </w:r>
          </w:p>
        </w:tc>
      </w:tr>
    </w:tbl>
    <w:p w:rsidR="00CA7290" w:rsidRPr="00075AE0" w:rsidRDefault="00CA7290" w:rsidP="00CA7290">
      <w:pPr>
        <w:spacing w:line="240" w:lineRule="auto"/>
        <w:rPr>
          <w:rFonts w:ascii="Arial" w:hAnsi="Arial" w:cs="Arial"/>
          <w:bCs/>
          <w:color w:val="000000" w:themeColor="text1"/>
        </w:rPr>
      </w:pPr>
    </w:p>
    <w:p w:rsidR="00CA7290" w:rsidRPr="00075AE0" w:rsidRDefault="00CA7290" w:rsidP="00CA729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075AE0">
        <w:rPr>
          <w:rFonts w:ascii="Arial" w:hAnsi="Arial" w:cs="Arial"/>
          <w:b/>
          <w:color w:val="000000" w:themeColor="text1"/>
        </w:rPr>
        <w:br w:type="page"/>
      </w:r>
    </w:p>
    <w:p w:rsidR="00006E5F" w:rsidRDefault="00006E5F"/>
    <w:sectPr w:rsidR="00006E5F" w:rsidSect="00006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90"/>
  <w:proofState w:spelling="clean" w:grammar="clean"/>
  <w:defaultTabStop w:val="720"/>
  <w:characterSpacingControl w:val="doNotCompress"/>
  <w:compat/>
  <w:rsids>
    <w:rsidRoot w:val="00CA7290"/>
    <w:rsid w:val="00001201"/>
    <w:rsid w:val="000023D4"/>
    <w:rsid w:val="00003238"/>
    <w:rsid w:val="0000378A"/>
    <w:rsid w:val="00006E5F"/>
    <w:rsid w:val="000120C7"/>
    <w:rsid w:val="00012629"/>
    <w:rsid w:val="00015972"/>
    <w:rsid w:val="00015DA0"/>
    <w:rsid w:val="00021435"/>
    <w:rsid w:val="00050458"/>
    <w:rsid w:val="00053AC5"/>
    <w:rsid w:val="000652E7"/>
    <w:rsid w:val="000817A6"/>
    <w:rsid w:val="00086D72"/>
    <w:rsid w:val="0008775B"/>
    <w:rsid w:val="00090453"/>
    <w:rsid w:val="000924E0"/>
    <w:rsid w:val="00092608"/>
    <w:rsid w:val="000A08BF"/>
    <w:rsid w:val="000A2808"/>
    <w:rsid w:val="000A4821"/>
    <w:rsid w:val="000B7E2A"/>
    <w:rsid w:val="000C1AA2"/>
    <w:rsid w:val="000C32A3"/>
    <w:rsid w:val="000C5326"/>
    <w:rsid w:val="000D2025"/>
    <w:rsid w:val="000D2AC0"/>
    <w:rsid w:val="000D448C"/>
    <w:rsid w:val="000D554E"/>
    <w:rsid w:val="000E0582"/>
    <w:rsid w:val="000E0646"/>
    <w:rsid w:val="000E582E"/>
    <w:rsid w:val="000F4133"/>
    <w:rsid w:val="000F5EB9"/>
    <w:rsid w:val="000F7BC2"/>
    <w:rsid w:val="00105AE5"/>
    <w:rsid w:val="001065E0"/>
    <w:rsid w:val="00107C0D"/>
    <w:rsid w:val="001127CF"/>
    <w:rsid w:val="001129BF"/>
    <w:rsid w:val="00117528"/>
    <w:rsid w:val="001207AA"/>
    <w:rsid w:val="00123D37"/>
    <w:rsid w:val="00126144"/>
    <w:rsid w:val="0012689B"/>
    <w:rsid w:val="00136AF3"/>
    <w:rsid w:val="00152B6B"/>
    <w:rsid w:val="00153C4D"/>
    <w:rsid w:val="001562EA"/>
    <w:rsid w:val="00156437"/>
    <w:rsid w:val="001602D7"/>
    <w:rsid w:val="0017001A"/>
    <w:rsid w:val="0017134D"/>
    <w:rsid w:val="0018062B"/>
    <w:rsid w:val="00181FEB"/>
    <w:rsid w:val="00192A28"/>
    <w:rsid w:val="001A024F"/>
    <w:rsid w:val="001A412B"/>
    <w:rsid w:val="001A671B"/>
    <w:rsid w:val="001B07F4"/>
    <w:rsid w:val="001B2313"/>
    <w:rsid w:val="001B30BB"/>
    <w:rsid w:val="001B3933"/>
    <w:rsid w:val="001B41CC"/>
    <w:rsid w:val="001B44E8"/>
    <w:rsid w:val="001C2807"/>
    <w:rsid w:val="001D3673"/>
    <w:rsid w:val="001D3891"/>
    <w:rsid w:val="001D5774"/>
    <w:rsid w:val="001D7F75"/>
    <w:rsid w:val="001F0340"/>
    <w:rsid w:val="001F1706"/>
    <w:rsid w:val="001F73AE"/>
    <w:rsid w:val="001F7969"/>
    <w:rsid w:val="00200032"/>
    <w:rsid w:val="00200EBC"/>
    <w:rsid w:val="00201FE3"/>
    <w:rsid w:val="00207068"/>
    <w:rsid w:val="002128A0"/>
    <w:rsid w:val="00215FCE"/>
    <w:rsid w:val="00220694"/>
    <w:rsid w:val="0022542A"/>
    <w:rsid w:val="00230311"/>
    <w:rsid w:val="00240350"/>
    <w:rsid w:val="0025243F"/>
    <w:rsid w:val="0025303D"/>
    <w:rsid w:val="00253790"/>
    <w:rsid w:val="00257330"/>
    <w:rsid w:val="0025757E"/>
    <w:rsid w:val="002601D9"/>
    <w:rsid w:val="002601FB"/>
    <w:rsid w:val="00264268"/>
    <w:rsid w:val="002713DA"/>
    <w:rsid w:val="00273013"/>
    <w:rsid w:val="002749A2"/>
    <w:rsid w:val="00276E72"/>
    <w:rsid w:val="00283784"/>
    <w:rsid w:val="00294A12"/>
    <w:rsid w:val="0029746D"/>
    <w:rsid w:val="00297F7E"/>
    <w:rsid w:val="002A2979"/>
    <w:rsid w:val="002B04AC"/>
    <w:rsid w:val="002B2B6A"/>
    <w:rsid w:val="002C1D18"/>
    <w:rsid w:val="002C5514"/>
    <w:rsid w:val="002C5BC0"/>
    <w:rsid w:val="002E4AE5"/>
    <w:rsid w:val="002E7313"/>
    <w:rsid w:val="002F4181"/>
    <w:rsid w:val="002F70D0"/>
    <w:rsid w:val="003026E6"/>
    <w:rsid w:val="00305557"/>
    <w:rsid w:val="00315176"/>
    <w:rsid w:val="00320BE4"/>
    <w:rsid w:val="0032703A"/>
    <w:rsid w:val="00345E75"/>
    <w:rsid w:val="003550F5"/>
    <w:rsid w:val="00355B04"/>
    <w:rsid w:val="00356E59"/>
    <w:rsid w:val="003612F3"/>
    <w:rsid w:val="00366AA4"/>
    <w:rsid w:val="003675C9"/>
    <w:rsid w:val="0037056F"/>
    <w:rsid w:val="003806A1"/>
    <w:rsid w:val="0038156D"/>
    <w:rsid w:val="00382056"/>
    <w:rsid w:val="00385986"/>
    <w:rsid w:val="00397875"/>
    <w:rsid w:val="003A3B3D"/>
    <w:rsid w:val="003B0063"/>
    <w:rsid w:val="003B2764"/>
    <w:rsid w:val="003B3BD2"/>
    <w:rsid w:val="003C0772"/>
    <w:rsid w:val="003C1A50"/>
    <w:rsid w:val="003C2D83"/>
    <w:rsid w:val="003C544E"/>
    <w:rsid w:val="003D1534"/>
    <w:rsid w:val="003D4C5E"/>
    <w:rsid w:val="003D57BB"/>
    <w:rsid w:val="003E0E43"/>
    <w:rsid w:val="003E30AF"/>
    <w:rsid w:val="003E4D67"/>
    <w:rsid w:val="004066C9"/>
    <w:rsid w:val="004102EA"/>
    <w:rsid w:val="00427F07"/>
    <w:rsid w:val="004338B8"/>
    <w:rsid w:val="0043582A"/>
    <w:rsid w:val="00440853"/>
    <w:rsid w:val="0044091E"/>
    <w:rsid w:val="0044191D"/>
    <w:rsid w:val="00446E25"/>
    <w:rsid w:val="00450555"/>
    <w:rsid w:val="00462A7E"/>
    <w:rsid w:val="00465541"/>
    <w:rsid w:val="00474A9C"/>
    <w:rsid w:val="00486A77"/>
    <w:rsid w:val="00487DFD"/>
    <w:rsid w:val="0049563D"/>
    <w:rsid w:val="004A337D"/>
    <w:rsid w:val="004A368A"/>
    <w:rsid w:val="004A6113"/>
    <w:rsid w:val="004B5B74"/>
    <w:rsid w:val="004C3D32"/>
    <w:rsid w:val="004D1B83"/>
    <w:rsid w:val="004D1DBB"/>
    <w:rsid w:val="004D41BC"/>
    <w:rsid w:val="004D7A50"/>
    <w:rsid w:val="004E2D5C"/>
    <w:rsid w:val="004E6373"/>
    <w:rsid w:val="004E6854"/>
    <w:rsid w:val="004E7713"/>
    <w:rsid w:val="004F39FF"/>
    <w:rsid w:val="005013B3"/>
    <w:rsid w:val="00505596"/>
    <w:rsid w:val="00505784"/>
    <w:rsid w:val="00505DCF"/>
    <w:rsid w:val="00506F85"/>
    <w:rsid w:val="00513B0E"/>
    <w:rsid w:val="00521FF1"/>
    <w:rsid w:val="00522248"/>
    <w:rsid w:val="005244EC"/>
    <w:rsid w:val="00542ECF"/>
    <w:rsid w:val="005430CE"/>
    <w:rsid w:val="005512EA"/>
    <w:rsid w:val="005624D9"/>
    <w:rsid w:val="005649D4"/>
    <w:rsid w:val="00566012"/>
    <w:rsid w:val="00572392"/>
    <w:rsid w:val="0058293B"/>
    <w:rsid w:val="00586705"/>
    <w:rsid w:val="00586C1E"/>
    <w:rsid w:val="00592040"/>
    <w:rsid w:val="00593039"/>
    <w:rsid w:val="00595837"/>
    <w:rsid w:val="005C25D3"/>
    <w:rsid w:val="005C6157"/>
    <w:rsid w:val="005C6C2C"/>
    <w:rsid w:val="005D6782"/>
    <w:rsid w:val="0060379F"/>
    <w:rsid w:val="006037F0"/>
    <w:rsid w:val="00612706"/>
    <w:rsid w:val="00612D38"/>
    <w:rsid w:val="00613828"/>
    <w:rsid w:val="00621BE9"/>
    <w:rsid w:val="00626CAF"/>
    <w:rsid w:val="00631FBE"/>
    <w:rsid w:val="00636C3F"/>
    <w:rsid w:val="00647244"/>
    <w:rsid w:val="00661083"/>
    <w:rsid w:val="00661A5D"/>
    <w:rsid w:val="00661FCB"/>
    <w:rsid w:val="00673C70"/>
    <w:rsid w:val="00677273"/>
    <w:rsid w:val="00682D76"/>
    <w:rsid w:val="00685888"/>
    <w:rsid w:val="00692F49"/>
    <w:rsid w:val="006948DB"/>
    <w:rsid w:val="00696F38"/>
    <w:rsid w:val="006A0A37"/>
    <w:rsid w:val="006B792D"/>
    <w:rsid w:val="006C08C3"/>
    <w:rsid w:val="006C3AD0"/>
    <w:rsid w:val="006C59C0"/>
    <w:rsid w:val="006E0A94"/>
    <w:rsid w:val="006E2DA1"/>
    <w:rsid w:val="006E6D61"/>
    <w:rsid w:val="006F5C38"/>
    <w:rsid w:val="007022F9"/>
    <w:rsid w:val="00706EA9"/>
    <w:rsid w:val="00707E78"/>
    <w:rsid w:val="007116FF"/>
    <w:rsid w:val="007150FC"/>
    <w:rsid w:val="00717775"/>
    <w:rsid w:val="007203B4"/>
    <w:rsid w:val="00722F91"/>
    <w:rsid w:val="00723D1A"/>
    <w:rsid w:val="00723F74"/>
    <w:rsid w:val="00727245"/>
    <w:rsid w:val="007279AC"/>
    <w:rsid w:val="00727BE8"/>
    <w:rsid w:val="0073066B"/>
    <w:rsid w:val="00734B7B"/>
    <w:rsid w:val="00744C0E"/>
    <w:rsid w:val="00752397"/>
    <w:rsid w:val="00753612"/>
    <w:rsid w:val="00754279"/>
    <w:rsid w:val="007575E8"/>
    <w:rsid w:val="00757783"/>
    <w:rsid w:val="00760AC5"/>
    <w:rsid w:val="00762136"/>
    <w:rsid w:val="00766AB8"/>
    <w:rsid w:val="00770D87"/>
    <w:rsid w:val="00772068"/>
    <w:rsid w:val="00774837"/>
    <w:rsid w:val="00775DCF"/>
    <w:rsid w:val="00775E0B"/>
    <w:rsid w:val="007812D2"/>
    <w:rsid w:val="007857D3"/>
    <w:rsid w:val="00791CEC"/>
    <w:rsid w:val="007A281C"/>
    <w:rsid w:val="007B05B8"/>
    <w:rsid w:val="007B37D1"/>
    <w:rsid w:val="007C3672"/>
    <w:rsid w:val="007C3ED6"/>
    <w:rsid w:val="007C4CAC"/>
    <w:rsid w:val="007C5DBE"/>
    <w:rsid w:val="007D29F2"/>
    <w:rsid w:val="007D5CD6"/>
    <w:rsid w:val="007E1369"/>
    <w:rsid w:val="007F2212"/>
    <w:rsid w:val="007F71F7"/>
    <w:rsid w:val="00800C4A"/>
    <w:rsid w:val="0081184D"/>
    <w:rsid w:val="0081229F"/>
    <w:rsid w:val="0082007B"/>
    <w:rsid w:val="00820EB7"/>
    <w:rsid w:val="00827A90"/>
    <w:rsid w:val="00835845"/>
    <w:rsid w:val="008366BA"/>
    <w:rsid w:val="00837BED"/>
    <w:rsid w:val="0084188E"/>
    <w:rsid w:val="00845AA4"/>
    <w:rsid w:val="00851D47"/>
    <w:rsid w:val="00853CA2"/>
    <w:rsid w:val="00853F17"/>
    <w:rsid w:val="00861694"/>
    <w:rsid w:val="00862A54"/>
    <w:rsid w:val="00863BFD"/>
    <w:rsid w:val="00866B30"/>
    <w:rsid w:val="00875350"/>
    <w:rsid w:val="00877185"/>
    <w:rsid w:val="008776AB"/>
    <w:rsid w:val="00881481"/>
    <w:rsid w:val="00882826"/>
    <w:rsid w:val="00890B3C"/>
    <w:rsid w:val="00894603"/>
    <w:rsid w:val="00895F5D"/>
    <w:rsid w:val="008A3171"/>
    <w:rsid w:val="008A3776"/>
    <w:rsid w:val="008B148D"/>
    <w:rsid w:val="008B3019"/>
    <w:rsid w:val="008B4495"/>
    <w:rsid w:val="008C0665"/>
    <w:rsid w:val="008C2294"/>
    <w:rsid w:val="008E0512"/>
    <w:rsid w:val="008E28E5"/>
    <w:rsid w:val="008E6456"/>
    <w:rsid w:val="008F5E0D"/>
    <w:rsid w:val="00903FA8"/>
    <w:rsid w:val="00904589"/>
    <w:rsid w:val="00904F9F"/>
    <w:rsid w:val="0090651E"/>
    <w:rsid w:val="00907DA0"/>
    <w:rsid w:val="00911738"/>
    <w:rsid w:val="00916F93"/>
    <w:rsid w:val="00923429"/>
    <w:rsid w:val="009249A1"/>
    <w:rsid w:val="00934B2B"/>
    <w:rsid w:val="00950E6A"/>
    <w:rsid w:val="009550B9"/>
    <w:rsid w:val="00956846"/>
    <w:rsid w:val="00957E00"/>
    <w:rsid w:val="009652D4"/>
    <w:rsid w:val="00972145"/>
    <w:rsid w:val="00981E58"/>
    <w:rsid w:val="00983CF7"/>
    <w:rsid w:val="00987EDC"/>
    <w:rsid w:val="00993150"/>
    <w:rsid w:val="009946AD"/>
    <w:rsid w:val="009A539A"/>
    <w:rsid w:val="009B344B"/>
    <w:rsid w:val="009B6890"/>
    <w:rsid w:val="009B6E55"/>
    <w:rsid w:val="009C50B3"/>
    <w:rsid w:val="009D30C0"/>
    <w:rsid w:val="009D5003"/>
    <w:rsid w:val="009F0383"/>
    <w:rsid w:val="009F1B9D"/>
    <w:rsid w:val="009F2DBE"/>
    <w:rsid w:val="00A0062C"/>
    <w:rsid w:val="00A061D2"/>
    <w:rsid w:val="00A10BB0"/>
    <w:rsid w:val="00A13A4D"/>
    <w:rsid w:val="00A1556E"/>
    <w:rsid w:val="00A1785B"/>
    <w:rsid w:val="00A207B1"/>
    <w:rsid w:val="00A212EA"/>
    <w:rsid w:val="00A25CA4"/>
    <w:rsid w:val="00A44654"/>
    <w:rsid w:val="00A461B1"/>
    <w:rsid w:val="00A504F6"/>
    <w:rsid w:val="00A53DCE"/>
    <w:rsid w:val="00A576D6"/>
    <w:rsid w:val="00A62B95"/>
    <w:rsid w:val="00A65FED"/>
    <w:rsid w:val="00A664AD"/>
    <w:rsid w:val="00A76A45"/>
    <w:rsid w:val="00A81762"/>
    <w:rsid w:val="00A83F41"/>
    <w:rsid w:val="00A85052"/>
    <w:rsid w:val="00A857A3"/>
    <w:rsid w:val="00AA01F5"/>
    <w:rsid w:val="00AA4426"/>
    <w:rsid w:val="00AA5790"/>
    <w:rsid w:val="00AA5E4D"/>
    <w:rsid w:val="00AA7B61"/>
    <w:rsid w:val="00AB2603"/>
    <w:rsid w:val="00AB5E76"/>
    <w:rsid w:val="00AC1810"/>
    <w:rsid w:val="00AC27A5"/>
    <w:rsid w:val="00AC48F5"/>
    <w:rsid w:val="00AC4DBC"/>
    <w:rsid w:val="00AD05DF"/>
    <w:rsid w:val="00AD15E4"/>
    <w:rsid w:val="00AE18C3"/>
    <w:rsid w:val="00AE2230"/>
    <w:rsid w:val="00AE51F1"/>
    <w:rsid w:val="00AF1CD1"/>
    <w:rsid w:val="00AF326D"/>
    <w:rsid w:val="00B048DD"/>
    <w:rsid w:val="00B05420"/>
    <w:rsid w:val="00B13BED"/>
    <w:rsid w:val="00B17E08"/>
    <w:rsid w:val="00B20583"/>
    <w:rsid w:val="00B34616"/>
    <w:rsid w:val="00B46CC7"/>
    <w:rsid w:val="00B54A73"/>
    <w:rsid w:val="00B56AA7"/>
    <w:rsid w:val="00B61478"/>
    <w:rsid w:val="00B628D9"/>
    <w:rsid w:val="00B62B5E"/>
    <w:rsid w:val="00B64388"/>
    <w:rsid w:val="00B71A62"/>
    <w:rsid w:val="00B749A0"/>
    <w:rsid w:val="00B76371"/>
    <w:rsid w:val="00B80E55"/>
    <w:rsid w:val="00B81135"/>
    <w:rsid w:val="00B83E22"/>
    <w:rsid w:val="00B87918"/>
    <w:rsid w:val="00B90561"/>
    <w:rsid w:val="00B9187B"/>
    <w:rsid w:val="00B91D67"/>
    <w:rsid w:val="00B9382F"/>
    <w:rsid w:val="00B93C3F"/>
    <w:rsid w:val="00B95413"/>
    <w:rsid w:val="00B9578A"/>
    <w:rsid w:val="00B95A35"/>
    <w:rsid w:val="00BB0036"/>
    <w:rsid w:val="00BE0D69"/>
    <w:rsid w:val="00BE1F82"/>
    <w:rsid w:val="00BF4410"/>
    <w:rsid w:val="00C000BA"/>
    <w:rsid w:val="00C02109"/>
    <w:rsid w:val="00C041D2"/>
    <w:rsid w:val="00C06292"/>
    <w:rsid w:val="00C1464D"/>
    <w:rsid w:val="00C15FA0"/>
    <w:rsid w:val="00C1650D"/>
    <w:rsid w:val="00C23631"/>
    <w:rsid w:val="00C241D6"/>
    <w:rsid w:val="00C24202"/>
    <w:rsid w:val="00C2744E"/>
    <w:rsid w:val="00C374F6"/>
    <w:rsid w:val="00C44C5A"/>
    <w:rsid w:val="00C46AD3"/>
    <w:rsid w:val="00C46DAF"/>
    <w:rsid w:val="00C5223E"/>
    <w:rsid w:val="00C52383"/>
    <w:rsid w:val="00C73A91"/>
    <w:rsid w:val="00C77C3F"/>
    <w:rsid w:val="00C86D5D"/>
    <w:rsid w:val="00CA4403"/>
    <w:rsid w:val="00CA5081"/>
    <w:rsid w:val="00CA6A48"/>
    <w:rsid w:val="00CA7290"/>
    <w:rsid w:val="00CB0805"/>
    <w:rsid w:val="00CC1BB1"/>
    <w:rsid w:val="00CC1EEB"/>
    <w:rsid w:val="00CC70F3"/>
    <w:rsid w:val="00CD33DB"/>
    <w:rsid w:val="00CD6BDB"/>
    <w:rsid w:val="00CE0078"/>
    <w:rsid w:val="00CE2FAD"/>
    <w:rsid w:val="00CE78C8"/>
    <w:rsid w:val="00CF0820"/>
    <w:rsid w:val="00CF6DC9"/>
    <w:rsid w:val="00D035CF"/>
    <w:rsid w:val="00D03E13"/>
    <w:rsid w:val="00D16E89"/>
    <w:rsid w:val="00D17863"/>
    <w:rsid w:val="00D20101"/>
    <w:rsid w:val="00D2315A"/>
    <w:rsid w:val="00D24F2F"/>
    <w:rsid w:val="00D3528B"/>
    <w:rsid w:val="00D46836"/>
    <w:rsid w:val="00D63472"/>
    <w:rsid w:val="00D66B28"/>
    <w:rsid w:val="00D71EF5"/>
    <w:rsid w:val="00D74E91"/>
    <w:rsid w:val="00D75FE6"/>
    <w:rsid w:val="00D77F9D"/>
    <w:rsid w:val="00D800C5"/>
    <w:rsid w:val="00D80325"/>
    <w:rsid w:val="00D912F3"/>
    <w:rsid w:val="00D914DE"/>
    <w:rsid w:val="00D95A4B"/>
    <w:rsid w:val="00D95BB9"/>
    <w:rsid w:val="00DA3A09"/>
    <w:rsid w:val="00DA699B"/>
    <w:rsid w:val="00DA7884"/>
    <w:rsid w:val="00DB7AB5"/>
    <w:rsid w:val="00DC05BD"/>
    <w:rsid w:val="00DC3325"/>
    <w:rsid w:val="00DC37D8"/>
    <w:rsid w:val="00DC7D28"/>
    <w:rsid w:val="00DD0B94"/>
    <w:rsid w:val="00DD4BD5"/>
    <w:rsid w:val="00DD512A"/>
    <w:rsid w:val="00DE4100"/>
    <w:rsid w:val="00DE4BD0"/>
    <w:rsid w:val="00DE6E12"/>
    <w:rsid w:val="00DE73B6"/>
    <w:rsid w:val="00E01385"/>
    <w:rsid w:val="00E01B4C"/>
    <w:rsid w:val="00E060E0"/>
    <w:rsid w:val="00E20BF9"/>
    <w:rsid w:val="00E24539"/>
    <w:rsid w:val="00E27AC6"/>
    <w:rsid w:val="00E3189A"/>
    <w:rsid w:val="00E3577F"/>
    <w:rsid w:val="00E372D7"/>
    <w:rsid w:val="00E37D36"/>
    <w:rsid w:val="00E414EA"/>
    <w:rsid w:val="00E41E9E"/>
    <w:rsid w:val="00E43072"/>
    <w:rsid w:val="00E46665"/>
    <w:rsid w:val="00E56EF4"/>
    <w:rsid w:val="00E71080"/>
    <w:rsid w:val="00E726CD"/>
    <w:rsid w:val="00E910FF"/>
    <w:rsid w:val="00E9157D"/>
    <w:rsid w:val="00EC19D6"/>
    <w:rsid w:val="00EC6BBB"/>
    <w:rsid w:val="00ED6F16"/>
    <w:rsid w:val="00EE2D3C"/>
    <w:rsid w:val="00EF567F"/>
    <w:rsid w:val="00F01E64"/>
    <w:rsid w:val="00F10C3F"/>
    <w:rsid w:val="00F25100"/>
    <w:rsid w:val="00F31A76"/>
    <w:rsid w:val="00F357B7"/>
    <w:rsid w:val="00F376D4"/>
    <w:rsid w:val="00F45E11"/>
    <w:rsid w:val="00F46A4E"/>
    <w:rsid w:val="00F536BB"/>
    <w:rsid w:val="00F5563E"/>
    <w:rsid w:val="00F57D68"/>
    <w:rsid w:val="00F63A4C"/>
    <w:rsid w:val="00F849D1"/>
    <w:rsid w:val="00F84D73"/>
    <w:rsid w:val="00F90435"/>
    <w:rsid w:val="00F92A1A"/>
    <w:rsid w:val="00F9594D"/>
    <w:rsid w:val="00FB7D7A"/>
    <w:rsid w:val="00FC154A"/>
    <w:rsid w:val="00FC3453"/>
    <w:rsid w:val="00FC37D0"/>
    <w:rsid w:val="00FD7E98"/>
    <w:rsid w:val="00FE67AD"/>
    <w:rsid w:val="00FF124D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90"/>
    <w:pPr>
      <w:spacing w:before="240" w:line="480" w:lineRule="auto"/>
      <w:ind w:right="0"/>
      <w:outlineLvl w:val="1"/>
    </w:pPr>
    <w:rPr>
      <w:rFonts w:ascii="Times" w:eastAsia="Times New Roman" w:hAnsi="Times" w:cs="Times New Roman"/>
      <w:bCs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7290"/>
    <w:rPr>
      <w:rFonts w:ascii="Times" w:eastAsia="Times New Roman" w:hAnsi="Times" w:cs="Times New Roman"/>
      <w:bCs/>
      <w:i/>
      <w:color w:val="000000" w:themeColor="text1"/>
      <w:sz w:val="24"/>
      <w:szCs w:val="24"/>
    </w:rPr>
  </w:style>
  <w:style w:type="table" w:customStyle="1" w:styleId="GridTable2-Accent31">
    <w:name w:val="Grid Table 2 - Accent 31"/>
    <w:basedOn w:val="TableNormal"/>
    <w:uiPriority w:val="47"/>
    <w:rsid w:val="00CA7290"/>
    <w:pPr>
      <w:spacing w:line="240" w:lineRule="auto"/>
      <w:ind w:right="0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A7290"/>
    <w:pPr>
      <w:spacing w:after="200" w:line="240" w:lineRule="auto"/>
      <w:ind w:right="0"/>
      <w:jc w:val="center"/>
    </w:pPr>
    <w:rPr>
      <w:rFonts w:ascii="Times New Roman" w:eastAsia="Times New Roman" w:hAnsi="Times New Roman" w:cs="Times New Roman"/>
      <w:iCs/>
      <w:color w:val="000000" w:themeColor="text1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Dineshkumar.th</dc:creator>
  <cp:lastModifiedBy>Dineshkumar.th</cp:lastModifiedBy>
  <cp:revision>1</cp:revision>
  <dcterms:created xsi:type="dcterms:W3CDTF">2020-01-30T09:59:00Z</dcterms:created>
  <dcterms:modified xsi:type="dcterms:W3CDTF">2020-01-30T09:59:00Z</dcterms:modified>
</cp:coreProperties>
</file>