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43" w:rsidRPr="00E001E8" w:rsidRDefault="006A42D2" w:rsidP="003B6CC7">
      <w:pPr>
        <w:spacing w:line="480" w:lineRule="auto"/>
        <w:jc w:val="center"/>
        <w:rPr>
          <w:rStyle w:val="fontstyle01"/>
          <w:rFonts w:ascii="Arial" w:hAnsi="Arial" w:cs="Arial"/>
          <w:caps/>
          <w:sz w:val="28"/>
          <w:szCs w:val="24"/>
          <w:lang w:val="en-US"/>
        </w:rPr>
      </w:pPr>
      <w:r w:rsidRPr="00E001E8">
        <w:rPr>
          <w:rStyle w:val="fontstyle01"/>
          <w:rFonts w:ascii="Arial" w:hAnsi="Arial" w:cs="Arial"/>
          <w:sz w:val="28"/>
          <w:szCs w:val="24"/>
          <w:lang w:val="en-US"/>
        </w:rPr>
        <w:t>Supplementa</w:t>
      </w:r>
      <w:r w:rsidR="009E0621" w:rsidRPr="00E001E8">
        <w:rPr>
          <w:rStyle w:val="fontstyle01"/>
          <w:rFonts w:ascii="Arial" w:hAnsi="Arial" w:cs="Arial"/>
          <w:sz w:val="28"/>
          <w:szCs w:val="24"/>
          <w:lang w:val="en-US"/>
        </w:rPr>
        <w:t>ry Material</w:t>
      </w:r>
      <w:r w:rsidRPr="004C7600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="00905F43" w:rsidRPr="00E001E8">
        <w:rPr>
          <w:rStyle w:val="fontstyle01"/>
          <w:rFonts w:ascii="Arial" w:hAnsi="Arial" w:cs="Arial"/>
          <w:sz w:val="28"/>
          <w:szCs w:val="24"/>
          <w:lang w:val="en-US"/>
        </w:rPr>
        <w:t>for</w:t>
      </w:r>
    </w:p>
    <w:p w:rsidR="0059630B" w:rsidRPr="0059630B" w:rsidRDefault="0059630B" w:rsidP="0059630B">
      <w:pPr>
        <w:spacing w:line="48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  <w:lang w:val="en-US"/>
        </w:rPr>
      </w:pPr>
      <w:r w:rsidRPr="0059630B">
        <w:rPr>
          <w:rStyle w:val="fontstyle01"/>
          <w:rFonts w:ascii="Arial" w:hAnsi="Arial" w:cs="Arial"/>
          <w:b/>
          <w:color w:val="auto"/>
          <w:sz w:val="24"/>
          <w:szCs w:val="24"/>
          <w:lang w:val="en-US"/>
        </w:rPr>
        <w:t>Influence of prenatal stress on metabolic abnormalities induced by postnatal intake of a high-fat diet in female and male BALB/c mice</w:t>
      </w:r>
    </w:p>
    <w:p w:rsidR="0059630B" w:rsidRPr="0059630B" w:rsidRDefault="0059630B" w:rsidP="003B6CC7">
      <w:pPr>
        <w:spacing w:line="480" w:lineRule="auto"/>
        <w:jc w:val="both"/>
        <w:rPr>
          <w:rStyle w:val="fontstyle01"/>
          <w:rFonts w:ascii="Arial" w:hAnsi="Arial" w:cs="Arial"/>
          <w:sz w:val="24"/>
          <w:szCs w:val="24"/>
          <w:lang w:val="en-US"/>
        </w:rPr>
      </w:pPr>
    </w:p>
    <w:p w:rsidR="00905F43" w:rsidRPr="0059630B" w:rsidRDefault="00905F43" w:rsidP="003B6CC7">
      <w:pPr>
        <w:spacing w:line="48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59630B">
        <w:rPr>
          <w:rStyle w:val="fontstyle01"/>
          <w:rFonts w:ascii="Arial" w:hAnsi="Arial" w:cs="Arial"/>
          <w:sz w:val="24"/>
          <w:szCs w:val="24"/>
        </w:rPr>
        <w:t xml:space="preserve">Juárez Yamila Raquel, Quiroga Sofía, </w:t>
      </w:r>
      <w:proofErr w:type="spellStart"/>
      <w:r w:rsidRPr="0059630B">
        <w:rPr>
          <w:rStyle w:val="fontstyle01"/>
          <w:rFonts w:ascii="Arial" w:hAnsi="Arial" w:cs="Arial"/>
          <w:sz w:val="24"/>
          <w:szCs w:val="24"/>
        </w:rPr>
        <w:t>Prochnik</w:t>
      </w:r>
      <w:proofErr w:type="spellEnd"/>
      <w:r w:rsidRPr="0059630B">
        <w:rPr>
          <w:rStyle w:val="fontstyle01"/>
          <w:rFonts w:ascii="Arial" w:hAnsi="Arial" w:cs="Arial"/>
          <w:sz w:val="24"/>
          <w:szCs w:val="24"/>
        </w:rPr>
        <w:t xml:space="preserve"> Andrés, </w:t>
      </w:r>
      <w:proofErr w:type="spellStart"/>
      <w:r w:rsidRPr="0059630B">
        <w:rPr>
          <w:rStyle w:val="fontstyle01"/>
          <w:rFonts w:ascii="Arial" w:hAnsi="Arial" w:cs="Arial"/>
          <w:sz w:val="24"/>
          <w:szCs w:val="24"/>
        </w:rPr>
        <w:t>Wald</w:t>
      </w:r>
      <w:proofErr w:type="spellEnd"/>
      <w:r w:rsidRPr="0059630B">
        <w:rPr>
          <w:rStyle w:val="fontstyle01"/>
          <w:rFonts w:ascii="Arial" w:hAnsi="Arial" w:cs="Arial"/>
          <w:sz w:val="24"/>
          <w:szCs w:val="24"/>
        </w:rPr>
        <w:t xml:space="preserve"> Miriam, Tellechea, Mariana Lorena, Genaro Ana María, Burgueño Adriana Laura.</w:t>
      </w:r>
    </w:p>
    <w:p w:rsidR="00905F43" w:rsidRPr="0059630B" w:rsidRDefault="00905F43" w:rsidP="003B6CC7">
      <w:pPr>
        <w:spacing w:line="48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905F43" w:rsidRPr="001C021C" w:rsidRDefault="00B9005B" w:rsidP="003B6CC7">
      <w:pPr>
        <w:spacing w:line="480" w:lineRule="auto"/>
        <w:jc w:val="both"/>
        <w:rPr>
          <w:rStyle w:val="fontstyle01"/>
          <w:rFonts w:ascii="Arial" w:hAnsi="Arial" w:cs="Arial"/>
          <w:b/>
          <w:sz w:val="24"/>
          <w:szCs w:val="24"/>
          <w:lang w:val="en-US"/>
        </w:rPr>
      </w:pPr>
      <w:r w:rsidRPr="001C021C">
        <w:rPr>
          <w:rStyle w:val="fontstyle01"/>
          <w:rFonts w:ascii="Arial" w:hAnsi="Arial" w:cs="Arial"/>
          <w:b/>
          <w:sz w:val="24"/>
          <w:szCs w:val="24"/>
          <w:lang w:val="en-US"/>
        </w:rPr>
        <w:t>Table of contents</w:t>
      </w:r>
    </w:p>
    <w:p w:rsidR="003B6CC7" w:rsidRPr="001C021C" w:rsidRDefault="003B6CC7" w:rsidP="003B6CC7">
      <w:pPr>
        <w:spacing w:line="480" w:lineRule="auto"/>
        <w:rPr>
          <w:rStyle w:val="fontstyle01"/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85"/>
        <w:gridCol w:w="1253"/>
        <w:gridCol w:w="5670"/>
        <w:gridCol w:w="1320"/>
      </w:tblGrid>
      <w:tr w:rsidR="009E0621" w:rsidTr="009E0621">
        <w:trPr>
          <w:trHeight w:val="170"/>
        </w:trPr>
        <w:tc>
          <w:tcPr>
            <w:tcW w:w="585" w:type="dxa"/>
          </w:tcPr>
          <w:p w:rsidR="009E0621" w:rsidRDefault="009E0621" w:rsidP="006A42D2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N°</w:t>
            </w:r>
          </w:p>
        </w:tc>
        <w:tc>
          <w:tcPr>
            <w:tcW w:w="1253" w:type="dxa"/>
          </w:tcPr>
          <w:p w:rsidR="009E0621" w:rsidRDefault="009E0621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Type</w:t>
            </w:r>
          </w:p>
        </w:tc>
        <w:tc>
          <w:tcPr>
            <w:tcW w:w="5670" w:type="dxa"/>
          </w:tcPr>
          <w:p w:rsidR="009E0621" w:rsidRDefault="009E0621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1320" w:type="dxa"/>
          </w:tcPr>
          <w:p w:rsidR="009E0621" w:rsidRDefault="009E0621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Page N°</w:t>
            </w:r>
          </w:p>
        </w:tc>
      </w:tr>
      <w:tr w:rsidR="00E001E8" w:rsidTr="009E0621">
        <w:tc>
          <w:tcPr>
            <w:tcW w:w="585" w:type="dxa"/>
          </w:tcPr>
          <w:p w:rsidR="00E001E8" w:rsidRDefault="00E001E8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S1</w:t>
            </w:r>
          </w:p>
        </w:tc>
        <w:tc>
          <w:tcPr>
            <w:tcW w:w="1253" w:type="dxa"/>
          </w:tcPr>
          <w:p w:rsidR="00E001E8" w:rsidRDefault="00E001E8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Table</w:t>
            </w:r>
          </w:p>
        </w:tc>
        <w:tc>
          <w:tcPr>
            <w:tcW w:w="5670" w:type="dxa"/>
          </w:tcPr>
          <w:p w:rsidR="00E001E8" w:rsidRDefault="00E001E8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B6CC7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omposition of the diets used</w:t>
            </w:r>
          </w:p>
        </w:tc>
        <w:tc>
          <w:tcPr>
            <w:tcW w:w="1320" w:type="dxa"/>
          </w:tcPr>
          <w:p w:rsidR="00E001E8" w:rsidRDefault="00E001E8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E001E8" w:rsidTr="009E0621">
        <w:tc>
          <w:tcPr>
            <w:tcW w:w="585" w:type="dxa"/>
          </w:tcPr>
          <w:p w:rsidR="00E001E8" w:rsidRDefault="00E001E8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S2</w:t>
            </w:r>
          </w:p>
        </w:tc>
        <w:tc>
          <w:tcPr>
            <w:tcW w:w="1253" w:type="dxa"/>
          </w:tcPr>
          <w:p w:rsidR="00E001E8" w:rsidRDefault="00E001E8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Table</w:t>
            </w:r>
          </w:p>
        </w:tc>
        <w:tc>
          <w:tcPr>
            <w:tcW w:w="5670" w:type="dxa"/>
          </w:tcPr>
          <w:p w:rsidR="00E001E8" w:rsidRDefault="00E001E8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Primer sequence</w:t>
            </w:r>
          </w:p>
        </w:tc>
        <w:tc>
          <w:tcPr>
            <w:tcW w:w="1320" w:type="dxa"/>
          </w:tcPr>
          <w:p w:rsidR="00E001E8" w:rsidRDefault="00E001E8" w:rsidP="003B6CC7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862C99" w:rsidRPr="00862C99" w:rsidTr="00862C99">
        <w:tc>
          <w:tcPr>
            <w:tcW w:w="585" w:type="dxa"/>
          </w:tcPr>
          <w:p w:rsidR="00862C99" w:rsidRPr="00862C99" w:rsidRDefault="00862C99" w:rsidP="00A1010B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 w:rsidRPr="00862C99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62C99">
              <w:rPr>
                <w:rStyle w:val="fontstyle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862C99" w:rsidRPr="00862C99" w:rsidRDefault="00862C99" w:rsidP="00A1010B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 w:rsidRPr="00862C99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F</w:t>
            </w:r>
            <w:proofErr w:type="spellStart"/>
            <w:r w:rsidRPr="00862C99">
              <w:rPr>
                <w:rStyle w:val="fontstyle01"/>
                <w:rFonts w:ascii="Arial" w:hAnsi="Arial" w:cs="Arial"/>
                <w:sz w:val="24"/>
                <w:szCs w:val="24"/>
              </w:rPr>
              <w:t>igure</w:t>
            </w:r>
            <w:proofErr w:type="spellEnd"/>
          </w:p>
        </w:tc>
        <w:tc>
          <w:tcPr>
            <w:tcW w:w="5670" w:type="dxa"/>
          </w:tcPr>
          <w:p w:rsidR="00862C99" w:rsidRPr="00862C99" w:rsidRDefault="00862C99" w:rsidP="00A1010B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 w:rsidRPr="00862C99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89271D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ody weight at 28 weeks old (</w:t>
            </w:r>
            <w:r w:rsidR="0089271D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euthanasia</w:t>
            </w:r>
            <w:r w:rsidRPr="0089271D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320" w:type="dxa"/>
          </w:tcPr>
          <w:p w:rsidR="00862C99" w:rsidRPr="00862C99" w:rsidRDefault="00862C99" w:rsidP="00A1010B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 w:rsidRPr="00862C99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862C99" w:rsidTr="00862C99">
        <w:tc>
          <w:tcPr>
            <w:tcW w:w="585" w:type="dxa"/>
          </w:tcPr>
          <w:p w:rsidR="00862C99" w:rsidRPr="00862C99" w:rsidRDefault="00862C99" w:rsidP="00A1010B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 w:rsidRPr="00862C99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S2</w:t>
            </w:r>
          </w:p>
        </w:tc>
        <w:tc>
          <w:tcPr>
            <w:tcW w:w="1253" w:type="dxa"/>
          </w:tcPr>
          <w:p w:rsidR="00862C99" w:rsidRPr="00862C99" w:rsidRDefault="00862C99" w:rsidP="00A1010B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 w:rsidRPr="00862C99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F</w:t>
            </w:r>
            <w:proofErr w:type="spellStart"/>
            <w:r w:rsidRPr="00862C99">
              <w:rPr>
                <w:rStyle w:val="fontstyle01"/>
                <w:rFonts w:ascii="Arial" w:hAnsi="Arial" w:cs="Arial"/>
                <w:sz w:val="24"/>
                <w:szCs w:val="24"/>
              </w:rPr>
              <w:t>igure</w:t>
            </w:r>
            <w:proofErr w:type="spellEnd"/>
          </w:p>
        </w:tc>
        <w:tc>
          <w:tcPr>
            <w:tcW w:w="5670" w:type="dxa"/>
          </w:tcPr>
          <w:p w:rsidR="00862C99" w:rsidRPr="00862C99" w:rsidRDefault="00862C99" w:rsidP="00A1010B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 w:rsidRPr="00862C99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 xml:space="preserve">Visceral adipose tissue weight at </w:t>
            </w:r>
            <w:r w:rsidR="0089271D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euthanasia</w:t>
            </w:r>
            <w:bookmarkStart w:id="0" w:name="_GoBack"/>
            <w:bookmarkEnd w:id="0"/>
          </w:p>
        </w:tc>
        <w:tc>
          <w:tcPr>
            <w:tcW w:w="1320" w:type="dxa"/>
          </w:tcPr>
          <w:p w:rsidR="00862C99" w:rsidRPr="00862C99" w:rsidRDefault="00862C99" w:rsidP="00A1010B">
            <w:pPr>
              <w:spacing w:line="480" w:lineRule="auto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  <w:r w:rsidRPr="00862C99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</w:tbl>
    <w:p w:rsidR="00CD2739" w:rsidRPr="001C021C" w:rsidRDefault="00CD2739" w:rsidP="003B6CC7">
      <w:pPr>
        <w:spacing w:line="480" w:lineRule="auto"/>
        <w:rPr>
          <w:rStyle w:val="fontstyle01"/>
          <w:rFonts w:ascii="Arial" w:hAnsi="Arial" w:cs="Arial"/>
          <w:sz w:val="24"/>
          <w:szCs w:val="24"/>
          <w:lang w:val="en-US"/>
        </w:rPr>
      </w:pPr>
    </w:p>
    <w:p w:rsidR="009E0621" w:rsidRDefault="003B6CC7">
      <w:pPr>
        <w:rPr>
          <w:rStyle w:val="fontstyle01"/>
          <w:rFonts w:ascii="Arial" w:hAnsi="Arial" w:cs="Arial"/>
          <w:sz w:val="24"/>
          <w:szCs w:val="24"/>
          <w:lang w:val="en-US"/>
        </w:rPr>
      </w:pPr>
      <w:r>
        <w:rPr>
          <w:rStyle w:val="fontstyle01"/>
          <w:rFonts w:ascii="Arial" w:hAnsi="Arial" w:cs="Arial"/>
          <w:sz w:val="24"/>
          <w:szCs w:val="24"/>
          <w:lang w:val="en-US"/>
        </w:rPr>
        <w:br w:type="page"/>
      </w:r>
    </w:p>
    <w:p w:rsidR="003B6CC7" w:rsidRDefault="003B6CC7">
      <w:pPr>
        <w:rPr>
          <w:rStyle w:val="fontstyle01"/>
          <w:rFonts w:ascii="Arial" w:hAnsi="Arial" w:cs="Arial"/>
          <w:sz w:val="24"/>
          <w:szCs w:val="24"/>
          <w:lang w:val="en-US"/>
        </w:rPr>
      </w:pPr>
    </w:p>
    <w:p w:rsidR="009E0621" w:rsidRPr="00E001E8" w:rsidRDefault="00E001E8" w:rsidP="009E0621">
      <w:pPr>
        <w:spacing w:line="480" w:lineRule="auto"/>
        <w:jc w:val="both"/>
        <w:rPr>
          <w:rFonts w:ascii="Arial" w:hAnsi="Arial" w:cs="Arial"/>
          <w:b/>
          <w:bCs/>
          <w:lang w:val="en-US"/>
        </w:rPr>
      </w:pPr>
      <w:r>
        <w:rPr>
          <w:rStyle w:val="fontstyle01"/>
          <w:rFonts w:ascii="Arial" w:hAnsi="Arial" w:cs="Arial"/>
          <w:sz w:val="24"/>
          <w:szCs w:val="24"/>
          <w:lang w:val="en-US"/>
        </w:rPr>
        <w:t>T</w:t>
      </w:r>
      <w:r w:rsidR="009E0621">
        <w:rPr>
          <w:rStyle w:val="fontstyle01"/>
          <w:rFonts w:ascii="Arial" w:hAnsi="Arial" w:cs="Arial"/>
          <w:sz w:val="24"/>
          <w:szCs w:val="24"/>
          <w:lang w:val="en-US"/>
        </w:rPr>
        <w:t xml:space="preserve">able S1: </w:t>
      </w:r>
      <w:r w:rsidR="009E0621" w:rsidRPr="00F70495">
        <w:rPr>
          <w:rStyle w:val="fontstyle01"/>
          <w:rFonts w:ascii="Arial" w:hAnsi="Arial" w:cs="Arial"/>
          <w:sz w:val="24"/>
          <w:szCs w:val="24"/>
          <w:lang w:val="en-US"/>
        </w:rPr>
        <w:t>Detail</w:t>
      </w:r>
      <w:r w:rsidR="009E0621">
        <w:rPr>
          <w:rStyle w:val="fontstyle01"/>
          <w:rFonts w:ascii="Arial" w:hAnsi="Arial" w:cs="Arial"/>
          <w:sz w:val="24"/>
          <w:szCs w:val="24"/>
          <w:lang w:val="en-US"/>
        </w:rPr>
        <w:t>ed</w:t>
      </w:r>
      <w:r w:rsidR="009E0621" w:rsidRPr="00F70495">
        <w:rPr>
          <w:rStyle w:val="fontstyle01"/>
          <w:rFonts w:ascii="Arial" w:hAnsi="Arial" w:cs="Arial"/>
          <w:sz w:val="24"/>
          <w:szCs w:val="24"/>
          <w:lang w:val="en-US"/>
        </w:rPr>
        <w:t xml:space="preserve"> composition of the diets used</w:t>
      </w:r>
      <w:r w:rsidR="009E0621" w:rsidRPr="00862C99">
        <w:rPr>
          <w:rStyle w:val="fontstyle01"/>
          <w:rFonts w:ascii="Arial" w:hAnsi="Arial" w:cs="Arial"/>
          <w:sz w:val="24"/>
          <w:szCs w:val="24"/>
          <w:lang w:val="en-US"/>
        </w:rPr>
        <w:t>.</w:t>
      </w:r>
      <w:r w:rsidRPr="00862C9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62C99" w:rsidRPr="00862C99">
        <w:rPr>
          <w:rFonts w:ascii="Arial" w:eastAsia="Times New Roman" w:hAnsi="Arial" w:cs="Arial"/>
          <w:sz w:val="24"/>
          <w:szCs w:val="24"/>
          <w:lang w:val="en-US"/>
        </w:rPr>
        <w:t>Briefly, fat and butter are weighed and melted. Then, the standard food pellets are cut to the middle and soaked into the mixture until it is completely absorbed</w:t>
      </w:r>
      <w:r w:rsidR="00862C99" w:rsidRPr="00E001E8">
        <w:rPr>
          <w:rFonts w:ascii="Arial" w:eastAsia="Times New Roman" w:hAnsi="Arial" w:cs="Arial"/>
          <w:sz w:val="24"/>
          <w:szCs w:val="24"/>
          <w:lang w:val="en-US"/>
        </w:rPr>
        <w:t>.</w:t>
      </w:r>
    </w:p>
    <w:tbl>
      <w:tblPr>
        <w:tblW w:w="7528" w:type="dxa"/>
        <w:jc w:val="center"/>
        <w:tblCellMar>
          <w:left w:w="70" w:type="dxa"/>
          <w:right w:w="70" w:type="dxa"/>
        </w:tblCellMar>
        <w:tblLook w:val="04A0"/>
      </w:tblPr>
      <w:tblGrid>
        <w:gridCol w:w="2728"/>
        <w:gridCol w:w="1314"/>
        <w:gridCol w:w="1086"/>
        <w:gridCol w:w="1200"/>
        <w:gridCol w:w="1200"/>
      </w:tblGrid>
      <w:tr w:rsidR="009E0621" w:rsidRPr="00905F43" w:rsidTr="00C9109E">
        <w:trPr>
          <w:trHeight w:val="300"/>
          <w:jc w:val="center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F70495" w:rsidRDefault="009E0621" w:rsidP="00C910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0"/>
                <w:lang w:val="en-US" w:eastAsia="es-AR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 xml:space="preserve">Standard </w:t>
            </w: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Diet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High</w:t>
            </w:r>
            <w:r w:rsidR="00E001E8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-</w:t>
            </w: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fat</w:t>
            </w:r>
            <w:proofErr w:type="spellEnd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 xml:space="preserve"> </w:t>
            </w: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diet</w:t>
            </w:r>
            <w:proofErr w:type="spellEnd"/>
          </w:p>
        </w:tc>
      </w:tr>
      <w:tr w:rsidR="009E0621" w:rsidRPr="00905F43" w:rsidTr="00C9109E">
        <w:trPr>
          <w:trHeight w:val="315"/>
          <w:jc w:val="center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Grams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% Kcal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Grams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% Kcal</w:t>
            </w:r>
          </w:p>
        </w:tc>
      </w:tr>
      <w:tr w:rsidR="009E0621" w:rsidRPr="00905F43" w:rsidTr="00C9109E">
        <w:trPr>
          <w:trHeight w:val="300"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 xml:space="preserve">Total </w:t>
            </w: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protein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25,12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33,93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17,06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14,82</w:t>
            </w:r>
          </w:p>
        </w:tc>
      </w:tr>
      <w:tr w:rsidR="009E0621" w:rsidRPr="00905F43" w:rsidTr="00C9109E">
        <w:trPr>
          <w:trHeight w:val="300"/>
          <w:jc w:val="center"/>
        </w:trPr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Carbohydrates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32,05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43,28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21,53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18,71</w:t>
            </w:r>
          </w:p>
        </w:tc>
      </w:tr>
      <w:tr w:rsidR="009E0621" w:rsidRPr="00905F43" w:rsidTr="00C9109E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Lard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7,5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22,79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34,00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66,47</w:t>
            </w:r>
          </w:p>
        </w:tc>
      </w:tr>
      <w:tr w:rsidR="009E0621" w:rsidRPr="00905F43" w:rsidTr="00C9109E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*</w:t>
            </w: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saturated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32,45%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52,90%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 </w:t>
            </w:r>
          </w:p>
        </w:tc>
      </w:tr>
      <w:tr w:rsidR="009E0621" w:rsidRPr="00905F43" w:rsidTr="00C9109E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*</w:t>
            </w: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Monounsaturated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27,86%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35,20%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 </w:t>
            </w:r>
          </w:p>
        </w:tc>
      </w:tr>
      <w:tr w:rsidR="009E0621" w:rsidRPr="00905F43" w:rsidTr="00C9109E">
        <w:trPr>
          <w:trHeight w:val="315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*</w:t>
            </w: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AR"/>
              </w:rPr>
              <w:t>Polyunsaturated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39,69%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11,91%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621" w:rsidRPr="00905F43" w:rsidRDefault="009E0621" w:rsidP="00C9109E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 </w:t>
            </w:r>
          </w:p>
        </w:tc>
      </w:tr>
    </w:tbl>
    <w:p w:rsidR="009E0621" w:rsidRDefault="009E0621" w:rsidP="009E0621">
      <w:pPr>
        <w:spacing w:line="480" w:lineRule="auto"/>
        <w:rPr>
          <w:rStyle w:val="fontstyle01"/>
          <w:rFonts w:ascii="Arial" w:hAnsi="Arial" w:cs="Arial"/>
          <w:sz w:val="24"/>
          <w:szCs w:val="24"/>
          <w:lang w:val="en-US"/>
        </w:rPr>
      </w:pPr>
    </w:p>
    <w:p w:rsidR="009E0621" w:rsidRDefault="009E0621" w:rsidP="009E0621">
      <w:pPr>
        <w:rPr>
          <w:rFonts w:ascii="Arial" w:eastAsia="AdvOT46dcae81" w:hAnsi="Arial" w:cs="Arial"/>
          <w:color w:val="231F20"/>
          <w:sz w:val="24"/>
          <w:szCs w:val="24"/>
          <w:lang w:val="en-GB"/>
        </w:rPr>
      </w:pPr>
      <w:r>
        <w:rPr>
          <w:rFonts w:ascii="Arial" w:eastAsia="AdvOT46dcae81" w:hAnsi="Arial" w:cs="Arial"/>
          <w:color w:val="231F20"/>
          <w:sz w:val="24"/>
          <w:szCs w:val="24"/>
          <w:lang w:val="en-GB"/>
        </w:rPr>
        <w:br w:type="page"/>
      </w:r>
    </w:p>
    <w:p w:rsidR="009E0621" w:rsidRDefault="009E0621" w:rsidP="00862C99">
      <w:pPr>
        <w:spacing w:line="480" w:lineRule="auto"/>
        <w:jc w:val="both"/>
        <w:rPr>
          <w:rStyle w:val="fontstyle01"/>
          <w:rFonts w:ascii="Arial" w:hAnsi="Arial" w:cs="Arial"/>
          <w:sz w:val="24"/>
          <w:szCs w:val="24"/>
          <w:lang w:val="en-US"/>
        </w:rPr>
      </w:pPr>
      <w:r>
        <w:rPr>
          <w:rFonts w:ascii="Arial" w:eastAsia="AdvOT46dcae81" w:hAnsi="Arial" w:cs="Arial"/>
          <w:color w:val="231F20"/>
          <w:sz w:val="24"/>
          <w:szCs w:val="24"/>
          <w:lang w:val="en-GB"/>
        </w:rPr>
        <w:lastRenderedPageBreak/>
        <w:t xml:space="preserve">Table S2: </w:t>
      </w:r>
      <w:r w:rsidRPr="00847922">
        <w:rPr>
          <w:rFonts w:ascii="Arial" w:eastAsia="AdvOT46dcae81" w:hAnsi="Arial" w:cs="Arial"/>
          <w:color w:val="231F20"/>
          <w:sz w:val="24"/>
          <w:szCs w:val="24"/>
          <w:lang w:val="en-GB"/>
        </w:rPr>
        <w:t>List of primer sequences</w:t>
      </w:r>
      <w:r>
        <w:rPr>
          <w:rFonts w:ascii="Arial" w:eastAsia="AdvOT46dcae81" w:hAnsi="Arial" w:cs="Arial"/>
          <w:color w:val="231F20"/>
          <w:sz w:val="24"/>
          <w:szCs w:val="24"/>
          <w:lang w:val="en-GB"/>
        </w:rPr>
        <w:t xml:space="preserve"> </w:t>
      </w:r>
      <w:r w:rsidRPr="00847922">
        <w:rPr>
          <w:rFonts w:ascii="Arial" w:eastAsia="AdvOT46dcae81" w:hAnsi="Arial" w:cs="Arial"/>
          <w:color w:val="231F20"/>
          <w:sz w:val="24"/>
          <w:szCs w:val="24"/>
          <w:lang w:val="en-GB"/>
        </w:rPr>
        <w:t>for quantitative assessment of mRNA expression</w:t>
      </w:r>
      <w:r>
        <w:rPr>
          <w:rFonts w:ascii="Arial" w:hAnsi="Arial" w:cs="Arial"/>
          <w:sz w:val="24"/>
          <w:szCs w:val="24"/>
          <w:lang w:val="en-GB"/>
        </w:rPr>
        <w:t>.</w:t>
      </w:r>
    </w:p>
    <w:tbl>
      <w:tblPr>
        <w:tblStyle w:val="TableGrid"/>
        <w:tblW w:w="9834" w:type="dxa"/>
        <w:tblLook w:val="04A0"/>
      </w:tblPr>
      <w:tblGrid>
        <w:gridCol w:w="1737"/>
        <w:gridCol w:w="5062"/>
        <w:gridCol w:w="1656"/>
        <w:gridCol w:w="1379"/>
      </w:tblGrid>
      <w:tr w:rsidR="009E0621" w:rsidRPr="00905F43" w:rsidTr="00F30C0E">
        <w:trPr>
          <w:trHeight w:val="360"/>
        </w:trPr>
        <w:tc>
          <w:tcPr>
            <w:tcW w:w="1737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Gene</w:t>
            </w: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Sequence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Amplicon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length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(</w:t>
            </w:r>
            <w:proofErr w:type="spellStart"/>
            <w:r w:rsidR="003405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bp</w:t>
            </w:r>
            <w:proofErr w:type="spellEnd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379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T° </w:t>
            </w:r>
            <w:proofErr w:type="spellStart"/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annealing</w:t>
            </w:r>
            <w:proofErr w:type="spellEnd"/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Adiponectin</w:t>
            </w:r>
            <w:proofErr w:type="spellEnd"/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Fw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5'-GATGGCAGAGATGGCACTCC-3'</w:t>
            </w:r>
          </w:p>
        </w:tc>
        <w:tc>
          <w:tcPr>
            <w:tcW w:w="1656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173</w:t>
            </w:r>
          </w:p>
        </w:tc>
        <w:tc>
          <w:tcPr>
            <w:tcW w:w="1379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60</w:t>
            </w: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Rv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5'-GAGCGATACACATAAGCGGC-3'</w:t>
            </w:r>
          </w:p>
        </w:tc>
        <w:tc>
          <w:tcPr>
            <w:tcW w:w="1656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79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Resistin</w:t>
            </w:r>
            <w:proofErr w:type="spellEnd"/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Fw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5'-TGTCCTGCTAAGTCCTCTGC-3'</w:t>
            </w:r>
          </w:p>
        </w:tc>
        <w:tc>
          <w:tcPr>
            <w:tcW w:w="1656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256</w:t>
            </w:r>
          </w:p>
        </w:tc>
        <w:tc>
          <w:tcPr>
            <w:tcW w:w="1379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60</w:t>
            </w: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Rv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5'-CAAGACTGCTGTGCCTTCTG-3'</w:t>
            </w:r>
          </w:p>
        </w:tc>
        <w:tc>
          <w:tcPr>
            <w:tcW w:w="1656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79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Leptin</w:t>
            </w:r>
            <w:proofErr w:type="spellEnd"/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Fw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5'-AGCTGCAAGGTGCAAGAAGA-3'</w:t>
            </w:r>
          </w:p>
        </w:tc>
        <w:tc>
          <w:tcPr>
            <w:tcW w:w="1656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193</w:t>
            </w:r>
          </w:p>
        </w:tc>
        <w:tc>
          <w:tcPr>
            <w:tcW w:w="1379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60</w:t>
            </w: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Rv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5'-GGATACCGACGTGTGTGAAATG-3'</w:t>
            </w:r>
          </w:p>
        </w:tc>
        <w:tc>
          <w:tcPr>
            <w:tcW w:w="1656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79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IL-1β</w:t>
            </w: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Fw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5'-GCCACCTTTTGACAGTGATG-3'</w:t>
            </w:r>
          </w:p>
        </w:tc>
        <w:tc>
          <w:tcPr>
            <w:tcW w:w="1656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165</w:t>
            </w:r>
          </w:p>
        </w:tc>
        <w:tc>
          <w:tcPr>
            <w:tcW w:w="1379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58</w:t>
            </w: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Rv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5'-AGTGATACTGCCTGCCTGAA-3'</w:t>
            </w:r>
          </w:p>
        </w:tc>
        <w:tc>
          <w:tcPr>
            <w:tcW w:w="1656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79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SIRT1</w:t>
            </w: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Fw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5'-GCAGGTTGCAGGAATCCAAA-3'</w:t>
            </w:r>
          </w:p>
        </w:tc>
        <w:tc>
          <w:tcPr>
            <w:tcW w:w="1656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176</w:t>
            </w:r>
          </w:p>
        </w:tc>
        <w:tc>
          <w:tcPr>
            <w:tcW w:w="1379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62</w:t>
            </w: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Rv</w:t>
            </w:r>
            <w:proofErr w:type="spellEnd"/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: 5'-CTGGCTTCATGATGGCAAGTG-3'</w:t>
            </w:r>
          </w:p>
        </w:tc>
        <w:tc>
          <w:tcPr>
            <w:tcW w:w="1656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79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GAPDH</w:t>
            </w: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Fw</w:t>
            </w:r>
            <w:proofErr w:type="spellEnd"/>
            <w:r w:rsidRPr="00905F43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: 5'-CGTCCCGTAGACAAAATGGT-3'</w:t>
            </w:r>
          </w:p>
        </w:tc>
        <w:tc>
          <w:tcPr>
            <w:tcW w:w="1656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177</w:t>
            </w:r>
          </w:p>
        </w:tc>
        <w:tc>
          <w:tcPr>
            <w:tcW w:w="1379" w:type="dxa"/>
            <w:vMerge w:val="restart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905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60</w:t>
            </w:r>
          </w:p>
        </w:tc>
      </w:tr>
      <w:tr w:rsidR="009E0621" w:rsidRPr="00905F43" w:rsidTr="00F30C0E">
        <w:trPr>
          <w:trHeight w:val="360"/>
        </w:trPr>
        <w:tc>
          <w:tcPr>
            <w:tcW w:w="1737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062" w:type="dxa"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905F43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Rv</w:t>
            </w:r>
            <w:proofErr w:type="spellEnd"/>
            <w:r w:rsidRPr="00905F43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: 5'-GAATTTGCCGTGAGTGGAGT-3'</w:t>
            </w:r>
          </w:p>
        </w:tc>
        <w:tc>
          <w:tcPr>
            <w:tcW w:w="1656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1379" w:type="dxa"/>
            <w:vMerge/>
            <w:noWrap/>
            <w:vAlign w:val="center"/>
            <w:hideMark/>
          </w:tcPr>
          <w:p w:rsidR="009E0621" w:rsidRPr="00905F43" w:rsidRDefault="009E0621" w:rsidP="00C9109E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</w:tbl>
    <w:p w:rsidR="00BB340E" w:rsidRDefault="00BB340E" w:rsidP="009E0621">
      <w:pPr>
        <w:spacing w:line="480" w:lineRule="auto"/>
        <w:rPr>
          <w:rStyle w:val="fontstyle01"/>
          <w:rFonts w:ascii="Arial" w:hAnsi="Arial" w:cs="Arial"/>
          <w:sz w:val="24"/>
          <w:szCs w:val="24"/>
          <w:lang w:val="en-US"/>
        </w:rPr>
      </w:pPr>
    </w:p>
    <w:p w:rsidR="00862C99" w:rsidRPr="0089271D" w:rsidRDefault="00BB340E" w:rsidP="00862C99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Style w:val="fontstyle01"/>
          <w:rFonts w:ascii="Arial" w:hAnsi="Arial" w:cs="Arial"/>
          <w:sz w:val="24"/>
          <w:szCs w:val="24"/>
          <w:lang w:val="en-US"/>
        </w:rPr>
        <w:br w:type="page"/>
      </w:r>
      <w:r w:rsidR="00862C99" w:rsidRPr="00862C99">
        <w:rPr>
          <w:rStyle w:val="fontstyle01"/>
          <w:rFonts w:ascii="Arial" w:hAnsi="Arial" w:cs="Arial"/>
          <w:sz w:val="24"/>
          <w:szCs w:val="24"/>
          <w:lang w:val="en-US"/>
        </w:rPr>
        <w:lastRenderedPageBreak/>
        <w:t xml:space="preserve">Figure S1: </w:t>
      </w:r>
      <w:r w:rsidR="00862C99" w:rsidRPr="0089271D">
        <w:rPr>
          <w:rFonts w:ascii="Arial" w:eastAsia="Times New Roman" w:hAnsi="Arial" w:cs="Arial"/>
          <w:bCs/>
          <w:sz w:val="24"/>
          <w:szCs w:val="24"/>
          <w:lang w:val="en-US"/>
        </w:rPr>
        <w:t>Body weight at 28 weeks old. Body weight was recorded at the time of the sacrifice, after 24 week of diet. A three-way ANOVA was performed to analyze the effect of diet, sex and prenatal treatment on body weight. No significant interaction was detected. We observed significant differences due to diet (</w:t>
      </w:r>
      <w:proofErr w:type="gramStart"/>
      <w:r w:rsidR="00862C99" w:rsidRPr="0089271D">
        <w:rPr>
          <w:rFonts w:ascii="Arial" w:eastAsia="Times New Roman" w:hAnsi="Arial" w:cs="Arial"/>
          <w:bCs/>
          <w:sz w:val="24"/>
          <w:szCs w:val="24"/>
          <w:lang w:val="en-US"/>
        </w:rPr>
        <w:t>F(</w:t>
      </w:r>
      <w:proofErr w:type="gramEnd"/>
      <w:r w:rsidR="00862C99" w:rsidRPr="0089271D">
        <w:rPr>
          <w:rFonts w:ascii="Arial" w:eastAsia="Times New Roman" w:hAnsi="Arial" w:cs="Arial"/>
          <w:bCs/>
          <w:sz w:val="24"/>
          <w:szCs w:val="24"/>
          <w:lang w:val="en-US"/>
        </w:rPr>
        <w:t xml:space="preserve">1,34)=35.30 p&lt;0.0001), sex (F(1,34)=18.57 p&lt;0.001) and prenatal treatment (F(1,34)=14.22 p&lt;0.001). </w:t>
      </w:r>
      <w:r w:rsidR="00862C99" w:rsidRPr="0089271D">
        <w:rPr>
          <w:rFonts w:ascii="Arial" w:eastAsia="Times New Roman" w:hAnsi="Arial" w:cs="Arial"/>
          <w:bCs/>
          <w:color w:val="131413"/>
          <w:sz w:val="24"/>
          <w:szCs w:val="24"/>
          <w:lang w:val="en-US"/>
        </w:rPr>
        <w:t>All values are presented as mean ± standard error (n=5-6 mice in each group)</w:t>
      </w:r>
      <w:r w:rsidR="00862C99" w:rsidRPr="0089271D">
        <w:rPr>
          <w:rFonts w:ascii="Arial" w:eastAsia="Times New Roman" w:hAnsi="Arial" w:cs="Arial"/>
          <w:bCs/>
          <w:sz w:val="24"/>
          <w:szCs w:val="24"/>
          <w:lang w:val="en-US"/>
        </w:rPr>
        <w:t xml:space="preserve">. </w:t>
      </w:r>
      <w:bookmarkStart w:id="1" w:name="OLE_LINK1"/>
      <w:r w:rsidR="00862C99" w:rsidRPr="0089271D">
        <w:rPr>
          <w:rFonts w:ascii="Arial" w:eastAsia="Times New Roman" w:hAnsi="Arial" w:cs="Arial"/>
          <w:bCs/>
          <w:sz w:val="24"/>
          <w:szCs w:val="24"/>
          <w:lang w:val="en-US"/>
        </w:rPr>
        <w:t>Results of post-hoc analysis are shown as:* p&lt;0.05, ** p&lt;0.001</w:t>
      </w:r>
      <w:bookmarkEnd w:id="1"/>
      <w:r w:rsidR="00862C99" w:rsidRPr="0089271D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:rsidR="00862C99" w:rsidRPr="0089271D" w:rsidRDefault="00862C99" w:rsidP="00862C99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862C99" w:rsidRDefault="00862C99" w:rsidP="00862C99">
      <w:pPr>
        <w:spacing w:line="480" w:lineRule="auto"/>
        <w:rPr>
          <w:rStyle w:val="fontstyle01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color w:val="242021"/>
          <w:sz w:val="24"/>
          <w:szCs w:val="24"/>
          <w:lang w:val="en-GB" w:eastAsia="en-GB"/>
        </w:rPr>
        <w:drawing>
          <wp:inline distT="0" distB="0" distL="0" distR="0">
            <wp:extent cx="5612130" cy="41300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 28sem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C99" w:rsidRDefault="00862C99" w:rsidP="00862C99">
      <w:pPr>
        <w:spacing w:line="480" w:lineRule="auto"/>
        <w:rPr>
          <w:rStyle w:val="fontstyle01"/>
          <w:rFonts w:ascii="Arial" w:hAnsi="Arial" w:cs="Arial"/>
          <w:sz w:val="24"/>
          <w:szCs w:val="24"/>
          <w:lang w:val="en-US"/>
        </w:rPr>
      </w:pPr>
    </w:p>
    <w:p w:rsidR="00862C99" w:rsidRDefault="00862C99" w:rsidP="00862C99">
      <w:pPr>
        <w:rPr>
          <w:rFonts w:ascii="Arial" w:hAnsi="Arial" w:cs="Arial"/>
          <w:color w:val="242021"/>
          <w:sz w:val="24"/>
          <w:szCs w:val="24"/>
          <w:lang w:val="en-US"/>
        </w:rPr>
      </w:pPr>
      <w:r>
        <w:rPr>
          <w:rFonts w:ascii="Arial" w:hAnsi="Arial" w:cs="Arial"/>
          <w:color w:val="242021"/>
          <w:sz w:val="24"/>
          <w:szCs w:val="24"/>
          <w:lang w:val="en-US"/>
        </w:rPr>
        <w:br w:type="page"/>
      </w:r>
    </w:p>
    <w:p w:rsidR="00862C99" w:rsidRPr="0089271D" w:rsidRDefault="00862C99" w:rsidP="00862C99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62C99">
        <w:rPr>
          <w:rStyle w:val="fontstyle01"/>
          <w:rFonts w:ascii="Arial" w:hAnsi="Arial" w:cs="Arial"/>
          <w:sz w:val="24"/>
          <w:szCs w:val="24"/>
          <w:lang w:val="en-US"/>
        </w:rPr>
        <w:lastRenderedPageBreak/>
        <w:t>Figure S2: Visceral a</w:t>
      </w:r>
      <w:r w:rsidRPr="0089271D">
        <w:rPr>
          <w:rFonts w:ascii="Arial" w:eastAsia="Times New Roman" w:hAnsi="Arial" w:cs="Arial"/>
          <w:bCs/>
          <w:sz w:val="24"/>
          <w:szCs w:val="24"/>
          <w:lang w:val="en-US"/>
        </w:rPr>
        <w:t>dipose tissue weight at 28 weeks old. Visceral adipose tissue weight was recorded at sacrifice, after 24 week</w:t>
      </w:r>
      <w:r w:rsidR="00340580" w:rsidRPr="0089271D">
        <w:rPr>
          <w:rFonts w:ascii="Arial" w:eastAsia="Times New Roman" w:hAnsi="Arial" w:cs="Arial"/>
          <w:bCs/>
          <w:sz w:val="24"/>
          <w:szCs w:val="24"/>
          <w:lang w:val="en-US"/>
        </w:rPr>
        <w:t>s</w:t>
      </w:r>
      <w:r w:rsidRPr="0089271D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of diet. A three-way ANOVA was performed to analyze the effect of diet, sex and prenatal treatment on visceral adipose tissue weight. We found </w:t>
      </w:r>
      <w:r w:rsidR="00340580" w:rsidRPr="0089271D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 </w:t>
      </w:r>
      <w:r w:rsidRPr="0089271D">
        <w:rPr>
          <w:rFonts w:ascii="Arial" w:eastAsia="Times New Roman" w:hAnsi="Arial" w:cs="Arial"/>
          <w:bCs/>
          <w:sz w:val="24"/>
          <w:szCs w:val="24"/>
          <w:lang w:val="en-US"/>
        </w:rPr>
        <w:t>significant interaction between prenatal treatment and diet (</w:t>
      </w:r>
      <w:proofErr w:type="gramStart"/>
      <w:r w:rsidRPr="0089271D">
        <w:rPr>
          <w:rFonts w:ascii="Arial" w:eastAsia="Times New Roman" w:hAnsi="Arial" w:cs="Arial"/>
          <w:bCs/>
          <w:sz w:val="24"/>
          <w:szCs w:val="24"/>
          <w:lang w:val="en-US"/>
        </w:rPr>
        <w:t>F(</w:t>
      </w:r>
      <w:proofErr w:type="gramEnd"/>
      <w:r w:rsidRPr="0089271D">
        <w:rPr>
          <w:rFonts w:ascii="Arial" w:eastAsia="Times New Roman" w:hAnsi="Arial" w:cs="Arial"/>
          <w:bCs/>
          <w:sz w:val="24"/>
          <w:szCs w:val="24"/>
          <w:lang w:val="en-US"/>
        </w:rPr>
        <w:t xml:space="preserve">1,34)=5.5187 p&lt;0.05. </w:t>
      </w:r>
      <w:r w:rsidRPr="0089271D">
        <w:rPr>
          <w:rFonts w:ascii="Arial" w:eastAsia="Times New Roman" w:hAnsi="Arial" w:cs="Arial"/>
          <w:bCs/>
          <w:color w:val="131413"/>
          <w:sz w:val="24"/>
          <w:szCs w:val="24"/>
          <w:lang w:val="en-US"/>
        </w:rPr>
        <w:t>All values are presented as mean ± standard error (n=5-6 mice in each group)</w:t>
      </w:r>
      <w:r w:rsidRPr="0089271D">
        <w:rPr>
          <w:rFonts w:ascii="Arial" w:eastAsia="Times New Roman" w:hAnsi="Arial" w:cs="Arial"/>
          <w:bCs/>
          <w:sz w:val="24"/>
          <w:szCs w:val="24"/>
          <w:lang w:val="en-US"/>
        </w:rPr>
        <w:t>. Results of planned comparisons for visceral adipose tissue are shown as: * p&lt;0.05, ** p&lt;0.001 and *** p&lt;0.001.</w:t>
      </w:r>
    </w:p>
    <w:p w:rsidR="00862C99" w:rsidRPr="0089271D" w:rsidRDefault="00862C99" w:rsidP="00862C99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862C99" w:rsidRPr="0089271D" w:rsidRDefault="00862C99" w:rsidP="00862C99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862C99" w:rsidRPr="009E0621" w:rsidRDefault="00862C99" w:rsidP="00862C99">
      <w:pPr>
        <w:rPr>
          <w:rFonts w:ascii="Arial" w:hAnsi="Arial" w:cs="Arial"/>
          <w:color w:val="242021"/>
          <w:sz w:val="24"/>
          <w:szCs w:val="24"/>
          <w:lang w:val="en-US"/>
        </w:rPr>
      </w:pPr>
      <w:r>
        <w:rPr>
          <w:rFonts w:ascii="Arial" w:hAnsi="Arial" w:cs="Arial"/>
          <w:noProof/>
          <w:color w:val="242021"/>
          <w:sz w:val="24"/>
          <w:szCs w:val="24"/>
          <w:lang w:val="en-GB" w:eastAsia="en-GB"/>
        </w:rPr>
        <w:drawing>
          <wp:inline distT="0" distB="0" distL="0" distR="0">
            <wp:extent cx="5612130" cy="395859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T 28w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40E" w:rsidRDefault="00BB340E">
      <w:pPr>
        <w:rPr>
          <w:rStyle w:val="fontstyle01"/>
          <w:rFonts w:ascii="Arial" w:hAnsi="Arial" w:cs="Arial"/>
          <w:sz w:val="24"/>
          <w:szCs w:val="24"/>
          <w:lang w:val="en-US"/>
        </w:rPr>
      </w:pPr>
    </w:p>
    <w:sectPr w:rsidR="00BB340E" w:rsidSect="00A80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25" w:rsidRDefault="00642025" w:rsidP="003B6CC7">
      <w:pPr>
        <w:spacing w:after="0" w:line="240" w:lineRule="auto"/>
      </w:pPr>
      <w:r>
        <w:separator/>
      </w:r>
    </w:p>
  </w:endnote>
  <w:endnote w:type="continuationSeparator" w:id="0">
    <w:p w:rsidR="00642025" w:rsidRDefault="00642025" w:rsidP="003B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46dcae8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C7" w:rsidRDefault="003B6C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646531"/>
      <w:docPartObj>
        <w:docPartGallery w:val="Page Numbers (Bottom of Page)"/>
        <w:docPartUnique/>
      </w:docPartObj>
    </w:sdtPr>
    <w:sdtContent>
      <w:p w:rsidR="003B6CC7" w:rsidRDefault="00A800BE">
        <w:pPr>
          <w:pStyle w:val="Footer"/>
          <w:jc w:val="right"/>
        </w:pPr>
        <w:r>
          <w:fldChar w:fldCharType="begin"/>
        </w:r>
        <w:r w:rsidR="003B6CC7">
          <w:instrText>PAGE   \* MERGEFORMAT</w:instrText>
        </w:r>
        <w:r>
          <w:fldChar w:fldCharType="separate"/>
        </w:r>
        <w:r w:rsidR="00794655" w:rsidRPr="00794655">
          <w:rPr>
            <w:noProof/>
            <w:lang w:val="es-ES"/>
          </w:rPr>
          <w:t>2</w:t>
        </w:r>
        <w:r>
          <w:fldChar w:fldCharType="end"/>
        </w:r>
      </w:p>
    </w:sdtContent>
  </w:sdt>
  <w:p w:rsidR="003B6CC7" w:rsidRDefault="003B6C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C7" w:rsidRDefault="003B6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25" w:rsidRDefault="00642025" w:rsidP="003B6CC7">
      <w:pPr>
        <w:spacing w:after="0" w:line="240" w:lineRule="auto"/>
      </w:pPr>
      <w:r>
        <w:separator/>
      </w:r>
    </w:p>
  </w:footnote>
  <w:footnote w:type="continuationSeparator" w:id="0">
    <w:p w:rsidR="00642025" w:rsidRDefault="00642025" w:rsidP="003B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C7" w:rsidRDefault="003B6C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C7" w:rsidRDefault="003B6C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C7" w:rsidRDefault="003B6CC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a Laura Burgueno">
    <w15:presenceInfo w15:providerId="None" w15:userId="Adriana Laura Burgue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jC0NDI2MDYxNTC1MDJS0lEKTi0uzszPAykwrAUAAsBHQCwAAAA="/>
  </w:docVars>
  <w:rsids>
    <w:rsidRoot w:val="00905F43"/>
    <w:rsid w:val="00152E05"/>
    <w:rsid w:val="001725E9"/>
    <w:rsid w:val="00176276"/>
    <w:rsid w:val="001C021C"/>
    <w:rsid w:val="001F01B5"/>
    <w:rsid w:val="00230F91"/>
    <w:rsid w:val="00310DA6"/>
    <w:rsid w:val="00340580"/>
    <w:rsid w:val="003564CE"/>
    <w:rsid w:val="00394EA8"/>
    <w:rsid w:val="003B0DEA"/>
    <w:rsid w:val="003B6CC7"/>
    <w:rsid w:val="003C0BA8"/>
    <w:rsid w:val="003C5B92"/>
    <w:rsid w:val="003F7D79"/>
    <w:rsid w:val="00454267"/>
    <w:rsid w:val="00456560"/>
    <w:rsid w:val="005401C0"/>
    <w:rsid w:val="005647AF"/>
    <w:rsid w:val="0059630B"/>
    <w:rsid w:val="005E4B04"/>
    <w:rsid w:val="005E6CC3"/>
    <w:rsid w:val="006413ED"/>
    <w:rsid w:val="00642025"/>
    <w:rsid w:val="006A42D2"/>
    <w:rsid w:val="006B019E"/>
    <w:rsid w:val="006D7E05"/>
    <w:rsid w:val="006F43D3"/>
    <w:rsid w:val="007476D1"/>
    <w:rsid w:val="00794655"/>
    <w:rsid w:val="00812CF2"/>
    <w:rsid w:val="0083705D"/>
    <w:rsid w:val="00862C99"/>
    <w:rsid w:val="0089271D"/>
    <w:rsid w:val="008C2DB6"/>
    <w:rsid w:val="00905752"/>
    <w:rsid w:val="00905F43"/>
    <w:rsid w:val="009B41B1"/>
    <w:rsid w:val="009E0621"/>
    <w:rsid w:val="00A800BE"/>
    <w:rsid w:val="00B22712"/>
    <w:rsid w:val="00B53AD3"/>
    <w:rsid w:val="00B9005B"/>
    <w:rsid w:val="00BA11BE"/>
    <w:rsid w:val="00BA2F91"/>
    <w:rsid w:val="00BB340E"/>
    <w:rsid w:val="00BE58DF"/>
    <w:rsid w:val="00C4316A"/>
    <w:rsid w:val="00C750B7"/>
    <w:rsid w:val="00CB4572"/>
    <w:rsid w:val="00CD2739"/>
    <w:rsid w:val="00CD7575"/>
    <w:rsid w:val="00D77969"/>
    <w:rsid w:val="00DA0478"/>
    <w:rsid w:val="00DD34B1"/>
    <w:rsid w:val="00DE6C3A"/>
    <w:rsid w:val="00E001E8"/>
    <w:rsid w:val="00ED4C1A"/>
    <w:rsid w:val="00F15340"/>
    <w:rsid w:val="00F30C0E"/>
    <w:rsid w:val="00F70495"/>
    <w:rsid w:val="00FB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4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05F43"/>
    <w:rPr>
      <w:rFonts w:ascii="MinionPro-Regular" w:hAnsi="MinionPro-Regular" w:cs="MinionPro-Regular"/>
      <w:color w:val="242021"/>
      <w:sz w:val="20"/>
      <w:szCs w:val="20"/>
    </w:rPr>
  </w:style>
  <w:style w:type="character" w:styleId="Hyperlink">
    <w:name w:val="Hyperlink"/>
    <w:uiPriority w:val="99"/>
    <w:unhideWhenUsed/>
    <w:rsid w:val="00905F43"/>
    <w:rPr>
      <w:color w:val="0563C1"/>
      <w:u w:val="single"/>
    </w:rPr>
  </w:style>
  <w:style w:type="table" w:styleId="TableGrid">
    <w:name w:val="Table Grid"/>
    <w:basedOn w:val="TableNormal"/>
    <w:uiPriority w:val="39"/>
    <w:rsid w:val="0090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6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C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1968-DE41-4EE7-8C33-D95DE3D7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PCPCPC</dc:creator>
  <cp:lastModifiedBy>Val</cp:lastModifiedBy>
  <cp:revision>2</cp:revision>
  <dcterms:created xsi:type="dcterms:W3CDTF">2020-09-30T08:11:00Z</dcterms:created>
  <dcterms:modified xsi:type="dcterms:W3CDTF">2020-09-30T08:11:00Z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966100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