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580462" w14:textId="59A4FD12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Supplementary </w:t>
      </w:r>
      <w:r w:rsidR="0067707D">
        <w:rPr>
          <w:rFonts w:ascii="Times New Roman" w:hAnsi="Times New Roman" w:cs="Times New Roman"/>
          <w:b/>
          <w:bCs/>
          <w:sz w:val="20"/>
          <w:szCs w:val="20"/>
          <w:lang w:val="en-US"/>
        </w:rPr>
        <w:t>T</w:t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able</w:t>
      </w:r>
      <w:r w:rsidR="0067707D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2</w:t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. E</w:t>
      </w:r>
      <w:r w:rsidRPr="0057683A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nriched biological process </w:t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shared by</w:t>
      </w:r>
      <w:r w:rsidRPr="0057683A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up- and down-regulated genes with significant</w:t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</w:t>
      </w:r>
      <w:r w:rsidRPr="0057683A">
        <w:rPr>
          <w:rFonts w:ascii="Times New Roman" w:hAnsi="Times New Roman" w:cs="Times New Roman"/>
          <w:b/>
          <w:bCs/>
          <w:sz w:val="20"/>
          <w:szCs w:val="20"/>
          <w:lang w:val="en-US"/>
        </w:rPr>
        <w:t>hypomethylation in subjects over 50 years with ACE history</w:t>
      </w:r>
      <w:r w:rsidRPr="0057683A">
        <w:rPr>
          <w:rFonts w:ascii="Times New Roman" w:hAnsi="Times New Roman" w:cs="Times New Roman"/>
          <w:sz w:val="20"/>
          <w:szCs w:val="20"/>
          <w:lang w:val="en-US"/>
        </w:rPr>
        <w:t xml:space="preserve">  </w:t>
      </w:r>
    </w:p>
    <w:p w14:paraId="29722A84" w14:textId="77777777" w:rsid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  <w:sectPr w:rsidR="0057683A" w:rsidSect="0057683A">
          <w:pgSz w:w="12240" w:h="15840"/>
          <w:pgMar w:top="1440" w:right="1080" w:bottom="1440" w:left="1080" w:header="708" w:footer="708" w:gutter="0"/>
          <w:cols w:space="708"/>
          <w:docGrid w:linePitch="360"/>
        </w:sectPr>
      </w:pPr>
    </w:p>
    <w:p w14:paraId="7BA153A3" w14:textId="5215CD4F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Anatomical structure development</w:t>
      </w:r>
    </w:p>
    <w:p w14:paraId="7712977C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Anatomical structure formation involved in morphogenesis</w:t>
      </w:r>
    </w:p>
    <w:p w14:paraId="1F4A793E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Anatomical structure morphogenesis</w:t>
      </w:r>
    </w:p>
    <w:p w14:paraId="071A097B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Animal organ development</w:t>
      </w:r>
    </w:p>
    <w:p w14:paraId="0CEA71E1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Animal organ morphogenesis</w:t>
      </w:r>
    </w:p>
    <w:p w14:paraId="191F6F13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Axon guidance</w:t>
      </w:r>
    </w:p>
    <w:p w14:paraId="65F4F76E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57683A">
        <w:rPr>
          <w:rFonts w:ascii="Times New Roman" w:hAnsi="Times New Roman" w:cs="Times New Roman"/>
          <w:sz w:val="20"/>
          <w:szCs w:val="20"/>
          <w:lang w:val="en-US"/>
        </w:rPr>
        <w:t>Axonogenesis</w:t>
      </w:r>
      <w:proofErr w:type="spellEnd"/>
    </w:p>
    <w:p w14:paraId="01C51467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Biological regulation</w:t>
      </w:r>
    </w:p>
    <w:p w14:paraId="00AC53F1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Brain development</w:t>
      </w:r>
    </w:p>
    <w:p w14:paraId="6E1CF195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Cell development</w:t>
      </w:r>
    </w:p>
    <w:p w14:paraId="676CD855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Cell differentiation</w:t>
      </w:r>
    </w:p>
    <w:p w14:paraId="55B42199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Cell morphogenesis</w:t>
      </w:r>
    </w:p>
    <w:p w14:paraId="7A79D9EC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Cell morphogenesis involved in differentiation</w:t>
      </w:r>
    </w:p>
    <w:p w14:paraId="2FAA2FCB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Cell-cell signaling</w:t>
      </w:r>
    </w:p>
    <w:p w14:paraId="2EF8385E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Central nervous system development</w:t>
      </w:r>
    </w:p>
    <w:p w14:paraId="03973BC7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Central nervous system neuron differentiation</w:t>
      </w:r>
    </w:p>
    <w:p w14:paraId="5BDCFBA9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Chemotaxis</w:t>
      </w:r>
    </w:p>
    <w:p w14:paraId="47AF6F57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Chordate embryonic development</w:t>
      </w:r>
    </w:p>
    <w:p w14:paraId="304F3A7E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Developmental process</w:t>
      </w:r>
    </w:p>
    <w:p w14:paraId="6A83BE1A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Embryo development</w:t>
      </w:r>
    </w:p>
    <w:p w14:paraId="5B20CC7A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Embryonic morphogenesis</w:t>
      </w:r>
    </w:p>
    <w:p w14:paraId="145146C7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Epithelial tube morphogenesis</w:t>
      </w:r>
    </w:p>
    <w:p w14:paraId="0D150DB3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Epithelium development</w:t>
      </w:r>
    </w:p>
    <w:p w14:paraId="7BBB317D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Forebrain development</w:t>
      </w:r>
    </w:p>
    <w:p w14:paraId="576681B8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Forebrain neuron differentiation</w:t>
      </w:r>
    </w:p>
    <w:p w14:paraId="128B4CAF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Generation of neurons</w:t>
      </w:r>
    </w:p>
    <w:p w14:paraId="05098B14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Head development</w:t>
      </w:r>
    </w:p>
    <w:p w14:paraId="5A2925E7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Limb morphogenesis</w:t>
      </w:r>
    </w:p>
    <w:p w14:paraId="779FEC20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Morphogenesis of a branching epithelium</w:t>
      </w:r>
    </w:p>
    <w:p w14:paraId="4D328654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Morphogenesis of an epithelium</w:t>
      </w:r>
    </w:p>
    <w:p w14:paraId="2658245A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Multicellular organism development</w:t>
      </w:r>
    </w:p>
    <w:p w14:paraId="1E775063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Multicellular organismal process</w:t>
      </w:r>
    </w:p>
    <w:p w14:paraId="6253A893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Negative regulation of cell development</w:t>
      </w:r>
    </w:p>
    <w:p w14:paraId="3E76FB99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Negative regulation of developmental process</w:t>
      </w:r>
    </w:p>
    <w:p w14:paraId="759F0182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Nervous system development</w:t>
      </w:r>
    </w:p>
    <w:p w14:paraId="7009CBC3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Neurogenesis</w:t>
      </w:r>
    </w:p>
    <w:p w14:paraId="42DAFBA4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Neuron development</w:t>
      </w:r>
    </w:p>
    <w:p w14:paraId="65F48989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Neuron differentiation</w:t>
      </w:r>
    </w:p>
    <w:p w14:paraId="714D2721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Neuron fate commitment</w:t>
      </w:r>
    </w:p>
    <w:p w14:paraId="37E31F70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Neuron fate specification</w:t>
      </w:r>
    </w:p>
    <w:p w14:paraId="1F39EEAC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Neuron projection morphogenesis</w:t>
      </w:r>
    </w:p>
    <w:p w14:paraId="0C85EDF1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Outflow tract morphogenesis</w:t>
      </w:r>
    </w:p>
    <w:p w14:paraId="0905E589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Pattern specification process</w:t>
      </w:r>
    </w:p>
    <w:p w14:paraId="424367F9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Positive regulation of biological process</w:t>
      </w:r>
    </w:p>
    <w:p w14:paraId="2EF8A5EE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Positive regulation of cell development</w:t>
      </w:r>
    </w:p>
    <w:p w14:paraId="14027993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Positive regulation of cell differentiation</w:t>
      </w:r>
    </w:p>
    <w:p w14:paraId="3DFEB546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Positive regulation of cellular process</w:t>
      </w:r>
    </w:p>
    <w:p w14:paraId="6F7D1319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Positive regulation of developmental process</w:t>
      </w:r>
    </w:p>
    <w:p w14:paraId="2C5289AA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Positive regulation of nervous system development</w:t>
      </w:r>
    </w:p>
    <w:p w14:paraId="757801AA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Positive regulation of neurogenesis</w:t>
      </w:r>
    </w:p>
    <w:p w14:paraId="17E4DED5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Regionalization</w:t>
      </w:r>
    </w:p>
    <w:p w14:paraId="42453F76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Regulation of anatomical structure morphogenesis</w:t>
      </w:r>
    </w:p>
    <w:p w14:paraId="75A0608A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Regulation of biological process</w:t>
      </w:r>
    </w:p>
    <w:p w14:paraId="24A483B3" w14:textId="77777777" w:rsid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Regulation of cell communication</w:t>
      </w:r>
    </w:p>
    <w:p w14:paraId="565D1D5A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Regulation of cell development</w:t>
      </w:r>
    </w:p>
    <w:p w14:paraId="4D3BEFCB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Regulation of cell differentiation</w:t>
      </w:r>
    </w:p>
    <w:p w14:paraId="0F6B2062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Regulation of cellular process</w:t>
      </w:r>
    </w:p>
    <w:p w14:paraId="1BC5F6B7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Regulation of developmental process</w:t>
      </w:r>
    </w:p>
    <w:p w14:paraId="14969D47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Regulation of localization</w:t>
      </w:r>
    </w:p>
    <w:p w14:paraId="711C7B9D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lastRenderedPageBreak/>
        <w:t>Regulation of multicellular organismal development</w:t>
      </w:r>
    </w:p>
    <w:p w14:paraId="6CBF3988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Regulation of multicellular organismal process</w:t>
      </w:r>
    </w:p>
    <w:p w14:paraId="7F0F0E37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Regulation of nervous system development</w:t>
      </w:r>
    </w:p>
    <w:p w14:paraId="7FA13EE6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Regulation of neurogenesis</w:t>
      </w:r>
    </w:p>
    <w:p w14:paraId="67F7058C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Regulation of neuron differentiation</w:t>
      </w:r>
    </w:p>
    <w:p w14:paraId="0A9CBFC7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Regulation of signaling</w:t>
      </w:r>
    </w:p>
    <w:p w14:paraId="3A75E8B2" w14:textId="3E50424F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 xml:space="preserve">Regulation of transcription by </w:t>
      </w:r>
      <w:r>
        <w:rPr>
          <w:rFonts w:ascii="Times New Roman" w:hAnsi="Times New Roman" w:cs="Times New Roman"/>
          <w:sz w:val="20"/>
          <w:szCs w:val="20"/>
          <w:lang w:val="en-US"/>
        </w:rPr>
        <w:t>RNA</w:t>
      </w:r>
      <w:r w:rsidRPr="0057683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P</w:t>
      </w:r>
      <w:r w:rsidRPr="0057683A">
        <w:rPr>
          <w:rFonts w:ascii="Times New Roman" w:hAnsi="Times New Roman" w:cs="Times New Roman"/>
          <w:sz w:val="20"/>
          <w:szCs w:val="20"/>
          <w:lang w:val="en-US"/>
        </w:rPr>
        <w:t xml:space="preserve">olymerase </w:t>
      </w:r>
      <w:r>
        <w:rPr>
          <w:rFonts w:ascii="Times New Roman" w:hAnsi="Times New Roman" w:cs="Times New Roman"/>
          <w:sz w:val="20"/>
          <w:szCs w:val="20"/>
          <w:lang w:val="en-US"/>
        </w:rPr>
        <w:t>II</w:t>
      </w:r>
    </w:p>
    <w:p w14:paraId="586CBF5E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Renal system development</w:t>
      </w:r>
    </w:p>
    <w:p w14:paraId="5EF656A8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Skeletal system development</w:t>
      </w:r>
    </w:p>
    <w:p w14:paraId="2B675F3F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Spinal cord development</w:t>
      </w:r>
    </w:p>
    <w:p w14:paraId="37BDC329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System development</w:t>
      </w:r>
    </w:p>
    <w:p w14:paraId="05F4DC7B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Telencephalon development</w:t>
      </w:r>
    </w:p>
    <w:p w14:paraId="1DBB1355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Tissue development</w:t>
      </w:r>
    </w:p>
    <w:p w14:paraId="2CE163A5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Tissue morphogenesis</w:t>
      </w:r>
    </w:p>
    <w:p w14:paraId="5DB87A85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Tube development</w:t>
      </w:r>
    </w:p>
    <w:p w14:paraId="09412865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Urogenital system development</w:t>
      </w:r>
    </w:p>
    <w:p w14:paraId="23B769A2" w14:textId="77777777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7683A">
        <w:rPr>
          <w:rFonts w:ascii="Times New Roman" w:hAnsi="Times New Roman" w:cs="Times New Roman"/>
          <w:sz w:val="20"/>
          <w:szCs w:val="20"/>
          <w:lang w:val="en-US"/>
        </w:rPr>
        <w:t>Ventral spinal cord development</w:t>
      </w:r>
    </w:p>
    <w:p w14:paraId="72AB6CCD" w14:textId="77777777" w:rsid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  <w:sectPr w:rsidR="0057683A" w:rsidSect="0057683A">
          <w:type w:val="continuous"/>
          <w:pgSz w:w="12240" w:h="15840"/>
          <w:pgMar w:top="1440" w:right="1080" w:bottom="1440" w:left="1080" w:header="708" w:footer="708" w:gutter="0"/>
          <w:cols w:num="2" w:space="708"/>
          <w:docGrid w:linePitch="360"/>
        </w:sectPr>
      </w:pPr>
    </w:p>
    <w:p w14:paraId="7B1B2ADC" w14:textId="1BD5C320" w:rsidR="0057683A" w:rsidRPr="0057683A" w:rsidRDefault="0057683A" w:rsidP="0057683A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1B1840AE" w14:textId="77777777" w:rsidR="004353D3" w:rsidRPr="0057683A" w:rsidRDefault="004353D3">
      <w:pPr>
        <w:rPr>
          <w:rFonts w:ascii="Times New Roman" w:hAnsi="Times New Roman" w:cs="Times New Roman"/>
          <w:sz w:val="20"/>
          <w:szCs w:val="20"/>
          <w:lang w:val="en-US"/>
        </w:rPr>
      </w:pPr>
    </w:p>
    <w:sectPr w:rsidR="004353D3" w:rsidRPr="0057683A" w:rsidSect="0057683A">
      <w:type w:val="continuous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jQ1NTQ2MTG0NDE2MTNU0lEKTi0uzszPAykwrAUAFR4LBywAAAA="/>
  </w:docVars>
  <w:rsids>
    <w:rsidRoot w:val="0057683A"/>
    <w:rsid w:val="004353D3"/>
    <w:rsid w:val="0057683A"/>
    <w:rsid w:val="0067707D"/>
    <w:rsid w:val="00A96B8D"/>
    <w:rsid w:val="00C1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77691"/>
  <w15:chartTrackingRefBased/>
  <w15:docId w15:val="{ED24F01B-4B9A-45A4-9386-57BD9CC28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5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376</Words>
  <Characters>2068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Bernardo Krause Leyton</dc:creator>
  <cp:keywords/>
  <dc:description/>
  <cp:lastModifiedBy>Bernardo Krause Leyton</cp:lastModifiedBy>
  <cp:revision>2</cp:revision>
  <dcterms:created xsi:type="dcterms:W3CDTF">2020-03-24T19:22:00Z</dcterms:created>
  <dcterms:modified xsi:type="dcterms:W3CDTF">2020-07-13T14:13:00Z</dcterms:modified>
</cp:coreProperties>
</file>