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F08F" w14:textId="514F1B96" w:rsidR="00C91F78" w:rsidRPr="009A2EB7" w:rsidRDefault="005C3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</w:t>
      </w:r>
      <w:r w:rsidR="00A566D7" w:rsidRPr="009A2EB7">
        <w:rPr>
          <w:rFonts w:ascii="Times New Roman" w:hAnsi="Times New Roman" w:cs="Times New Roman"/>
          <w:sz w:val="24"/>
          <w:szCs w:val="24"/>
        </w:rPr>
        <w:t xml:space="preserve">Table </w:t>
      </w:r>
      <w:r w:rsidR="001B7A1F">
        <w:rPr>
          <w:rFonts w:ascii="Times New Roman" w:hAnsi="Times New Roman" w:cs="Times New Roman"/>
          <w:sz w:val="24"/>
          <w:szCs w:val="24"/>
        </w:rPr>
        <w:t>2</w:t>
      </w:r>
      <w:r w:rsidR="00A566D7" w:rsidRPr="009A2EB7">
        <w:rPr>
          <w:rFonts w:ascii="Times New Roman" w:hAnsi="Times New Roman" w:cs="Times New Roman"/>
          <w:sz w:val="24"/>
          <w:szCs w:val="24"/>
        </w:rPr>
        <w:t xml:space="preserve">. </w:t>
      </w:r>
      <w:r w:rsidR="000F537C" w:rsidRPr="009A2EB7">
        <w:rPr>
          <w:rFonts w:ascii="Times New Roman" w:hAnsi="Times New Roman" w:cs="Times New Roman"/>
          <w:sz w:val="24"/>
          <w:szCs w:val="24"/>
        </w:rPr>
        <w:t>OR</w:t>
      </w:r>
      <w:r w:rsidR="00A56EB5" w:rsidRPr="009A2EB7">
        <w:rPr>
          <w:rFonts w:ascii="Times New Roman" w:hAnsi="Times New Roman" w:cs="Times New Roman"/>
          <w:sz w:val="24"/>
          <w:szCs w:val="24"/>
        </w:rPr>
        <w:t>,</w:t>
      </w:r>
      <w:r w:rsidR="00581686" w:rsidRPr="009A2EB7">
        <w:rPr>
          <w:rFonts w:ascii="Times New Roman" w:hAnsi="Times New Roman" w:cs="Times New Roman"/>
          <w:sz w:val="24"/>
          <w:szCs w:val="24"/>
        </w:rPr>
        <w:t xml:space="preserve"> Relative Risk </w:t>
      </w:r>
      <w:r w:rsidR="000F537C" w:rsidRPr="009A2EB7">
        <w:rPr>
          <w:rFonts w:ascii="Times New Roman" w:hAnsi="Times New Roman" w:cs="Times New Roman"/>
          <w:sz w:val="24"/>
          <w:szCs w:val="24"/>
        </w:rPr>
        <w:t>(</w:t>
      </w:r>
      <w:r w:rsidR="00581686" w:rsidRPr="009A2EB7">
        <w:rPr>
          <w:rFonts w:ascii="Times New Roman" w:hAnsi="Times New Roman" w:cs="Times New Roman"/>
          <w:sz w:val="24"/>
          <w:szCs w:val="24"/>
        </w:rPr>
        <w:t>R</w:t>
      </w:r>
      <w:r w:rsidR="000F537C" w:rsidRPr="009A2EB7">
        <w:rPr>
          <w:rFonts w:ascii="Times New Roman" w:hAnsi="Times New Roman" w:cs="Times New Roman"/>
          <w:sz w:val="24"/>
          <w:szCs w:val="24"/>
        </w:rPr>
        <w:t>R)</w:t>
      </w:r>
      <w:r w:rsidR="00581686" w:rsidRPr="009A2EB7">
        <w:rPr>
          <w:rFonts w:ascii="Times New Roman" w:hAnsi="Times New Roman" w:cs="Times New Roman"/>
          <w:sz w:val="24"/>
          <w:szCs w:val="24"/>
        </w:rPr>
        <w:t>,</w:t>
      </w:r>
      <w:r w:rsidR="00A566D7" w:rsidRPr="009A2EB7">
        <w:rPr>
          <w:rFonts w:ascii="Times New Roman" w:hAnsi="Times New Roman" w:cs="Times New Roman"/>
          <w:sz w:val="24"/>
          <w:szCs w:val="24"/>
        </w:rPr>
        <w:t xml:space="preserve"> </w:t>
      </w:r>
      <w:r w:rsidR="00581686" w:rsidRPr="009A2EB7">
        <w:rPr>
          <w:rFonts w:ascii="Times New Roman" w:hAnsi="Times New Roman" w:cs="Times New Roman"/>
          <w:sz w:val="24"/>
          <w:szCs w:val="24"/>
        </w:rPr>
        <w:t>or regression coefficient</w:t>
      </w:r>
      <w:r w:rsidR="000F537C" w:rsidRPr="009A2EB7">
        <w:rPr>
          <w:rFonts w:ascii="Times New Roman" w:hAnsi="Times New Roman" w:cs="Times New Roman"/>
          <w:sz w:val="24"/>
          <w:szCs w:val="24"/>
        </w:rPr>
        <w:t xml:space="preserve"> values from logistic regression of </w:t>
      </w:r>
      <w:r w:rsidR="00A566D7" w:rsidRPr="009A2EB7">
        <w:rPr>
          <w:rFonts w:ascii="Times New Roman" w:hAnsi="Times New Roman" w:cs="Times New Roman"/>
          <w:sz w:val="24"/>
          <w:szCs w:val="24"/>
        </w:rPr>
        <w:t xml:space="preserve">included </w:t>
      </w:r>
      <w:r w:rsidR="000F537C" w:rsidRPr="009A2EB7">
        <w:rPr>
          <w:rFonts w:ascii="Times New Roman" w:hAnsi="Times New Roman" w:cs="Times New Roman"/>
          <w:sz w:val="24"/>
          <w:szCs w:val="24"/>
        </w:rPr>
        <w:t xml:space="preserve">studies </w:t>
      </w:r>
    </w:p>
    <w:tbl>
      <w:tblPr>
        <w:tblStyle w:val="PlainTable2"/>
        <w:tblW w:w="15651" w:type="dxa"/>
        <w:jc w:val="center"/>
        <w:tblLayout w:type="fixed"/>
        <w:tblLook w:val="04A0" w:firstRow="1" w:lastRow="0" w:firstColumn="1" w:lastColumn="0" w:noHBand="0" w:noVBand="1"/>
      </w:tblPr>
      <w:tblGrid>
        <w:gridCol w:w="1449"/>
        <w:gridCol w:w="1296"/>
        <w:gridCol w:w="1224"/>
        <w:gridCol w:w="993"/>
        <w:gridCol w:w="1268"/>
        <w:gridCol w:w="1014"/>
        <w:gridCol w:w="836"/>
        <w:gridCol w:w="1048"/>
        <w:gridCol w:w="1078"/>
        <w:gridCol w:w="851"/>
        <w:gridCol w:w="850"/>
        <w:gridCol w:w="851"/>
        <w:gridCol w:w="850"/>
        <w:gridCol w:w="909"/>
        <w:gridCol w:w="1134"/>
      </w:tblGrid>
      <w:tr w:rsidR="00022AC4" w:rsidRPr="003610D4" w14:paraId="0E7BA7BA" w14:textId="1F010EE4" w:rsidTr="002B6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A5A5A5" w:themeColor="accent3"/>
            </w:tcBorders>
          </w:tcPr>
          <w:p w14:paraId="0CAE4E94" w14:textId="77777777" w:rsidR="00022AC4" w:rsidRPr="00581686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96" w:type="dxa"/>
            <w:tcBorders>
              <w:top w:val="single" w:sz="4" w:space="0" w:color="FFFFFF" w:themeColor="background1"/>
              <w:left w:val="single" w:sz="4" w:space="0" w:color="A5A5A5" w:themeColor="accent3"/>
              <w:bottom w:val="double" w:sz="4" w:space="0" w:color="auto"/>
            </w:tcBorders>
          </w:tcPr>
          <w:p w14:paraId="4489C977" w14:textId="6C5B7BEE" w:rsidR="00022AC4" w:rsidRPr="00581686" w:rsidRDefault="00022AC4" w:rsidP="00022A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single" w:sz="4" w:space="0" w:color="FFFFFF"/>
              <w:bottom w:val="double" w:sz="4" w:space="0" w:color="auto"/>
            </w:tcBorders>
          </w:tcPr>
          <w:p w14:paraId="7D0D4944" w14:textId="77777777" w:rsidR="00022AC4" w:rsidRPr="00C754D2" w:rsidRDefault="00022AC4" w:rsidP="00022A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/>
              <w:bottom w:val="double" w:sz="4" w:space="0" w:color="auto"/>
            </w:tcBorders>
          </w:tcPr>
          <w:p w14:paraId="49741639" w14:textId="472F4F98" w:rsidR="00022AC4" w:rsidRPr="003610D4" w:rsidRDefault="00022AC4" w:rsidP="00022A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0D4">
              <w:rPr>
                <w:rFonts w:ascii="Times New Roman" w:hAnsi="Times New Roman" w:cs="Times New Roman"/>
                <w:sz w:val="18"/>
                <w:szCs w:val="18"/>
              </w:rPr>
              <w:t>Al-Qaoud, N.; Prakash, P, 2009</w:t>
            </w:r>
          </w:p>
        </w:tc>
        <w:tc>
          <w:tcPr>
            <w:tcW w:w="1268" w:type="dxa"/>
            <w:tcBorders>
              <w:top w:val="single" w:sz="4" w:space="0" w:color="FFFFFF"/>
              <w:bottom w:val="double" w:sz="4" w:space="0" w:color="auto"/>
            </w:tcBorders>
          </w:tcPr>
          <w:p w14:paraId="1CB209ED" w14:textId="72B131CC" w:rsidR="00022AC4" w:rsidRPr="003610D4" w:rsidRDefault="00022AC4" w:rsidP="00022A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0D4">
              <w:rPr>
                <w:rFonts w:ascii="Times New Roman" w:hAnsi="Times New Roman" w:cs="Times New Roman"/>
                <w:sz w:val="18"/>
                <w:szCs w:val="18"/>
              </w:rPr>
              <w:t>Ardic, C. et al., 2019</w:t>
            </w:r>
          </w:p>
        </w:tc>
        <w:tc>
          <w:tcPr>
            <w:tcW w:w="1014" w:type="dxa"/>
            <w:tcBorders>
              <w:top w:val="single" w:sz="4" w:space="0" w:color="FFFFFF"/>
              <w:bottom w:val="double" w:sz="4" w:space="0" w:color="auto"/>
            </w:tcBorders>
          </w:tcPr>
          <w:p w14:paraId="05856998" w14:textId="2A426DC7" w:rsidR="00022AC4" w:rsidRPr="003610D4" w:rsidRDefault="00022AC4" w:rsidP="00022A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0D4">
              <w:rPr>
                <w:rFonts w:ascii="Times New Roman" w:hAnsi="Times New Roman" w:cs="Times New Roman"/>
                <w:sz w:val="18"/>
                <w:szCs w:val="18"/>
              </w:rPr>
              <w:t>Bell, S. et al., 2018</w:t>
            </w:r>
          </w:p>
        </w:tc>
        <w:tc>
          <w:tcPr>
            <w:tcW w:w="836" w:type="dxa"/>
            <w:tcBorders>
              <w:top w:val="single" w:sz="4" w:space="0" w:color="FFFFFF"/>
              <w:bottom w:val="double" w:sz="4" w:space="0" w:color="auto"/>
            </w:tcBorders>
          </w:tcPr>
          <w:p w14:paraId="2902CD3A" w14:textId="23F5BAD9" w:rsidR="00022AC4" w:rsidRPr="00022AC4" w:rsidRDefault="00022AC4" w:rsidP="00022A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0D4">
              <w:rPr>
                <w:rFonts w:ascii="Times New Roman" w:hAnsi="Times New Roman" w:cs="Times New Roman"/>
                <w:sz w:val="18"/>
                <w:szCs w:val="18"/>
              </w:rPr>
              <w:t>Bider-Canfield, Z. et al., 2017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48" w:type="dxa"/>
            <w:tcBorders>
              <w:top w:val="single" w:sz="4" w:space="0" w:color="FFFFFF"/>
              <w:bottom w:val="double" w:sz="4" w:space="0" w:color="auto"/>
            </w:tcBorders>
          </w:tcPr>
          <w:p w14:paraId="4647BE6E" w14:textId="790F836F" w:rsidR="00022AC4" w:rsidRPr="003610D4" w:rsidRDefault="00022AC4" w:rsidP="00022A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9"/>
                <w:szCs w:val="19"/>
              </w:rPr>
              <w:t>Demment, M. M. et al., 2014</w:t>
            </w:r>
          </w:p>
        </w:tc>
        <w:tc>
          <w:tcPr>
            <w:tcW w:w="1078" w:type="dxa"/>
            <w:tcBorders>
              <w:top w:val="single" w:sz="4" w:space="0" w:color="FFFFFF"/>
              <w:bottom w:val="double" w:sz="4" w:space="0" w:color="auto"/>
            </w:tcBorders>
          </w:tcPr>
          <w:p w14:paraId="190B96FA" w14:textId="592A2AC8" w:rsidR="00022AC4" w:rsidRPr="003610D4" w:rsidRDefault="00022AC4" w:rsidP="00022A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0D4">
              <w:rPr>
                <w:rFonts w:ascii="Times New Roman" w:hAnsi="Times New Roman" w:cs="Times New Roman"/>
                <w:sz w:val="18"/>
                <w:szCs w:val="18"/>
              </w:rPr>
              <w:t>Fairley, L. et al., 2015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double" w:sz="4" w:space="0" w:color="auto"/>
            </w:tcBorders>
          </w:tcPr>
          <w:p w14:paraId="402741CE" w14:textId="543CD6F5" w:rsidR="00022AC4" w:rsidRPr="003610D4" w:rsidRDefault="00022AC4" w:rsidP="00022A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9"/>
                <w:szCs w:val="19"/>
              </w:rPr>
              <w:t xml:space="preserve">Iguacel, I. et al., 2018 </w:t>
            </w:r>
            <w:r w:rsidRPr="00B55CF9">
              <w:rPr>
                <w:rFonts w:ascii="Times New Roman" w:hAnsi="Times New Roman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double" w:sz="4" w:space="0" w:color="auto"/>
            </w:tcBorders>
          </w:tcPr>
          <w:p w14:paraId="736F2BAD" w14:textId="3A46E618" w:rsidR="00022AC4" w:rsidRPr="004F0FD4" w:rsidRDefault="00022AC4" w:rsidP="00022A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610D4">
              <w:rPr>
                <w:rFonts w:ascii="Times New Roman" w:hAnsi="Times New Roman" w:cs="Times New Roman"/>
                <w:sz w:val="18"/>
                <w:szCs w:val="18"/>
              </w:rPr>
              <w:t>Iguacel, I. et al., 2018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51" w:type="dxa"/>
            <w:tcBorders>
              <w:top w:val="single" w:sz="4" w:space="0" w:color="FFFFFF"/>
              <w:bottom w:val="double" w:sz="4" w:space="0" w:color="auto"/>
            </w:tcBorders>
          </w:tcPr>
          <w:p w14:paraId="56340313" w14:textId="17B9DBA6" w:rsidR="00022AC4" w:rsidRPr="003610D4" w:rsidRDefault="00022AC4" w:rsidP="00022A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0D4">
              <w:rPr>
                <w:rFonts w:ascii="Times New Roman" w:hAnsi="Times New Roman" w:cs="Times New Roman"/>
                <w:sz w:val="18"/>
                <w:szCs w:val="18"/>
              </w:rPr>
              <w:t>Ortega-García, J. A. et al., 2018</w:t>
            </w:r>
          </w:p>
        </w:tc>
        <w:tc>
          <w:tcPr>
            <w:tcW w:w="850" w:type="dxa"/>
            <w:tcBorders>
              <w:top w:val="single" w:sz="4" w:space="0" w:color="FFFFFF"/>
              <w:bottom w:val="double" w:sz="4" w:space="0" w:color="auto"/>
            </w:tcBorders>
          </w:tcPr>
          <w:p w14:paraId="1ADC3F78" w14:textId="7D2437C9" w:rsidR="00022AC4" w:rsidRPr="003610D4" w:rsidRDefault="00022AC4" w:rsidP="00022A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0D4">
              <w:rPr>
                <w:rFonts w:ascii="Times New Roman" w:hAnsi="Times New Roman" w:cs="Times New Roman"/>
                <w:sz w:val="18"/>
                <w:szCs w:val="18"/>
              </w:rPr>
              <w:t>Rios-Castillo, I. et al., 2015</w:t>
            </w:r>
          </w:p>
        </w:tc>
        <w:tc>
          <w:tcPr>
            <w:tcW w:w="909" w:type="dxa"/>
            <w:tcBorders>
              <w:top w:val="single" w:sz="4" w:space="0" w:color="FFFFFF"/>
              <w:bottom w:val="double" w:sz="4" w:space="0" w:color="auto"/>
            </w:tcBorders>
          </w:tcPr>
          <w:p w14:paraId="7C0B1776" w14:textId="3C14542E" w:rsidR="00022AC4" w:rsidRPr="003610D4" w:rsidRDefault="00022AC4" w:rsidP="00022A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0D4">
              <w:rPr>
                <w:rFonts w:ascii="Times New Roman" w:hAnsi="Times New Roman" w:cs="Times New Roman"/>
                <w:sz w:val="18"/>
                <w:szCs w:val="18"/>
              </w:rPr>
              <w:t>Sirkka, O. et al., 2018</w:t>
            </w:r>
          </w:p>
        </w:tc>
        <w:tc>
          <w:tcPr>
            <w:tcW w:w="1134" w:type="dxa"/>
            <w:tcBorders>
              <w:top w:val="single" w:sz="4" w:space="0" w:color="FFFFFF"/>
              <w:bottom w:val="double" w:sz="4" w:space="0" w:color="auto"/>
            </w:tcBorders>
          </w:tcPr>
          <w:p w14:paraId="390517D2" w14:textId="5F76E2BE" w:rsidR="00022AC4" w:rsidRPr="003610D4" w:rsidRDefault="00022AC4" w:rsidP="00022A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0D4">
              <w:rPr>
                <w:rFonts w:ascii="Times New Roman" w:hAnsi="Times New Roman" w:cs="Times New Roman"/>
                <w:sz w:val="18"/>
                <w:szCs w:val="18"/>
              </w:rPr>
              <w:t>Weden, M. M. et al., 2012</w:t>
            </w:r>
          </w:p>
        </w:tc>
      </w:tr>
      <w:tr w:rsidR="00022AC4" w:rsidRPr="007A77A7" w14:paraId="1E45A042" w14:textId="77777777" w:rsidTr="002B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top w:val="double" w:sz="4" w:space="0" w:color="auto"/>
              <w:right w:val="single" w:sz="4" w:space="0" w:color="A5A5A5" w:themeColor="accent3"/>
            </w:tcBorders>
          </w:tcPr>
          <w:p w14:paraId="4BD93D7C" w14:textId="77777777" w:rsidR="00022AC4" w:rsidRPr="00CC0692" w:rsidRDefault="00022AC4" w:rsidP="0002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single" w:sz="4" w:space="0" w:color="A5A5A5" w:themeColor="accent3"/>
            </w:tcBorders>
          </w:tcPr>
          <w:p w14:paraId="6818AA64" w14:textId="60B49B74" w:rsidR="00022AC4" w:rsidRPr="00C754D2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Maternal smoking</w:t>
            </w:r>
          </w:p>
        </w:tc>
        <w:tc>
          <w:tcPr>
            <w:tcW w:w="1224" w:type="dxa"/>
            <w:tcBorders>
              <w:top w:val="double" w:sz="4" w:space="0" w:color="auto"/>
            </w:tcBorders>
          </w:tcPr>
          <w:p w14:paraId="56F00F8B" w14:textId="3FB05B51" w:rsidR="00022AC4" w:rsidRPr="00A56EB5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154DB132" w14:textId="4C51FB1E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75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68" w:type="dxa"/>
            <w:tcBorders>
              <w:top w:val="double" w:sz="4" w:space="0" w:color="auto"/>
            </w:tcBorders>
          </w:tcPr>
          <w:p w14:paraId="541C3B1D" w14:textId="12D058B9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14" w:type="dxa"/>
            <w:tcBorders>
              <w:top w:val="double" w:sz="4" w:space="0" w:color="auto"/>
            </w:tcBorders>
          </w:tcPr>
          <w:p w14:paraId="180BED1F" w14:textId="12FE3022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836" w:type="dxa"/>
            <w:tcBorders>
              <w:top w:val="double" w:sz="4" w:space="0" w:color="auto"/>
            </w:tcBorders>
          </w:tcPr>
          <w:p w14:paraId="56E08ECE" w14:textId="729D73F1" w:rsidR="00022AC4" w:rsidRPr="00493449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8" w:type="dxa"/>
            <w:tcBorders>
              <w:top w:val="double" w:sz="4" w:space="0" w:color="auto"/>
            </w:tcBorders>
          </w:tcPr>
          <w:p w14:paraId="36706021" w14:textId="63323614" w:rsidR="00022AC4" w:rsidRPr="009C1A89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9"/>
                <w:szCs w:val="19"/>
              </w:rPr>
              <w:t>1.37; 2.18</w:t>
            </w:r>
            <w:r w:rsidRPr="00B55CF9">
              <w:rPr>
                <w:rFonts w:ascii="Times New Roman" w:hAnsi="Times New Roman"/>
                <w:bCs/>
                <w:sz w:val="19"/>
                <w:szCs w:val="19"/>
                <w:lang w:val="en-GB"/>
              </w:rPr>
              <w:t>*†</w:t>
            </w:r>
          </w:p>
        </w:tc>
        <w:tc>
          <w:tcPr>
            <w:tcW w:w="1078" w:type="dxa"/>
            <w:tcBorders>
              <w:top w:val="double" w:sz="4" w:space="0" w:color="auto"/>
            </w:tcBorders>
          </w:tcPr>
          <w:p w14:paraId="14EAA92A" w14:textId="4DBDA065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1A89">
              <w:rPr>
                <w:rFonts w:ascii="Times New Roman" w:hAnsi="Times New Roman" w:cs="Times New Roman"/>
                <w:sz w:val="18"/>
                <w:szCs w:val="18"/>
              </w:rPr>
              <w:t>1.36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51D3EC40" w14:textId="3D0F50DE" w:rsidR="00022AC4" w:rsidRPr="00671BF7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9"/>
                <w:szCs w:val="19"/>
              </w:rPr>
              <w:t>1.59**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33738809" w14:textId="1401C550" w:rsidR="00022AC4" w:rsidRPr="00671BF7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1BF7"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172B0621" w14:textId="502C1AB0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 xml:space="preserve">Cig/week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7C708564" w14:textId="75CDB185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909" w:type="dxa"/>
            <w:tcBorders>
              <w:top w:val="double" w:sz="4" w:space="0" w:color="auto"/>
            </w:tcBorders>
          </w:tcPr>
          <w:p w14:paraId="416BFFE0" w14:textId="72EE3A28" w:rsidR="00022AC4" w:rsidRPr="009C1A89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N/A 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A6F0968" w14:textId="6EE58164" w:rsidR="00022AC4" w:rsidRPr="009C1A89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2F29">
              <w:rPr>
                <w:rFonts w:ascii="Times New Roman" w:hAnsi="Times New Roman" w:cs="Times New Roman"/>
                <w:sz w:val="16"/>
                <w:szCs w:val="16"/>
              </w:rPr>
              <w:t>Packs/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2F29">
              <w:rPr>
                <w:rFonts w:ascii="Times New Roman" w:hAnsi="Times New Roman" w:cs="Times New Roman"/>
                <w:sz w:val="16"/>
                <w:szCs w:val="16"/>
              </w:rPr>
              <w:t>day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1.21</w:t>
            </w:r>
          </w:p>
        </w:tc>
      </w:tr>
      <w:tr w:rsidR="00022AC4" w:rsidRPr="007A77A7" w14:paraId="5F97F0BC" w14:textId="77777777" w:rsidTr="002B6FB1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718F40C1" w14:textId="77777777" w:rsidR="00022AC4" w:rsidRPr="00CC0692" w:rsidRDefault="00022AC4" w:rsidP="0002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1FB41F48" w14:textId="77777777" w:rsidR="00022AC4" w:rsidRPr="00C754D2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87BBD98" w14:textId="66BAF43E" w:rsidR="00022AC4" w:rsidRPr="00A56EB5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993" w:type="dxa"/>
          </w:tcPr>
          <w:p w14:paraId="5C20C7AD" w14:textId="3F1C04E6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68A181F4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3A7C47CB" w14:textId="79F129AB" w:rsidR="00022AC4" w:rsidRPr="002E259C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259C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36" w:type="dxa"/>
          </w:tcPr>
          <w:p w14:paraId="6AD3F99E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14:paraId="68AA43A7" w14:textId="185187BE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9"/>
                <w:szCs w:val="19"/>
              </w:rPr>
              <w:t>1.00; 1.00</w:t>
            </w:r>
          </w:p>
        </w:tc>
        <w:tc>
          <w:tcPr>
            <w:tcW w:w="1078" w:type="dxa"/>
          </w:tcPr>
          <w:p w14:paraId="08CC06AC" w14:textId="057F960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851" w:type="dxa"/>
          </w:tcPr>
          <w:p w14:paraId="0F83BE32" w14:textId="0F9E22A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9"/>
                <w:szCs w:val="19"/>
              </w:rPr>
              <w:t>1.00</w:t>
            </w:r>
          </w:p>
        </w:tc>
        <w:tc>
          <w:tcPr>
            <w:tcW w:w="850" w:type="dxa"/>
          </w:tcPr>
          <w:p w14:paraId="289E56CA" w14:textId="202A2D79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74CB50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B066EC9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14:paraId="374CD7E3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ABFF16" w14:textId="75A1C885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</w:tr>
      <w:tr w:rsidR="00022AC4" w:rsidRPr="007A77A7" w14:paraId="2DE606C2" w14:textId="77777777" w:rsidTr="002B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499CD018" w14:textId="77777777" w:rsidR="00022AC4" w:rsidRPr="00CC0692" w:rsidRDefault="00022AC4" w:rsidP="0002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1FE80BB4" w14:textId="03B80432" w:rsidR="00022AC4" w:rsidRPr="00C754D2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Alcohol intake</w:t>
            </w:r>
          </w:p>
        </w:tc>
        <w:tc>
          <w:tcPr>
            <w:tcW w:w="1224" w:type="dxa"/>
          </w:tcPr>
          <w:p w14:paraId="663E02A3" w14:textId="4403FE9D" w:rsidR="00022AC4" w:rsidRPr="00A56EB5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993" w:type="dxa"/>
          </w:tcPr>
          <w:p w14:paraId="2415A9D8" w14:textId="5BCFE291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75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68" w:type="dxa"/>
          </w:tcPr>
          <w:p w14:paraId="767AAD17" w14:textId="5DE85D30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14" w:type="dxa"/>
          </w:tcPr>
          <w:p w14:paraId="19F03922" w14:textId="027D64BE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36" w:type="dxa"/>
          </w:tcPr>
          <w:p w14:paraId="0D62D6F9" w14:textId="1D75D94B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8" w:type="dxa"/>
          </w:tcPr>
          <w:p w14:paraId="78AC60D7" w14:textId="0AD13BC6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9"/>
                <w:szCs w:val="19"/>
              </w:rPr>
              <w:t>N/A</w:t>
            </w:r>
          </w:p>
        </w:tc>
        <w:tc>
          <w:tcPr>
            <w:tcW w:w="1078" w:type="dxa"/>
          </w:tcPr>
          <w:p w14:paraId="33CE36DD" w14:textId="6928F873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2435433A" w14:textId="40A41784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9"/>
                <w:szCs w:val="19"/>
              </w:rPr>
              <w:t>N/A</w:t>
            </w:r>
          </w:p>
        </w:tc>
        <w:tc>
          <w:tcPr>
            <w:tcW w:w="850" w:type="dxa"/>
          </w:tcPr>
          <w:p w14:paraId="0B538D2A" w14:textId="0421FD83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575F990E" w14:textId="4708B24C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 xml:space="preserve">g/day </w:t>
            </w:r>
            <w:r w:rsidRPr="009901D6">
              <w:rPr>
                <w:rFonts w:ascii="Times New Roman" w:hAnsi="Times New Roman" w:cs="Times New Roman"/>
                <w:sz w:val="18"/>
                <w:szCs w:val="18"/>
              </w:rPr>
              <w:t>0.136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14:paraId="6D2F7992" w14:textId="539EC44E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909" w:type="dxa"/>
          </w:tcPr>
          <w:p w14:paraId="7FE94E15" w14:textId="3839FB61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121B0AEE" w14:textId="5A96856F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022AC4" w:rsidRPr="007A77A7" w14:paraId="34CCF657" w14:textId="77777777" w:rsidTr="002B6FB1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1573413A" w14:textId="05F6E54B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3610D4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Healthy behaviours &amp; lifestyle</w:t>
            </w: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019A02E6" w14:textId="77777777" w:rsidR="00022AC4" w:rsidRPr="00C754D2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115ACD90" w14:textId="29B960C7" w:rsidR="00022AC4" w:rsidRPr="00A56EB5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993" w:type="dxa"/>
          </w:tcPr>
          <w:p w14:paraId="0C6DE735" w14:textId="30F4AE8B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0B380887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4126527C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104E3E01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14:paraId="50727E73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14:paraId="0107EA90" w14:textId="45A38A5D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AB3D23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63DF5C0" w14:textId="5C18A185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C6EC230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3824021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14:paraId="31DCA844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D6D8B8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C4" w:rsidRPr="007A77A7" w14:paraId="7873BE29" w14:textId="77777777" w:rsidTr="002B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0A91E556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1A17D7E7" w14:textId="4F6B38CC" w:rsidR="00022AC4" w:rsidRPr="00C754D2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Family eating</w:t>
            </w:r>
          </w:p>
        </w:tc>
        <w:tc>
          <w:tcPr>
            <w:tcW w:w="1224" w:type="dxa"/>
          </w:tcPr>
          <w:p w14:paraId="2D872C1F" w14:textId="77777777" w:rsidR="00022AC4" w:rsidRPr="00A56EB5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FC26599" w14:textId="553E65A4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75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68" w:type="dxa"/>
          </w:tcPr>
          <w:p w14:paraId="003D07E1" w14:textId="364BEC2E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2024">
              <w:rPr>
                <w:rFonts w:ascii="Times New Roman" w:hAnsi="Times New Roman" w:cs="Times New Roman"/>
                <w:sz w:val="16"/>
                <w:szCs w:val="16"/>
              </w:rPr>
              <w:t>Put to bed with bottle ≥24 months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1.27</w:t>
            </w:r>
          </w:p>
        </w:tc>
        <w:tc>
          <w:tcPr>
            <w:tcW w:w="1014" w:type="dxa"/>
          </w:tcPr>
          <w:p w14:paraId="10672F95" w14:textId="356044EF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36" w:type="dxa"/>
          </w:tcPr>
          <w:p w14:paraId="2B36E1C9" w14:textId="4D1DC5B9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8" w:type="dxa"/>
          </w:tcPr>
          <w:p w14:paraId="1FA227FF" w14:textId="17EED3CE" w:rsidR="00022AC4" w:rsidRPr="00BC1F3D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5CF9">
              <w:rPr>
                <w:rFonts w:ascii="Times New Roman" w:hAnsi="Times New Roman"/>
                <w:sz w:val="19"/>
                <w:szCs w:val="19"/>
              </w:rPr>
              <w:t>N/A</w:t>
            </w:r>
          </w:p>
        </w:tc>
        <w:tc>
          <w:tcPr>
            <w:tcW w:w="1078" w:type="dxa"/>
          </w:tcPr>
          <w:p w14:paraId="4833324D" w14:textId="4BB4C52E" w:rsidR="00022AC4" w:rsidRPr="0091202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1F3D">
              <w:rPr>
                <w:rFonts w:ascii="Times New Roman" w:hAnsi="Times New Roman" w:cs="Times New Roman"/>
                <w:sz w:val="16"/>
                <w:szCs w:val="16"/>
              </w:rPr>
              <w:t xml:space="preserve">Caregiver feeding style: authoritative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1.00</w:t>
            </w:r>
          </w:p>
        </w:tc>
        <w:tc>
          <w:tcPr>
            <w:tcW w:w="851" w:type="dxa"/>
          </w:tcPr>
          <w:p w14:paraId="6807E4FC" w14:textId="77777777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7175A40" w14:textId="712F5D94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27EB9926" w14:textId="33ACD7B7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</w:tcPr>
          <w:p w14:paraId="13B29882" w14:textId="420C9153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909" w:type="dxa"/>
          </w:tcPr>
          <w:p w14:paraId="4252E68B" w14:textId="236D92FA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258A194D" w14:textId="5B89DB8C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2F29">
              <w:rPr>
                <w:rFonts w:ascii="Times New Roman" w:hAnsi="Times New Roman" w:cs="Times New Roman"/>
                <w:sz w:val="16"/>
                <w:szCs w:val="16"/>
              </w:rPr>
              <w:t>Family meals days/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2F29">
              <w:rPr>
                <w:rFonts w:ascii="Times New Roman" w:hAnsi="Times New Roman" w:cs="Times New Roman"/>
                <w:sz w:val="16"/>
                <w:szCs w:val="16"/>
              </w:rPr>
              <w:t>week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&lt;7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</w:tr>
      <w:tr w:rsidR="00022AC4" w:rsidRPr="007A77A7" w14:paraId="21AB4977" w14:textId="77777777" w:rsidTr="002B6FB1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46AB5986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36963462" w14:textId="77777777" w:rsidR="00022AC4" w:rsidRPr="00C754D2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6400D2DD" w14:textId="77777777" w:rsidR="00022AC4" w:rsidRPr="00A56EB5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B64711D" w14:textId="35B4612D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53BBC6BE" w14:textId="19B07036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2024">
              <w:rPr>
                <w:rFonts w:ascii="Times New Roman" w:hAnsi="Times New Roman" w:cs="Times New Roman"/>
                <w:sz w:val="16"/>
                <w:szCs w:val="16"/>
              </w:rPr>
              <w:t>Put to bed with bottle &lt;24 months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1.00</w:t>
            </w:r>
          </w:p>
        </w:tc>
        <w:tc>
          <w:tcPr>
            <w:tcW w:w="1014" w:type="dxa"/>
          </w:tcPr>
          <w:p w14:paraId="14442C3E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2AFBB409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14:paraId="310EAF38" w14:textId="77777777" w:rsidR="00022AC4" w:rsidRPr="00BC1F3D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14:paraId="5A7BD5DB" w14:textId="4051EC5C" w:rsidR="00022AC4" w:rsidRPr="0091202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1F3D">
              <w:rPr>
                <w:rFonts w:ascii="Times New Roman" w:hAnsi="Times New Roman" w:cs="Times New Roman"/>
                <w:sz w:val="16"/>
                <w:szCs w:val="16"/>
              </w:rPr>
              <w:t>Authoritarian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0.85 </w:t>
            </w:r>
          </w:p>
        </w:tc>
        <w:tc>
          <w:tcPr>
            <w:tcW w:w="851" w:type="dxa"/>
          </w:tcPr>
          <w:p w14:paraId="1DABD0A1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83B4FDA" w14:textId="68639B22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7CCB3A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FA27A7C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14:paraId="549BDD1B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21D459" w14:textId="52B87D19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2F29">
              <w:rPr>
                <w:rFonts w:ascii="Times New Roman" w:hAnsi="Times New Roman" w:cs="Times New Roman"/>
                <w:sz w:val="16"/>
                <w:szCs w:val="16"/>
              </w:rPr>
              <w:t>Family meals days/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2F29">
              <w:rPr>
                <w:rFonts w:ascii="Times New Roman" w:hAnsi="Times New Roman" w:cs="Times New Roman"/>
                <w:sz w:val="16"/>
                <w:szCs w:val="16"/>
              </w:rPr>
              <w:t>week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</w:tr>
      <w:tr w:rsidR="00022AC4" w:rsidRPr="007A77A7" w14:paraId="7E0C5156" w14:textId="77777777" w:rsidTr="002B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2EABB485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0C39159B" w14:textId="77777777" w:rsidR="00022AC4" w:rsidRPr="00C754D2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1C298CF4" w14:textId="77777777" w:rsidR="00022AC4" w:rsidRPr="00A56EB5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FE9322" w14:textId="0EA6481F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36242282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22080B5A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6958A9F7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14:paraId="01CE96E3" w14:textId="77777777" w:rsidR="00022AC4" w:rsidRPr="00BC1F3D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14:paraId="24B2F52D" w14:textId="79954736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3D">
              <w:rPr>
                <w:rFonts w:ascii="Times New Roman" w:hAnsi="Times New Roman" w:cs="Times New Roman"/>
                <w:sz w:val="16"/>
                <w:szCs w:val="16"/>
              </w:rPr>
              <w:t>Indulgent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C1A89">
              <w:rPr>
                <w:rFonts w:ascii="Times New Roman" w:hAnsi="Times New Roman" w:cs="Times New Roman"/>
                <w:sz w:val="18"/>
                <w:szCs w:val="18"/>
              </w:rPr>
              <w:t>1.29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472380D2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D2D2D5" w14:textId="4090164F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6DB76F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28ED0A2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14:paraId="5826588A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6634B6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C4" w:rsidRPr="007A77A7" w14:paraId="3716BEA5" w14:textId="77777777" w:rsidTr="002B6FB1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bottom w:val="double" w:sz="4" w:space="0" w:color="auto"/>
              <w:right w:val="single" w:sz="4" w:space="0" w:color="A5A5A5" w:themeColor="accent3"/>
            </w:tcBorders>
          </w:tcPr>
          <w:p w14:paraId="35335516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  <w:bottom w:val="double" w:sz="4" w:space="0" w:color="auto"/>
            </w:tcBorders>
          </w:tcPr>
          <w:p w14:paraId="0D53F946" w14:textId="77777777" w:rsidR="00022AC4" w:rsidRPr="00C754D2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</w:tcPr>
          <w:p w14:paraId="0B4E9673" w14:textId="77777777" w:rsidR="00022AC4" w:rsidRPr="00A56EB5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698EA275" w14:textId="01112F42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bottom w:val="double" w:sz="4" w:space="0" w:color="auto"/>
            </w:tcBorders>
          </w:tcPr>
          <w:p w14:paraId="4ED6BD01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14:paraId="06C21110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</w:tcPr>
          <w:p w14:paraId="26BD1DB6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double" w:sz="4" w:space="0" w:color="auto"/>
            </w:tcBorders>
          </w:tcPr>
          <w:p w14:paraId="4145B2C1" w14:textId="77777777" w:rsidR="00022AC4" w:rsidRPr="00BC1F3D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bottom w:val="double" w:sz="4" w:space="0" w:color="auto"/>
            </w:tcBorders>
          </w:tcPr>
          <w:p w14:paraId="126AEC07" w14:textId="3927154B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1F3D">
              <w:rPr>
                <w:rFonts w:ascii="Times New Roman" w:hAnsi="Times New Roman" w:cs="Times New Roman"/>
                <w:sz w:val="16"/>
                <w:szCs w:val="16"/>
              </w:rPr>
              <w:t>Uninvolved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1.07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1D7DBBC2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555B34CC" w14:textId="1611F2E8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03C2025A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463BD9FB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tcBorders>
              <w:bottom w:val="double" w:sz="4" w:space="0" w:color="auto"/>
            </w:tcBorders>
          </w:tcPr>
          <w:p w14:paraId="2001282A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C7A034C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C4" w:rsidRPr="007A77A7" w14:paraId="5B6D6F3B" w14:textId="77777777" w:rsidTr="002B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top w:val="double" w:sz="4" w:space="0" w:color="auto"/>
              <w:right w:val="single" w:sz="4" w:space="0" w:color="A5A5A5" w:themeColor="accent3"/>
            </w:tcBorders>
          </w:tcPr>
          <w:p w14:paraId="411C4930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single" w:sz="4" w:space="0" w:color="A5A5A5" w:themeColor="accent3"/>
            </w:tcBorders>
          </w:tcPr>
          <w:p w14:paraId="75308C9A" w14:textId="7CDA8E3B" w:rsidR="00022AC4" w:rsidRPr="00C754D2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Maternal BMI</w:t>
            </w:r>
          </w:p>
        </w:tc>
        <w:tc>
          <w:tcPr>
            <w:tcW w:w="1224" w:type="dxa"/>
            <w:tcBorders>
              <w:top w:val="double" w:sz="4" w:space="0" w:color="auto"/>
            </w:tcBorders>
          </w:tcPr>
          <w:p w14:paraId="378BA0A6" w14:textId="0989F2D2" w:rsidR="00022AC4" w:rsidRPr="00A56EB5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Normal/underweight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628EEBCD" w14:textId="086E4906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754">
              <w:rPr>
                <w:rFonts w:ascii="Times New Roman" w:hAnsi="Times New Roman" w:cs="Times New Roman"/>
                <w:sz w:val="18"/>
                <w:szCs w:val="18"/>
              </w:rPr>
              <w:t>0.85; 0.64</w:t>
            </w:r>
          </w:p>
        </w:tc>
        <w:tc>
          <w:tcPr>
            <w:tcW w:w="1268" w:type="dxa"/>
            <w:tcBorders>
              <w:top w:val="double" w:sz="4" w:space="0" w:color="auto"/>
            </w:tcBorders>
          </w:tcPr>
          <w:p w14:paraId="506F7BDF" w14:textId="20CD96BE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014" w:type="dxa"/>
            <w:tcBorders>
              <w:top w:val="double" w:sz="4" w:space="0" w:color="auto"/>
            </w:tcBorders>
          </w:tcPr>
          <w:p w14:paraId="2DC40AEC" w14:textId="5B4ABDFD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836" w:type="dxa"/>
            <w:tcBorders>
              <w:top w:val="double" w:sz="4" w:space="0" w:color="auto"/>
            </w:tcBorders>
          </w:tcPr>
          <w:p w14:paraId="168BEFFA" w14:textId="0A371BE2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048" w:type="dxa"/>
            <w:tcBorders>
              <w:top w:val="double" w:sz="4" w:space="0" w:color="auto"/>
            </w:tcBorders>
          </w:tcPr>
          <w:p w14:paraId="304B6377" w14:textId="40403424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2.55*; 1.38</w:t>
            </w:r>
          </w:p>
        </w:tc>
        <w:tc>
          <w:tcPr>
            <w:tcW w:w="1078" w:type="dxa"/>
            <w:tcBorders>
              <w:top w:val="double" w:sz="4" w:space="0" w:color="auto"/>
            </w:tcBorders>
          </w:tcPr>
          <w:p w14:paraId="76C985CF" w14:textId="6AFDBA93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3064F825" w14:textId="7226FB4A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05815E7" w14:textId="29BED68C" w:rsidR="00022AC4" w:rsidRPr="005B6590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04D1DCA9" w14:textId="08DC539C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>Kg/m</w:t>
            </w:r>
            <w:r w:rsidRPr="0024674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2 </w:t>
            </w:r>
            <w:r w:rsidRPr="009901D6">
              <w:rPr>
                <w:rFonts w:ascii="Times New Roman" w:hAnsi="Times New Roman" w:cs="Times New Roman"/>
                <w:sz w:val="18"/>
                <w:szCs w:val="18"/>
              </w:rPr>
              <w:t>0.093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7A017E8A" w14:textId="5B1151C4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909" w:type="dxa"/>
            <w:tcBorders>
              <w:top w:val="double" w:sz="4" w:space="0" w:color="auto"/>
            </w:tcBorders>
          </w:tcPr>
          <w:p w14:paraId="15C670E3" w14:textId="3DAC5963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721C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C16EDC0" w14:textId="0AA40FDC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</w:tr>
      <w:tr w:rsidR="00022AC4" w:rsidRPr="007A77A7" w14:paraId="1C48B00B" w14:textId="77777777" w:rsidTr="002B6FB1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17D0B4E3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3CB82322" w14:textId="77777777" w:rsidR="00022AC4" w:rsidRPr="00C754D2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018922A" w14:textId="09170E29" w:rsidR="00022AC4" w:rsidRPr="00A56EB5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Overweight</w:t>
            </w:r>
          </w:p>
        </w:tc>
        <w:tc>
          <w:tcPr>
            <w:tcW w:w="993" w:type="dxa"/>
          </w:tcPr>
          <w:p w14:paraId="7F28B1CE" w14:textId="04128930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754">
              <w:rPr>
                <w:rFonts w:ascii="Times New Roman" w:hAnsi="Times New Roman" w:cs="Times New Roman"/>
                <w:sz w:val="18"/>
                <w:szCs w:val="18"/>
              </w:rPr>
              <w:t>1.50; 1.43</w:t>
            </w:r>
          </w:p>
        </w:tc>
        <w:tc>
          <w:tcPr>
            <w:tcW w:w="1268" w:type="dxa"/>
          </w:tcPr>
          <w:p w14:paraId="14EBF28A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6BDB22D8" w14:textId="4BC1B61D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</w:t>
            </w:r>
          </w:p>
        </w:tc>
        <w:tc>
          <w:tcPr>
            <w:tcW w:w="836" w:type="dxa"/>
          </w:tcPr>
          <w:p w14:paraId="42C81F51" w14:textId="0C5AFB25" w:rsidR="00022AC4" w:rsidRPr="00493449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7FE">
              <w:rPr>
                <w:rFonts w:ascii="Times New Roman" w:hAnsi="Times New Roman" w:cs="Times New Roman"/>
                <w:sz w:val="18"/>
                <w:szCs w:val="18"/>
              </w:rPr>
              <w:t>1.46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480BD0">
              <w:rPr>
                <w:rFonts w:ascii="Times New Roman" w:hAnsi="Times New Roman" w:cs="Times New Roman"/>
                <w:sz w:val="18"/>
                <w:szCs w:val="18"/>
              </w:rPr>
              <w:br/>
              <w:t>(2.43)</w:t>
            </w:r>
          </w:p>
        </w:tc>
        <w:tc>
          <w:tcPr>
            <w:tcW w:w="1048" w:type="dxa"/>
          </w:tcPr>
          <w:p w14:paraId="74684758" w14:textId="7A1D2CA8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0.82; 2.36*</w:t>
            </w:r>
          </w:p>
        </w:tc>
        <w:tc>
          <w:tcPr>
            <w:tcW w:w="1078" w:type="dxa"/>
          </w:tcPr>
          <w:p w14:paraId="4A21452E" w14:textId="43D81C66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851" w:type="dxa"/>
          </w:tcPr>
          <w:p w14:paraId="3C121CA0" w14:textId="77777777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AB8729" w14:textId="4C066504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765C85FA" w14:textId="07805022" w:rsidR="00022AC4" w:rsidRPr="00F427FE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</w:tcPr>
          <w:p w14:paraId="50BC64A4" w14:textId="01B2A576" w:rsidR="00022AC4" w:rsidRPr="009C1A89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1A89">
              <w:rPr>
                <w:rFonts w:ascii="Times New Roman" w:hAnsi="Times New Roman" w:cs="Times New Roman"/>
                <w:sz w:val="18"/>
                <w:szCs w:val="18"/>
              </w:rPr>
              <w:t>1.965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09" w:type="dxa"/>
          </w:tcPr>
          <w:p w14:paraId="1438D592" w14:textId="17EDF945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1134" w:type="dxa"/>
          </w:tcPr>
          <w:p w14:paraId="5C8931E2" w14:textId="5301345A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2169">
              <w:rPr>
                <w:rFonts w:ascii="Times New Roman" w:hAnsi="Times New Roman" w:cs="Times New Roman"/>
                <w:sz w:val="18"/>
                <w:szCs w:val="18"/>
              </w:rPr>
              <w:t>1.70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</w:tr>
      <w:tr w:rsidR="00022AC4" w:rsidRPr="007A77A7" w14:paraId="715ABEE2" w14:textId="77777777" w:rsidTr="002B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55181850" w14:textId="0931CF01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FD04E3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Maternal </w:t>
            </w:r>
            <w:r w:rsidRPr="00FD04E3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anthropometrics</w:t>
            </w: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186990ED" w14:textId="77777777" w:rsidR="00022AC4" w:rsidRPr="00C754D2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086A9661" w14:textId="54D88406" w:rsidR="00022AC4" w:rsidRPr="00A56EB5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Obese</w:t>
            </w:r>
          </w:p>
        </w:tc>
        <w:tc>
          <w:tcPr>
            <w:tcW w:w="993" w:type="dxa"/>
          </w:tcPr>
          <w:p w14:paraId="24E9A21A" w14:textId="3B9852A6" w:rsidR="00022AC4" w:rsidRPr="00340B0D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0B0D">
              <w:rPr>
                <w:rFonts w:ascii="Times New Roman" w:hAnsi="Times New Roman" w:cs="Times New Roman"/>
                <w:sz w:val="18"/>
                <w:szCs w:val="18"/>
              </w:rPr>
              <w:t>1.94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340B0D">
              <w:rPr>
                <w:rFonts w:ascii="Times New Roman" w:hAnsi="Times New Roman" w:cs="Times New Roman"/>
                <w:sz w:val="18"/>
                <w:szCs w:val="18"/>
              </w:rPr>
              <w:t>; 2.63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68" w:type="dxa"/>
          </w:tcPr>
          <w:p w14:paraId="1AFF4A08" w14:textId="0A1CC9AC" w:rsidR="00022AC4" w:rsidRPr="00340B0D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</w:t>
            </w:r>
          </w:p>
        </w:tc>
        <w:tc>
          <w:tcPr>
            <w:tcW w:w="1014" w:type="dxa"/>
          </w:tcPr>
          <w:p w14:paraId="3D52F396" w14:textId="33D87058" w:rsidR="00022AC4" w:rsidRPr="002E259C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259C"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36" w:type="dxa"/>
          </w:tcPr>
          <w:p w14:paraId="76DC0C76" w14:textId="2A087C62" w:rsidR="00022AC4" w:rsidRPr="00493449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7FE">
              <w:rPr>
                <w:rFonts w:ascii="Times New Roman" w:hAnsi="Times New Roman" w:cs="Times New Roman"/>
                <w:sz w:val="18"/>
                <w:szCs w:val="18"/>
              </w:rPr>
              <w:t>2.21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480BD0">
              <w:rPr>
                <w:rFonts w:ascii="Times New Roman" w:hAnsi="Times New Roman" w:cs="Times New Roman"/>
                <w:sz w:val="18"/>
                <w:szCs w:val="18"/>
              </w:rPr>
              <w:br/>
              <w:t>(5.63)</w:t>
            </w:r>
          </w:p>
        </w:tc>
        <w:tc>
          <w:tcPr>
            <w:tcW w:w="1048" w:type="dxa"/>
          </w:tcPr>
          <w:p w14:paraId="31CDDB0F" w14:textId="4C47123B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0.68; 0.46</w:t>
            </w:r>
          </w:p>
        </w:tc>
        <w:tc>
          <w:tcPr>
            <w:tcW w:w="1078" w:type="dxa"/>
          </w:tcPr>
          <w:p w14:paraId="1E334A2A" w14:textId="588B04D1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1.44</w:t>
            </w:r>
          </w:p>
        </w:tc>
        <w:tc>
          <w:tcPr>
            <w:tcW w:w="851" w:type="dxa"/>
          </w:tcPr>
          <w:p w14:paraId="5A5E48B2" w14:textId="77777777" w:rsidR="00022AC4" w:rsidRPr="00671BF7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D96C47" w14:textId="333E5BEF" w:rsidR="00022AC4" w:rsidRPr="00671BF7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1BF7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71CB77E3" w14:textId="608ECE43" w:rsidR="00022AC4" w:rsidRPr="00F427FE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</w:tcPr>
          <w:p w14:paraId="7565834D" w14:textId="7178C8AF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909" w:type="dxa"/>
          </w:tcPr>
          <w:p w14:paraId="5A409259" w14:textId="1F80786D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1134" w:type="dxa"/>
          </w:tcPr>
          <w:p w14:paraId="6CF82389" w14:textId="70423AD5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2169"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</w:tr>
      <w:tr w:rsidR="00022AC4" w:rsidRPr="007A77A7" w14:paraId="197CCADE" w14:textId="77777777" w:rsidTr="002B6FB1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70AB1F1C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6FD55C45" w14:textId="4A408750" w:rsidR="00022AC4" w:rsidRPr="00C754D2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GWG</w:t>
            </w:r>
          </w:p>
        </w:tc>
        <w:tc>
          <w:tcPr>
            <w:tcW w:w="1224" w:type="dxa"/>
          </w:tcPr>
          <w:p w14:paraId="36F53E0C" w14:textId="38C71067" w:rsidR="00022AC4" w:rsidRPr="00A56EB5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Inadequate</w:t>
            </w:r>
          </w:p>
        </w:tc>
        <w:tc>
          <w:tcPr>
            <w:tcW w:w="993" w:type="dxa"/>
          </w:tcPr>
          <w:p w14:paraId="6741C0DE" w14:textId="2D5E2800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75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68" w:type="dxa"/>
          </w:tcPr>
          <w:p w14:paraId="6347D349" w14:textId="0D718C60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14" w:type="dxa"/>
          </w:tcPr>
          <w:p w14:paraId="3651726C" w14:textId="60C30A65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36" w:type="dxa"/>
          </w:tcPr>
          <w:p w14:paraId="3B2D2D30" w14:textId="7BD029BB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8" w:type="dxa"/>
          </w:tcPr>
          <w:p w14:paraId="283249B4" w14:textId="5D933C2C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1.00; 1.00</w:t>
            </w:r>
          </w:p>
        </w:tc>
        <w:tc>
          <w:tcPr>
            <w:tcW w:w="1078" w:type="dxa"/>
          </w:tcPr>
          <w:p w14:paraId="0FBDFA89" w14:textId="2DA33D81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2090B9E1" w14:textId="77777777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48E67F4" w14:textId="60487403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4C324E87" w14:textId="618BDD18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</w:tcPr>
          <w:p w14:paraId="2AF82DD3" w14:textId="11B9FD31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909" w:type="dxa"/>
          </w:tcPr>
          <w:p w14:paraId="4DDA3428" w14:textId="1E98B575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4C2EDE22" w14:textId="37D7EAED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022AC4" w:rsidRPr="007A77A7" w14:paraId="44B727E0" w14:textId="77777777" w:rsidTr="002B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3FC85580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0384F70E" w14:textId="77777777" w:rsidR="00022AC4" w:rsidRPr="00C754D2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1319754E" w14:textId="5A712500" w:rsidR="00022AC4" w:rsidRPr="00A56EB5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Adequate/ No</w:t>
            </w:r>
          </w:p>
        </w:tc>
        <w:tc>
          <w:tcPr>
            <w:tcW w:w="993" w:type="dxa"/>
          </w:tcPr>
          <w:p w14:paraId="1F06889D" w14:textId="6F607DB0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6613F7FC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00541769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4E904B04" w14:textId="7BDDDD45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048" w:type="dxa"/>
          </w:tcPr>
          <w:p w14:paraId="0431EFCC" w14:textId="74783C8C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1078" w:type="dxa"/>
          </w:tcPr>
          <w:p w14:paraId="0BD656D5" w14:textId="1573AD83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352234" w14:textId="5C834C01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</w:tcPr>
          <w:p w14:paraId="6CB5AEA3" w14:textId="0EBC7F21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59B998" w14:textId="77777777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48C74CF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14:paraId="4055EA38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1FDFFB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C4" w:rsidRPr="007A77A7" w14:paraId="3EAED019" w14:textId="77777777" w:rsidTr="002B6FB1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bottom w:val="double" w:sz="4" w:space="0" w:color="auto"/>
              <w:right w:val="single" w:sz="4" w:space="0" w:color="A5A5A5" w:themeColor="accent3"/>
            </w:tcBorders>
          </w:tcPr>
          <w:p w14:paraId="3E7FAA31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  <w:bottom w:val="double" w:sz="4" w:space="0" w:color="auto"/>
            </w:tcBorders>
          </w:tcPr>
          <w:p w14:paraId="42B0FF54" w14:textId="77777777" w:rsidR="00022AC4" w:rsidRPr="00C754D2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</w:tcPr>
          <w:p w14:paraId="2A5F2B79" w14:textId="000C5EF5" w:rsidR="00022AC4" w:rsidRPr="00A56EB5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Excessive/ Yes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B401814" w14:textId="63C2B163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bottom w:val="double" w:sz="4" w:space="0" w:color="auto"/>
            </w:tcBorders>
          </w:tcPr>
          <w:p w14:paraId="2BFCDDD4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14:paraId="64A6FD6F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</w:tcPr>
          <w:p w14:paraId="1B4EE68E" w14:textId="488FCB85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</w:t>
            </w:r>
            <w:r w:rsidR="00480BD0">
              <w:rPr>
                <w:rFonts w:ascii="Times New Roman" w:hAnsi="Times New Roman" w:cs="Times New Roman"/>
                <w:sz w:val="18"/>
                <w:szCs w:val="18"/>
              </w:rPr>
              <w:br/>
              <w:t>(1.30)</w:t>
            </w:r>
          </w:p>
        </w:tc>
        <w:tc>
          <w:tcPr>
            <w:tcW w:w="1048" w:type="dxa"/>
            <w:tcBorders>
              <w:bottom w:val="double" w:sz="4" w:space="0" w:color="auto"/>
            </w:tcBorders>
          </w:tcPr>
          <w:p w14:paraId="5E6AF38D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double" w:sz="4" w:space="0" w:color="auto"/>
            </w:tcBorders>
          </w:tcPr>
          <w:p w14:paraId="4F61AF6A" w14:textId="128B0446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5BC9A981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4136E59B" w14:textId="0F4366D1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1F9B77EF" w14:textId="77777777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DC2095D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tcBorders>
              <w:bottom w:val="double" w:sz="4" w:space="0" w:color="auto"/>
            </w:tcBorders>
          </w:tcPr>
          <w:p w14:paraId="21FC4851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0EAA112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C4" w:rsidRPr="007A77A7" w14:paraId="0ABB753F" w14:textId="77777777" w:rsidTr="002B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top w:val="double" w:sz="4" w:space="0" w:color="auto"/>
              <w:right w:val="single" w:sz="4" w:space="0" w:color="A5A5A5" w:themeColor="accent3"/>
            </w:tcBorders>
          </w:tcPr>
          <w:p w14:paraId="62C61023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single" w:sz="4" w:space="0" w:color="A5A5A5" w:themeColor="accent3"/>
            </w:tcBorders>
          </w:tcPr>
          <w:p w14:paraId="6365FF55" w14:textId="02FA756F" w:rsidR="00022AC4" w:rsidRPr="00C754D2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Ethnicity</w:t>
            </w:r>
          </w:p>
        </w:tc>
        <w:tc>
          <w:tcPr>
            <w:tcW w:w="1224" w:type="dxa"/>
            <w:tcBorders>
              <w:top w:val="double" w:sz="4" w:space="0" w:color="auto"/>
            </w:tcBorders>
          </w:tcPr>
          <w:p w14:paraId="28F8AEDF" w14:textId="34ACE1C2" w:rsidR="00022AC4" w:rsidRPr="00A56EB5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B0139F1" w14:textId="07053F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75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68" w:type="dxa"/>
            <w:tcBorders>
              <w:top w:val="double" w:sz="4" w:space="0" w:color="auto"/>
            </w:tcBorders>
          </w:tcPr>
          <w:p w14:paraId="3292B060" w14:textId="5822FDE3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14" w:type="dxa"/>
            <w:tcBorders>
              <w:top w:val="double" w:sz="4" w:space="0" w:color="auto"/>
            </w:tcBorders>
          </w:tcPr>
          <w:p w14:paraId="2482F404" w14:textId="63FE66D2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 xml:space="preserve">Australian/ New Zealand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836" w:type="dxa"/>
            <w:tcBorders>
              <w:top w:val="double" w:sz="4" w:space="0" w:color="auto"/>
            </w:tcBorders>
          </w:tcPr>
          <w:p w14:paraId="50A2CBDB" w14:textId="5AEB3C66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8" w:type="dxa"/>
            <w:tcBorders>
              <w:top w:val="double" w:sz="4" w:space="0" w:color="auto"/>
            </w:tcBorders>
          </w:tcPr>
          <w:p w14:paraId="6A789E66" w14:textId="77777777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uble" w:sz="4" w:space="0" w:color="auto"/>
            </w:tcBorders>
          </w:tcPr>
          <w:p w14:paraId="3E93B5C2" w14:textId="1476A02F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460F3A57" w14:textId="77777777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1BAD6BAE" w14:textId="59453CC8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12EABFBD" w14:textId="4DADCC1E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1CC7AA54" w14:textId="74CE3EF6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909" w:type="dxa"/>
            <w:tcBorders>
              <w:top w:val="double" w:sz="4" w:space="0" w:color="auto"/>
            </w:tcBorders>
          </w:tcPr>
          <w:p w14:paraId="4B4CB48E" w14:textId="63760465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7108">
              <w:rPr>
                <w:rFonts w:ascii="Times New Roman" w:hAnsi="Times New Roman" w:cs="Times New Roman"/>
                <w:sz w:val="16"/>
                <w:szCs w:val="16"/>
              </w:rPr>
              <w:t>Dutch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0.53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438C8749" w14:textId="715C4F26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4E85">
              <w:rPr>
                <w:rFonts w:ascii="Times New Roman" w:hAnsi="Times New Roman" w:cs="Times New Roman"/>
                <w:sz w:val="16"/>
                <w:szCs w:val="16"/>
              </w:rPr>
              <w:t xml:space="preserve">Non-Hispanic White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1.00</w:t>
            </w:r>
          </w:p>
        </w:tc>
      </w:tr>
      <w:tr w:rsidR="00022AC4" w:rsidRPr="007A77A7" w14:paraId="0817B769" w14:textId="77777777" w:rsidTr="002B6FB1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702C79E1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754C9B8E" w14:textId="77777777" w:rsidR="00022AC4" w:rsidRPr="00C754D2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6DCDDA3F" w14:textId="675DB06F" w:rsidR="00022AC4" w:rsidRPr="00A56EB5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6F8894E" w14:textId="67597441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4C512559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4F8C7F07" w14:textId="1DD59023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 xml:space="preserve">UK/ Irish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1.33</w:t>
            </w:r>
          </w:p>
        </w:tc>
        <w:tc>
          <w:tcPr>
            <w:tcW w:w="836" w:type="dxa"/>
          </w:tcPr>
          <w:p w14:paraId="3A353527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14:paraId="2C00C602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14:paraId="6C464A79" w14:textId="6674C57E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034B123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5F0926" w14:textId="4E84F42B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FF0091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499C436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14:paraId="14442FBD" w14:textId="41938E0D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7108">
              <w:rPr>
                <w:rFonts w:ascii="Times New Roman" w:hAnsi="Times New Roman" w:cs="Times New Roman"/>
                <w:sz w:val="16"/>
                <w:szCs w:val="16"/>
              </w:rPr>
              <w:t>Turkish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1.01</w:t>
            </w:r>
          </w:p>
        </w:tc>
        <w:tc>
          <w:tcPr>
            <w:tcW w:w="1134" w:type="dxa"/>
          </w:tcPr>
          <w:p w14:paraId="7DDB6F28" w14:textId="7D5568D3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4E85">
              <w:rPr>
                <w:rFonts w:ascii="Times New Roman" w:hAnsi="Times New Roman" w:cs="Times New Roman"/>
                <w:sz w:val="16"/>
                <w:szCs w:val="16"/>
              </w:rPr>
              <w:t xml:space="preserve">Non-Hispanic Black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1.18</w:t>
            </w:r>
          </w:p>
        </w:tc>
      </w:tr>
      <w:tr w:rsidR="00022AC4" w:rsidRPr="007A77A7" w14:paraId="375595E2" w14:textId="77777777" w:rsidTr="002B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68E94D40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59456CDC" w14:textId="77777777" w:rsidR="00022AC4" w:rsidRPr="00C754D2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1A596018" w14:textId="10466DD1" w:rsidR="00022AC4" w:rsidRPr="00A56EB5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76E213E" w14:textId="0D3A8DAA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44FA6F73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4E66DD8D" w14:textId="64350E55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>Indian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1.01</w:t>
            </w:r>
          </w:p>
        </w:tc>
        <w:tc>
          <w:tcPr>
            <w:tcW w:w="836" w:type="dxa"/>
          </w:tcPr>
          <w:p w14:paraId="3ED7DDA4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14:paraId="37BC19DD" w14:textId="43B7BB86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9"/>
                <w:szCs w:val="19"/>
              </w:rPr>
              <w:t>1.00; 1.00</w:t>
            </w:r>
          </w:p>
        </w:tc>
        <w:tc>
          <w:tcPr>
            <w:tcW w:w="1078" w:type="dxa"/>
          </w:tcPr>
          <w:p w14:paraId="3223ABF0" w14:textId="5294BAC5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3C28A3" w14:textId="3407A199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9"/>
                <w:szCs w:val="19"/>
              </w:rPr>
              <w:t>1.00</w:t>
            </w:r>
          </w:p>
        </w:tc>
        <w:tc>
          <w:tcPr>
            <w:tcW w:w="850" w:type="dxa"/>
          </w:tcPr>
          <w:p w14:paraId="2C22F873" w14:textId="2AA1BE55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51C11ED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0C56E6B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14:paraId="6083AC1C" w14:textId="54BD701F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7108">
              <w:rPr>
                <w:rFonts w:ascii="Times New Roman" w:hAnsi="Times New Roman" w:cs="Times New Roman"/>
                <w:sz w:val="16"/>
                <w:szCs w:val="16"/>
              </w:rPr>
              <w:t>Moroccan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1.20</w:t>
            </w:r>
          </w:p>
        </w:tc>
        <w:tc>
          <w:tcPr>
            <w:tcW w:w="1134" w:type="dxa"/>
          </w:tcPr>
          <w:p w14:paraId="676AA649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C4" w:rsidRPr="007A77A7" w14:paraId="43E223EC" w14:textId="77777777" w:rsidTr="002B6FB1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176BC337" w14:textId="41EDC58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3610D4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Genetics, epigenetics &amp; </w:t>
            </w:r>
            <w:r w:rsidRPr="003610D4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lastRenderedPageBreak/>
              <w:t>Fetal programming</w:t>
            </w: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1C2CDD10" w14:textId="77777777" w:rsidR="00022AC4" w:rsidRPr="00C754D2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6B632F3" w14:textId="78EF9615" w:rsidR="00022AC4" w:rsidRPr="00A56EB5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0297E9E" w14:textId="71C82812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4B7373AC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1F11B5A6" w14:textId="4BC5F5D3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 xml:space="preserve">Chinese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0.70</w:t>
            </w:r>
          </w:p>
        </w:tc>
        <w:tc>
          <w:tcPr>
            <w:tcW w:w="836" w:type="dxa"/>
          </w:tcPr>
          <w:p w14:paraId="1BE856CF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14:paraId="12AE5959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14:paraId="7EB7A043" w14:textId="2CE9BD82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7D9C19" w14:textId="23CF3F41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9"/>
                <w:szCs w:val="19"/>
              </w:rPr>
              <w:t>1.91**</w:t>
            </w:r>
          </w:p>
        </w:tc>
        <w:tc>
          <w:tcPr>
            <w:tcW w:w="850" w:type="dxa"/>
          </w:tcPr>
          <w:p w14:paraId="0E0BA2CB" w14:textId="605E7A28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0F1259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56ED69E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14:paraId="4CB1C6BD" w14:textId="02834895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7108">
              <w:rPr>
                <w:rFonts w:ascii="Times New Roman" w:hAnsi="Times New Roman" w:cs="Times New Roman"/>
                <w:sz w:val="16"/>
                <w:szCs w:val="16"/>
              </w:rPr>
              <w:t>Surinamese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0.25</w:t>
            </w:r>
          </w:p>
        </w:tc>
        <w:tc>
          <w:tcPr>
            <w:tcW w:w="1134" w:type="dxa"/>
          </w:tcPr>
          <w:p w14:paraId="47834AE0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C4" w:rsidRPr="007A77A7" w14:paraId="00A00647" w14:textId="77777777" w:rsidTr="002B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41356269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380D1E3A" w14:textId="77777777" w:rsidR="00022AC4" w:rsidRPr="00C754D2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0170CD4D" w14:textId="1A5D9573" w:rsidR="00022AC4" w:rsidRPr="00A56EB5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A4D66DE" w14:textId="36CD6A39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79B5B519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0AF9CB78" w14:textId="727F0245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 xml:space="preserve">Asian- other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0.72</w:t>
            </w:r>
          </w:p>
        </w:tc>
        <w:tc>
          <w:tcPr>
            <w:tcW w:w="836" w:type="dxa"/>
          </w:tcPr>
          <w:p w14:paraId="12FA143F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14:paraId="1B229647" w14:textId="7AA1D679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9"/>
                <w:szCs w:val="19"/>
              </w:rPr>
              <w:t>1.79*; 8.31*</w:t>
            </w:r>
          </w:p>
        </w:tc>
        <w:tc>
          <w:tcPr>
            <w:tcW w:w="1078" w:type="dxa"/>
          </w:tcPr>
          <w:p w14:paraId="4AC2256A" w14:textId="16A64471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7A3525" w14:textId="60BA5DD4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9"/>
                <w:szCs w:val="19"/>
              </w:rPr>
              <w:t>2.20**</w:t>
            </w:r>
          </w:p>
        </w:tc>
        <w:tc>
          <w:tcPr>
            <w:tcW w:w="850" w:type="dxa"/>
          </w:tcPr>
          <w:p w14:paraId="6150CA4D" w14:textId="309629E8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C585AE5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D0E0E74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14:paraId="48B55746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210FEC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C4" w:rsidRPr="007A77A7" w14:paraId="695B3528" w14:textId="77777777" w:rsidTr="002B6FB1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5ADA89D6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0CE6C710" w14:textId="77777777" w:rsidR="00022AC4" w:rsidRPr="00C754D2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657187A4" w14:textId="77777777" w:rsidR="00022AC4" w:rsidRPr="00A56EB5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C6F6F02" w14:textId="5F80A61D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2D0A0B52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34E01357" w14:textId="1016C292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 xml:space="preserve">Other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0.84</w:t>
            </w:r>
          </w:p>
        </w:tc>
        <w:tc>
          <w:tcPr>
            <w:tcW w:w="836" w:type="dxa"/>
          </w:tcPr>
          <w:p w14:paraId="2F4241F5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14:paraId="2D4FC7FC" w14:textId="2DADD525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9"/>
                <w:szCs w:val="19"/>
              </w:rPr>
              <w:t>0.68; 0.58</w:t>
            </w:r>
          </w:p>
        </w:tc>
        <w:tc>
          <w:tcPr>
            <w:tcW w:w="1078" w:type="dxa"/>
          </w:tcPr>
          <w:p w14:paraId="5E31FE79" w14:textId="200686D6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66F40F" w14:textId="68AE7736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9"/>
                <w:szCs w:val="19"/>
              </w:rPr>
              <w:t>0.76</w:t>
            </w:r>
          </w:p>
        </w:tc>
        <w:tc>
          <w:tcPr>
            <w:tcW w:w="850" w:type="dxa"/>
          </w:tcPr>
          <w:p w14:paraId="3739498F" w14:textId="2157037A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5D0B50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A246312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14:paraId="480CEA46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20A35A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C4" w:rsidRPr="007A77A7" w14:paraId="5B7231FD" w14:textId="77777777" w:rsidTr="002B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7A9852F6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40B38EC5" w14:textId="3BF3CDF1" w:rsidR="00022AC4" w:rsidRPr="00C754D2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Paternal BMI</w:t>
            </w:r>
          </w:p>
        </w:tc>
        <w:tc>
          <w:tcPr>
            <w:tcW w:w="1224" w:type="dxa"/>
          </w:tcPr>
          <w:p w14:paraId="39BF23DB" w14:textId="4849AA1A" w:rsidR="00022AC4" w:rsidRPr="00A56EB5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Normal/underweight</w:t>
            </w:r>
          </w:p>
        </w:tc>
        <w:tc>
          <w:tcPr>
            <w:tcW w:w="993" w:type="dxa"/>
          </w:tcPr>
          <w:p w14:paraId="4378E885" w14:textId="057F70BC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75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68" w:type="dxa"/>
          </w:tcPr>
          <w:p w14:paraId="28B140BA" w14:textId="5172E473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14" w:type="dxa"/>
          </w:tcPr>
          <w:p w14:paraId="2643DE57" w14:textId="493BCC9B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36" w:type="dxa"/>
          </w:tcPr>
          <w:p w14:paraId="5A2C192D" w14:textId="0D78E96D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8" w:type="dxa"/>
          </w:tcPr>
          <w:p w14:paraId="721312DE" w14:textId="00D6C995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9"/>
                <w:szCs w:val="19"/>
              </w:rPr>
              <w:t>1.00; 1.00</w:t>
            </w:r>
          </w:p>
        </w:tc>
        <w:tc>
          <w:tcPr>
            <w:tcW w:w="1078" w:type="dxa"/>
          </w:tcPr>
          <w:p w14:paraId="70384C79" w14:textId="140ACA53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27FDE69F" w14:textId="082053B9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9"/>
                <w:szCs w:val="19"/>
              </w:rPr>
              <w:t>1.00</w:t>
            </w:r>
          </w:p>
        </w:tc>
        <w:tc>
          <w:tcPr>
            <w:tcW w:w="850" w:type="dxa"/>
          </w:tcPr>
          <w:p w14:paraId="371E64D6" w14:textId="38DD4F43" w:rsidR="00022AC4" w:rsidRPr="005B6590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49A5D27E" w14:textId="1F7C720B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</w:tcPr>
          <w:p w14:paraId="1171DD97" w14:textId="54998FEA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909" w:type="dxa"/>
          </w:tcPr>
          <w:p w14:paraId="1D7ADA0C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A45B7F" w14:textId="50A368F4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022AC4" w:rsidRPr="007A77A7" w14:paraId="2842AD29" w14:textId="77777777" w:rsidTr="002B6FB1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438A12B3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22FC275C" w14:textId="77777777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543246E3" w14:textId="63A37882" w:rsidR="00022AC4" w:rsidRPr="00A56EB5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Overweight</w:t>
            </w:r>
          </w:p>
        </w:tc>
        <w:tc>
          <w:tcPr>
            <w:tcW w:w="993" w:type="dxa"/>
          </w:tcPr>
          <w:p w14:paraId="3E7EAF17" w14:textId="74CF6A69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0E70C061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063CE3F8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5D9D07AD" w14:textId="77777777" w:rsidR="00022AC4" w:rsidRPr="00493449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14:paraId="6A774876" w14:textId="4B000423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0.61; 0.49</w:t>
            </w:r>
          </w:p>
        </w:tc>
        <w:tc>
          <w:tcPr>
            <w:tcW w:w="1078" w:type="dxa"/>
          </w:tcPr>
          <w:p w14:paraId="75731491" w14:textId="17610B2E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69CCDD" w14:textId="5B389268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1.13</w:t>
            </w:r>
          </w:p>
        </w:tc>
        <w:tc>
          <w:tcPr>
            <w:tcW w:w="850" w:type="dxa"/>
          </w:tcPr>
          <w:p w14:paraId="58E25C88" w14:textId="503BE970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16D442C7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5C9BAB6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14:paraId="16A659EA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931915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C4" w:rsidRPr="007A77A7" w14:paraId="7A08423F" w14:textId="77777777" w:rsidTr="002B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bottom w:val="double" w:sz="4" w:space="0" w:color="auto"/>
              <w:right w:val="single" w:sz="4" w:space="0" w:color="A5A5A5" w:themeColor="accent3"/>
            </w:tcBorders>
          </w:tcPr>
          <w:p w14:paraId="0ED3722D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  <w:bottom w:val="double" w:sz="4" w:space="0" w:color="auto"/>
            </w:tcBorders>
          </w:tcPr>
          <w:p w14:paraId="60CFEAF5" w14:textId="77777777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</w:tcPr>
          <w:p w14:paraId="66143D28" w14:textId="71D0FC10" w:rsidR="00022AC4" w:rsidRPr="00A56EB5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Obese 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2375A534" w14:textId="27D65F56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bottom w:val="double" w:sz="4" w:space="0" w:color="auto"/>
            </w:tcBorders>
          </w:tcPr>
          <w:p w14:paraId="53EE0222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14:paraId="4B19A7AE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</w:tcPr>
          <w:p w14:paraId="612D9D93" w14:textId="77777777" w:rsidR="00022AC4" w:rsidRPr="00493449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double" w:sz="4" w:space="0" w:color="auto"/>
            </w:tcBorders>
          </w:tcPr>
          <w:p w14:paraId="629443FF" w14:textId="5AAB9698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1078" w:type="dxa"/>
            <w:tcBorders>
              <w:bottom w:val="double" w:sz="4" w:space="0" w:color="auto"/>
            </w:tcBorders>
          </w:tcPr>
          <w:p w14:paraId="35228B1B" w14:textId="12CD332D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0B585DBC" w14:textId="24559472" w:rsidR="00022AC4" w:rsidRPr="00671BF7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6"/>
                <w:szCs w:val="16"/>
              </w:rPr>
              <w:t xml:space="preserve">Spanish Roma </w:t>
            </w:r>
            <w:r w:rsidRPr="00B55CF9">
              <w:rPr>
                <w:rFonts w:ascii="Times New Roman" w:hAnsi="Times New Roman"/>
                <w:sz w:val="16"/>
                <w:szCs w:val="16"/>
              </w:rPr>
              <w:br/>
            </w:r>
            <w:r w:rsidRPr="00B55CF9">
              <w:rPr>
                <w:rFonts w:ascii="Times New Roman" w:hAnsi="Times New Roman"/>
                <w:sz w:val="18"/>
                <w:szCs w:val="18"/>
              </w:rPr>
              <w:t>4.87**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654A6596" w14:textId="6BD1D9C8" w:rsidR="00022AC4" w:rsidRPr="00671BF7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1BF7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2B4BDCC1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4C8D586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tcBorders>
              <w:bottom w:val="double" w:sz="4" w:space="0" w:color="auto"/>
            </w:tcBorders>
          </w:tcPr>
          <w:p w14:paraId="13976810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D124D63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C4" w:rsidRPr="007A77A7" w14:paraId="1CB232CC" w14:textId="060E4E88" w:rsidTr="002B6FB1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top w:val="double" w:sz="4" w:space="0" w:color="auto"/>
              <w:right w:val="single" w:sz="4" w:space="0" w:color="A5A5A5" w:themeColor="accent3"/>
            </w:tcBorders>
          </w:tcPr>
          <w:p w14:paraId="7A0F1D66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single" w:sz="4" w:space="0" w:color="A5A5A5" w:themeColor="accent3"/>
            </w:tcBorders>
          </w:tcPr>
          <w:p w14:paraId="039AAA07" w14:textId="7F776360" w:rsidR="00022AC4" w:rsidRPr="00C754D2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54D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BF</w:t>
            </w:r>
            <w:r w:rsidRPr="00C754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double" w:sz="4" w:space="0" w:color="auto"/>
            </w:tcBorders>
          </w:tcPr>
          <w:p w14:paraId="5AFB3CA0" w14:textId="332D0915" w:rsidR="00022AC4" w:rsidRPr="00A56EB5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 2 months/ No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38DE48D6" w14:textId="0617B519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0.98; 1.25</w:t>
            </w:r>
          </w:p>
        </w:tc>
        <w:tc>
          <w:tcPr>
            <w:tcW w:w="1268" w:type="dxa"/>
            <w:tcBorders>
              <w:top w:val="double" w:sz="4" w:space="0" w:color="auto"/>
            </w:tcBorders>
          </w:tcPr>
          <w:p w14:paraId="37C18FBF" w14:textId="3FB2FAB3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14" w:type="dxa"/>
            <w:tcBorders>
              <w:top w:val="double" w:sz="4" w:space="0" w:color="auto"/>
            </w:tcBorders>
          </w:tcPr>
          <w:p w14:paraId="429D1169" w14:textId="48050118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 xml:space="preserve">&lt; 3 months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836" w:type="dxa"/>
            <w:tcBorders>
              <w:top w:val="double" w:sz="4" w:space="0" w:color="auto"/>
            </w:tcBorders>
          </w:tcPr>
          <w:p w14:paraId="41A49567" w14:textId="729FC24D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048" w:type="dxa"/>
            <w:tcBorders>
              <w:top w:val="double" w:sz="4" w:space="0" w:color="auto"/>
            </w:tcBorders>
          </w:tcPr>
          <w:p w14:paraId="69B7C751" w14:textId="77777777" w:rsidR="00022AC4" w:rsidRPr="00363D33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double" w:sz="4" w:space="0" w:color="auto"/>
            </w:tcBorders>
          </w:tcPr>
          <w:p w14:paraId="615B1696" w14:textId="24A3BE5C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D33">
              <w:rPr>
                <w:rFonts w:ascii="Times New Roman" w:hAnsi="Times New Roman" w:cs="Times New Roman"/>
                <w:sz w:val="16"/>
                <w:szCs w:val="16"/>
              </w:rPr>
              <w:t>Never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1.00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14BCA7DC" w14:textId="022CAC24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6"/>
                <w:szCs w:val="16"/>
              </w:rPr>
              <w:t xml:space="preserve">Eastern European </w:t>
            </w:r>
            <w:r w:rsidRPr="00B55CF9">
              <w:rPr>
                <w:rFonts w:ascii="Times New Roman" w:hAnsi="Times New Roman"/>
                <w:sz w:val="18"/>
                <w:szCs w:val="18"/>
              </w:rPr>
              <w:t>1.44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A59D8A5" w14:textId="54E31611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4DB210AE" w14:textId="042FCCFE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 xml:space="preserve">EBF (weeks)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0.027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72A0C4FE" w14:textId="38505E9A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909" w:type="dxa"/>
            <w:tcBorders>
              <w:top w:val="double" w:sz="4" w:space="0" w:color="auto"/>
            </w:tcBorders>
          </w:tcPr>
          <w:p w14:paraId="72BE39D7" w14:textId="01841E2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812C807" w14:textId="27FE2DB0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D0E">
              <w:rPr>
                <w:rFonts w:ascii="Times New Roman" w:hAnsi="Times New Roman" w:cs="Times New Roman"/>
                <w:sz w:val="16"/>
                <w:szCs w:val="16"/>
              </w:rPr>
              <w:t xml:space="preserve">None/ &lt;1 month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1.00</w:t>
            </w:r>
          </w:p>
        </w:tc>
      </w:tr>
      <w:tr w:rsidR="00022AC4" w:rsidRPr="007A77A7" w14:paraId="250F82F6" w14:textId="616F581C" w:rsidTr="002B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494EB627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50926D1D" w14:textId="30E7D7CE" w:rsidR="00022AC4" w:rsidRPr="00C754D2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1F444374" w14:textId="5327C863" w:rsidR="00022AC4" w:rsidRPr="00A56EB5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 &lt;4 months</w:t>
            </w:r>
          </w:p>
        </w:tc>
        <w:tc>
          <w:tcPr>
            <w:tcW w:w="993" w:type="dxa"/>
          </w:tcPr>
          <w:p w14:paraId="7B536C96" w14:textId="666956D5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0.83; 1.23</w:t>
            </w:r>
          </w:p>
        </w:tc>
        <w:tc>
          <w:tcPr>
            <w:tcW w:w="1268" w:type="dxa"/>
          </w:tcPr>
          <w:p w14:paraId="7F58425C" w14:textId="50488695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14" w:type="dxa"/>
          </w:tcPr>
          <w:p w14:paraId="4A79A456" w14:textId="23CCA07B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 xml:space="preserve">3-6 months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0.80</w:t>
            </w:r>
          </w:p>
        </w:tc>
        <w:tc>
          <w:tcPr>
            <w:tcW w:w="836" w:type="dxa"/>
          </w:tcPr>
          <w:p w14:paraId="5C9B8C99" w14:textId="75EDFDA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8" w:type="dxa"/>
          </w:tcPr>
          <w:p w14:paraId="563BED55" w14:textId="77777777" w:rsidR="00022AC4" w:rsidRPr="00363D33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14:paraId="50572AF9" w14:textId="4F22FFA9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D33">
              <w:rPr>
                <w:rFonts w:ascii="Times New Roman" w:hAnsi="Times New Roman" w:cs="Times New Roman"/>
                <w:sz w:val="16"/>
                <w:szCs w:val="16"/>
              </w:rPr>
              <w:t xml:space="preserve">1 day – 1 month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1.38</w:t>
            </w:r>
          </w:p>
        </w:tc>
        <w:tc>
          <w:tcPr>
            <w:tcW w:w="851" w:type="dxa"/>
          </w:tcPr>
          <w:p w14:paraId="6C1D461A" w14:textId="06D48293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6"/>
                <w:szCs w:val="16"/>
              </w:rPr>
              <w:t xml:space="preserve">Latin American </w:t>
            </w:r>
            <w:r w:rsidRPr="00B55CF9">
              <w:rPr>
                <w:rFonts w:ascii="Times New Roman" w:hAnsi="Times New Roman"/>
                <w:sz w:val="18"/>
                <w:szCs w:val="18"/>
              </w:rPr>
              <w:t>3.22**</w:t>
            </w:r>
          </w:p>
        </w:tc>
        <w:tc>
          <w:tcPr>
            <w:tcW w:w="850" w:type="dxa"/>
          </w:tcPr>
          <w:p w14:paraId="741E9704" w14:textId="71F76C3E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851" w:type="dxa"/>
          </w:tcPr>
          <w:p w14:paraId="244A810E" w14:textId="38D7DA35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 xml:space="preserve">Full BF (weeks)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413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9901D6">
              <w:rPr>
                <w:rFonts w:ascii="Times New Roman" w:hAnsi="Times New Roman" w:cs="Times New Roman"/>
                <w:sz w:val="18"/>
                <w:szCs w:val="18"/>
              </w:rPr>
              <w:t>0.052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14:paraId="0C47442F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14:paraId="3D6E56A8" w14:textId="44855D1E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7108">
              <w:rPr>
                <w:rFonts w:ascii="Times New Roman" w:hAnsi="Times New Roman" w:cs="Times New Roman"/>
                <w:sz w:val="16"/>
                <w:szCs w:val="16"/>
              </w:rPr>
              <w:t>3-5.9 months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0.83</w:t>
            </w:r>
          </w:p>
        </w:tc>
        <w:tc>
          <w:tcPr>
            <w:tcW w:w="1134" w:type="dxa"/>
          </w:tcPr>
          <w:p w14:paraId="3B00DF4B" w14:textId="5D2B72A1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D0E">
              <w:rPr>
                <w:rFonts w:ascii="Times New Roman" w:hAnsi="Times New Roman" w:cs="Times New Roman"/>
                <w:sz w:val="16"/>
                <w:szCs w:val="16"/>
              </w:rPr>
              <w:t xml:space="preserve">1-7 months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62169">
              <w:rPr>
                <w:rFonts w:ascii="Times New Roman" w:hAnsi="Times New Roman" w:cs="Times New Roman"/>
                <w:sz w:val="18"/>
                <w:szCs w:val="18"/>
              </w:rPr>
              <w:t>0.80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022AC4" w:rsidRPr="007A77A7" w14:paraId="640557B3" w14:textId="55E067F3" w:rsidTr="002B6FB1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2DB37FC9" w14:textId="4B1EECEB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3610D4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Early infant feeding </w:t>
            </w: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2DBE38FB" w14:textId="6BAED879" w:rsidR="00022AC4" w:rsidRPr="00C754D2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5E9E1445" w14:textId="4B1084D8" w:rsidR="00022AC4" w:rsidRPr="00A56EB5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 &lt;6 months/ Yes</w:t>
            </w:r>
          </w:p>
        </w:tc>
        <w:tc>
          <w:tcPr>
            <w:tcW w:w="993" w:type="dxa"/>
          </w:tcPr>
          <w:p w14:paraId="5F1FE092" w14:textId="48EE7B75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1.13; 1.48</w:t>
            </w:r>
          </w:p>
        </w:tc>
        <w:tc>
          <w:tcPr>
            <w:tcW w:w="1268" w:type="dxa"/>
          </w:tcPr>
          <w:p w14:paraId="50B5E321" w14:textId="095FEF01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52D2">
              <w:rPr>
                <w:rFonts w:ascii="Times New Roman" w:hAnsi="Times New Roman" w:cs="Times New Roman"/>
                <w:sz w:val="18"/>
                <w:szCs w:val="18"/>
              </w:rPr>
              <w:t>3.32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014" w:type="dxa"/>
          </w:tcPr>
          <w:p w14:paraId="64F72CA2" w14:textId="6FE01854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 xml:space="preserve">6-12 months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0.82</w:t>
            </w:r>
          </w:p>
        </w:tc>
        <w:tc>
          <w:tcPr>
            <w:tcW w:w="836" w:type="dxa"/>
          </w:tcPr>
          <w:p w14:paraId="49621E0A" w14:textId="4628EF45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8" w:type="dxa"/>
          </w:tcPr>
          <w:p w14:paraId="0761A4A3" w14:textId="77777777" w:rsidR="00022AC4" w:rsidRPr="00363D33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14:paraId="3156046C" w14:textId="5EF1A1DA" w:rsidR="00022AC4" w:rsidRPr="003552D2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D33">
              <w:rPr>
                <w:rFonts w:ascii="Times New Roman" w:hAnsi="Times New Roman" w:cs="Times New Roman"/>
                <w:sz w:val="16"/>
                <w:szCs w:val="16"/>
              </w:rPr>
              <w:t xml:space="preserve">1-4 months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1.16</w:t>
            </w:r>
          </w:p>
        </w:tc>
        <w:tc>
          <w:tcPr>
            <w:tcW w:w="851" w:type="dxa"/>
          </w:tcPr>
          <w:p w14:paraId="292DB8DE" w14:textId="21A1FC4D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6"/>
                <w:szCs w:val="16"/>
              </w:rPr>
              <w:t>African</w:t>
            </w:r>
            <w:r w:rsidRPr="00B55C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5CF9">
              <w:rPr>
                <w:rFonts w:ascii="Times New Roman" w:hAnsi="Times New Roman"/>
                <w:sz w:val="18"/>
                <w:szCs w:val="18"/>
              </w:rPr>
              <w:br/>
              <w:t>1.12</w:t>
            </w:r>
          </w:p>
        </w:tc>
        <w:tc>
          <w:tcPr>
            <w:tcW w:w="850" w:type="dxa"/>
          </w:tcPr>
          <w:p w14:paraId="016EE996" w14:textId="773E0D5B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62587608" w14:textId="4BDAE3FE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 xml:space="preserve">Any BF (weeks)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0.015</w:t>
            </w:r>
          </w:p>
        </w:tc>
        <w:tc>
          <w:tcPr>
            <w:tcW w:w="850" w:type="dxa"/>
          </w:tcPr>
          <w:p w14:paraId="23E003FA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14:paraId="76C89EC7" w14:textId="4B52130C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5D8726F1" w14:textId="66D98572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D0E">
              <w:rPr>
                <w:rFonts w:ascii="Times New Roman" w:hAnsi="Times New Roman" w:cs="Times New Roman"/>
                <w:sz w:val="16"/>
                <w:szCs w:val="16"/>
              </w:rPr>
              <w:t xml:space="preserve">≥8 months </w:t>
            </w:r>
            <w:r w:rsidRPr="00262169">
              <w:rPr>
                <w:rFonts w:ascii="Times New Roman" w:hAnsi="Times New Roman" w:cs="Times New Roman"/>
                <w:sz w:val="18"/>
                <w:szCs w:val="18"/>
              </w:rPr>
              <w:t>0.62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</w:tr>
      <w:tr w:rsidR="00022AC4" w:rsidRPr="007A77A7" w14:paraId="2CEE3167" w14:textId="3E6D6205" w:rsidTr="002B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0171226D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18DF0BF6" w14:textId="5A3A162A" w:rsidR="00022AC4" w:rsidRPr="00C754D2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52FEC784" w14:textId="29B41B2A" w:rsidR="00022AC4" w:rsidRPr="00A56EB5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≥6 months</w:t>
            </w:r>
          </w:p>
        </w:tc>
        <w:tc>
          <w:tcPr>
            <w:tcW w:w="993" w:type="dxa"/>
          </w:tcPr>
          <w:p w14:paraId="3C024B9D" w14:textId="0689F10A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1.09; 1.39</w:t>
            </w:r>
          </w:p>
        </w:tc>
        <w:tc>
          <w:tcPr>
            <w:tcW w:w="1268" w:type="dxa"/>
          </w:tcPr>
          <w:p w14:paraId="1B64B715" w14:textId="4060A9EB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014" w:type="dxa"/>
          </w:tcPr>
          <w:p w14:paraId="3F1B9ADB" w14:textId="115AB71D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 xml:space="preserve">≥12 months </w:t>
            </w:r>
            <w:r w:rsidRPr="002E259C"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36" w:type="dxa"/>
          </w:tcPr>
          <w:p w14:paraId="03A07544" w14:textId="184B4CCB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27FE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480BD0">
              <w:rPr>
                <w:rFonts w:ascii="Times New Roman" w:hAnsi="Times New Roman" w:cs="Times New Roman"/>
                <w:sz w:val="18"/>
                <w:szCs w:val="18"/>
              </w:rPr>
              <w:br/>
              <w:t>(1.23)</w:t>
            </w:r>
          </w:p>
        </w:tc>
        <w:tc>
          <w:tcPr>
            <w:tcW w:w="1048" w:type="dxa"/>
          </w:tcPr>
          <w:p w14:paraId="39E227CC" w14:textId="77777777" w:rsidR="00022AC4" w:rsidRPr="00363D33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14:paraId="7CC85B12" w14:textId="4D25EB34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D33">
              <w:rPr>
                <w:rFonts w:ascii="Times New Roman" w:hAnsi="Times New Roman" w:cs="Times New Roman"/>
                <w:sz w:val="16"/>
                <w:szCs w:val="16"/>
              </w:rPr>
              <w:t>4+ months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1.08</w:t>
            </w:r>
          </w:p>
        </w:tc>
        <w:tc>
          <w:tcPr>
            <w:tcW w:w="851" w:type="dxa"/>
          </w:tcPr>
          <w:p w14:paraId="2EBEE5DB" w14:textId="5E58D799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6"/>
                <w:szCs w:val="16"/>
              </w:rPr>
              <w:t xml:space="preserve">Non-gypsy Spaniard </w:t>
            </w:r>
            <w:r w:rsidRPr="00B55CF9">
              <w:rPr>
                <w:rFonts w:ascii="Times New Roman" w:hAnsi="Times New Roman"/>
                <w:sz w:val="18"/>
                <w:szCs w:val="18"/>
              </w:rPr>
              <w:t>1.00</w:t>
            </w:r>
          </w:p>
        </w:tc>
        <w:tc>
          <w:tcPr>
            <w:tcW w:w="850" w:type="dxa"/>
          </w:tcPr>
          <w:p w14:paraId="731C96D9" w14:textId="06E60F18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18FCCC43" w14:textId="27695EB7" w:rsidR="00022AC4" w:rsidRPr="00F427FE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</w:tcPr>
          <w:p w14:paraId="302595BD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14:paraId="1546A5DB" w14:textId="26B18136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721C"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134" w:type="dxa"/>
          </w:tcPr>
          <w:p w14:paraId="52978988" w14:textId="41E1430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022AC4" w:rsidRPr="007A77A7" w14:paraId="2344BFDF" w14:textId="554DD99E" w:rsidTr="002B6FB1">
        <w:trPr>
          <w:trHeight w:val="7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4ABFD77D" w14:textId="2CE3696C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41A1828D" w14:textId="44A60E32" w:rsidR="00022AC4" w:rsidRPr="00C754D2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Early introduction to solid food </w:t>
            </w:r>
          </w:p>
        </w:tc>
        <w:tc>
          <w:tcPr>
            <w:tcW w:w="1224" w:type="dxa"/>
          </w:tcPr>
          <w:p w14:paraId="0A6AF337" w14:textId="295EFE6A" w:rsidR="00022AC4" w:rsidRPr="00A56EB5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 2 months/ Yes</w:t>
            </w:r>
          </w:p>
        </w:tc>
        <w:tc>
          <w:tcPr>
            <w:tcW w:w="993" w:type="dxa"/>
          </w:tcPr>
          <w:p w14:paraId="48EA09AB" w14:textId="7FA1E44E" w:rsidR="00022AC4" w:rsidRPr="00340B0D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0B0D">
              <w:rPr>
                <w:rFonts w:ascii="Times New Roman" w:hAnsi="Times New Roman" w:cs="Times New Roman"/>
                <w:sz w:val="18"/>
                <w:szCs w:val="18"/>
              </w:rPr>
              <w:t>2.46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340B0D">
              <w:rPr>
                <w:rFonts w:ascii="Times New Roman" w:hAnsi="Times New Roman" w:cs="Times New Roman"/>
                <w:sz w:val="18"/>
                <w:szCs w:val="18"/>
              </w:rPr>
              <w:t>; 2.39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68" w:type="dxa"/>
          </w:tcPr>
          <w:p w14:paraId="345931E4" w14:textId="57636AD2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14" w:type="dxa"/>
          </w:tcPr>
          <w:p w14:paraId="5581C960" w14:textId="5FF79553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>&lt;3 months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1.00</w:t>
            </w:r>
          </w:p>
        </w:tc>
        <w:tc>
          <w:tcPr>
            <w:tcW w:w="836" w:type="dxa"/>
          </w:tcPr>
          <w:p w14:paraId="742BD546" w14:textId="054116B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8" w:type="dxa"/>
          </w:tcPr>
          <w:p w14:paraId="6F87EAB0" w14:textId="77777777" w:rsidR="00022AC4" w:rsidRPr="00363D33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14:paraId="0F09594A" w14:textId="6BCB85FF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D33">
              <w:rPr>
                <w:rFonts w:ascii="Times New Roman" w:hAnsi="Times New Roman" w:cs="Times New Roman"/>
                <w:sz w:val="16"/>
                <w:szCs w:val="16"/>
              </w:rPr>
              <w:t>&lt;4 months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0.86</w:t>
            </w:r>
          </w:p>
        </w:tc>
        <w:tc>
          <w:tcPr>
            <w:tcW w:w="851" w:type="dxa"/>
          </w:tcPr>
          <w:p w14:paraId="3B92DA12" w14:textId="77777777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62B1FD3" w14:textId="4E2DE7A8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4BFBC5E7" w14:textId="10636B59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</w:tcPr>
          <w:p w14:paraId="15BA330A" w14:textId="2963B870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909" w:type="dxa"/>
          </w:tcPr>
          <w:p w14:paraId="3749FEA7" w14:textId="02B6C3E5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55F03836" w14:textId="79D52A7F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022AC4" w:rsidRPr="007A77A7" w14:paraId="27D76C93" w14:textId="77777777" w:rsidTr="002B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3DF6E38F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4384B379" w14:textId="77777777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54E61095" w14:textId="21C0D883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 &lt;4 months</w:t>
            </w:r>
          </w:p>
        </w:tc>
        <w:tc>
          <w:tcPr>
            <w:tcW w:w="993" w:type="dxa"/>
          </w:tcPr>
          <w:p w14:paraId="191705FD" w14:textId="07A58A80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1.13; 1.08</w:t>
            </w:r>
          </w:p>
        </w:tc>
        <w:tc>
          <w:tcPr>
            <w:tcW w:w="1268" w:type="dxa"/>
          </w:tcPr>
          <w:p w14:paraId="74E859BF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6DD84EE4" w14:textId="32EF356E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 xml:space="preserve">3-6 months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836" w:type="dxa"/>
          </w:tcPr>
          <w:p w14:paraId="6C9C01F5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14:paraId="4C24FE59" w14:textId="03BD2F65" w:rsidR="00022AC4" w:rsidRPr="00363D33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1078" w:type="dxa"/>
          </w:tcPr>
          <w:p w14:paraId="1792F4EA" w14:textId="3183C5FF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D33">
              <w:rPr>
                <w:rFonts w:ascii="Times New Roman" w:hAnsi="Times New Roman" w:cs="Times New Roman"/>
                <w:sz w:val="16"/>
                <w:szCs w:val="16"/>
              </w:rPr>
              <w:t xml:space="preserve">4 months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1.00</w:t>
            </w:r>
          </w:p>
        </w:tc>
        <w:tc>
          <w:tcPr>
            <w:tcW w:w="851" w:type="dxa"/>
          </w:tcPr>
          <w:p w14:paraId="13B1B8F8" w14:textId="1153FE09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1.00</w:t>
            </w:r>
          </w:p>
        </w:tc>
        <w:tc>
          <w:tcPr>
            <w:tcW w:w="850" w:type="dxa"/>
          </w:tcPr>
          <w:p w14:paraId="3F360FE2" w14:textId="3D1896EF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851" w:type="dxa"/>
          </w:tcPr>
          <w:p w14:paraId="0A7E942C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AEED15D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14:paraId="21F50415" w14:textId="3885E269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2AB8850E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C4" w:rsidRPr="007A77A7" w14:paraId="50DDE83C" w14:textId="40C73EA8" w:rsidTr="002B6FB1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bottom w:val="double" w:sz="4" w:space="0" w:color="auto"/>
              <w:right w:val="single" w:sz="4" w:space="0" w:color="A5A5A5" w:themeColor="accent3"/>
            </w:tcBorders>
          </w:tcPr>
          <w:p w14:paraId="60841EDF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  <w:bottom w:val="double" w:sz="4" w:space="0" w:color="auto"/>
            </w:tcBorders>
          </w:tcPr>
          <w:p w14:paraId="43F9BDEB" w14:textId="3CBAACCE" w:rsidR="00022AC4" w:rsidRPr="00C754D2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</w:tcPr>
          <w:p w14:paraId="7CE87D4B" w14:textId="44BC6EA5" w:rsidR="00022AC4" w:rsidRPr="00A56EB5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≥6 months/ No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F818FEA" w14:textId="1C6540D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1.39; 1.24</w:t>
            </w:r>
          </w:p>
        </w:tc>
        <w:tc>
          <w:tcPr>
            <w:tcW w:w="1268" w:type="dxa"/>
            <w:tcBorders>
              <w:bottom w:val="double" w:sz="4" w:space="0" w:color="auto"/>
            </w:tcBorders>
          </w:tcPr>
          <w:p w14:paraId="5FC8D027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14:paraId="487AC130" w14:textId="1FFE11FD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 xml:space="preserve">≥6 months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</w:tc>
        <w:tc>
          <w:tcPr>
            <w:tcW w:w="836" w:type="dxa"/>
            <w:tcBorders>
              <w:bottom w:val="double" w:sz="4" w:space="0" w:color="auto"/>
            </w:tcBorders>
          </w:tcPr>
          <w:p w14:paraId="0F516963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double" w:sz="4" w:space="0" w:color="auto"/>
            </w:tcBorders>
          </w:tcPr>
          <w:p w14:paraId="712E68D1" w14:textId="77777777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double" w:sz="4" w:space="0" w:color="auto"/>
            </w:tcBorders>
          </w:tcPr>
          <w:p w14:paraId="212DD6AB" w14:textId="34E71783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564175C7" w14:textId="5E455B36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2.19**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D10BC59" w14:textId="3ABA9A5B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68E38AD1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8397F84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tcBorders>
              <w:bottom w:val="double" w:sz="4" w:space="0" w:color="auto"/>
            </w:tcBorders>
          </w:tcPr>
          <w:p w14:paraId="56E64DBE" w14:textId="034BB529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 xml:space="preserve"> months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1721C"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3855BD9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C4" w:rsidRPr="007A77A7" w14:paraId="3C4187AB" w14:textId="52C4E7F1" w:rsidTr="002B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top w:val="double" w:sz="4" w:space="0" w:color="auto"/>
              <w:right w:val="single" w:sz="4" w:space="0" w:color="A5A5A5" w:themeColor="accent3"/>
            </w:tcBorders>
          </w:tcPr>
          <w:p w14:paraId="0C8E4387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single" w:sz="4" w:space="0" w:color="A5A5A5" w:themeColor="accent3"/>
            </w:tcBorders>
          </w:tcPr>
          <w:p w14:paraId="5DCF9C65" w14:textId="1BDD08DB" w:rsidR="00022AC4" w:rsidRPr="00C754D2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Rapid infant weight gain</w:t>
            </w:r>
          </w:p>
        </w:tc>
        <w:tc>
          <w:tcPr>
            <w:tcW w:w="1224" w:type="dxa"/>
            <w:tcBorders>
              <w:top w:val="double" w:sz="4" w:space="0" w:color="auto"/>
            </w:tcBorders>
          </w:tcPr>
          <w:p w14:paraId="071ACC87" w14:textId="6329E1AD" w:rsidR="00022AC4" w:rsidRPr="00A56EB5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Low-rising 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6C23143F" w14:textId="471CBF2E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68" w:type="dxa"/>
            <w:tcBorders>
              <w:top w:val="double" w:sz="4" w:space="0" w:color="auto"/>
            </w:tcBorders>
          </w:tcPr>
          <w:p w14:paraId="60731662" w14:textId="1C05DAF3" w:rsidR="00022AC4" w:rsidRPr="00340B0D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14" w:type="dxa"/>
            <w:tcBorders>
              <w:top w:val="double" w:sz="4" w:space="0" w:color="auto"/>
            </w:tcBorders>
          </w:tcPr>
          <w:p w14:paraId="18CC958C" w14:textId="259F21AF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36" w:type="dxa"/>
            <w:tcBorders>
              <w:top w:val="double" w:sz="4" w:space="0" w:color="auto"/>
            </w:tcBorders>
          </w:tcPr>
          <w:p w14:paraId="031014C9" w14:textId="2D110B3A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8" w:type="dxa"/>
            <w:tcBorders>
              <w:top w:val="double" w:sz="4" w:space="0" w:color="auto"/>
            </w:tcBorders>
          </w:tcPr>
          <w:p w14:paraId="464D18A2" w14:textId="77777777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uble" w:sz="4" w:space="0" w:color="auto"/>
            </w:tcBorders>
          </w:tcPr>
          <w:p w14:paraId="36686BBD" w14:textId="133F722D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2AF0D436" w14:textId="25C90C72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3.05**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32CC9947" w14:textId="2A4869C3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57FE5468" w14:textId="5119F924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13B906AB" w14:textId="74DB64E6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909" w:type="dxa"/>
            <w:tcBorders>
              <w:top w:val="double" w:sz="4" w:space="0" w:color="auto"/>
            </w:tcBorders>
          </w:tcPr>
          <w:p w14:paraId="50E58500" w14:textId="0A71964D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6E3DAD6B" w14:textId="01CC4ADE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022AC4" w:rsidRPr="007A77A7" w14:paraId="4C2CBE4C" w14:textId="77777777" w:rsidTr="002B6FB1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2685B913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7319CE56" w14:textId="7BEF9803" w:rsidR="00022AC4" w:rsidRPr="00C754D2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6867F520" w14:textId="1FF05A01" w:rsidR="00022AC4" w:rsidRPr="00A56EB5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Stable/ No</w:t>
            </w:r>
          </w:p>
        </w:tc>
        <w:tc>
          <w:tcPr>
            <w:tcW w:w="993" w:type="dxa"/>
          </w:tcPr>
          <w:p w14:paraId="400DC189" w14:textId="2A24FF6E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2A4A7AF8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52C12AC4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09689EDB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14:paraId="02475196" w14:textId="0BCFF7EE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1.04; 1.59</w:t>
            </w:r>
            <w:r w:rsidRPr="00B55CF9">
              <w:rPr>
                <w:rFonts w:ascii="Times New Roman" w:hAnsi="Times New Roman"/>
                <w:bCs/>
                <w:sz w:val="20"/>
                <w:lang w:val="en-GB"/>
              </w:rPr>
              <w:t>†</w:t>
            </w:r>
          </w:p>
        </w:tc>
        <w:tc>
          <w:tcPr>
            <w:tcW w:w="1078" w:type="dxa"/>
          </w:tcPr>
          <w:p w14:paraId="37141C24" w14:textId="55FCFF53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F016AB" w14:textId="2CEF457C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1.20</w:t>
            </w:r>
          </w:p>
        </w:tc>
        <w:tc>
          <w:tcPr>
            <w:tcW w:w="850" w:type="dxa"/>
          </w:tcPr>
          <w:p w14:paraId="053DF459" w14:textId="32A117C1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48CE217" w14:textId="6C77C2AD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</w:tcPr>
          <w:p w14:paraId="5099B9E5" w14:textId="1D532AD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909" w:type="dxa"/>
          </w:tcPr>
          <w:p w14:paraId="07D37E89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5CC18B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C4" w:rsidRPr="007A77A7" w14:paraId="5AAC59F5" w14:textId="77777777" w:rsidTr="002B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4AA30B2C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6BF074A4" w14:textId="77777777" w:rsidR="00022AC4" w:rsidRPr="00C754D2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189EFA31" w14:textId="4F305C2F" w:rsidR="00022AC4" w:rsidRPr="00A56EB5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High-rising/ Yes </w:t>
            </w:r>
          </w:p>
        </w:tc>
        <w:tc>
          <w:tcPr>
            <w:tcW w:w="993" w:type="dxa"/>
          </w:tcPr>
          <w:p w14:paraId="02B7B9BC" w14:textId="7733C87A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1C6B4541" w14:textId="77777777" w:rsidR="00022AC4" w:rsidRPr="00340B0D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0936B8AD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3D4AD383" w14:textId="77777777" w:rsidR="00022AC4" w:rsidRPr="00493449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14:paraId="0DFA5EB7" w14:textId="44672ED1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0.82; 1.23</w:t>
            </w:r>
            <w:r w:rsidRPr="00B55CF9">
              <w:rPr>
                <w:rFonts w:ascii="Times New Roman" w:hAnsi="Times New Roman"/>
                <w:bCs/>
                <w:sz w:val="20"/>
                <w:lang w:val="en-GB"/>
              </w:rPr>
              <w:t>†</w:t>
            </w:r>
          </w:p>
        </w:tc>
        <w:tc>
          <w:tcPr>
            <w:tcW w:w="1078" w:type="dxa"/>
          </w:tcPr>
          <w:p w14:paraId="21C547AF" w14:textId="410E5EB9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77115B" w14:textId="7249783E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</w:tcPr>
          <w:p w14:paraId="3E478F40" w14:textId="0096EA68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4445ED" w14:textId="49745691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>Weight gain in 1</w:t>
            </w:r>
            <w:r w:rsidRPr="0024674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st</w:t>
            </w: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 xml:space="preserve"> year (g)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01D6">
              <w:rPr>
                <w:rFonts w:ascii="Times New Roman" w:hAnsi="Times New Roman" w:cs="Times New Roman"/>
                <w:sz w:val="18"/>
                <w:szCs w:val="18"/>
              </w:rPr>
              <w:t>0.407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14:paraId="515B6A72" w14:textId="3D825225" w:rsidR="00022AC4" w:rsidRPr="009C1A89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1A89">
              <w:rPr>
                <w:rFonts w:ascii="Times New Roman" w:hAnsi="Times New Roman" w:cs="Times New Roman"/>
                <w:sz w:val="18"/>
                <w:szCs w:val="18"/>
              </w:rPr>
              <w:t>1.958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09" w:type="dxa"/>
          </w:tcPr>
          <w:p w14:paraId="2D7D9C66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16CE1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C4" w:rsidRPr="007A77A7" w14:paraId="20528256" w14:textId="77777777" w:rsidTr="002B6FB1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1ADF4BCB" w14:textId="7068EED9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3610D4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Infant growth trajectories</w:t>
            </w: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036B7BD3" w14:textId="46C1F7E2" w:rsidR="00022AC4" w:rsidRPr="00C754D2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Birthweight </w:t>
            </w:r>
          </w:p>
        </w:tc>
        <w:tc>
          <w:tcPr>
            <w:tcW w:w="1224" w:type="dxa"/>
          </w:tcPr>
          <w:p w14:paraId="25A7AFFB" w14:textId="20EFF858" w:rsidR="00022AC4" w:rsidRPr="00A56EB5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&lt;2.5kg </w:t>
            </w:r>
          </w:p>
        </w:tc>
        <w:tc>
          <w:tcPr>
            <w:tcW w:w="993" w:type="dxa"/>
          </w:tcPr>
          <w:p w14:paraId="4D79EF4B" w14:textId="6C4FED4E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0.68; 0.99</w:t>
            </w:r>
          </w:p>
        </w:tc>
        <w:tc>
          <w:tcPr>
            <w:tcW w:w="1268" w:type="dxa"/>
          </w:tcPr>
          <w:p w14:paraId="444CDC59" w14:textId="27AD5BE5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14" w:type="dxa"/>
          </w:tcPr>
          <w:p w14:paraId="13B178FD" w14:textId="602F9086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>Per 0.1kg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259C">
              <w:rPr>
                <w:rFonts w:ascii="Times New Roman" w:hAnsi="Times New Roman" w:cs="Times New Roman"/>
                <w:sz w:val="18"/>
                <w:szCs w:val="18"/>
              </w:rPr>
              <w:t>1.06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36" w:type="dxa"/>
          </w:tcPr>
          <w:p w14:paraId="1256ABC6" w14:textId="01E87203" w:rsidR="00022AC4" w:rsidRPr="0033240E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8" w:type="dxa"/>
          </w:tcPr>
          <w:p w14:paraId="5E641434" w14:textId="457BDB19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0.81; 0.64</w:t>
            </w:r>
            <w:r w:rsidRPr="00B55CF9">
              <w:rPr>
                <w:rFonts w:ascii="Times New Roman" w:hAnsi="Times New Roman"/>
                <w:bCs/>
                <w:sz w:val="20"/>
                <w:lang w:val="en-GB"/>
              </w:rPr>
              <w:t>†</w:t>
            </w:r>
          </w:p>
        </w:tc>
        <w:tc>
          <w:tcPr>
            <w:tcW w:w="1078" w:type="dxa"/>
          </w:tcPr>
          <w:p w14:paraId="62D00F76" w14:textId="4E2F6B58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143485C4" w14:textId="0796C655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1.00</w:t>
            </w:r>
          </w:p>
        </w:tc>
        <w:tc>
          <w:tcPr>
            <w:tcW w:w="850" w:type="dxa"/>
          </w:tcPr>
          <w:p w14:paraId="6C38B069" w14:textId="201C6183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851" w:type="dxa"/>
          </w:tcPr>
          <w:p w14:paraId="15C52BB9" w14:textId="0F29CBED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</w:tcPr>
          <w:p w14:paraId="275BB081" w14:textId="4B962AB6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DE5">
              <w:rPr>
                <w:rFonts w:ascii="Times New Roman" w:hAnsi="Times New Roman" w:cs="Times New Roman"/>
                <w:sz w:val="16"/>
                <w:szCs w:val="16"/>
              </w:rPr>
              <w:t xml:space="preserve">1 SD BMI z-score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C1A89">
              <w:rPr>
                <w:rFonts w:ascii="Times New Roman" w:hAnsi="Times New Roman" w:cs="Times New Roman"/>
                <w:sz w:val="18"/>
                <w:szCs w:val="18"/>
              </w:rPr>
              <w:t>1.433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09" w:type="dxa"/>
          </w:tcPr>
          <w:p w14:paraId="78EB9C9C" w14:textId="429FC87D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362E055F" w14:textId="1560DC86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022AC4" w:rsidRPr="007A77A7" w14:paraId="6C2370C9" w14:textId="77777777" w:rsidTr="002B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1FDB7E52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4289CFA1" w14:textId="6B739EFD" w:rsidR="00022AC4" w:rsidRPr="00C754D2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67A91CB2" w14:textId="0D189082" w:rsidR="00022AC4" w:rsidRPr="00A56EB5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2.5-3.99kg</w:t>
            </w:r>
          </w:p>
        </w:tc>
        <w:tc>
          <w:tcPr>
            <w:tcW w:w="993" w:type="dxa"/>
          </w:tcPr>
          <w:p w14:paraId="3BEF2409" w14:textId="481FE556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68" w:type="dxa"/>
          </w:tcPr>
          <w:p w14:paraId="5722D0AF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1087E51A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3D5E9100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14:paraId="6E97313F" w14:textId="3B911963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1.00; 1.00</w:t>
            </w:r>
          </w:p>
        </w:tc>
        <w:tc>
          <w:tcPr>
            <w:tcW w:w="1078" w:type="dxa"/>
          </w:tcPr>
          <w:p w14:paraId="60485021" w14:textId="0C3F52B8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9A23831" w14:textId="3E435C42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</w:tcPr>
          <w:p w14:paraId="55F40ED5" w14:textId="4D8D6E1C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36F0444C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A9F926" w14:textId="1B34AD33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909" w:type="dxa"/>
          </w:tcPr>
          <w:p w14:paraId="25671832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814AF5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C4" w:rsidRPr="007A77A7" w14:paraId="42554D6D" w14:textId="77777777" w:rsidTr="002B6FB1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5A52DE68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382B213C" w14:textId="77777777" w:rsidR="00022AC4" w:rsidRPr="00C754D2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9D83941" w14:textId="07739816" w:rsidR="00022AC4" w:rsidRPr="00A56EB5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≥4.0 kg</w:t>
            </w:r>
          </w:p>
        </w:tc>
        <w:tc>
          <w:tcPr>
            <w:tcW w:w="993" w:type="dxa"/>
          </w:tcPr>
          <w:p w14:paraId="69A6D263" w14:textId="00C0921B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0.95; </w:t>
            </w:r>
            <w:r w:rsidRPr="00340B0D">
              <w:rPr>
                <w:rFonts w:ascii="Times New Roman" w:hAnsi="Times New Roman" w:cs="Times New Roman"/>
                <w:sz w:val="18"/>
                <w:szCs w:val="18"/>
              </w:rPr>
              <w:t>2.06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68" w:type="dxa"/>
          </w:tcPr>
          <w:p w14:paraId="158CAE16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3FF654B3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0865E03E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14:paraId="4A3EA5C2" w14:textId="4887B37F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1078" w:type="dxa"/>
          </w:tcPr>
          <w:p w14:paraId="433707AF" w14:textId="7DBEF2B3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AB95F7" w14:textId="39371E5A" w:rsidR="00022AC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</w:tcPr>
          <w:p w14:paraId="20E7A816" w14:textId="5BCE962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851" w:type="dxa"/>
          </w:tcPr>
          <w:p w14:paraId="4D189758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12D08A" w14:textId="34E9B5AA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909" w:type="dxa"/>
          </w:tcPr>
          <w:p w14:paraId="551D2DB9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6374C8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AC4" w:rsidRPr="007A77A7" w14:paraId="45538273" w14:textId="77777777" w:rsidTr="002B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top w:val="double" w:sz="4" w:space="0" w:color="auto"/>
              <w:right w:val="single" w:sz="4" w:space="0" w:color="A5A5A5" w:themeColor="accent3"/>
            </w:tcBorders>
          </w:tcPr>
          <w:p w14:paraId="473F77EA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single" w:sz="4" w:space="0" w:color="A5A5A5" w:themeColor="accent3"/>
            </w:tcBorders>
          </w:tcPr>
          <w:p w14:paraId="68E83953" w14:textId="1360AC66" w:rsidR="00022AC4" w:rsidRPr="00C754D2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Income</w:t>
            </w:r>
          </w:p>
        </w:tc>
        <w:tc>
          <w:tcPr>
            <w:tcW w:w="1224" w:type="dxa"/>
            <w:tcBorders>
              <w:top w:val="double" w:sz="4" w:space="0" w:color="auto"/>
            </w:tcBorders>
          </w:tcPr>
          <w:p w14:paraId="1CDC475B" w14:textId="1C9D9F39" w:rsidR="00022AC4" w:rsidRPr="00A56EB5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Persistently low income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2FEC25E1" w14:textId="4EEBE3B5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68" w:type="dxa"/>
            <w:tcBorders>
              <w:top w:val="double" w:sz="4" w:space="0" w:color="auto"/>
            </w:tcBorders>
          </w:tcPr>
          <w:p w14:paraId="68AA9A29" w14:textId="40AB1BD6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14" w:type="dxa"/>
            <w:tcBorders>
              <w:top w:val="double" w:sz="4" w:space="0" w:color="auto"/>
            </w:tcBorders>
          </w:tcPr>
          <w:p w14:paraId="68103FCB" w14:textId="70FE4D5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>Most disadvantaged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259C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  <w:r w:rsidRPr="004D29C0">
              <w:rPr>
                <w:rFonts w:ascii="Times" w:eastAsia="Times New Roman" w:hAnsi="Times" w:cs="Arial"/>
                <w:bCs/>
                <w:sz w:val="20"/>
                <w:szCs w:val="20"/>
                <w:lang w:val="en-GB"/>
              </w:rPr>
              <w:t>†</w:t>
            </w:r>
          </w:p>
        </w:tc>
        <w:tc>
          <w:tcPr>
            <w:tcW w:w="836" w:type="dxa"/>
            <w:tcBorders>
              <w:top w:val="double" w:sz="4" w:space="0" w:color="auto"/>
            </w:tcBorders>
          </w:tcPr>
          <w:p w14:paraId="269EDAB4" w14:textId="4D6A8A92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8" w:type="dxa"/>
            <w:tcBorders>
              <w:top w:val="double" w:sz="4" w:space="0" w:color="auto"/>
            </w:tcBorders>
          </w:tcPr>
          <w:p w14:paraId="5AE8C0BD" w14:textId="77777777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uble" w:sz="4" w:space="0" w:color="auto"/>
            </w:tcBorders>
          </w:tcPr>
          <w:p w14:paraId="64E1D5C8" w14:textId="2380D1AA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15BC2745" w14:textId="77777777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79105D88" w14:textId="3CB0FD54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2C1C4FB7" w14:textId="5180EF01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>&lt;800 Euro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1.173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FB75AB0" w14:textId="3A1780E8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909" w:type="dxa"/>
            <w:tcBorders>
              <w:top w:val="double" w:sz="4" w:space="0" w:color="auto"/>
            </w:tcBorders>
          </w:tcPr>
          <w:p w14:paraId="72CD36DA" w14:textId="06DB3CF2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640B00D" w14:textId="3FF8CB29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57A9">
              <w:rPr>
                <w:rFonts w:ascii="Times New Roman" w:hAnsi="Times New Roman" w:cs="Times New Roman"/>
                <w:sz w:val="16"/>
                <w:szCs w:val="16"/>
              </w:rPr>
              <w:t>&lt;$ 25000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</w:tr>
      <w:tr w:rsidR="00022AC4" w:rsidRPr="007A77A7" w14:paraId="429612D4" w14:textId="77777777" w:rsidTr="002B6FB1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4F3F6068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4D624B80" w14:textId="77777777" w:rsidR="00022AC4" w:rsidRPr="00C754D2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1E1D5EB8" w14:textId="7DADF0B3" w:rsidR="00022AC4" w:rsidRPr="00A56EB5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Downwardly mobile</w:t>
            </w:r>
          </w:p>
        </w:tc>
        <w:tc>
          <w:tcPr>
            <w:tcW w:w="993" w:type="dxa"/>
          </w:tcPr>
          <w:p w14:paraId="4EF73F8C" w14:textId="49AA1CBD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4F6A344A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1A72034A" w14:textId="3851345E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</w:t>
            </w:r>
            <w:r w:rsidRPr="004D29C0">
              <w:rPr>
                <w:rFonts w:ascii="Times" w:eastAsia="Times New Roman" w:hAnsi="Times" w:cs="Arial"/>
                <w:bCs/>
                <w:sz w:val="20"/>
                <w:szCs w:val="20"/>
                <w:lang w:val="en-GB"/>
              </w:rPr>
              <w:t>†</w:t>
            </w:r>
          </w:p>
        </w:tc>
        <w:tc>
          <w:tcPr>
            <w:tcW w:w="836" w:type="dxa"/>
          </w:tcPr>
          <w:p w14:paraId="211D3F06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14:paraId="0F93F437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14:paraId="3159CA91" w14:textId="1054B075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4D7B74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FF77E9" w14:textId="4D9E166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643639" w14:textId="5A5DE423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>800-1499 Euro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0.575</w:t>
            </w:r>
          </w:p>
        </w:tc>
        <w:tc>
          <w:tcPr>
            <w:tcW w:w="850" w:type="dxa"/>
          </w:tcPr>
          <w:p w14:paraId="71E8E498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14:paraId="2EBF6F10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E4103F" w14:textId="4696C381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</w:t>
            </w:r>
            <w:r w:rsidRPr="00DE57A9">
              <w:rPr>
                <w:rFonts w:ascii="Times New Roman" w:hAnsi="Times New Roman" w:cs="Times New Roman"/>
                <w:sz w:val="16"/>
                <w:szCs w:val="16"/>
              </w:rPr>
              <w:t>25000-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57A9">
              <w:rPr>
                <w:rFonts w:ascii="Times New Roman" w:hAnsi="Times New Roman" w:cs="Times New Roman"/>
                <w:sz w:val="16"/>
                <w:szCs w:val="16"/>
              </w:rPr>
              <w:t>49999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</w:tr>
      <w:tr w:rsidR="00022AC4" w:rsidRPr="007A77A7" w14:paraId="3E6F345D" w14:textId="77777777" w:rsidTr="002B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2F1684B7" w14:textId="77777777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0DEE2E56" w14:textId="77777777" w:rsidR="00022AC4" w:rsidRPr="00C754D2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6D89DE4C" w14:textId="51DC3B0A" w:rsidR="00022AC4" w:rsidRPr="00A56EB5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Upwardly mobile</w:t>
            </w:r>
          </w:p>
        </w:tc>
        <w:tc>
          <w:tcPr>
            <w:tcW w:w="993" w:type="dxa"/>
          </w:tcPr>
          <w:p w14:paraId="05744228" w14:textId="67C78D70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0FB489B6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58024E9A" w14:textId="1E52D723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1.79</w:t>
            </w:r>
            <w:r w:rsidRPr="004D29C0">
              <w:rPr>
                <w:rFonts w:ascii="Times" w:eastAsia="Times New Roman" w:hAnsi="Times" w:cs="Arial"/>
                <w:bCs/>
                <w:sz w:val="20"/>
                <w:szCs w:val="20"/>
                <w:lang w:val="en-GB"/>
              </w:rPr>
              <w:t>†</w:t>
            </w:r>
          </w:p>
        </w:tc>
        <w:tc>
          <w:tcPr>
            <w:tcW w:w="836" w:type="dxa"/>
          </w:tcPr>
          <w:p w14:paraId="0CAD860D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14:paraId="0EA0A8C2" w14:textId="18FDE262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 xml:space="preserve">0.30*; 0.50* </w:t>
            </w:r>
          </w:p>
        </w:tc>
        <w:tc>
          <w:tcPr>
            <w:tcW w:w="1078" w:type="dxa"/>
          </w:tcPr>
          <w:p w14:paraId="557B57F5" w14:textId="1BF35B9F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7CC3ED" w14:textId="12943C63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</w:tcPr>
          <w:p w14:paraId="2C87E237" w14:textId="3B875E82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656AEFF" w14:textId="5F05E655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>1500-2500 Euro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0.051</w:t>
            </w:r>
          </w:p>
        </w:tc>
        <w:tc>
          <w:tcPr>
            <w:tcW w:w="850" w:type="dxa"/>
          </w:tcPr>
          <w:p w14:paraId="70830AEE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14:paraId="0C67CC8F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D61AF8" w14:textId="20D6FD03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57A9">
              <w:rPr>
                <w:rFonts w:ascii="Times New Roman" w:hAnsi="Times New Roman" w:cs="Times New Roman"/>
                <w:sz w:val="16"/>
                <w:szCs w:val="16"/>
              </w:rPr>
              <w:t>$50000-74999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0.98</w:t>
            </w:r>
          </w:p>
        </w:tc>
      </w:tr>
      <w:tr w:rsidR="00022AC4" w:rsidRPr="007A77A7" w14:paraId="2F4181A6" w14:textId="77777777" w:rsidTr="002B6FB1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1BF6E1D1" w14:textId="6ADC6E3B" w:rsidR="00022AC4" w:rsidRPr="003610D4" w:rsidRDefault="00022AC4" w:rsidP="00022AC4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3610D4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Societal changes &amp; SES </w:t>
            </w: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6941D7AE" w14:textId="77777777" w:rsidR="00022AC4" w:rsidRPr="00C754D2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B0AE2E5" w14:textId="0547E517" w:rsidR="00022AC4" w:rsidRPr="00A56EB5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low income</w:t>
            </w:r>
          </w:p>
        </w:tc>
        <w:tc>
          <w:tcPr>
            <w:tcW w:w="993" w:type="dxa"/>
          </w:tcPr>
          <w:p w14:paraId="1DFC165D" w14:textId="5D21F6EE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3ABD7353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070A6296" w14:textId="6B141D26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6743">
              <w:rPr>
                <w:rFonts w:ascii="Times New Roman" w:hAnsi="Times New Roman" w:cs="Times New Roman"/>
                <w:sz w:val="16"/>
                <w:szCs w:val="16"/>
              </w:rPr>
              <w:t>Most advantaged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1.16</w:t>
            </w:r>
            <w:r w:rsidRPr="004D29C0">
              <w:rPr>
                <w:rFonts w:ascii="Times" w:eastAsia="Times New Roman" w:hAnsi="Times" w:cs="Arial"/>
                <w:bCs/>
                <w:sz w:val="20"/>
                <w:szCs w:val="20"/>
                <w:lang w:val="en-GB"/>
              </w:rPr>
              <w:t>†</w:t>
            </w:r>
          </w:p>
        </w:tc>
        <w:tc>
          <w:tcPr>
            <w:tcW w:w="836" w:type="dxa"/>
          </w:tcPr>
          <w:p w14:paraId="26EEF1ED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14:paraId="1E51A999" w14:textId="5EE29BDF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1.00; 1.00</w:t>
            </w:r>
          </w:p>
        </w:tc>
        <w:tc>
          <w:tcPr>
            <w:tcW w:w="1078" w:type="dxa"/>
          </w:tcPr>
          <w:p w14:paraId="6CBAD97C" w14:textId="697D5C1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A435AF5" w14:textId="5BDD65B3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1.00</w:t>
            </w:r>
          </w:p>
        </w:tc>
        <w:tc>
          <w:tcPr>
            <w:tcW w:w="850" w:type="dxa"/>
          </w:tcPr>
          <w:p w14:paraId="35972E10" w14:textId="0FF8E56C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854AD3C" w14:textId="00623FFF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</w:tcPr>
          <w:p w14:paraId="2B0A141F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14:paraId="1D3EDC59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011E37" w14:textId="72B52B10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57A9">
              <w:rPr>
                <w:rFonts w:ascii="Times New Roman" w:hAnsi="Times New Roman" w:cs="Times New Roman"/>
                <w:sz w:val="16"/>
                <w:szCs w:val="16"/>
              </w:rPr>
              <w:t>≥$75000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0.92</w:t>
            </w:r>
          </w:p>
        </w:tc>
      </w:tr>
      <w:tr w:rsidR="00022AC4" w:rsidRPr="007A77A7" w14:paraId="4F5016CF" w14:textId="77777777" w:rsidTr="002B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5D27A554" w14:textId="77777777" w:rsidR="00022AC4" w:rsidRPr="00CC0692" w:rsidRDefault="00022AC4" w:rsidP="0002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54FE7642" w14:textId="0C32FA43" w:rsidR="00022AC4" w:rsidRPr="00C754D2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Maternal Education </w:t>
            </w:r>
          </w:p>
        </w:tc>
        <w:tc>
          <w:tcPr>
            <w:tcW w:w="1224" w:type="dxa"/>
          </w:tcPr>
          <w:p w14:paraId="4519639B" w14:textId="082C6B88" w:rsidR="00022AC4" w:rsidRPr="00A76D91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1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 Intermediate or secondary/ &lt;12 years</w:t>
            </w:r>
          </w:p>
        </w:tc>
        <w:tc>
          <w:tcPr>
            <w:tcW w:w="993" w:type="dxa"/>
          </w:tcPr>
          <w:p w14:paraId="410BADA6" w14:textId="3AC2C738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1.02; 1.29</w:t>
            </w:r>
          </w:p>
        </w:tc>
        <w:tc>
          <w:tcPr>
            <w:tcW w:w="1268" w:type="dxa"/>
          </w:tcPr>
          <w:p w14:paraId="7DA53487" w14:textId="7F57AAB1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14" w:type="dxa"/>
          </w:tcPr>
          <w:p w14:paraId="77581F03" w14:textId="20821E3F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  <w:r w:rsidRPr="004D29C0">
              <w:rPr>
                <w:rFonts w:ascii="Times" w:eastAsia="Times New Roman" w:hAnsi="Times" w:cs="Arial"/>
                <w:bCs/>
                <w:sz w:val="20"/>
                <w:szCs w:val="20"/>
                <w:lang w:val="en-GB"/>
              </w:rPr>
              <w:t>†</w:t>
            </w:r>
          </w:p>
        </w:tc>
        <w:tc>
          <w:tcPr>
            <w:tcW w:w="836" w:type="dxa"/>
          </w:tcPr>
          <w:p w14:paraId="6D058550" w14:textId="0B52E6B3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8" w:type="dxa"/>
          </w:tcPr>
          <w:p w14:paraId="7158CD24" w14:textId="3682A4C9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3.87*; 5.42*</w:t>
            </w:r>
          </w:p>
        </w:tc>
        <w:tc>
          <w:tcPr>
            <w:tcW w:w="1078" w:type="dxa"/>
          </w:tcPr>
          <w:p w14:paraId="5B35866A" w14:textId="6397DA2F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54249E2F" w14:textId="579365A8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3.29**</w:t>
            </w:r>
          </w:p>
        </w:tc>
        <w:tc>
          <w:tcPr>
            <w:tcW w:w="850" w:type="dxa"/>
          </w:tcPr>
          <w:p w14:paraId="5239E366" w14:textId="66F96468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4685B1A9" w14:textId="543DC971" w:rsidR="00022AC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</w:tcPr>
          <w:p w14:paraId="0AD14B2E" w14:textId="0FACED75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909" w:type="dxa"/>
          </w:tcPr>
          <w:p w14:paraId="55463638" w14:textId="23BDB66E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0.72</w:t>
            </w:r>
          </w:p>
        </w:tc>
        <w:tc>
          <w:tcPr>
            <w:tcW w:w="1134" w:type="dxa"/>
          </w:tcPr>
          <w:p w14:paraId="42220537" w14:textId="2B41EFE3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</w:t>
            </w:r>
          </w:p>
        </w:tc>
      </w:tr>
      <w:tr w:rsidR="00022AC4" w:rsidRPr="007A77A7" w14:paraId="01EFE88F" w14:textId="77777777" w:rsidTr="002B6FB1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0844F783" w14:textId="77777777" w:rsidR="00022AC4" w:rsidRPr="00CC0692" w:rsidRDefault="00022AC4" w:rsidP="0002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58D82425" w14:textId="77777777" w:rsidR="00022AC4" w:rsidRPr="00C754D2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EFA792B" w14:textId="50F9EB57" w:rsidR="00022AC4" w:rsidRPr="00A76D91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Medium/ Diploma/ 12 years</w:t>
            </w:r>
          </w:p>
        </w:tc>
        <w:tc>
          <w:tcPr>
            <w:tcW w:w="993" w:type="dxa"/>
          </w:tcPr>
          <w:p w14:paraId="76EF8B2F" w14:textId="25DC7790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1.20; 1.37</w:t>
            </w:r>
          </w:p>
        </w:tc>
        <w:tc>
          <w:tcPr>
            <w:tcW w:w="1268" w:type="dxa"/>
          </w:tcPr>
          <w:p w14:paraId="4FCDBC94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2A349A57" w14:textId="7CC845B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36" w:type="dxa"/>
          </w:tcPr>
          <w:p w14:paraId="0D9EB6B7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14:paraId="2D299E14" w14:textId="4CF886A4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1078" w:type="dxa"/>
          </w:tcPr>
          <w:p w14:paraId="53134DC1" w14:textId="59D27C2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53BA63" w14:textId="4CAFD1DF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0.71</w:t>
            </w:r>
          </w:p>
        </w:tc>
        <w:tc>
          <w:tcPr>
            <w:tcW w:w="850" w:type="dxa"/>
          </w:tcPr>
          <w:p w14:paraId="0A0B0BD8" w14:textId="4203B785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B9F0C9" w14:textId="6165C98B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</w:tcPr>
          <w:p w14:paraId="5949AA0F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14:paraId="2BFC8449" w14:textId="400C5B60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721C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14:paraId="56C0C7D1" w14:textId="1B9CA0AC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</w:tr>
      <w:tr w:rsidR="00022AC4" w:rsidRPr="007A77A7" w14:paraId="76F6F685" w14:textId="77777777" w:rsidTr="002B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right w:val="single" w:sz="4" w:space="0" w:color="A5A5A5" w:themeColor="accent3"/>
            </w:tcBorders>
          </w:tcPr>
          <w:p w14:paraId="50301BBF" w14:textId="77777777" w:rsidR="00022AC4" w:rsidRPr="00CC0692" w:rsidRDefault="00022AC4" w:rsidP="0002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</w:tcBorders>
          </w:tcPr>
          <w:p w14:paraId="60A55DE1" w14:textId="77777777" w:rsidR="00022AC4" w:rsidRPr="00C754D2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5EFC71AE" w14:textId="4E6C59DD" w:rsidR="00022AC4" w:rsidRPr="00A76D91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High/ University and above/ 13-15 years </w:t>
            </w:r>
          </w:p>
        </w:tc>
        <w:tc>
          <w:tcPr>
            <w:tcW w:w="993" w:type="dxa"/>
          </w:tcPr>
          <w:p w14:paraId="430F655E" w14:textId="5E860435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1.49; 1.82</w:t>
            </w:r>
          </w:p>
        </w:tc>
        <w:tc>
          <w:tcPr>
            <w:tcW w:w="1268" w:type="dxa"/>
          </w:tcPr>
          <w:p w14:paraId="7DF967E9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14:paraId="1726BDB1" w14:textId="65CFEDEF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0.75 </w:t>
            </w:r>
            <w:r w:rsidRPr="004D29C0">
              <w:rPr>
                <w:rFonts w:ascii="Times" w:eastAsia="Times New Roman" w:hAnsi="Times" w:cs="Arial"/>
                <w:bCs/>
                <w:sz w:val="20"/>
                <w:szCs w:val="20"/>
                <w:lang w:val="en-GB"/>
              </w:rPr>
              <w:t>†</w:t>
            </w:r>
          </w:p>
        </w:tc>
        <w:tc>
          <w:tcPr>
            <w:tcW w:w="836" w:type="dxa"/>
          </w:tcPr>
          <w:p w14:paraId="171CFD60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14:paraId="5AA3C8C2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14:paraId="1A34C176" w14:textId="28637545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136F479" w14:textId="10132AD0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1.00</w:t>
            </w:r>
          </w:p>
        </w:tc>
        <w:tc>
          <w:tcPr>
            <w:tcW w:w="850" w:type="dxa"/>
          </w:tcPr>
          <w:p w14:paraId="4DF78C79" w14:textId="6F272D68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87E8ED" w14:textId="18F1CB64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-0.160</w:t>
            </w:r>
          </w:p>
        </w:tc>
        <w:tc>
          <w:tcPr>
            <w:tcW w:w="850" w:type="dxa"/>
          </w:tcPr>
          <w:p w14:paraId="0E4C6482" w14:textId="7777777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14:paraId="6AA40CED" w14:textId="351A3B4E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1134" w:type="dxa"/>
          </w:tcPr>
          <w:p w14:paraId="72B0E56E" w14:textId="62CCABB7" w:rsidR="00022AC4" w:rsidRPr="00D93754" w:rsidRDefault="00022AC4" w:rsidP="0002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</w:tr>
      <w:tr w:rsidR="00022AC4" w:rsidRPr="007A77A7" w14:paraId="67BD98B6" w14:textId="77777777" w:rsidTr="002B6FB1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tcBorders>
              <w:bottom w:val="double" w:sz="4" w:space="0" w:color="auto"/>
              <w:right w:val="single" w:sz="4" w:space="0" w:color="A5A5A5" w:themeColor="accent3"/>
            </w:tcBorders>
          </w:tcPr>
          <w:p w14:paraId="697E6277" w14:textId="77777777" w:rsidR="00022AC4" w:rsidRPr="00CC0692" w:rsidRDefault="00022AC4" w:rsidP="00022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5A5A5" w:themeColor="accent3"/>
              <w:bottom w:val="double" w:sz="4" w:space="0" w:color="auto"/>
            </w:tcBorders>
          </w:tcPr>
          <w:p w14:paraId="30944C5E" w14:textId="77777777" w:rsidR="00022AC4" w:rsidRPr="00C754D2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</w:tcPr>
          <w:p w14:paraId="06A8A0DB" w14:textId="2C7C2AE7" w:rsidR="00022AC4" w:rsidRPr="00A76D91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≥16 years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44428385" w14:textId="57564D69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68" w:type="dxa"/>
            <w:tcBorders>
              <w:bottom w:val="double" w:sz="4" w:space="0" w:color="auto"/>
            </w:tcBorders>
          </w:tcPr>
          <w:p w14:paraId="7C6D494C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14:paraId="71AF38A0" w14:textId="4B021646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36" w:type="dxa"/>
            <w:tcBorders>
              <w:bottom w:val="double" w:sz="4" w:space="0" w:color="auto"/>
            </w:tcBorders>
          </w:tcPr>
          <w:p w14:paraId="49760938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double" w:sz="4" w:space="0" w:color="auto"/>
            </w:tcBorders>
          </w:tcPr>
          <w:p w14:paraId="7ED28226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double" w:sz="4" w:space="0" w:color="auto"/>
            </w:tcBorders>
          </w:tcPr>
          <w:p w14:paraId="7E4A311C" w14:textId="4EE1093C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14847DFE" w14:textId="4A5E1606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5CF9">
              <w:rPr>
                <w:rFonts w:ascii="Times New Roman" w:hAnsi="Times New Roman"/>
                <w:sz w:val="18"/>
                <w:szCs w:val="18"/>
              </w:rPr>
              <w:t>1.27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ABA3BA2" w14:textId="7882C1B8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719E57B" w14:textId="0F14726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41036160" w14:textId="77777777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tcBorders>
              <w:bottom w:val="double" w:sz="4" w:space="0" w:color="auto"/>
            </w:tcBorders>
          </w:tcPr>
          <w:p w14:paraId="7685FEF5" w14:textId="4A61F979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6FD8C61" w14:textId="60E48563" w:rsidR="00022AC4" w:rsidRPr="00D93754" w:rsidRDefault="00022AC4" w:rsidP="00022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0.91</w:t>
            </w:r>
          </w:p>
        </w:tc>
      </w:tr>
    </w:tbl>
    <w:p w14:paraId="455534E9" w14:textId="6FA82FD3" w:rsidR="00C91F78" w:rsidRPr="009A2EB7" w:rsidRDefault="004F0FD4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/>
      </w:r>
      <w:r w:rsidR="00A65672" w:rsidRPr="009A2EB7">
        <w:rPr>
          <w:rFonts w:ascii="Times New Roman" w:hAnsi="Times New Roman"/>
          <w:sz w:val="24"/>
          <w:szCs w:val="24"/>
        </w:rPr>
        <w:t>OR/ AOR and RR values</w:t>
      </w:r>
      <w:r w:rsidR="00C36DE7" w:rsidRPr="009A2EB7">
        <w:rPr>
          <w:rFonts w:ascii="Times New Roman" w:hAnsi="Times New Roman"/>
          <w:sz w:val="24"/>
          <w:szCs w:val="24"/>
        </w:rPr>
        <w:t xml:space="preserve"> presented with 2 values</w:t>
      </w:r>
      <w:r w:rsidR="00A65672" w:rsidRPr="009A2EB7">
        <w:rPr>
          <w:rFonts w:ascii="Times New Roman" w:hAnsi="Times New Roman"/>
          <w:sz w:val="24"/>
          <w:szCs w:val="24"/>
        </w:rPr>
        <w:t xml:space="preserve"> correspond to overweight risk; and obese risk, respectively. </w:t>
      </w:r>
      <w:r w:rsidR="00C36DE7" w:rsidRPr="009A2EB7">
        <w:rPr>
          <w:rFonts w:ascii="Times New Roman" w:hAnsi="Times New Roman"/>
          <w:sz w:val="24"/>
          <w:szCs w:val="24"/>
        </w:rPr>
        <w:t>Single values consider risk of overweight and obesity BMI above 85</w:t>
      </w:r>
      <w:r w:rsidR="00C36DE7" w:rsidRPr="009A2EB7">
        <w:rPr>
          <w:rFonts w:ascii="Times New Roman" w:hAnsi="Times New Roman"/>
          <w:sz w:val="24"/>
          <w:szCs w:val="24"/>
          <w:vertAlign w:val="superscript"/>
        </w:rPr>
        <w:t>th</w:t>
      </w:r>
      <w:r w:rsidR="00C36DE7" w:rsidRPr="009A2EB7">
        <w:rPr>
          <w:rFonts w:ascii="Times New Roman" w:hAnsi="Times New Roman"/>
          <w:sz w:val="24"/>
          <w:szCs w:val="24"/>
        </w:rPr>
        <w:t xml:space="preserve"> percentile. </w:t>
      </w:r>
      <w:r w:rsidR="00022AC4">
        <w:rPr>
          <w:rFonts w:ascii="Times New Roman" w:hAnsi="Times New Roman"/>
          <w:sz w:val="24"/>
          <w:szCs w:val="24"/>
        </w:rPr>
        <w:br/>
      </w:r>
      <w:r w:rsidR="00022AC4">
        <w:rPr>
          <w:rFonts w:ascii="Times New Roman" w:hAnsi="Times New Roman"/>
          <w:sz w:val="24"/>
          <w:szCs w:val="24"/>
          <w:vertAlign w:val="superscript"/>
        </w:rPr>
        <w:t>1</w:t>
      </w:r>
      <w:r w:rsidR="00022AC4">
        <w:rPr>
          <w:rFonts w:ascii="Times New Roman" w:hAnsi="Times New Roman"/>
          <w:sz w:val="24"/>
          <w:szCs w:val="24"/>
        </w:rPr>
        <w:t xml:space="preserve"> values that appear within brackets are from the updated study </w:t>
      </w:r>
      <w:r w:rsidR="007E0D18">
        <w:rPr>
          <w:rFonts w:ascii="Times New Roman" w:hAnsi="Times New Roman"/>
          <w:sz w:val="24"/>
          <w:szCs w:val="24"/>
        </w:rPr>
        <w:t>by</w:t>
      </w:r>
      <w:r w:rsidR="007E0D18" w:rsidRPr="007E0D18">
        <w:t xml:space="preserve"> </w:t>
      </w:r>
      <w:r w:rsidR="007E0D18" w:rsidRPr="007E0D18">
        <w:rPr>
          <w:rFonts w:ascii="Times New Roman" w:hAnsi="Times New Roman"/>
          <w:sz w:val="24"/>
          <w:szCs w:val="24"/>
        </w:rPr>
        <w:t>Wang X, Martinez MP, Chow T, Xiang AH. (2020)</w:t>
      </w:r>
      <w:r w:rsidR="007E0D18">
        <w:rPr>
          <w:rFonts w:ascii="Times New Roman" w:hAnsi="Times New Roman"/>
          <w:sz w:val="24"/>
          <w:szCs w:val="24"/>
        </w:rPr>
        <w:t xml:space="preserve">.  </w:t>
      </w:r>
      <w:r w:rsidR="00BA78F5" w:rsidRPr="009A2EB7">
        <w:rPr>
          <w:rFonts w:ascii="Times New Roman" w:hAnsi="Times New Roman"/>
          <w:sz w:val="24"/>
          <w:szCs w:val="24"/>
        </w:rPr>
        <w:br/>
      </w:r>
      <w:r w:rsidR="00340B0D" w:rsidRPr="009A2EB7">
        <w:rPr>
          <w:rFonts w:ascii="Times New Roman" w:hAnsi="Times New Roman"/>
          <w:sz w:val="24"/>
          <w:szCs w:val="24"/>
        </w:rPr>
        <w:t xml:space="preserve">* </w:t>
      </w:r>
      <w:r w:rsidR="00BA78F5" w:rsidRPr="009A2EB7">
        <w:rPr>
          <w:rFonts w:ascii="Times New Roman" w:hAnsi="Times New Roman"/>
          <w:sz w:val="24"/>
          <w:szCs w:val="24"/>
        </w:rPr>
        <w:t>denotes significance</w:t>
      </w:r>
      <w:r w:rsidR="00340B0D" w:rsidRPr="009A2EB7">
        <w:rPr>
          <w:rFonts w:ascii="Times New Roman" w:hAnsi="Times New Roman"/>
          <w:sz w:val="24"/>
          <w:szCs w:val="24"/>
        </w:rPr>
        <w:t xml:space="preserve"> reported at</w:t>
      </w:r>
      <w:r w:rsidR="008D125A" w:rsidRPr="009A2EB7">
        <w:rPr>
          <w:rFonts w:ascii="Times New Roman" w:hAnsi="Times New Roman"/>
          <w:sz w:val="24"/>
          <w:szCs w:val="24"/>
        </w:rPr>
        <w:t xml:space="preserve"> p&lt; 0.05</w:t>
      </w:r>
      <w:r w:rsidR="00340B0D" w:rsidRPr="009A2EB7">
        <w:rPr>
          <w:rFonts w:ascii="Times New Roman" w:hAnsi="Times New Roman"/>
          <w:sz w:val="24"/>
          <w:szCs w:val="24"/>
        </w:rPr>
        <w:t xml:space="preserve">, ** denotes significance reported </w:t>
      </w:r>
      <w:r w:rsidR="008D125A" w:rsidRPr="009A2EB7">
        <w:rPr>
          <w:rFonts w:ascii="Times New Roman" w:hAnsi="Times New Roman"/>
          <w:sz w:val="24"/>
          <w:szCs w:val="24"/>
        </w:rPr>
        <w:t>at p&lt; 0.01, *** denotes significance reported at p&lt; 0.001</w:t>
      </w:r>
      <w:r w:rsidR="00A65672" w:rsidRPr="009A2EB7">
        <w:rPr>
          <w:rFonts w:ascii="Times New Roman" w:hAnsi="Times New Roman"/>
          <w:sz w:val="24"/>
          <w:szCs w:val="24"/>
        </w:rPr>
        <w:br/>
      </w:r>
      <w:r w:rsidR="009A2EB7" w:rsidRPr="009A2EB7">
        <w:rPr>
          <w:rFonts w:ascii="Times New Roman" w:hAnsi="Times New Roman"/>
          <w:sz w:val="24"/>
          <w:szCs w:val="24"/>
        </w:rPr>
        <w:t>r</w:t>
      </w:r>
      <w:r w:rsidR="00D16F45" w:rsidRPr="009A2EB7">
        <w:rPr>
          <w:rFonts w:ascii="Times New Roman" w:hAnsi="Times New Roman"/>
          <w:sz w:val="24"/>
          <w:szCs w:val="24"/>
        </w:rPr>
        <w:t>esult</w:t>
      </w:r>
      <w:r w:rsidR="00DD6B96" w:rsidRPr="009A2EB7">
        <w:rPr>
          <w:rFonts w:ascii="Times New Roman" w:hAnsi="Times New Roman"/>
          <w:sz w:val="24"/>
          <w:szCs w:val="24"/>
        </w:rPr>
        <w:t xml:space="preserve">s from </w:t>
      </w:r>
      <w:r w:rsidR="00022AC4" w:rsidRPr="00022AC4">
        <w:rPr>
          <w:rFonts w:ascii="Times New Roman" w:hAnsi="Times New Roman"/>
          <w:sz w:val="24"/>
          <w:szCs w:val="24"/>
        </w:rPr>
        <w:t>Gannon J, Pollock AJ, Allen DB, Kling PJ (2021)</w:t>
      </w:r>
      <w:r w:rsidR="00022AC4">
        <w:rPr>
          <w:rFonts w:ascii="Times New Roman" w:hAnsi="Times New Roman"/>
          <w:sz w:val="24"/>
          <w:szCs w:val="24"/>
        </w:rPr>
        <w:t xml:space="preserve"> and </w:t>
      </w:r>
      <w:r w:rsidR="00DD6B96" w:rsidRPr="009A2EB7">
        <w:rPr>
          <w:rFonts w:ascii="Times New Roman" w:hAnsi="Times New Roman"/>
          <w:sz w:val="24"/>
          <w:szCs w:val="24"/>
        </w:rPr>
        <w:t>Ventura, A. K. et al., (2009) were not presented as regression modelling was not used to report the</w:t>
      </w:r>
      <w:r w:rsidR="00022AC4">
        <w:rPr>
          <w:rFonts w:ascii="Times New Roman" w:hAnsi="Times New Roman"/>
          <w:sz w:val="24"/>
          <w:szCs w:val="24"/>
        </w:rPr>
        <w:t>se</w:t>
      </w:r>
      <w:r w:rsidR="00DD6B96" w:rsidRPr="009A2EB7">
        <w:rPr>
          <w:rFonts w:ascii="Times New Roman" w:hAnsi="Times New Roman"/>
          <w:sz w:val="24"/>
          <w:szCs w:val="24"/>
        </w:rPr>
        <w:t xml:space="preserve"> outcomes. </w:t>
      </w:r>
      <w:r w:rsidR="007A77A7" w:rsidRPr="009A2EB7">
        <w:rPr>
          <w:rFonts w:ascii="Times New Roman" w:hAnsi="Times New Roman"/>
          <w:sz w:val="24"/>
          <w:szCs w:val="24"/>
        </w:rPr>
        <w:br/>
        <w:t xml:space="preserve">N/A= Not applicable. </w:t>
      </w:r>
      <w:r w:rsidRPr="009A2EB7">
        <w:rPr>
          <w:rFonts w:ascii="Times New Roman" w:hAnsi="Times New Roman"/>
          <w:sz w:val="24"/>
          <w:szCs w:val="24"/>
        </w:rPr>
        <w:br/>
      </w:r>
      <w:r w:rsidRPr="009A2EB7">
        <w:rPr>
          <w:rFonts w:ascii="Times" w:eastAsia="Times New Roman" w:hAnsi="Times" w:cs="Arial"/>
          <w:bCs/>
          <w:sz w:val="24"/>
          <w:szCs w:val="24"/>
          <w:lang w:val="en-GB"/>
        </w:rPr>
        <w:t xml:space="preserve">† </w:t>
      </w:r>
      <w:r w:rsidR="009A2EB7" w:rsidRPr="009A2EB7">
        <w:rPr>
          <w:rFonts w:ascii="Times New Roman" w:hAnsi="Times New Roman"/>
          <w:sz w:val="24"/>
          <w:szCs w:val="24"/>
        </w:rPr>
        <w:t>u</w:t>
      </w:r>
      <w:r w:rsidR="00581686" w:rsidRPr="009A2EB7">
        <w:rPr>
          <w:rFonts w:ascii="Times New Roman" w:hAnsi="Times New Roman"/>
          <w:sz w:val="24"/>
          <w:szCs w:val="24"/>
        </w:rPr>
        <w:t xml:space="preserve">nless stated, all values are adjusted to confounders and covariates. </w:t>
      </w:r>
      <w:r w:rsidRPr="009A2EB7">
        <w:rPr>
          <w:rFonts w:ascii="Times New Roman" w:hAnsi="Times New Roman"/>
          <w:sz w:val="24"/>
          <w:szCs w:val="24"/>
        </w:rPr>
        <w:br/>
      </w:r>
      <w:r w:rsidR="009A2EB7" w:rsidRPr="009A2EB7">
        <w:rPr>
          <w:rFonts w:ascii="Times New Roman" w:hAnsi="Times New Roman"/>
          <w:sz w:val="24"/>
          <w:szCs w:val="24"/>
        </w:rPr>
        <w:t>a</w:t>
      </w:r>
      <w:r w:rsidR="008D125A" w:rsidRPr="009A2EB7">
        <w:rPr>
          <w:rFonts w:ascii="Times New Roman" w:hAnsi="Times New Roman"/>
          <w:sz w:val="24"/>
          <w:szCs w:val="24"/>
        </w:rPr>
        <w:t xml:space="preserve">ll studies report 95% CI with the exception of </w:t>
      </w:r>
      <w:r w:rsidR="00FF3E9D" w:rsidRPr="009A2EB7">
        <w:rPr>
          <w:rFonts w:ascii="Times New Roman" w:hAnsi="Times New Roman"/>
          <w:sz w:val="24"/>
          <w:szCs w:val="24"/>
        </w:rPr>
        <w:t>Iguacel, I. et al., 2018</w:t>
      </w:r>
      <w:r w:rsidR="00FF3E9D" w:rsidRPr="009A2EB7">
        <w:rPr>
          <w:rFonts w:ascii="Times New Roman" w:hAnsi="Times New Roman"/>
          <w:sz w:val="24"/>
          <w:szCs w:val="24"/>
          <w:vertAlign w:val="superscript"/>
        </w:rPr>
        <w:t xml:space="preserve">a </w:t>
      </w:r>
    </w:p>
    <w:p w14:paraId="175F87A5" w14:textId="46E37618" w:rsidR="008433AF" w:rsidRDefault="008433AF" w:rsidP="00843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  <w:lang w:eastAsia="en-CA"/>
        </w:rPr>
      </w:pPr>
    </w:p>
    <w:sectPr w:rsidR="008433AF" w:rsidSect="00C754D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78"/>
    <w:rsid w:val="00012082"/>
    <w:rsid w:val="00022AC4"/>
    <w:rsid w:val="000955CB"/>
    <w:rsid w:val="000E7AF5"/>
    <w:rsid w:val="000F537C"/>
    <w:rsid w:val="00112F57"/>
    <w:rsid w:val="00164733"/>
    <w:rsid w:val="0016513B"/>
    <w:rsid w:val="001848DB"/>
    <w:rsid w:val="001B5FF1"/>
    <w:rsid w:val="001B7A1F"/>
    <w:rsid w:val="001F4412"/>
    <w:rsid w:val="002157B3"/>
    <w:rsid w:val="00246743"/>
    <w:rsid w:val="00262169"/>
    <w:rsid w:val="002B6FB1"/>
    <w:rsid w:val="002E259C"/>
    <w:rsid w:val="0031610A"/>
    <w:rsid w:val="0033240E"/>
    <w:rsid w:val="00340B0D"/>
    <w:rsid w:val="003552D2"/>
    <w:rsid w:val="003610D4"/>
    <w:rsid w:val="00363D33"/>
    <w:rsid w:val="00374E85"/>
    <w:rsid w:val="00382178"/>
    <w:rsid w:val="003A0FDB"/>
    <w:rsid w:val="003C60B8"/>
    <w:rsid w:val="003D209E"/>
    <w:rsid w:val="00466D3A"/>
    <w:rsid w:val="00472F29"/>
    <w:rsid w:val="00480BD0"/>
    <w:rsid w:val="0048783A"/>
    <w:rsid w:val="00493449"/>
    <w:rsid w:val="004C2EF4"/>
    <w:rsid w:val="004D05A7"/>
    <w:rsid w:val="004F0FD4"/>
    <w:rsid w:val="00501EF7"/>
    <w:rsid w:val="005123D2"/>
    <w:rsid w:val="00514024"/>
    <w:rsid w:val="005563E9"/>
    <w:rsid w:val="00581686"/>
    <w:rsid w:val="00591328"/>
    <w:rsid w:val="005A71E3"/>
    <w:rsid w:val="005B6590"/>
    <w:rsid w:val="005C354B"/>
    <w:rsid w:val="005C5823"/>
    <w:rsid w:val="005C7B75"/>
    <w:rsid w:val="005E3A60"/>
    <w:rsid w:val="00604DE5"/>
    <w:rsid w:val="0063457B"/>
    <w:rsid w:val="00671BF7"/>
    <w:rsid w:val="006B5193"/>
    <w:rsid w:val="006C0397"/>
    <w:rsid w:val="006F4F46"/>
    <w:rsid w:val="00751534"/>
    <w:rsid w:val="007745EB"/>
    <w:rsid w:val="007A77A7"/>
    <w:rsid w:val="007D7108"/>
    <w:rsid w:val="007E0D18"/>
    <w:rsid w:val="007E14F6"/>
    <w:rsid w:val="008433AF"/>
    <w:rsid w:val="00850F49"/>
    <w:rsid w:val="00876024"/>
    <w:rsid w:val="00877D44"/>
    <w:rsid w:val="008D125A"/>
    <w:rsid w:val="00912024"/>
    <w:rsid w:val="0091721C"/>
    <w:rsid w:val="00924D0E"/>
    <w:rsid w:val="0097194F"/>
    <w:rsid w:val="00986EB1"/>
    <w:rsid w:val="009901D6"/>
    <w:rsid w:val="009A2EB7"/>
    <w:rsid w:val="009C1A89"/>
    <w:rsid w:val="009D099B"/>
    <w:rsid w:val="00A566D7"/>
    <w:rsid w:val="00A56EB5"/>
    <w:rsid w:val="00A65672"/>
    <w:rsid w:val="00A76D91"/>
    <w:rsid w:val="00A843F2"/>
    <w:rsid w:val="00B9023A"/>
    <w:rsid w:val="00BA78F5"/>
    <w:rsid w:val="00BC1F3D"/>
    <w:rsid w:val="00C36DE7"/>
    <w:rsid w:val="00C65FB9"/>
    <w:rsid w:val="00C754D2"/>
    <w:rsid w:val="00C91F78"/>
    <w:rsid w:val="00CC0692"/>
    <w:rsid w:val="00D16F45"/>
    <w:rsid w:val="00D27D23"/>
    <w:rsid w:val="00D41391"/>
    <w:rsid w:val="00D515AF"/>
    <w:rsid w:val="00D51F0F"/>
    <w:rsid w:val="00D64845"/>
    <w:rsid w:val="00D93754"/>
    <w:rsid w:val="00DA4A71"/>
    <w:rsid w:val="00DA5398"/>
    <w:rsid w:val="00DD6B96"/>
    <w:rsid w:val="00DE57A9"/>
    <w:rsid w:val="00E75641"/>
    <w:rsid w:val="00E947DE"/>
    <w:rsid w:val="00EC6914"/>
    <w:rsid w:val="00EE4AFA"/>
    <w:rsid w:val="00F04054"/>
    <w:rsid w:val="00F374F2"/>
    <w:rsid w:val="00F427FE"/>
    <w:rsid w:val="00F62944"/>
    <w:rsid w:val="00FD04E3"/>
    <w:rsid w:val="00FF2A85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D5C8"/>
  <w15:chartTrackingRefBased/>
  <w15:docId w15:val="{1E52B8BD-D1E5-434A-8AA1-17E5B764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C91F78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C91F78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1F78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C91F78"/>
    <w:rPr>
      <w:i/>
      <w:iCs/>
    </w:rPr>
  </w:style>
  <w:style w:type="table" w:styleId="LightShading-Accent1">
    <w:name w:val="Light Shading Accent 1"/>
    <w:basedOn w:val="TableNormal"/>
    <w:uiPriority w:val="60"/>
    <w:rsid w:val="00C91F78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stTable6Colorful">
    <w:name w:val="List Table 6 Colorful"/>
    <w:basedOn w:val="TableNormal"/>
    <w:uiPriority w:val="51"/>
    <w:rsid w:val="000F53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95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CB"/>
    <w:rPr>
      <w:rFonts w:ascii="Segoe UI" w:hAnsi="Segoe UI" w:cs="Segoe UI"/>
      <w:sz w:val="18"/>
      <w:szCs w:val="18"/>
    </w:rPr>
  </w:style>
  <w:style w:type="table" w:styleId="ListTable2">
    <w:name w:val="List Table 2"/>
    <w:basedOn w:val="TableNormal"/>
    <w:uiPriority w:val="47"/>
    <w:rsid w:val="007515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75153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58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C06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A56E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77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8539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Abrego</dc:creator>
  <cp:keywords/>
  <dc:description/>
  <cp:lastModifiedBy>Kayla Abrego</cp:lastModifiedBy>
  <cp:revision>130</cp:revision>
  <dcterms:created xsi:type="dcterms:W3CDTF">2020-05-29T22:09:00Z</dcterms:created>
  <dcterms:modified xsi:type="dcterms:W3CDTF">2021-06-13T17:09:00Z</dcterms:modified>
</cp:coreProperties>
</file>