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A641" w14:textId="77777777" w:rsidR="000A43FA" w:rsidRDefault="000A43FA" w:rsidP="0041295B">
      <w:pPr>
        <w:ind w:firstLine="284"/>
        <w:jc w:val="both"/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2714"/>
        <w:tblW w:w="9918" w:type="dxa"/>
        <w:jc w:val="center"/>
        <w:tblLook w:val="04A0" w:firstRow="1" w:lastRow="0" w:firstColumn="1" w:lastColumn="0" w:noHBand="0" w:noVBand="1"/>
      </w:tblPr>
      <w:tblGrid>
        <w:gridCol w:w="4116"/>
        <w:gridCol w:w="1124"/>
        <w:gridCol w:w="1134"/>
        <w:gridCol w:w="1134"/>
        <w:gridCol w:w="2410"/>
      </w:tblGrid>
      <w:tr w:rsidR="009F2BA4" w14:paraId="3FBA0B30" w14:textId="77777777" w:rsidTr="009F2BA4">
        <w:trPr>
          <w:jc w:val="center"/>
        </w:trPr>
        <w:tc>
          <w:tcPr>
            <w:tcW w:w="4116" w:type="dxa"/>
          </w:tcPr>
          <w:p w14:paraId="0C61A9F4" w14:textId="77777777" w:rsidR="009F2BA4" w:rsidRPr="006D78DF" w:rsidRDefault="009F2BA4" w:rsidP="009F2BA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125738232"/>
            <w:r>
              <w:rPr>
                <w:sz w:val="20"/>
                <w:szCs w:val="20"/>
              </w:rPr>
              <w:br w:type="page"/>
            </w:r>
            <w:r>
              <w:rPr>
                <w:b/>
                <w:bCs/>
                <w:sz w:val="20"/>
                <w:szCs w:val="20"/>
              </w:rPr>
              <w:t>Clinical Outcomes</w:t>
            </w:r>
          </w:p>
        </w:tc>
        <w:tc>
          <w:tcPr>
            <w:tcW w:w="1124" w:type="dxa"/>
          </w:tcPr>
          <w:p w14:paraId="19C1A60C" w14:textId="77777777" w:rsidR="009F2BA4" w:rsidRPr="006D78DF" w:rsidRDefault="009F2BA4" w:rsidP="009F2BA4">
            <w:pPr>
              <w:jc w:val="center"/>
              <w:rPr>
                <w:b/>
                <w:bCs/>
                <w:sz w:val="20"/>
                <w:szCs w:val="20"/>
              </w:rPr>
            </w:pPr>
            <w:r w:rsidRPr="006D78DF">
              <w:rPr>
                <w:b/>
                <w:bCs/>
                <w:sz w:val="20"/>
                <w:szCs w:val="20"/>
              </w:rPr>
              <w:t>ICD9</w:t>
            </w:r>
          </w:p>
        </w:tc>
        <w:tc>
          <w:tcPr>
            <w:tcW w:w="1134" w:type="dxa"/>
          </w:tcPr>
          <w:p w14:paraId="350BE660" w14:textId="77777777" w:rsidR="009F2BA4" w:rsidRPr="006D78DF" w:rsidRDefault="009F2BA4" w:rsidP="009F2BA4">
            <w:pPr>
              <w:jc w:val="center"/>
              <w:rPr>
                <w:b/>
                <w:bCs/>
                <w:sz w:val="20"/>
                <w:szCs w:val="20"/>
              </w:rPr>
            </w:pPr>
            <w:r w:rsidRPr="006D78DF">
              <w:rPr>
                <w:b/>
                <w:bCs/>
                <w:sz w:val="20"/>
                <w:szCs w:val="20"/>
              </w:rPr>
              <w:t>ICD10</w:t>
            </w:r>
          </w:p>
        </w:tc>
        <w:tc>
          <w:tcPr>
            <w:tcW w:w="1134" w:type="dxa"/>
          </w:tcPr>
          <w:p w14:paraId="2491C210" w14:textId="77777777" w:rsidR="009F2BA4" w:rsidRDefault="009F2BA4" w:rsidP="009F2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OPCS-4</w:t>
            </w:r>
          </w:p>
        </w:tc>
        <w:tc>
          <w:tcPr>
            <w:tcW w:w="2410" w:type="dxa"/>
          </w:tcPr>
          <w:p w14:paraId="06CE9F18" w14:textId="77777777" w:rsidR="009F2BA4" w:rsidRPr="006D78DF" w:rsidRDefault="009F2BA4" w:rsidP="009F2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Number of cases</w:t>
            </w:r>
          </w:p>
        </w:tc>
      </w:tr>
      <w:tr w:rsidR="009F2BA4" w14:paraId="10DCC294" w14:textId="77777777" w:rsidTr="009F2BA4">
        <w:trPr>
          <w:jc w:val="center"/>
        </w:trPr>
        <w:tc>
          <w:tcPr>
            <w:tcW w:w="4116" w:type="dxa"/>
            <w:vAlign w:val="center"/>
          </w:tcPr>
          <w:p w14:paraId="5F4BF9C1" w14:textId="77777777" w:rsidR="009F2BA4" w:rsidRPr="006D78DF" w:rsidRDefault="009F2BA4" w:rsidP="009F2BA4">
            <w:pPr>
              <w:rPr>
                <w:b/>
                <w:bCs/>
                <w:sz w:val="20"/>
                <w:szCs w:val="20"/>
              </w:rPr>
            </w:pPr>
            <w:r w:rsidRPr="006D78DF">
              <w:rPr>
                <w:b/>
                <w:bCs/>
                <w:sz w:val="20"/>
                <w:szCs w:val="20"/>
              </w:rPr>
              <w:t>Ischaemic Heart Disease:</w:t>
            </w:r>
          </w:p>
          <w:p w14:paraId="00B94406" w14:textId="77777777" w:rsidR="009F2BA4" w:rsidRPr="006D78DF" w:rsidRDefault="009F2BA4" w:rsidP="009F2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Angina pectoris, m</w:t>
            </w:r>
            <w:r w:rsidRPr="006D78DF">
              <w:rPr>
                <w:sz w:val="20"/>
                <w:szCs w:val="20"/>
              </w:rPr>
              <w:t>yocardial infarction</w:t>
            </w:r>
            <w:r>
              <w:rPr>
                <w:sz w:val="20"/>
                <w:szCs w:val="20"/>
              </w:rPr>
              <w:t xml:space="preserve"> and complications, other ischaemic heart diseases.</w:t>
            </w:r>
            <w:r w:rsidRPr="006D78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5E7344AA" w14:textId="77777777" w:rsidR="009F2BA4" w:rsidRPr="006D78DF" w:rsidRDefault="009F2BA4" w:rsidP="009F2BA4">
            <w:pPr>
              <w:jc w:val="center"/>
              <w:rPr>
                <w:sz w:val="20"/>
                <w:szCs w:val="20"/>
              </w:rPr>
            </w:pPr>
            <w:r w:rsidRPr="006D78DF">
              <w:rPr>
                <w:sz w:val="20"/>
                <w:szCs w:val="20"/>
              </w:rPr>
              <w:t xml:space="preserve">410 </w:t>
            </w:r>
            <w:r>
              <w:rPr>
                <w:sz w:val="20"/>
                <w:szCs w:val="20"/>
              </w:rPr>
              <w:t>–</w:t>
            </w:r>
            <w:r w:rsidRPr="006D78DF">
              <w:rPr>
                <w:sz w:val="20"/>
                <w:szCs w:val="20"/>
              </w:rPr>
              <w:t xml:space="preserve"> 414</w:t>
            </w:r>
            <w:r>
              <w:rPr>
                <w:sz w:val="20"/>
                <w:szCs w:val="20"/>
              </w:rPr>
              <w:t>,</w:t>
            </w:r>
          </w:p>
          <w:p w14:paraId="071E073A" w14:textId="77777777" w:rsidR="009F2BA4" w:rsidRPr="006D78DF" w:rsidRDefault="009F2BA4" w:rsidP="009F2BA4">
            <w:pPr>
              <w:jc w:val="center"/>
              <w:rPr>
                <w:sz w:val="20"/>
                <w:szCs w:val="20"/>
              </w:rPr>
            </w:pPr>
            <w:r w:rsidRPr="006D78DF">
              <w:rPr>
                <w:sz w:val="20"/>
                <w:szCs w:val="20"/>
              </w:rPr>
              <w:t>429.7</w:t>
            </w:r>
          </w:p>
        </w:tc>
        <w:tc>
          <w:tcPr>
            <w:tcW w:w="1134" w:type="dxa"/>
            <w:vAlign w:val="center"/>
          </w:tcPr>
          <w:p w14:paraId="2607F65E" w14:textId="77777777" w:rsidR="009F2BA4" w:rsidRPr="006D78DF" w:rsidRDefault="009F2BA4" w:rsidP="009F2BA4">
            <w:pPr>
              <w:jc w:val="center"/>
              <w:rPr>
                <w:sz w:val="20"/>
                <w:szCs w:val="20"/>
              </w:rPr>
            </w:pPr>
            <w:r w:rsidRPr="006D78DF">
              <w:rPr>
                <w:sz w:val="20"/>
                <w:szCs w:val="20"/>
              </w:rPr>
              <w:t>I20</w:t>
            </w:r>
            <w:r>
              <w:rPr>
                <w:sz w:val="20"/>
                <w:szCs w:val="20"/>
              </w:rPr>
              <w:t xml:space="preserve"> – I25</w:t>
            </w:r>
          </w:p>
        </w:tc>
        <w:tc>
          <w:tcPr>
            <w:tcW w:w="1134" w:type="dxa"/>
            <w:vAlign w:val="center"/>
          </w:tcPr>
          <w:p w14:paraId="1A8333C4" w14:textId="77777777" w:rsidR="009F2BA4" w:rsidRDefault="009F2BA4" w:rsidP="009F2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14:paraId="3665A1D9" w14:textId="77777777" w:rsidR="009F2BA4" w:rsidRPr="004415F3" w:rsidRDefault="009F2BA4" w:rsidP="009F2BA4">
            <w:pPr>
              <w:jc w:val="center"/>
              <w:rPr>
                <w:sz w:val="20"/>
                <w:szCs w:val="20"/>
              </w:rPr>
            </w:pPr>
            <w:r w:rsidRPr="004415F3">
              <w:rPr>
                <w:sz w:val="20"/>
                <w:szCs w:val="20"/>
              </w:rPr>
              <w:t xml:space="preserve">Mothers: </w:t>
            </w:r>
            <w:r>
              <w:rPr>
                <w:sz w:val="20"/>
                <w:szCs w:val="20"/>
              </w:rPr>
              <w:t>3120</w:t>
            </w:r>
            <w:r w:rsidRPr="004415F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94</w:t>
            </w:r>
            <w:r w:rsidRPr="004415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32</w:t>
            </w:r>
            <w:r w:rsidRPr="004415F3">
              <w:rPr>
                <w:sz w:val="20"/>
                <w:szCs w:val="20"/>
              </w:rPr>
              <w:t>%)</w:t>
            </w:r>
          </w:p>
          <w:p w14:paraId="73FECBC9" w14:textId="77777777" w:rsidR="009F2BA4" w:rsidRPr="004415F3" w:rsidRDefault="009F2BA4" w:rsidP="009F2BA4">
            <w:pPr>
              <w:jc w:val="center"/>
              <w:rPr>
                <w:sz w:val="20"/>
                <w:szCs w:val="20"/>
              </w:rPr>
            </w:pPr>
            <w:r w:rsidRPr="004415F3">
              <w:rPr>
                <w:sz w:val="20"/>
                <w:szCs w:val="20"/>
              </w:rPr>
              <w:t xml:space="preserve">Fathers: </w:t>
            </w:r>
            <w:r>
              <w:rPr>
                <w:sz w:val="20"/>
                <w:szCs w:val="20"/>
              </w:rPr>
              <w:t>2837</w:t>
            </w:r>
            <w:r w:rsidRPr="004415F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95.62</w:t>
            </w:r>
            <w:r w:rsidRPr="004415F3">
              <w:rPr>
                <w:sz w:val="20"/>
                <w:szCs w:val="20"/>
              </w:rPr>
              <w:t>%)</w:t>
            </w:r>
          </w:p>
        </w:tc>
      </w:tr>
      <w:tr w:rsidR="009F2BA4" w14:paraId="5D4821C6" w14:textId="77777777" w:rsidTr="009F2BA4">
        <w:trPr>
          <w:trHeight w:val="566"/>
          <w:jc w:val="center"/>
        </w:trPr>
        <w:tc>
          <w:tcPr>
            <w:tcW w:w="4116" w:type="dxa"/>
            <w:vAlign w:val="center"/>
          </w:tcPr>
          <w:p w14:paraId="00215241" w14:textId="77777777" w:rsidR="009F2BA4" w:rsidRPr="006D78DF" w:rsidRDefault="009F2BA4" w:rsidP="009F2BA4">
            <w:pPr>
              <w:rPr>
                <w:b/>
                <w:bCs/>
                <w:sz w:val="20"/>
                <w:szCs w:val="20"/>
              </w:rPr>
            </w:pPr>
            <w:r w:rsidRPr="006D78DF">
              <w:rPr>
                <w:b/>
                <w:bCs/>
                <w:sz w:val="20"/>
                <w:szCs w:val="20"/>
              </w:rPr>
              <w:t xml:space="preserve">Other forms of </w:t>
            </w:r>
            <w:proofErr w:type="gramStart"/>
            <w:r w:rsidRPr="006D78DF">
              <w:rPr>
                <w:b/>
                <w:bCs/>
                <w:sz w:val="20"/>
                <w:szCs w:val="20"/>
              </w:rPr>
              <w:t>Heart Disease</w:t>
            </w:r>
            <w:proofErr w:type="gramEnd"/>
            <w:r w:rsidRPr="006D78DF">
              <w:rPr>
                <w:b/>
                <w:bCs/>
                <w:sz w:val="20"/>
                <w:szCs w:val="20"/>
              </w:rPr>
              <w:t>:</w:t>
            </w:r>
          </w:p>
          <w:p w14:paraId="195D3AB8" w14:textId="77777777" w:rsidR="009F2BA4" w:rsidRPr="006D78DF" w:rsidRDefault="009F2BA4" w:rsidP="009F2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D78DF">
              <w:rPr>
                <w:sz w:val="20"/>
                <w:szCs w:val="20"/>
              </w:rPr>
              <w:t>ardiac arrest.</w:t>
            </w:r>
          </w:p>
        </w:tc>
        <w:tc>
          <w:tcPr>
            <w:tcW w:w="1124" w:type="dxa"/>
            <w:vAlign w:val="center"/>
          </w:tcPr>
          <w:p w14:paraId="28A253AD" w14:textId="77777777" w:rsidR="009F2BA4" w:rsidRPr="006D78DF" w:rsidRDefault="009F2BA4" w:rsidP="009F2BA4">
            <w:pPr>
              <w:jc w:val="center"/>
              <w:rPr>
                <w:sz w:val="20"/>
                <w:szCs w:val="20"/>
              </w:rPr>
            </w:pPr>
            <w:r w:rsidRPr="006D78DF">
              <w:rPr>
                <w:sz w:val="20"/>
                <w:szCs w:val="20"/>
              </w:rPr>
              <w:t>428</w:t>
            </w:r>
          </w:p>
        </w:tc>
        <w:tc>
          <w:tcPr>
            <w:tcW w:w="1134" w:type="dxa"/>
            <w:vAlign w:val="center"/>
          </w:tcPr>
          <w:p w14:paraId="7670E9D8" w14:textId="77777777" w:rsidR="009F2BA4" w:rsidRPr="006D78DF" w:rsidRDefault="009F2BA4" w:rsidP="009F2BA4">
            <w:pPr>
              <w:jc w:val="center"/>
              <w:rPr>
                <w:sz w:val="20"/>
                <w:szCs w:val="20"/>
              </w:rPr>
            </w:pPr>
            <w:r w:rsidRPr="006D78DF">
              <w:rPr>
                <w:sz w:val="20"/>
                <w:szCs w:val="20"/>
              </w:rPr>
              <w:t>I46</w:t>
            </w:r>
          </w:p>
        </w:tc>
        <w:tc>
          <w:tcPr>
            <w:tcW w:w="1134" w:type="dxa"/>
            <w:vAlign w:val="center"/>
          </w:tcPr>
          <w:p w14:paraId="64C7F941" w14:textId="77777777" w:rsidR="009F2BA4" w:rsidRDefault="009F2BA4" w:rsidP="009F2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14:paraId="66B22121" w14:textId="77777777" w:rsidR="009F2BA4" w:rsidRPr="004415F3" w:rsidRDefault="009F2BA4" w:rsidP="009F2BA4">
            <w:pPr>
              <w:jc w:val="center"/>
              <w:rPr>
                <w:sz w:val="20"/>
                <w:szCs w:val="20"/>
              </w:rPr>
            </w:pPr>
            <w:r w:rsidRPr="004415F3">
              <w:rPr>
                <w:sz w:val="20"/>
                <w:szCs w:val="20"/>
              </w:rPr>
              <w:t xml:space="preserve">Mothers: </w:t>
            </w:r>
            <w:r>
              <w:rPr>
                <w:sz w:val="20"/>
                <w:szCs w:val="20"/>
              </w:rPr>
              <w:t>98</w:t>
            </w:r>
            <w:r w:rsidRPr="004415F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2.96</w:t>
            </w:r>
            <w:r w:rsidRPr="004415F3">
              <w:rPr>
                <w:sz w:val="20"/>
                <w:szCs w:val="20"/>
              </w:rPr>
              <w:t>%)</w:t>
            </w:r>
          </w:p>
          <w:p w14:paraId="5AADEC1E" w14:textId="77777777" w:rsidR="009F2BA4" w:rsidRPr="004415F3" w:rsidRDefault="009F2BA4" w:rsidP="009F2BA4">
            <w:pPr>
              <w:jc w:val="center"/>
              <w:rPr>
                <w:sz w:val="20"/>
                <w:szCs w:val="20"/>
              </w:rPr>
            </w:pPr>
            <w:r w:rsidRPr="004415F3">
              <w:rPr>
                <w:sz w:val="20"/>
                <w:szCs w:val="20"/>
              </w:rPr>
              <w:t xml:space="preserve">Fathers: </w:t>
            </w:r>
            <w:r>
              <w:rPr>
                <w:sz w:val="20"/>
                <w:szCs w:val="20"/>
              </w:rPr>
              <w:t>60</w:t>
            </w:r>
            <w:r w:rsidRPr="004415F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2.02</w:t>
            </w:r>
            <w:r w:rsidRPr="004415F3">
              <w:rPr>
                <w:sz w:val="20"/>
                <w:szCs w:val="20"/>
              </w:rPr>
              <w:t>%)</w:t>
            </w:r>
          </w:p>
        </w:tc>
      </w:tr>
      <w:tr w:rsidR="009F2BA4" w14:paraId="6767BC9A" w14:textId="77777777" w:rsidTr="009F2BA4">
        <w:trPr>
          <w:trHeight w:val="560"/>
          <w:jc w:val="center"/>
        </w:trPr>
        <w:tc>
          <w:tcPr>
            <w:tcW w:w="4116" w:type="dxa"/>
            <w:vAlign w:val="center"/>
          </w:tcPr>
          <w:p w14:paraId="334491D5" w14:textId="77777777" w:rsidR="009F2BA4" w:rsidRPr="005E5011" w:rsidRDefault="009F2BA4" w:rsidP="009F2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Coronary Artery Bypass Graft (CABG)</w:t>
            </w:r>
          </w:p>
        </w:tc>
        <w:tc>
          <w:tcPr>
            <w:tcW w:w="1124" w:type="dxa"/>
            <w:vAlign w:val="center"/>
          </w:tcPr>
          <w:p w14:paraId="689B573E" w14:textId="77777777" w:rsidR="009F2BA4" w:rsidRPr="006D78DF" w:rsidRDefault="009F2BA4" w:rsidP="009F2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2A6ECE93" w14:textId="77777777" w:rsidR="009F2BA4" w:rsidRPr="006D78DF" w:rsidRDefault="009F2BA4" w:rsidP="009F2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77F7AA33" w14:textId="77777777" w:rsidR="009F2BA4" w:rsidRDefault="009F2BA4" w:rsidP="009F2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K40 – K48</w:t>
            </w:r>
          </w:p>
        </w:tc>
        <w:tc>
          <w:tcPr>
            <w:tcW w:w="2410" w:type="dxa"/>
            <w:vAlign w:val="center"/>
          </w:tcPr>
          <w:p w14:paraId="73496DB2" w14:textId="77777777" w:rsidR="009F2BA4" w:rsidRPr="004415F3" w:rsidRDefault="009F2BA4" w:rsidP="009F2BA4">
            <w:pPr>
              <w:jc w:val="center"/>
              <w:rPr>
                <w:sz w:val="20"/>
                <w:szCs w:val="20"/>
              </w:rPr>
            </w:pPr>
            <w:r w:rsidRPr="004415F3">
              <w:rPr>
                <w:sz w:val="20"/>
                <w:szCs w:val="20"/>
              </w:rPr>
              <w:t xml:space="preserve">Mothers: </w:t>
            </w:r>
            <w:r>
              <w:rPr>
                <w:sz w:val="20"/>
                <w:szCs w:val="20"/>
              </w:rPr>
              <w:t>13</w:t>
            </w:r>
            <w:r w:rsidRPr="004415F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0.39</w:t>
            </w:r>
            <w:r w:rsidRPr="004415F3">
              <w:rPr>
                <w:sz w:val="20"/>
                <w:szCs w:val="20"/>
              </w:rPr>
              <w:t>%)</w:t>
            </w:r>
          </w:p>
          <w:p w14:paraId="63023994" w14:textId="77777777" w:rsidR="009F2BA4" w:rsidRPr="004415F3" w:rsidRDefault="009F2BA4" w:rsidP="009F2BA4">
            <w:pPr>
              <w:jc w:val="center"/>
              <w:rPr>
                <w:sz w:val="20"/>
                <w:szCs w:val="20"/>
              </w:rPr>
            </w:pPr>
            <w:r w:rsidRPr="004415F3">
              <w:rPr>
                <w:sz w:val="20"/>
                <w:szCs w:val="20"/>
              </w:rPr>
              <w:t>Fathers:</w:t>
            </w:r>
            <w:r>
              <w:rPr>
                <w:sz w:val="20"/>
                <w:szCs w:val="20"/>
              </w:rPr>
              <w:t xml:space="preserve"> 17</w:t>
            </w:r>
            <w:r w:rsidRPr="004415F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0.57</w:t>
            </w:r>
            <w:r w:rsidRPr="004415F3">
              <w:rPr>
                <w:sz w:val="20"/>
                <w:szCs w:val="20"/>
              </w:rPr>
              <w:t>%)</w:t>
            </w:r>
          </w:p>
        </w:tc>
      </w:tr>
      <w:tr w:rsidR="009F2BA4" w14:paraId="79267B1E" w14:textId="77777777" w:rsidTr="009F2BA4">
        <w:trPr>
          <w:trHeight w:val="567"/>
          <w:jc w:val="center"/>
        </w:trPr>
        <w:tc>
          <w:tcPr>
            <w:tcW w:w="4116" w:type="dxa"/>
            <w:vAlign w:val="center"/>
          </w:tcPr>
          <w:p w14:paraId="11BB57FC" w14:textId="77777777" w:rsidR="009F2BA4" w:rsidRPr="006D78DF" w:rsidRDefault="009F2BA4" w:rsidP="009F2B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Percutaneous Coronary Intervention (PCI)</w:t>
            </w:r>
          </w:p>
        </w:tc>
        <w:tc>
          <w:tcPr>
            <w:tcW w:w="1124" w:type="dxa"/>
            <w:vAlign w:val="center"/>
          </w:tcPr>
          <w:p w14:paraId="5B2B1192" w14:textId="77777777" w:rsidR="009F2BA4" w:rsidRPr="006D78DF" w:rsidRDefault="009F2BA4" w:rsidP="009F2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1E4E02A1" w14:textId="77777777" w:rsidR="009F2BA4" w:rsidRPr="006D78DF" w:rsidRDefault="009F2BA4" w:rsidP="009F2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31C7A63E" w14:textId="77777777" w:rsidR="009F2BA4" w:rsidRDefault="009F2BA4" w:rsidP="009F2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K49, K50, K75</w:t>
            </w:r>
          </w:p>
        </w:tc>
        <w:tc>
          <w:tcPr>
            <w:tcW w:w="2410" w:type="dxa"/>
            <w:vAlign w:val="center"/>
          </w:tcPr>
          <w:p w14:paraId="53416480" w14:textId="77777777" w:rsidR="009F2BA4" w:rsidRPr="004415F3" w:rsidRDefault="009F2BA4" w:rsidP="009F2BA4">
            <w:pPr>
              <w:jc w:val="center"/>
              <w:rPr>
                <w:sz w:val="20"/>
                <w:szCs w:val="20"/>
              </w:rPr>
            </w:pPr>
            <w:r w:rsidRPr="004415F3">
              <w:rPr>
                <w:sz w:val="20"/>
                <w:szCs w:val="20"/>
              </w:rPr>
              <w:t xml:space="preserve">Mothers: </w:t>
            </w:r>
            <w:r>
              <w:rPr>
                <w:sz w:val="20"/>
                <w:szCs w:val="20"/>
              </w:rPr>
              <w:t>77</w:t>
            </w:r>
            <w:r w:rsidRPr="004415F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2.33</w:t>
            </w:r>
            <w:r w:rsidRPr="004415F3">
              <w:rPr>
                <w:sz w:val="20"/>
                <w:szCs w:val="20"/>
              </w:rPr>
              <w:t>%)</w:t>
            </w:r>
          </w:p>
          <w:p w14:paraId="0EB96363" w14:textId="77777777" w:rsidR="009F2BA4" w:rsidRPr="004415F3" w:rsidRDefault="009F2BA4" w:rsidP="009F2BA4">
            <w:pPr>
              <w:jc w:val="center"/>
              <w:rPr>
                <w:sz w:val="20"/>
                <w:szCs w:val="20"/>
              </w:rPr>
            </w:pPr>
            <w:r w:rsidRPr="004415F3">
              <w:rPr>
                <w:sz w:val="20"/>
                <w:szCs w:val="20"/>
              </w:rPr>
              <w:t xml:space="preserve">Fathers: </w:t>
            </w:r>
            <w:r>
              <w:rPr>
                <w:sz w:val="20"/>
                <w:szCs w:val="20"/>
              </w:rPr>
              <w:t>53</w:t>
            </w:r>
            <w:r w:rsidRPr="004415F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1.79</w:t>
            </w:r>
            <w:r w:rsidRPr="004415F3">
              <w:rPr>
                <w:sz w:val="20"/>
                <w:szCs w:val="20"/>
              </w:rPr>
              <w:t>%)</w:t>
            </w:r>
          </w:p>
        </w:tc>
      </w:tr>
    </w:tbl>
    <w:p w14:paraId="54B12BF5" w14:textId="2F367044" w:rsidR="0054709C" w:rsidRDefault="0054709C" w:rsidP="0054709C">
      <w:pPr>
        <w:ind w:firstLine="142"/>
        <w:jc w:val="both"/>
        <w:rPr>
          <w:sz w:val="20"/>
          <w:szCs w:val="20"/>
        </w:rPr>
      </w:pPr>
      <w:bookmarkStart w:id="1" w:name="_Hlk125738277"/>
      <w:bookmarkEnd w:id="0"/>
      <w:r w:rsidRPr="0054709C">
        <w:rPr>
          <w:b/>
          <w:bCs/>
          <w:sz w:val="20"/>
          <w:szCs w:val="20"/>
        </w:rPr>
        <w:t>Supplementary Table 1.</w:t>
      </w:r>
      <w:r>
        <w:rPr>
          <w:b/>
          <w:bCs/>
          <w:sz w:val="20"/>
          <w:szCs w:val="20"/>
        </w:rPr>
        <w:t xml:space="preserve"> </w:t>
      </w:r>
      <w:r w:rsidR="003F4029">
        <w:rPr>
          <w:b/>
          <w:bCs/>
          <w:sz w:val="20"/>
          <w:szCs w:val="20"/>
        </w:rPr>
        <w:t>International Classification of Diseases (</w:t>
      </w:r>
      <w:r>
        <w:rPr>
          <w:b/>
          <w:bCs/>
          <w:sz w:val="20"/>
          <w:szCs w:val="20"/>
        </w:rPr>
        <w:t>ICD</w:t>
      </w:r>
      <w:r w:rsidR="003F4029"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 xml:space="preserve"> codes used to determine </w:t>
      </w:r>
      <w:r w:rsidR="00A07867">
        <w:rPr>
          <w:b/>
          <w:bCs/>
          <w:sz w:val="20"/>
          <w:szCs w:val="20"/>
        </w:rPr>
        <w:t>CHD</w:t>
      </w:r>
      <w:r>
        <w:rPr>
          <w:b/>
          <w:bCs/>
          <w:sz w:val="20"/>
          <w:szCs w:val="20"/>
        </w:rPr>
        <w:t xml:space="preserve"> status. </w:t>
      </w:r>
      <w:r>
        <w:rPr>
          <w:sz w:val="20"/>
          <w:szCs w:val="20"/>
        </w:rPr>
        <w:t xml:space="preserve">ICD9 codes were used </w:t>
      </w:r>
      <w:r w:rsidR="00867EBF">
        <w:rPr>
          <w:sz w:val="20"/>
          <w:szCs w:val="20"/>
        </w:rPr>
        <w:t>until</w:t>
      </w:r>
      <w:r>
        <w:rPr>
          <w:sz w:val="20"/>
          <w:szCs w:val="20"/>
        </w:rPr>
        <w:t xml:space="preserve"> </w:t>
      </w:r>
      <w:r w:rsidR="003956F5" w:rsidRPr="003956F5">
        <w:rPr>
          <w:sz w:val="20"/>
          <w:szCs w:val="20"/>
        </w:rPr>
        <w:t xml:space="preserve">April </w:t>
      </w:r>
      <w:r w:rsidR="00867EBF" w:rsidRPr="003956F5">
        <w:rPr>
          <w:sz w:val="20"/>
          <w:szCs w:val="20"/>
        </w:rPr>
        <w:t>199</w:t>
      </w:r>
      <w:r w:rsidR="00470DCC" w:rsidRPr="003956F5">
        <w:rPr>
          <w:sz w:val="20"/>
          <w:szCs w:val="20"/>
        </w:rPr>
        <w:t>6</w:t>
      </w:r>
      <w:r w:rsidR="003956F5">
        <w:rPr>
          <w:sz w:val="20"/>
          <w:szCs w:val="20"/>
        </w:rPr>
        <w:t xml:space="preserve"> in the hospital records, and until January 2000 in the death registry, </w:t>
      </w:r>
      <w:r w:rsidR="00071B53">
        <w:rPr>
          <w:sz w:val="20"/>
          <w:szCs w:val="20"/>
        </w:rPr>
        <w:t>replaced then</w:t>
      </w:r>
      <w:r w:rsidR="003956F5">
        <w:rPr>
          <w:sz w:val="20"/>
          <w:szCs w:val="20"/>
        </w:rPr>
        <w:t xml:space="preserve"> by ICD10 codes</w:t>
      </w:r>
      <w:r w:rsidR="003F4029">
        <w:rPr>
          <w:sz w:val="20"/>
          <w:szCs w:val="20"/>
        </w:rPr>
        <w:t xml:space="preserve">. </w:t>
      </w:r>
      <w:r w:rsidR="00320C45">
        <w:rPr>
          <w:sz w:val="20"/>
          <w:szCs w:val="20"/>
        </w:rPr>
        <w:t xml:space="preserve">The last column includes the percentage of cases within </w:t>
      </w:r>
      <w:r w:rsidR="00A07867">
        <w:rPr>
          <w:sz w:val="20"/>
          <w:szCs w:val="20"/>
        </w:rPr>
        <w:t>CHD</w:t>
      </w:r>
      <w:r w:rsidR="00320C45">
        <w:rPr>
          <w:sz w:val="20"/>
          <w:szCs w:val="20"/>
        </w:rPr>
        <w:t xml:space="preserve"> patients.</w:t>
      </w:r>
    </w:p>
    <w:bookmarkEnd w:id="1"/>
    <w:p w14:paraId="567DB2AC" w14:textId="2901DC64" w:rsidR="00046091" w:rsidRDefault="00046091" w:rsidP="0054709C">
      <w:pPr>
        <w:ind w:firstLine="142"/>
        <w:jc w:val="both"/>
        <w:rPr>
          <w:sz w:val="20"/>
          <w:szCs w:val="20"/>
        </w:rPr>
      </w:pPr>
    </w:p>
    <w:p w14:paraId="4770B61B" w14:textId="4A06F21D" w:rsidR="0041295B" w:rsidRDefault="0041295B" w:rsidP="0054709C">
      <w:pPr>
        <w:ind w:firstLine="142"/>
        <w:jc w:val="both"/>
        <w:rPr>
          <w:sz w:val="20"/>
          <w:szCs w:val="20"/>
        </w:rPr>
      </w:pPr>
    </w:p>
    <w:p w14:paraId="0783273E" w14:textId="25BB0DA4" w:rsidR="007427D1" w:rsidRDefault="007427D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pPr w:leftFromText="180" w:rightFromText="180" w:vertAnchor="page" w:horzAnchor="margin" w:tblpXSpec="center" w:tblpY="4231"/>
        <w:tblW w:w="10915" w:type="dxa"/>
        <w:tblLook w:val="04A0" w:firstRow="1" w:lastRow="0" w:firstColumn="1" w:lastColumn="0" w:noHBand="0" w:noVBand="1"/>
      </w:tblPr>
      <w:tblGrid>
        <w:gridCol w:w="1820"/>
        <w:gridCol w:w="2088"/>
        <w:gridCol w:w="851"/>
        <w:gridCol w:w="1540"/>
        <w:gridCol w:w="2223"/>
        <w:gridCol w:w="851"/>
        <w:gridCol w:w="1542"/>
      </w:tblGrid>
      <w:tr w:rsidR="00D61D7E" w14:paraId="6A2E8A38" w14:textId="77777777" w:rsidTr="00E55BF4">
        <w:tc>
          <w:tcPr>
            <w:tcW w:w="1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A29307" w14:textId="77777777" w:rsidR="00D61D7E" w:rsidRDefault="00D61D7E" w:rsidP="00FF75D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" w:name="_Hlk125738295"/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316F" w14:textId="77777777" w:rsidR="00D61D7E" w:rsidRDefault="00D61D7E" w:rsidP="00FF7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Maternal Dataset</w:t>
            </w:r>
          </w:p>
          <w:p w14:paraId="28484A84" w14:textId="77AA6F5B" w:rsidR="00D61D7E" w:rsidRDefault="00D61D7E" w:rsidP="00FF7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(n = 12094)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576D" w14:textId="11105D72" w:rsidR="00D61D7E" w:rsidRDefault="00D61D7E" w:rsidP="00FF7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Missing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5F5F99" w14:textId="721B370C" w:rsidR="00D61D7E" w:rsidRDefault="00D61D7E" w:rsidP="00FF7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 value vs. Maternal 1981 dataset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E372E1" w14:textId="77777777" w:rsidR="00D61D7E" w:rsidRDefault="00D61D7E" w:rsidP="00FF7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Paternal Dataset</w:t>
            </w:r>
          </w:p>
          <w:p w14:paraId="19BB1D26" w14:textId="5BC62F5C" w:rsidR="00D61D7E" w:rsidRDefault="00D61D7E" w:rsidP="00FF7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(n = 6677)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3A59F493" w14:textId="77777777" w:rsidR="00D61D7E" w:rsidRDefault="00D61D7E" w:rsidP="00FF7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Missing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80886F7" w14:textId="026B2E7A" w:rsidR="00D61D7E" w:rsidRDefault="00D61D7E" w:rsidP="00FF7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 value vs. Paternal 1981 dataset</w:t>
            </w:r>
          </w:p>
        </w:tc>
      </w:tr>
      <w:tr w:rsidR="00D61D7E" w14:paraId="5CF5F1FA" w14:textId="77777777" w:rsidTr="00E55BF4">
        <w:tc>
          <w:tcPr>
            <w:tcW w:w="1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79740B" w14:textId="77777777" w:rsidR="00D61D7E" w:rsidRDefault="00D61D7E" w:rsidP="00FF7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Offs. BW (g)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7A79" w14:textId="57C0CECC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379.41</w:t>
            </w:r>
          </w:p>
          <w:p w14:paraId="6C1861CD" w14:textId="581E1358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410.01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A05B" w14:textId="3BDD99E8" w:rsidR="00D61D7E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CDA3F" w14:textId="3F4EDE4B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5446F9">
              <w:rPr>
                <w:sz w:val="20"/>
                <w:szCs w:val="20"/>
              </w:rPr>
              <w:t>484</w:t>
            </w:r>
          </w:p>
        </w:tc>
        <w:tc>
          <w:tcPr>
            <w:tcW w:w="2223" w:type="dxa"/>
            <w:tcBorders>
              <w:left w:val="single" w:sz="12" w:space="0" w:color="auto"/>
            </w:tcBorders>
            <w:vAlign w:val="center"/>
          </w:tcPr>
          <w:p w14:paraId="30FDAEEE" w14:textId="01E0395E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3391.19</w:t>
            </w:r>
          </w:p>
          <w:p w14:paraId="0F2CA6AC" w14:textId="799340F9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410.16</w:t>
            </w:r>
          </w:p>
        </w:tc>
        <w:tc>
          <w:tcPr>
            <w:tcW w:w="851" w:type="dxa"/>
            <w:tcBorders>
              <w:right w:val="single" w:sz="6" w:space="0" w:color="auto"/>
            </w:tcBorders>
            <w:vAlign w:val="center"/>
          </w:tcPr>
          <w:p w14:paraId="3F02CF87" w14:textId="42B7D64F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0.12%</w:t>
            </w:r>
          </w:p>
        </w:tc>
        <w:tc>
          <w:tcPr>
            <w:tcW w:w="154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9E04CFA" w14:textId="6DA05C77" w:rsidR="00D61D7E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0.798</w:t>
            </w:r>
          </w:p>
        </w:tc>
      </w:tr>
      <w:tr w:rsidR="00D61D7E" w14:paraId="53AFF0F3" w14:textId="77777777" w:rsidTr="00E55BF4">
        <w:tc>
          <w:tcPr>
            <w:tcW w:w="18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50F7E2" w14:textId="77777777" w:rsidR="00D61D7E" w:rsidRDefault="00D61D7E" w:rsidP="00FF7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Offs. PW (g)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80CD" w14:textId="634FF336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651.58</w:t>
            </w:r>
          </w:p>
          <w:p w14:paraId="2D54214C" w14:textId="00AD3A04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118.23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2A0C" w14:textId="3F663BAA" w:rsidR="00D61D7E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53.03%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E3EDF" w14:textId="58A86637" w:rsidR="00D61D7E" w:rsidRPr="00B65B5B" w:rsidRDefault="005446F9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0.982</w:t>
            </w:r>
          </w:p>
        </w:tc>
        <w:tc>
          <w:tcPr>
            <w:tcW w:w="2223" w:type="dxa"/>
            <w:tcBorders>
              <w:left w:val="single" w:sz="12" w:space="0" w:color="auto"/>
            </w:tcBorders>
            <w:vAlign w:val="center"/>
          </w:tcPr>
          <w:p w14:paraId="5F0EB7D1" w14:textId="5F66ED27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654.08</w:t>
            </w:r>
          </w:p>
          <w:p w14:paraId="52AEBFB7" w14:textId="0AAEAEA5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120.84</w:t>
            </w:r>
          </w:p>
        </w:tc>
        <w:tc>
          <w:tcPr>
            <w:tcW w:w="851" w:type="dxa"/>
            <w:tcBorders>
              <w:right w:val="single" w:sz="6" w:space="0" w:color="auto"/>
            </w:tcBorders>
            <w:vAlign w:val="center"/>
          </w:tcPr>
          <w:p w14:paraId="14FDB3D0" w14:textId="327531A7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45.43%</w:t>
            </w:r>
          </w:p>
        </w:tc>
        <w:tc>
          <w:tcPr>
            <w:tcW w:w="154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3E7EE5A" w14:textId="781F60D0" w:rsidR="00D61D7E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0.978</w:t>
            </w:r>
          </w:p>
        </w:tc>
      </w:tr>
      <w:tr w:rsidR="00D61D7E" w14:paraId="48B4E0D7" w14:textId="77777777" w:rsidTr="00E55BF4">
        <w:tc>
          <w:tcPr>
            <w:tcW w:w="18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BB7697" w14:textId="77777777" w:rsidR="00D61D7E" w:rsidRDefault="00D61D7E" w:rsidP="00FF7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Offs. PW:BW Ratio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504D" w14:textId="77777777" w:rsidR="00D61D7E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  <w:p w14:paraId="143284D3" w14:textId="77777777" w:rsidR="00D61D7E" w:rsidRDefault="00D61D7E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8B73" w14:textId="500BAF31" w:rsidR="00D61D7E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53.08%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E4706" w14:textId="73D787BA" w:rsidR="00D61D7E" w:rsidRDefault="005446F9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0.760</w:t>
            </w:r>
          </w:p>
        </w:tc>
        <w:tc>
          <w:tcPr>
            <w:tcW w:w="2223" w:type="dxa"/>
            <w:tcBorders>
              <w:left w:val="single" w:sz="12" w:space="0" w:color="auto"/>
            </w:tcBorders>
            <w:vAlign w:val="center"/>
          </w:tcPr>
          <w:p w14:paraId="3197B01C" w14:textId="77777777" w:rsidR="00D61D7E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  <w:p w14:paraId="234BF0A0" w14:textId="77777777" w:rsidR="00D61D7E" w:rsidRDefault="00D61D7E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0.03</w:t>
            </w:r>
          </w:p>
        </w:tc>
        <w:tc>
          <w:tcPr>
            <w:tcW w:w="851" w:type="dxa"/>
            <w:tcBorders>
              <w:right w:val="single" w:sz="6" w:space="0" w:color="auto"/>
            </w:tcBorders>
            <w:vAlign w:val="center"/>
          </w:tcPr>
          <w:p w14:paraId="335AE46C" w14:textId="3CF3D006" w:rsidR="00D61D7E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45.50%</w:t>
            </w:r>
          </w:p>
        </w:tc>
        <w:tc>
          <w:tcPr>
            <w:tcW w:w="154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0F9C2D9" w14:textId="695C8616" w:rsidR="00D61D7E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0.902</w:t>
            </w:r>
          </w:p>
        </w:tc>
      </w:tr>
      <w:tr w:rsidR="00D61D7E" w14:paraId="700C507A" w14:textId="77777777" w:rsidTr="00E55BF4">
        <w:tc>
          <w:tcPr>
            <w:tcW w:w="18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22620F" w14:textId="77777777" w:rsidR="00D61D7E" w:rsidRDefault="00D61D7E" w:rsidP="00FF7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Offs. GA (weeks)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BE00" w14:textId="7C0374A5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39.90</w:t>
            </w:r>
          </w:p>
          <w:p w14:paraId="183DFD10" w14:textId="052DCC43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1.28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09FF" w14:textId="6B4CBABF" w:rsidR="00D61D7E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21A58" w14:textId="1F068BEB" w:rsidR="00D61D7E" w:rsidRPr="00B65B5B" w:rsidRDefault="005446F9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0.335</w:t>
            </w:r>
          </w:p>
        </w:tc>
        <w:tc>
          <w:tcPr>
            <w:tcW w:w="2223" w:type="dxa"/>
            <w:tcBorders>
              <w:left w:val="single" w:sz="12" w:space="0" w:color="auto"/>
            </w:tcBorders>
            <w:vAlign w:val="center"/>
          </w:tcPr>
          <w:p w14:paraId="4059590B" w14:textId="4A656FAD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39.90</w:t>
            </w:r>
          </w:p>
          <w:p w14:paraId="3EB9C1E1" w14:textId="58353B3A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1.27</w:t>
            </w:r>
          </w:p>
        </w:tc>
        <w:tc>
          <w:tcPr>
            <w:tcW w:w="851" w:type="dxa"/>
            <w:tcBorders>
              <w:right w:val="single" w:sz="6" w:space="0" w:color="auto"/>
            </w:tcBorders>
            <w:vAlign w:val="center"/>
          </w:tcPr>
          <w:p w14:paraId="774FA821" w14:textId="1001A623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2.66%</w:t>
            </w:r>
          </w:p>
        </w:tc>
        <w:tc>
          <w:tcPr>
            <w:tcW w:w="154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5F2008F" w14:textId="6E3EAA35" w:rsidR="00D61D7E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5446F9">
              <w:rPr>
                <w:sz w:val="20"/>
                <w:szCs w:val="20"/>
              </w:rPr>
              <w:t>826</w:t>
            </w:r>
          </w:p>
        </w:tc>
      </w:tr>
      <w:tr w:rsidR="00D61D7E" w14:paraId="6BA3534D" w14:textId="77777777" w:rsidTr="00E55BF4">
        <w:tc>
          <w:tcPr>
            <w:tcW w:w="18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78530E" w14:textId="77777777" w:rsidR="00D61D7E" w:rsidRDefault="00D61D7E" w:rsidP="00FF7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Offs. Sex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07F1" w14:textId="2A276FC8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sz w:val="20"/>
                <w:szCs w:val="20"/>
              </w:rPr>
              <w:t xml:space="preserve">F: </w:t>
            </w:r>
            <w:r>
              <w:rPr>
                <w:sz w:val="20"/>
                <w:szCs w:val="20"/>
              </w:rPr>
              <w:t>5213</w:t>
            </w:r>
            <w:r w:rsidRPr="00B65B5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43.10</w:t>
            </w:r>
            <w:r w:rsidRPr="00B65B5B">
              <w:rPr>
                <w:sz w:val="20"/>
                <w:szCs w:val="20"/>
              </w:rPr>
              <w:t>%)</w:t>
            </w:r>
          </w:p>
          <w:p w14:paraId="409889CF" w14:textId="1AE0CB57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sz w:val="20"/>
                <w:szCs w:val="20"/>
              </w:rPr>
              <w:t xml:space="preserve">M: </w:t>
            </w:r>
            <w:r>
              <w:rPr>
                <w:sz w:val="20"/>
                <w:szCs w:val="20"/>
              </w:rPr>
              <w:t>6881</w:t>
            </w:r>
            <w:r w:rsidRPr="00B65B5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56.90</w:t>
            </w:r>
            <w:r w:rsidRPr="00B65B5B">
              <w:rPr>
                <w:sz w:val="20"/>
                <w:szCs w:val="20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45A8" w14:textId="79A52A51" w:rsidR="00D61D7E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EB9B33" w14:textId="53B8EA51" w:rsidR="00D61D7E" w:rsidRPr="00B65B5B" w:rsidRDefault="005446F9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0.581</w:t>
            </w:r>
          </w:p>
        </w:tc>
        <w:tc>
          <w:tcPr>
            <w:tcW w:w="2223" w:type="dxa"/>
            <w:tcBorders>
              <w:left w:val="single" w:sz="12" w:space="0" w:color="auto"/>
            </w:tcBorders>
            <w:vAlign w:val="center"/>
          </w:tcPr>
          <w:p w14:paraId="07ADB492" w14:textId="68522AEB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sz w:val="20"/>
                <w:szCs w:val="20"/>
              </w:rPr>
              <w:t xml:space="preserve">F: </w:t>
            </w:r>
            <w:r>
              <w:rPr>
                <w:sz w:val="20"/>
                <w:szCs w:val="20"/>
              </w:rPr>
              <w:t>2798</w:t>
            </w:r>
            <w:r w:rsidRPr="00B65B5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40.56</w:t>
            </w:r>
            <w:r w:rsidRPr="00B65B5B">
              <w:rPr>
                <w:sz w:val="20"/>
                <w:szCs w:val="20"/>
              </w:rPr>
              <w:t>%)</w:t>
            </w:r>
          </w:p>
          <w:p w14:paraId="2DF4EBA1" w14:textId="07EBF565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sz w:val="20"/>
                <w:szCs w:val="20"/>
              </w:rPr>
              <w:t xml:space="preserve">M: </w:t>
            </w:r>
            <w:r>
              <w:rPr>
                <w:sz w:val="20"/>
                <w:szCs w:val="20"/>
              </w:rPr>
              <w:t>3969</w:t>
            </w:r>
            <w:r w:rsidRPr="00B65B5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59.44</w:t>
            </w:r>
            <w:r w:rsidRPr="00B65B5B">
              <w:rPr>
                <w:sz w:val="20"/>
                <w:szCs w:val="20"/>
              </w:rPr>
              <w:t>%)</w:t>
            </w:r>
          </w:p>
        </w:tc>
        <w:tc>
          <w:tcPr>
            <w:tcW w:w="851" w:type="dxa"/>
            <w:tcBorders>
              <w:right w:val="single" w:sz="6" w:space="0" w:color="auto"/>
            </w:tcBorders>
            <w:vAlign w:val="center"/>
          </w:tcPr>
          <w:p w14:paraId="280047DF" w14:textId="77777777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154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DD1FB52" w14:textId="4DC758FC" w:rsidR="00D61D7E" w:rsidRDefault="005446F9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0.796</w:t>
            </w:r>
          </w:p>
        </w:tc>
      </w:tr>
      <w:tr w:rsidR="00D61D7E" w14:paraId="1D79C285" w14:textId="77777777" w:rsidTr="00E55BF4">
        <w:tc>
          <w:tcPr>
            <w:tcW w:w="18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BF9AFE" w14:textId="77777777" w:rsidR="00D61D7E" w:rsidRDefault="00D61D7E" w:rsidP="00FF7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Cumulative CHD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0361" w14:textId="7C7B5DA1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2294</w:t>
            </w:r>
          </w:p>
          <w:p w14:paraId="4D505284" w14:textId="664F2610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18.97</w:t>
            </w:r>
            <w:r w:rsidRPr="00B65B5B">
              <w:rPr>
                <w:sz w:val="20"/>
                <w:szCs w:val="20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E870" w14:textId="50556C39" w:rsidR="00D61D7E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7A6739" w14:textId="73B290B7" w:rsidR="00D61D7E" w:rsidRPr="00B65B5B" w:rsidRDefault="005446F9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0.001</w:t>
            </w:r>
          </w:p>
        </w:tc>
        <w:tc>
          <w:tcPr>
            <w:tcW w:w="2223" w:type="dxa"/>
            <w:tcBorders>
              <w:left w:val="single" w:sz="12" w:space="0" w:color="auto"/>
            </w:tcBorders>
            <w:vAlign w:val="center"/>
          </w:tcPr>
          <w:p w14:paraId="7BD6C44E" w14:textId="29621357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  <w:p w14:paraId="7935D2ED" w14:textId="6068BB27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39.77</w:t>
            </w:r>
            <w:r w:rsidRPr="00B65B5B">
              <w:rPr>
                <w:sz w:val="20"/>
                <w:szCs w:val="20"/>
              </w:rPr>
              <w:t>%)</w:t>
            </w:r>
          </w:p>
        </w:tc>
        <w:tc>
          <w:tcPr>
            <w:tcW w:w="851" w:type="dxa"/>
            <w:tcBorders>
              <w:right w:val="single" w:sz="6" w:space="0" w:color="auto"/>
            </w:tcBorders>
            <w:vAlign w:val="center"/>
          </w:tcPr>
          <w:p w14:paraId="20E9D233" w14:textId="77777777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531AAFF" w14:textId="77777777" w:rsidR="00D61D7E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0.001</w:t>
            </w:r>
          </w:p>
        </w:tc>
      </w:tr>
      <w:tr w:rsidR="00D61D7E" w14:paraId="226F68FC" w14:textId="77777777" w:rsidTr="00E55BF4">
        <w:tc>
          <w:tcPr>
            <w:tcW w:w="18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281F89" w14:textId="77777777" w:rsidR="00D61D7E" w:rsidRDefault="00D61D7E" w:rsidP="00FF7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CHD Age (y)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C5F4" w14:textId="2AB94418" w:rsidR="00D61D7E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70.72</w:t>
            </w:r>
          </w:p>
          <w:p w14:paraId="0A0CECCC" w14:textId="723CA7BC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9.53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CE83" w14:textId="782597DA" w:rsidR="00D61D7E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508B4" w14:textId="6B4045D4" w:rsidR="00D61D7E" w:rsidRPr="00B65B5B" w:rsidRDefault="005446F9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2223" w:type="dxa"/>
            <w:tcBorders>
              <w:left w:val="single" w:sz="12" w:space="0" w:color="auto"/>
            </w:tcBorders>
            <w:vAlign w:val="center"/>
          </w:tcPr>
          <w:p w14:paraId="698BBCE0" w14:textId="47BF5094" w:rsidR="00D61D7E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69.33</w:t>
            </w:r>
          </w:p>
          <w:p w14:paraId="30D9D543" w14:textId="66F21218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9.23</w:t>
            </w:r>
          </w:p>
        </w:tc>
        <w:tc>
          <w:tcPr>
            <w:tcW w:w="851" w:type="dxa"/>
            <w:tcBorders>
              <w:right w:val="single" w:sz="6" w:space="0" w:color="auto"/>
            </w:tcBorders>
            <w:vAlign w:val="center"/>
          </w:tcPr>
          <w:p w14:paraId="2FD736CB" w14:textId="0F7A4DBD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1.60%</w:t>
            </w:r>
          </w:p>
        </w:tc>
        <w:tc>
          <w:tcPr>
            <w:tcW w:w="154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5DE036" w14:textId="77777777" w:rsidR="00D61D7E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0.001</w:t>
            </w:r>
          </w:p>
        </w:tc>
      </w:tr>
      <w:tr w:rsidR="00D61D7E" w14:paraId="4F9345E1" w14:textId="77777777" w:rsidTr="00E55BF4">
        <w:tc>
          <w:tcPr>
            <w:tcW w:w="18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1B5EA5" w14:textId="77777777" w:rsidR="00D61D7E" w:rsidRDefault="00D61D7E" w:rsidP="00FF7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Cumulative Deceased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A446" w14:textId="5AA39AED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7053</w:t>
            </w:r>
          </w:p>
          <w:p w14:paraId="134D0473" w14:textId="569CD649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(58.32%)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4AB9" w14:textId="553F7B88" w:rsidR="00D61D7E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B05C4A" w14:textId="0A985384" w:rsidR="00D61D7E" w:rsidRPr="00B65B5B" w:rsidRDefault="00DE07C2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0.001</w:t>
            </w:r>
          </w:p>
        </w:tc>
        <w:tc>
          <w:tcPr>
            <w:tcW w:w="2223" w:type="dxa"/>
            <w:tcBorders>
              <w:left w:val="single" w:sz="12" w:space="0" w:color="auto"/>
            </w:tcBorders>
            <w:vAlign w:val="center"/>
          </w:tcPr>
          <w:p w14:paraId="64D1324F" w14:textId="6399F860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4718</w:t>
            </w:r>
          </w:p>
          <w:p w14:paraId="48840014" w14:textId="1548F6F4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(70.66%)</w:t>
            </w:r>
          </w:p>
        </w:tc>
        <w:tc>
          <w:tcPr>
            <w:tcW w:w="851" w:type="dxa"/>
            <w:tcBorders>
              <w:right w:val="single" w:sz="6" w:space="0" w:color="auto"/>
            </w:tcBorders>
            <w:vAlign w:val="center"/>
          </w:tcPr>
          <w:p w14:paraId="0B03D104" w14:textId="77777777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C764073" w14:textId="77777777" w:rsidR="00D61D7E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0.001</w:t>
            </w:r>
          </w:p>
        </w:tc>
      </w:tr>
      <w:tr w:rsidR="00D61D7E" w14:paraId="2BE136FD" w14:textId="77777777" w:rsidTr="00E55BF4">
        <w:tc>
          <w:tcPr>
            <w:tcW w:w="18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ECBB3A" w14:textId="77777777" w:rsidR="00D61D7E" w:rsidRDefault="00D61D7E" w:rsidP="00FF7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Age at Death (y)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8EE4" w14:textId="4C57F577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78.08</w:t>
            </w:r>
          </w:p>
          <w:p w14:paraId="43918D1B" w14:textId="7114132D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9.52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4BB1" w14:textId="7F72FBA0" w:rsidR="00D61D7E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F1B33" w14:textId="54B97486" w:rsidR="00D61D7E" w:rsidRPr="00B65B5B" w:rsidRDefault="00DE07C2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0.001</w:t>
            </w:r>
          </w:p>
        </w:tc>
        <w:tc>
          <w:tcPr>
            <w:tcW w:w="2223" w:type="dxa"/>
            <w:tcBorders>
              <w:left w:val="single" w:sz="12" w:space="0" w:color="auto"/>
            </w:tcBorders>
            <w:vAlign w:val="center"/>
          </w:tcPr>
          <w:p w14:paraId="27235DED" w14:textId="7946C76E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77.02</w:t>
            </w:r>
          </w:p>
          <w:p w14:paraId="12D7243E" w14:textId="0865578B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8.93</w:t>
            </w:r>
          </w:p>
        </w:tc>
        <w:tc>
          <w:tcPr>
            <w:tcW w:w="851" w:type="dxa"/>
            <w:tcBorders>
              <w:right w:val="single" w:sz="6" w:space="0" w:color="auto"/>
            </w:tcBorders>
            <w:vAlign w:val="center"/>
          </w:tcPr>
          <w:p w14:paraId="62961B83" w14:textId="77015943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1.60%</w:t>
            </w:r>
          </w:p>
        </w:tc>
        <w:tc>
          <w:tcPr>
            <w:tcW w:w="154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3AA6B40" w14:textId="77777777" w:rsidR="00D61D7E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0.001</w:t>
            </w:r>
          </w:p>
        </w:tc>
      </w:tr>
      <w:tr w:rsidR="00D61D7E" w14:paraId="5F0710A2" w14:textId="77777777" w:rsidTr="00E55BF4">
        <w:tc>
          <w:tcPr>
            <w:tcW w:w="1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75F59" w14:textId="77777777" w:rsidR="00D61D7E" w:rsidRDefault="00D61D7E" w:rsidP="00FF7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HBSIMD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E1D890" w14:textId="42713121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sz w:val="20"/>
                <w:szCs w:val="20"/>
              </w:rPr>
              <w:t xml:space="preserve">1: </w:t>
            </w:r>
            <w:r>
              <w:rPr>
                <w:sz w:val="20"/>
                <w:szCs w:val="20"/>
              </w:rPr>
              <w:t>3793</w:t>
            </w:r>
            <w:r w:rsidRPr="00B65B5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32.63</w:t>
            </w:r>
            <w:r w:rsidRPr="00B65B5B">
              <w:rPr>
                <w:sz w:val="20"/>
                <w:szCs w:val="20"/>
              </w:rPr>
              <w:t>%)</w:t>
            </w:r>
          </w:p>
          <w:p w14:paraId="7E3DD045" w14:textId="5D153C2A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sz w:val="20"/>
                <w:szCs w:val="20"/>
              </w:rPr>
              <w:t xml:space="preserve">2: </w:t>
            </w:r>
            <w:r>
              <w:rPr>
                <w:sz w:val="20"/>
                <w:szCs w:val="20"/>
              </w:rPr>
              <w:t>2588</w:t>
            </w:r>
            <w:r w:rsidRPr="00B65B5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22.27</w:t>
            </w:r>
            <w:r w:rsidRPr="00B65B5B">
              <w:rPr>
                <w:sz w:val="20"/>
                <w:szCs w:val="20"/>
              </w:rPr>
              <w:t>%)</w:t>
            </w:r>
          </w:p>
          <w:p w14:paraId="246BDD9B" w14:textId="61804541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sz w:val="20"/>
                <w:szCs w:val="20"/>
              </w:rPr>
              <w:t xml:space="preserve">3: </w:t>
            </w:r>
            <w:r>
              <w:rPr>
                <w:sz w:val="20"/>
                <w:szCs w:val="20"/>
              </w:rPr>
              <w:t>1428</w:t>
            </w:r>
            <w:r w:rsidRPr="00B65B5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12.29</w:t>
            </w:r>
            <w:r w:rsidRPr="00B65B5B">
              <w:rPr>
                <w:sz w:val="20"/>
                <w:szCs w:val="20"/>
              </w:rPr>
              <w:t>%)</w:t>
            </w:r>
          </w:p>
          <w:p w14:paraId="59214492" w14:textId="78C2CBBF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sz w:val="20"/>
                <w:szCs w:val="20"/>
              </w:rPr>
              <w:t xml:space="preserve">4: </w:t>
            </w:r>
            <w:r>
              <w:rPr>
                <w:sz w:val="20"/>
                <w:szCs w:val="20"/>
              </w:rPr>
              <w:t>1796</w:t>
            </w:r>
            <w:r w:rsidRPr="00B65B5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15.45</w:t>
            </w:r>
            <w:r w:rsidRPr="00B65B5B">
              <w:rPr>
                <w:sz w:val="20"/>
                <w:szCs w:val="20"/>
              </w:rPr>
              <w:t>%)</w:t>
            </w:r>
          </w:p>
          <w:p w14:paraId="6C5076E5" w14:textId="62A46B8E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sz w:val="20"/>
                <w:szCs w:val="20"/>
              </w:rPr>
              <w:t xml:space="preserve">5: </w:t>
            </w:r>
            <w:r>
              <w:rPr>
                <w:sz w:val="20"/>
                <w:szCs w:val="20"/>
              </w:rPr>
              <w:t>2016</w:t>
            </w:r>
            <w:r w:rsidRPr="00B65B5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17.35</w:t>
            </w:r>
            <w:r w:rsidRPr="00B65B5B">
              <w:rPr>
                <w:sz w:val="20"/>
                <w:szCs w:val="20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042534" w14:textId="792C268D" w:rsidR="00D61D7E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3.91%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E1192" w14:textId="19F01F7F" w:rsidR="00D61D7E" w:rsidRPr="00B65B5B" w:rsidRDefault="005446F9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0.025</w:t>
            </w:r>
          </w:p>
        </w:tc>
        <w:tc>
          <w:tcPr>
            <w:tcW w:w="22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24FAE8" w14:textId="7DED1D82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sz w:val="20"/>
                <w:szCs w:val="20"/>
              </w:rPr>
              <w:t xml:space="preserve">1: </w:t>
            </w:r>
            <w:r>
              <w:rPr>
                <w:sz w:val="20"/>
                <w:szCs w:val="20"/>
              </w:rPr>
              <w:t>1907</w:t>
            </w:r>
            <w:r w:rsidRPr="00B65B5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29.45</w:t>
            </w:r>
            <w:r w:rsidRPr="00B65B5B">
              <w:rPr>
                <w:sz w:val="20"/>
                <w:szCs w:val="20"/>
              </w:rPr>
              <w:t>%)</w:t>
            </w:r>
          </w:p>
          <w:p w14:paraId="1ABA9390" w14:textId="7A77FCAB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sz w:val="20"/>
                <w:szCs w:val="20"/>
              </w:rPr>
              <w:t xml:space="preserve">2: </w:t>
            </w:r>
            <w:r>
              <w:rPr>
                <w:sz w:val="20"/>
                <w:szCs w:val="20"/>
              </w:rPr>
              <w:t>1381</w:t>
            </w:r>
            <w:r w:rsidRPr="00B65B5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21.33</w:t>
            </w:r>
            <w:r w:rsidRPr="00B65B5B">
              <w:rPr>
                <w:sz w:val="20"/>
                <w:szCs w:val="20"/>
              </w:rPr>
              <w:t>%)</w:t>
            </w:r>
          </w:p>
          <w:p w14:paraId="02BBC9C4" w14:textId="6281FA46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sz w:val="20"/>
                <w:szCs w:val="20"/>
              </w:rPr>
              <w:t xml:space="preserve">3: </w:t>
            </w:r>
            <w:r>
              <w:rPr>
                <w:sz w:val="20"/>
                <w:szCs w:val="20"/>
              </w:rPr>
              <w:t xml:space="preserve">841 </w:t>
            </w:r>
            <w:r w:rsidRPr="00B65B5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12.99</w:t>
            </w:r>
            <w:r w:rsidRPr="00B65B5B">
              <w:rPr>
                <w:sz w:val="20"/>
                <w:szCs w:val="20"/>
              </w:rPr>
              <w:t>%)</w:t>
            </w:r>
          </w:p>
          <w:p w14:paraId="79381E7F" w14:textId="5E8701B5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sz w:val="20"/>
                <w:szCs w:val="20"/>
              </w:rPr>
              <w:t xml:space="preserve">4: </w:t>
            </w:r>
            <w:r>
              <w:rPr>
                <w:sz w:val="20"/>
                <w:szCs w:val="20"/>
              </w:rPr>
              <w:t>1021</w:t>
            </w:r>
            <w:r w:rsidRPr="00B65B5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15.77</w:t>
            </w:r>
            <w:r w:rsidRPr="00B65B5B">
              <w:rPr>
                <w:sz w:val="20"/>
                <w:szCs w:val="20"/>
              </w:rPr>
              <w:t>%)</w:t>
            </w:r>
          </w:p>
          <w:p w14:paraId="78F6D41D" w14:textId="5AB2EF54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sz w:val="20"/>
                <w:szCs w:val="20"/>
              </w:rPr>
              <w:t xml:space="preserve">5: </w:t>
            </w:r>
            <w:r>
              <w:rPr>
                <w:sz w:val="20"/>
                <w:szCs w:val="20"/>
              </w:rPr>
              <w:t>1325</w:t>
            </w:r>
            <w:r w:rsidRPr="00B65B5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20.46</w:t>
            </w:r>
            <w:r w:rsidRPr="00B65B5B">
              <w:rPr>
                <w:sz w:val="20"/>
                <w:szCs w:val="20"/>
              </w:rPr>
              <w:t>%)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3034558C" w14:textId="231B1167" w:rsidR="00D61D7E" w:rsidRPr="00B65B5B" w:rsidRDefault="00D61D7E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3.02%</w:t>
            </w:r>
          </w:p>
        </w:tc>
        <w:tc>
          <w:tcPr>
            <w:tcW w:w="15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29CD2" w14:textId="04585FD1" w:rsidR="00D61D7E" w:rsidRDefault="005446F9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0.019</w:t>
            </w:r>
          </w:p>
        </w:tc>
      </w:tr>
    </w:tbl>
    <w:p w14:paraId="2D1609B8" w14:textId="2E78C845" w:rsidR="00046091" w:rsidRDefault="00046091" w:rsidP="00046091">
      <w:pPr>
        <w:ind w:firstLine="284"/>
        <w:jc w:val="both"/>
        <w:rPr>
          <w:sz w:val="20"/>
          <w:szCs w:val="20"/>
        </w:rPr>
      </w:pPr>
      <w:bookmarkStart w:id="3" w:name="_Hlk125738368"/>
      <w:bookmarkEnd w:id="2"/>
      <w:r>
        <w:rPr>
          <w:b/>
          <w:bCs/>
          <w:sz w:val="20"/>
          <w:szCs w:val="20"/>
        </w:rPr>
        <w:t xml:space="preserve">Supplementary Table 2. Summary statistics for the additional </w:t>
      </w:r>
      <w:r w:rsidR="00D61D7E">
        <w:rPr>
          <w:b/>
          <w:bCs/>
          <w:sz w:val="20"/>
          <w:szCs w:val="20"/>
        </w:rPr>
        <w:t xml:space="preserve">1989 </w:t>
      </w:r>
      <w:r>
        <w:rPr>
          <w:b/>
          <w:bCs/>
          <w:sz w:val="20"/>
          <w:szCs w:val="20"/>
        </w:rPr>
        <w:t xml:space="preserve">maternal and paternal datasets used for the Fine-Gray survival regression. </w:t>
      </w:r>
      <w:r w:rsidR="00D61D7E">
        <w:rPr>
          <w:sz w:val="20"/>
          <w:szCs w:val="20"/>
        </w:rPr>
        <w:t xml:space="preserve">The p values for the difference in variables between these datasets and the general (1981) datasets used for the rest of the analyses is included. </w:t>
      </w:r>
      <w:r>
        <w:rPr>
          <w:sz w:val="20"/>
          <w:szCs w:val="20"/>
        </w:rPr>
        <w:t xml:space="preserve">Cells are presented in the format “mean </w:t>
      </w:r>
      <w:r>
        <w:rPr>
          <w:rFonts w:cstheme="minorHAnsi"/>
          <w:sz w:val="20"/>
          <w:szCs w:val="20"/>
        </w:rPr>
        <w:t xml:space="preserve">± standard deviation”, except for the </w:t>
      </w:r>
      <w:r w:rsidR="00FF75DA" w:rsidRPr="00E55BF4">
        <w:rPr>
          <w:rFonts w:cstheme="minorHAnsi"/>
          <w:i/>
          <w:iCs/>
          <w:sz w:val="20"/>
          <w:szCs w:val="20"/>
        </w:rPr>
        <w:t>Offs. Sex</w:t>
      </w:r>
      <w:r w:rsidR="00FF75DA">
        <w:rPr>
          <w:rFonts w:cstheme="minorHAnsi"/>
          <w:sz w:val="20"/>
          <w:szCs w:val="20"/>
        </w:rPr>
        <w:t xml:space="preserve">, </w:t>
      </w:r>
      <w:r w:rsidRPr="00105CDF">
        <w:rPr>
          <w:rFonts w:cstheme="minorHAnsi"/>
          <w:i/>
          <w:iCs/>
          <w:sz w:val="20"/>
          <w:szCs w:val="20"/>
        </w:rPr>
        <w:t>Cumulative C</w:t>
      </w:r>
      <w:r>
        <w:rPr>
          <w:rFonts w:cstheme="minorHAnsi"/>
          <w:i/>
          <w:iCs/>
          <w:sz w:val="20"/>
          <w:szCs w:val="20"/>
        </w:rPr>
        <w:t>H</w:t>
      </w:r>
      <w:r w:rsidRPr="00105CDF">
        <w:rPr>
          <w:rFonts w:cstheme="minorHAnsi"/>
          <w:i/>
          <w:iCs/>
          <w:sz w:val="20"/>
          <w:szCs w:val="20"/>
        </w:rPr>
        <w:t>D</w:t>
      </w:r>
      <w:r w:rsidR="00FF75DA">
        <w:rPr>
          <w:rFonts w:cstheme="minorHAnsi"/>
          <w:i/>
          <w:iCs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</w:t>
      </w:r>
      <w:r w:rsidRPr="00105CDF">
        <w:rPr>
          <w:rFonts w:cstheme="minorHAnsi"/>
          <w:i/>
          <w:iCs/>
          <w:sz w:val="20"/>
          <w:szCs w:val="20"/>
        </w:rPr>
        <w:t>Cumulative Deceased</w:t>
      </w:r>
      <w:r w:rsidR="00FF75DA">
        <w:rPr>
          <w:rFonts w:cstheme="minorHAnsi"/>
          <w:i/>
          <w:iCs/>
          <w:sz w:val="20"/>
          <w:szCs w:val="20"/>
        </w:rPr>
        <w:t>, and HBSIMD</w:t>
      </w:r>
      <w:r>
        <w:rPr>
          <w:rFonts w:cstheme="minorHAnsi"/>
          <w:sz w:val="20"/>
          <w:szCs w:val="20"/>
        </w:rPr>
        <w:t xml:space="preserve"> rows, which include the number and percentage of the total. The </w:t>
      </w:r>
      <w:r w:rsidRPr="00105CDF">
        <w:rPr>
          <w:rFonts w:cstheme="minorHAnsi"/>
          <w:i/>
          <w:iCs/>
          <w:sz w:val="20"/>
          <w:szCs w:val="20"/>
        </w:rPr>
        <w:t>C</w:t>
      </w:r>
      <w:r>
        <w:rPr>
          <w:rFonts w:cstheme="minorHAnsi"/>
          <w:i/>
          <w:iCs/>
          <w:sz w:val="20"/>
          <w:szCs w:val="20"/>
        </w:rPr>
        <w:t>H</w:t>
      </w:r>
      <w:r w:rsidRPr="00105CDF">
        <w:rPr>
          <w:rFonts w:cstheme="minorHAnsi"/>
          <w:i/>
          <w:iCs/>
          <w:sz w:val="20"/>
          <w:szCs w:val="20"/>
        </w:rPr>
        <w:t>D Age</w:t>
      </w:r>
      <w:r>
        <w:rPr>
          <w:rFonts w:cstheme="minorHAnsi"/>
          <w:sz w:val="20"/>
          <w:szCs w:val="20"/>
        </w:rPr>
        <w:t xml:space="preserve"> row represents the mean age at the time of CHD “diagnosis” (hospital admission or death). </w:t>
      </w:r>
      <w:r>
        <w:rPr>
          <w:sz w:val="20"/>
          <w:szCs w:val="20"/>
        </w:rPr>
        <w:t xml:space="preserve">The </w:t>
      </w:r>
      <w:r>
        <w:rPr>
          <w:i/>
          <w:iCs/>
          <w:sz w:val="20"/>
          <w:szCs w:val="20"/>
        </w:rPr>
        <w:t>HBSIMD</w:t>
      </w:r>
      <w:r>
        <w:rPr>
          <w:sz w:val="20"/>
          <w:szCs w:val="20"/>
        </w:rPr>
        <w:t xml:space="preserve"> row represents the number of individuals categorised under each quintile of the Scottish Index of Multiple Deprivation (5 meaning least deprived). The </w:t>
      </w:r>
      <w:r w:rsidRPr="00105CDF">
        <w:rPr>
          <w:i/>
          <w:iCs/>
          <w:sz w:val="20"/>
          <w:szCs w:val="20"/>
        </w:rPr>
        <w:t>Missing</w:t>
      </w:r>
      <w:r>
        <w:rPr>
          <w:sz w:val="20"/>
          <w:szCs w:val="20"/>
        </w:rPr>
        <w:t xml:space="preserve"> column refers to the percentage of missing records for each measurement in each dataset. The </w:t>
      </w:r>
      <w:r w:rsidRPr="00105CDF">
        <w:rPr>
          <w:i/>
          <w:iCs/>
          <w:sz w:val="20"/>
          <w:szCs w:val="20"/>
        </w:rPr>
        <w:t>Missing</w:t>
      </w:r>
      <w:r>
        <w:rPr>
          <w:sz w:val="20"/>
          <w:szCs w:val="20"/>
        </w:rPr>
        <w:t xml:space="preserve"> values next to the mean ages of CHD development and death represent the percentage of individuals missing date of birth.</w:t>
      </w:r>
      <w:r w:rsidR="00D61D7E">
        <w:rPr>
          <w:sz w:val="20"/>
          <w:szCs w:val="20"/>
        </w:rPr>
        <w:t xml:space="preserve"> </w:t>
      </w:r>
    </w:p>
    <w:bookmarkEnd w:id="3"/>
    <w:p w14:paraId="7CBB50A4" w14:textId="77777777" w:rsidR="009F2BA4" w:rsidRDefault="009F2BA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0E87BFC3" w14:textId="3403515E" w:rsidR="007427D1" w:rsidRDefault="009F2BA4" w:rsidP="009F2BA4">
      <w:pPr>
        <w:ind w:firstLine="284"/>
        <w:jc w:val="both"/>
        <w:rPr>
          <w:sz w:val="20"/>
          <w:szCs w:val="20"/>
        </w:rPr>
      </w:pPr>
      <w:bookmarkStart w:id="4" w:name="_Hlk125738397"/>
      <w:r>
        <w:rPr>
          <w:b/>
          <w:bCs/>
          <w:sz w:val="20"/>
          <w:szCs w:val="20"/>
        </w:rPr>
        <w:lastRenderedPageBreak/>
        <w:t>Supplementary T</w:t>
      </w:r>
      <w:r w:rsidRPr="000D6AF8">
        <w:rPr>
          <w:b/>
          <w:bCs/>
          <w:sz w:val="20"/>
          <w:szCs w:val="20"/>
        </w:rPr>
        <w:t xml:space="preserve">able </w:t>
      </w:r>
      <w:r>
        <w:rPr>
          <w:b/>
          <w:bCs/>
          <w:sz w:val="20"/>
          <w:szCs w:val="20"/>
        </w:rPr>
        <w:t>3</w:t>
      </w:r>
      <w:r w:rsidRPr="000D6AF8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Fine-Gray survival analysis </w:t>
      </w:r>
      <w:r w:rsidR="007D10D8">
        <w:rPr>
          <w:b/>
          <w:bCs/>
          <w:sz w:val="20"/>
          <w:szCs w:val="20"/>
        </w:rPr>
        <w:t xml:space="preserve">of </w:t>
      </w:r>
      <w:r>
        <w:rPr>
          <w:b/>
          <w:bCs/>
          <w:sz w:val="20"/>
          <w:szCs w:val="20"/>
        </w:rPr>
        <w:t xml:space="preserve">maternal CHD risk accounting for competing risk of death from non-CHD causes. </w:t>
      </w:r>
      <w:r>
        <w:rPr>
          <w:sz w:val="20"/>
          <w:szCs w:val="20"/>
        </w:rPr>
        <w:t>These analyses used the 1989 dataset. CHD was defined as hospitalisation due to CHD. The</w:t>
      </w:r>
      <w:r>
        <w:rPr>
          <w:i/>
          <w:iCs/>
          <w:sz w:val="20"/>
          <w:szCs w:val="20"/>
        </w:rPr>
        <w:t xml:space="preserve"> </w:t>
      </w:r>
      <w:r w:rsidR="00B23565">
        <w:rPr>
          <w:i/>
          <w:iCs/>
          <w:sz w:val="20"/>
          <w:szCs w:val="20"/>
        </w:rPr>
        <w:t>S.</w:t>
      </w:r>
      <w:r>
        <w:rPr>
          <w:i/>
          <w:iCs/>
          <w:sz w:val="20"/>
          <w:szCs w:val="20"/>
        </w:rPr>
        <w:t>H.R.</w:t>
      </w:r>
      <w:r>
        <w:rPr>
          <w:sz w:val="20"/>
          <w:szCs w:val="20"/>
        </w:rPr>
        <w:t xml:space="preserve"> column represents the </w:t>
      </w:r>
      <w:proofErr w:type="spellStart"/>
      <w:r w:rsidR="00B23565">
        <w:rPr>
          <w:sz w:val="20"/>
          <w:szCs w:val="20"/>
        </w:rPr>
        <w:t>subdistribution</w:t>
      </w:r>
      <w:proofErr w:type="spellEnd"/>
      <w:r w:rsidR="00B2356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hazard ratio for the covariate. The </w:t>
      </w:r>
      <w:r>
        <w:rPr>
          <w:i/>
          <w:iCs/>
          <w:sz w:val="20"/>
          <w:szCs w:val="20"/>
        </w:rPr>
        <w:t xml:space="preserve">C.I. </w:t>
      </w:r>
      <w:r>
        <w:rPr>
          <w:sz w:val="20"/>
          <w:szCs w:val="20"/>
        </w:rPr>
        <w:t xml:space="preserve">column represents the 95% Confidence Interval for the coefficient. The </w:t>
      </w:r>
      <w:r>
        <w:rPr>
          <w:i/>
          <w:iCs/>
          <w:sz w:val="20"/>
          <w:szCs w:val="20"/>
        </w:rPr>
        <w:t xml:space="preserve">S.E. </w:t>
      </w:r>
      <w:r>
        <w:rPr>
          <w:sz w:val="20"/>
          <w:szCs w:val="20"/>
        </w:rPr>
        <w:t xml:space="preserve">column represents the regression standard error. </w:t>
      </w:r>
      <w:r>
        <w:rPr>
          <w:i/>
          <w:iCs/>
          <w:sz w:val="20"/>
          <w:szCs w:val="20"/>
        </w:rPr>
        <w:t xml:space="preserve">Age ’89 </w:t>
      </w:r>
      <w:r>
        <w:rPr>
          <w:sz w:val="20"/>
          <w:szCs w:val="20"/>
        </w:rPr>
        <w:t xml:space="preserve">refers to the individual “age in 1989” variable. </w:t>
      </w:r>
      <w:r>
        <w:rPr>
          <w:i/>
          <w:iCs/>
          <w:sz w:val="20"/>
          <w:szCs w:val="20"/>
        </w:rPr>
        <w:t>HBSIMD</w:t>
      </w:r>
      <w:r>
        <w:rPr>
          <w:sz w:val="20"/>
          <w:szCs w:val="20"/>
        </w:rPr>
        <w:t xml:space="preserve"> refers to the Scottish Index of Multiple Deprivation (higher meaning less deprived).</w:t>
      </w:r>
    </w:p>
    <w:tbl>
      <w:tblPr>
        <w:tblStyle w:val="TableGrid"/>
        <w:tblW w:w="8172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236"/>
        <w:gridCol w:w="1748"/>
        <w:gridCol w:w="97"/>
        <w:gridCol w:w="1321"/>
        <w:gridCol w:w="97"/>
        <w:gridCol w:w="1320"/>
        <w:gridCol w:w="97"/>
      </w:tblGrid>
      <w:tr w:rsidR="00867278" w:rsidRPr="006A677C" w14:paraId="0FAC5593" w14:textId="77777777" w:rsidTr="0041295B">
        <w:trPr>
          <w:gridBefore w:val="1"/>
          <w:gridAfter w:val="1"/>
          <w:wBefore w:w="1980" w:type="dxa"/>
          <w:wAfter w:w="97" w:type="dxa"/>
          <w:trHeight w:val="420"/>
          <w:jc w:val="center"/>
        </w:trPr>
        <w:tc>
          <w:tcPr>
            <w:tcW w:w="609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B52F5F" w14:textId="4A060393" w:rsidR="00BF634E" w:rsidRDefault="00BF634E" w:rsidP="00BF634E">
            <w:pPr>
              <w:jc w:val="center"/>
              <w:rPr>
                <w:rFonts w:cstheme="minorHAnsi"/>
                <w:b/>
                <w:bCs/>
              </w:rPr>
            </w:pPr>
            <w:bookmarkStart w:id="5" w:name="_Hlk125738381"/>
            <w:bookmarkEnd w:id="4"/>
            <w:r>
              <w:rPr>
                <w:rFonts w:cstheme="minorHAnsi"/>
                <w:b/>
                <w:bCs/>
              </w:rPr>
              <w:t xml:space="preserve">Fine-Gray Survival Regression of Maternal CHD Risk </w:t>
            </w:r>
          </w:p>
          <w:p w14:paraId="330631AC" w14:textId="1C3E7853" w:rsidR="00867278" w:rsidRPr="00EA548F" w:rsidRDefault="00BF634E" w:rsidP="00BF634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(CHD hospitalisation with competing risk of death)</w:t>
            </w:r>
          </w:p>
        </w:tc>
      </w:tr>
      <w:tr w:rsidR="00867278" w:rsidRPr="006A677C" w14:paraId="29D4B3EF" w14:textId="77777777" w:rsidTr="0041295B">
        <w:trPr>
          <w:gridBefore w:val="1"/>
          <w:gridAfter w:val="1"/>
          <w:wBefore w:w="1980" w:type="dxa"/>
          <w:wAfter w:w="97" w:type="dxa"/>
          <w:trHeight w:val="523"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53EA3463" w14:textId="77777777" w:rsidR="00867278" w:rsidRPr="00EA548F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S. H. R.</w:t>
            </w:r>
          </w:p>
        </w:tc>
        <w:tc>
          <w:tcPr>
            <w:tcW w:w="1984" w:type="dxa"/>
            <w:gridSpan w:val="2"/>
            <w:vAlign w:val="center"/>
          </w:tcPr>
          <w:p w14:paraId="5AE8A197" w14:textId="77777777" w:rsidR="00867278" w:rsidRPr="00EA548F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C. I. (α = 0.05)</w:t>
            </w:r>
          </w:p>
        </w:tc>
        <w:tc>
          <w:tcPr>
            <w:tcW w:w="1418" w:type="dxa"/>
            <w:gridSpan w:val="2"/>
            <w:vAlign w:val="center"/>
          </w:tcPr>
          <w:p w14:paraId="298BFFB7" w14:textId="77777777" w:rsidR="00867278" w:rsidRPr="00EA548F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S. E. </w:t>
            </w: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14:paraId="7ADDCB7F" w14:textId="77777777" w:rsidR="00867278" w:rsidRPr="00EA548F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 value</w:t>
            </w:r>
          </w:p>
        </w:tc>
      </w:tr>
      <w:tr w:rsidR="009F6456" w:rsidRPr="006A677C" w14:paraId="60BCE217" w14:textId="77777777" w:rsidTr="00EE7D47">
        <w:trPr>
          <w:gridAfter w:val="1"/>
          <w:wAfter w:w="97" w:type="dxa"/>
          <w:trHeight w:val="470"/>
          <w:jc w:val="center"/>
        </w:trPr>
        <w:tc>
          <w:tcPr>
            <w:tcW w:w="8075" w:type="dxa"/>
            <w:gridSpan w:val="8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E8E598" w14:textId="37CA9822" w:rsidR="009F6456" w:rsidRPr="00740E51" w:rsidRDefault="009F6456" w:rsidP="00740E5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Analysis including only </w:t>
            </w:r>
            <w:r w:rsidRPr="006A677C">
              <w:rPr>
                <w:rFonts w:cstheme="minorHAnsi"/>
                <w:b/>
                <w:bCs/>
              </w:rPr>
              <w:t>Offs. BW</w:t>
            </w:r>
            <w:r w:rsidR="000321F7">
              <w:rPr>
                <w:rFonts w:cstheme="minorHAnsi"/>
                <w:b/>
                <w:bCs/>
              </w:rPr>
              <w:t xml:space="preserve"> (n = </w:t>
            </w:r>
            <w:r w:rsidR="00B43359">
              <w:rPr>
                <w:rFonts w:cstheme="minorHAnsi"/>
                <w:b/>
                <w:bCs/>
              </w:rPr>
              <w:t>11294</w:t>
            </w:r>
            <w:r w:rsidR="000321F7">
              <w:rPr>
                <w:rFonts w:cstheme="minorHAnsi"/>
                <w:b/>
                <w:bCs/>
              </w:rPr>
              <w:t>)</w:t>
            </w:r>
          </w:p>
        </w:tc>
      </w:tr>
      <w:tr w:rsidR="009F6456" w:rsidRPr="006A677C" w14:paraId="5EC2F595" w14:textId="77777777" w:rsidTr="0041295B">
        <w:trPr>
          <w:gridAfter w:val="1"/>
          <w:wAfter w:w="97" w:type="dxa"/>
          <w:trHeight w:val="470"/>
          <w:jc w:val="center"/>
        </w:trPr>
        <w:tc>
          <w:tcPr>
            <w:tcW w:w="198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421B5C" w14:textId="3351F29E" w:rsidR="009F6456" w:rsidRPr="006A677C" w:rsidRDefault="009F6456" w:rsidP="009F6456">
            <w:pPr>
              <w:jc w:val="center"/>
              <w:rPr>
                <w:rFonts w:cstheme="minorHAnsi"/>
                <w:b/>
                <w:bCs/>
              </w:rPr>
            </w:pPr>
            <w:r w:rsidRPr="006A677C">
              <w:rPr>
                <w:rFonts w:cstheme="minorHAnsi"/>
                <w:b/>
                <w:bCs/>
              </w:rPr>
              <w:t>Offs. BW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28207748" w14:textId="69D55DFB" w:rsidR="009F6456" w:rsidRDefault="009F6456" w:rsidP="009F6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0.926</w:t>
            </w:r>
          </w:p>
        </w:tc>
        <w:tc>
          <w:tcPr>
            <w:tcW w:w="1984" w:type="dxa"/>
            <w:gridSpan w:val="2"/>
            <w:vAlign w:val="center"/>
          </w:tcPr>
          <w:p w14:paraId="008CDD5A" w14:textId="39834412" w:rsidR="009F6456" w:rsidRDefault="009F6456" w:rsidP="009F6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(0.886 – 0.968)</w:t>
            </w:r>
          </w:p>
        </w:tc>
        <w:tc>
          <w:tcPr>
            <w:tcW w:w="1418" w:type="dxa"/>
            <w:gridSpan w:val="2"/>
            <w:vAlign w:val="center"/>
          </w:tcPr>
          <w:p w14:paraId="37147128" w14:textId="7BD730DD" w:rsidR="009F6456" w:rsidRDefault="009F6456" w:rsidP="009F6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0.023</w:t>
            </w: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14:paraId="2645CC7F" w14:textId="097A95AF" w:rsidR="009F6456" w:rsidRDefault="009F6456" w:rsidP="009F6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 0.001</w:t>
            </w:r>
          </w:p>
        </w:tc>
      </w:tr>
      <w:tr w:rsidR="00867278" w:rsidRPr="006A677C" w14:paraId="02142F6D" w14:textId="77777777" w:rsidTr="0041295B">
        <w:trPr>
          <w:gridAfter w:val="1"/>
          <w:wAfter w:w="97" w:type="dxa"/>
          <w:trHeight w:val="470"/>
          <w:jc w:val="center"/>
        </w:trPr>
        <w:tc>
          <w:tcPr>
            <w:tcW w:w="198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3A7F85" w14:textId="77777777" w:rsidR="00867278" w:rsidRPr="006A677C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Offs. GA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6EF5756" w14:textId="1669CB0B" w:rsidR="00867278" w:rsidRDefault="00BF634E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1.011</w:t>
            </w:r>
          </w:p>
        </w:tc>
        <w:tc>
          <w:tcPr>
            <w:tcW w:w="1984" w:type="dxa"/>
            <w:gridSpan w:val="2"/>
            <w:vAlign w:val="center"/>
          </w:tcPr>
          <w:p w14:paraId="16F64D85" w14:textId="19F6B50D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(0.</w:t>
            </w:r>
            <w:r w:rsidR="00357DD7">
              <w:rPr>
                <w:rFonts w:cstheme="minorHAnsi"/>
                <w:sz w:val="20"/>
                <w:szCs w:val="20"/>
              </w:rPr>
              <w:t>9</w:t>
            </w:r>
            <w:r w:rsidR="00BF634E">
              <w:rPr>
                <w:rFonts w:cstheme="minorHAnsi"/>
                <w:sz w:val="20"/>
                <w:szCs w:val="20"/>
              </w:rPr>
              <w:t>77</w:t>
            </w:r>
            <w:r>
              <w:rPr>
                <w:rFonts w:cstheme="minorHAnsi"/>
                <w:sz w:val="20"/>
                <w:szCs w:val="20"/>
              </w:rPr>
              <w:t xml:space="preserve"> – 1.0</w:t>
            </w:r>
            <w:r w:rsidR="00BF634E">
              <w:rPr>
                <w:rFonts w:cstheme="minorHAnsi"/>
                <w:sz w:val="20"/>
                <w:szCs w:val="20"/>
              </w:rPr>
              <w:t>47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0208A18A" w14:textId="1301B8F7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</w:t>
            </w:r>
            <w:r w:rsidR="00357DD7">
              <w:rPr>
                <w:rFonts w:cstheme="minorHAnsi"/>
                <w:sz w:val="20"/>
                <w:szCs w:val="20"/>
              </w:rPr>
              <w:t>1</w:t>
            </w:r>
            <w:r w:rsidR="00BF634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14:paraId="2029E3C8" w14:textId="0844BB55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BF634E">
              <w:rPr>
                <w:rFonts w:cstheme="minorHAnsi"/>
                <w:sz w:val="20"/>
                <w:szCs w:val="20"/>
              </w:rPr>
              <w:t>520</w:t>
            </w:r>
          </w:p>
        </w:tc>
      </w:tr>
      <w:tr w:rsidR="00867278" w:rsidRPr="006A677C" w14:paraId="3A5DC195" w14:textId="77777777" w:rsidTr="0041295B">
        <w:trPr>
          <w:gridAfter w:val="1"/>
          <w:wAfter w:w="97" w:type="dxa"/>
          <w:trHeight w:val="406"/>
          <w:jc w:val="center"/>
        </w:trPr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5B6C22D1" w14:textId="205BC448" w:rsidR="00867278" w:rsidRPr="006A677C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Age ‘</w:t>
            </w:r>
            <w:r w:rsidR="00BF634E">
              <w:rPr>
                <w:rFonts w:cstheme="minorHAnsi"/>
                <w:b/>
                <w:bCs/>
              </w:rPr>
              <w:t>89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23E0A48" w14:textId="02E891BA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</w:t>
            </w:r>
            <w:r w:rsidR="00BF634E">
              <w:rPr>
                <w:rFonts w:cstheme="minorHAnsi"/>
                <w:sz w:val="20"/>
                <w:szCs w:val="20"/>
              </w:rPr>
              <w:t>94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14:paraId="011D5F53" w14:textId="618FF2E2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(1.</w:t>
            </w:r>
            <w:r w:rsidR="00357DD7">
              <w:rPr>
                <w:rFonts w:cstheme="minorHAnsi"/>
                <w:sz w:val="20"/>
                <w:szCs w:val="20"/>
              </w:rPr>
              <w:t>08</w:t>
            </w:r>
            <w:r w:rsidR="00BF634E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 xml:space="preserve"> – 1.1</w:t>
            </w:r>
            <w:r w:rsidR="00BF634E">
              <w:rPr>
                <w:rFonts w:cstheme="minorHAnsi"/>
                <w:sz w:val="20"/>
                <w:szCs w:val="20"/>
              </w:rPr>
              <w:t>09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5EDEAD98" w14:textId="77777777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0.007</w:t>
            </w: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B69423" w14:textId="77777777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 0.001</w:t>
            </w:r>
          </w:p>
        </w:tc>
      </w:tr>
      <w:tr w:rsidR="00867278" w:rsidRPr="006A677C" w14:paraId="666CBAF8" w14:textId="77777777" w:rsidTr="0041295B">
        <w:trPr>
          <w:gridAfter w:val="1"/>
          <w:wAfter w:w="97" w:type="dxa"/>
          <w:trHeight w:val="419"/>
          <w:jc w:val="center"/>
        </w:trPr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D833D1" w14:textId="77777777" w:rsidR="00867278" w:rsidRPr="006A677C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HBSIMD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1A7EAD1" w14:textId="44527154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0.7</w:t>
            </w:r>
            <w:r w:rsidR="00BF634E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71E80261" w14:textId="007A5AD5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(0.</w:t>
            </w:r>
            <w:r w:rsidR="00BF634E">
              <w:rPr>
                <w:rFonts w:cstheme="minorHAnsi"/>
                <w:sz w:val="20"/>
                <w:szCs w:val="20"/>
              </w:rPr>
              <w:t>692</w:t>
            </w:r>
            <w:r>
              <w:rPr>
                <w:rFonts w:cstheme="minorHAnsi"/>
                <w:sz w:val="20"/>
                <w:szCs w:val="20"/>
              </w:rPr>
              <w:t xml:space="preserve"> – 0.8</w:t>
            </w:r>
            <w:r w:rsidR="00BF634E">
              <w:rPr>
                <w:rFonts w:cstheme="minorHAnsi"/>
                <w:sz w:val="20"/>
                <w:szCs w:val="20"/>
              </w:rPr>
              <w:t>26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6CB034C1" w14:textId="56715692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</w:t>
            </w:r>
            <w:r w:rsidR="00357DD7">
              <w:rPr>
                <w:rFonts w:cstheme="minorHAnsi"/>
                <w:sz w:val="20"/>
                <w:szCs w:val="20"/>
              </w:rPr>
              <w:t>4</w:t>
            </w:r>
            <w:r w:rsidR="00BF634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E4B125" w14:textId="77777777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 0.001</w:t>
            </w:r>
          </w:p>
        </w:tc>
      </w:tr>
      <w:tr w:rsidR="00867278" w:rsidRPr="006A677C" w14:paraId="511B63E1" w14:textId="77777777" w:rsidTr="0041295B">
        <w:trPr>
          <w:gridAfter w:val="1"/>
          <w:wAfter w:w="97" w:type="dxa"/>
          <w:trHeight w:val="419"/>
          <w:jc w:val="center"/>
        </w:trPr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0A3D1CD" w14:textId="5CFFAD2A" w:rsidR="00867278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Age ’</w:t>
            </w:r>
            <w:r w:rsidR="00BF634E">
              <w:rPr>
                <w:rFonts w:cstheme="minorHAnsi"/>
                <w:b/>
                <w:bCs/>
              </w:rPr>
              <w:t>89</w:t>
            </w:r>
            <w:r>
              <w:rPr>
                <w:rFonts w:cstheme="minorHAnsi"/>
                <w:b/>
                <w:bCs/>
              </w:rPr>
              <w:t xml:space="preserve"> * log(t)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806C1B" w14:textId="0DA0E0E5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0.97</w:t>
            </w:r>
            <w:r w:rsidR="00BF634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73C03F51" w14:textId="4D1FABD0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(0.9</w:t>
            </w:r>
            <w:r w:rsidR="00BF634E">
              <w:rPr>
                <w:rFonts w:cstheme="minorHAnsi"/>
                <w:sz w:val="20"/>
                <w:szCs w:val="20"/>
              </w:rPr>
              <w:t>68</w:t>
            </w:r>
            <w:r>
              <w:rPr>
                <w:rFonts w:cstheme="minorHAnsi"/>
                <w:sz w:val="20"/>
                <w:szCs w:val="20"/>
              </w:rPr>
              <w:t xml:space="preserve"> – 0.978)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3149FBC4" w14:textId="77777777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0.003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4C530F" w14:textId="77777777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 0.001</w:t>
            </w:r>
          </w:p>
        </w:tc>
      </w:tr>
      <w:tr w:rsidR="00867278" w:rsidRPr="006A677C" w14:paraId="57234FC2" w14:textId="77777777" w:rsidTr="0041295B">
        <w:trPr>
          <w:gridAfter w:val="1"/>
          <w:wAfter w:w="97" w:type="dxa"/>
          <w:trHeight w:val="419"/>
          <w:jc w:val="center"/>
        </w:trPr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D38B47" w14:textId="77777777" w:rsidR="00867278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HBSIMD * log(t)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42A443" w14:textId="0939FE43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</w:t>
            </w:r>
            <w:r w:rsidR="00BF634E"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08A45EC8" w14:textId="1DF4B45F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(1.0</w:t>
            </w:r>
            <w:r w:rsidR="00BF634E">
              <w:rPr>
                <w:rFonts w:cstheme="minorHAnsi"/>
                <w:sz w:val="20"/>
                <w:szCs w:val="20"/>
              </w:rPr>
              <w:t>49</w:t>
            </w:r>
            <w:r>
              <w:rPr>
                <w:rFonts w:cstheme="minorHAnsi"/>
                <w:sz w:val="20"/>
                <w:szCs w:val="20"/>
              </w:rPr>
              <w:t xml:space="preserve"> - 1.12</w:t>
            </w:r>
            <w:r w:rsidR="00BF634E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24D4DA3A" w14:textId="56E7DE9F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0.01</w:t>
            </w:r>
            <w:r w:rsidR="00BF634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C4A60F" w14:textId="77777777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 0.001</w:t>
            </w:r>
          </w:p>
        </w:tc>
      </w:tr>
      <w:tr w:rsidR="00867278" w:rsidRPr="006A677C" w14:paraId="01FA4728" w14:textId="77777777" w:rsidTr="0041295B">
        <w:trPr>
          <w:trHeight w:val="70"/>
          <w:jc w:val="center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B7BC2B" w14:textId="77777777" w:rsidR="00867278" w:rsidRPr="006A677C" w:rsidRDefault="00867278" w:rsidP="001D0C4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5498B0" w14:textId="77777777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72705B" w14:textId="77777777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4D136C" w14:textId="77777777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EEF132" w14:textId="77777777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A7F8A2" w14:textId="77777777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6456" w:rsidRPr="006A677C" w14:paraId="2C77B589" w14:textId="77777777" w:rsidTr="00EE7D47">
        <w:trPr>
          <w:gridAfter w:val="1"/>
          <w:wAfter w:w="97" w:type="dxa"/>
          <w:trHeight w:val="457"/>
          <w:jc w:val="center"/>
        </w:trPr>
        <w:tc>
          <w:tcPr>
            <w:tcW w:w="8075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92F73BB" w14:textId="723B16C8" w:rsidR="009F6456" w:rsidRPr="00740E51" w:rsidRDefault="009F6456" w:rsidP="00740E5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Analysis including only Offs. PW</w:t>
            </w:r>
            <w:r w:rsidR="000321F7">
              <w:rPr>
                <w:rFonts w:cstheme="minorHAnsi"/>
                <w:b/>
                <w:bCs/>
              </w:rPr>
              <w:t xml:space="preserve"> (n = </w:t>
            </w:r>
            <w:r w:rsidR="00B43359">
              <w:rPr>
                <w:rFonts w:cstheme="minorHAnsi"/>
                <w:b/>
                <w:bCs/>
              </w:rPr>
              <w:t>5339</w:t>
            </w:r>
            <w:r w:rsidR="000321F7">
              <w:rPr>
                <w:rFonts w:cstheme="minorHAnsi"/>
                <w:b/>
                <w:bCs/>
              </w:rPr>
              <w:t>)</w:t>
            </w:r>
          </w:p>
        </w:tc>
      </w:tr>
      <w:tr w:rsidR="009F6456" w:rsidRPr="006A677C" w14:paraId="13C4B844" w14:textId="77777777" w:rsidTr="0041295B">
        <w:trPr>
          <w:gridAfter w:val="1"/>
          <w:wAfter w:w="97" w:type="dxa"/>
          <w:trHeight w:val="457"/>
          <w:jc w:val="center"/>
        </w:trPr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6BA8865" w14:textId="05A1C33B" w:rsidR="009F6456" w:rsidRDefault="009F6456" w:rsidP="009F645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Offs. PW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D0F65A8" w14:textId="29CB5326" w:rsidR="009F6456" w:rsidRDefault="009F6456" w:rsidP="009F6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42BBA523" w14:textId="7841B2CA" w:rsidR="009F6456" w:rsidRDefault="009F6456" w:rsidP="009F6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(0.942 – 1.339)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33BB1804" w14:textId="0B74F55C" w:rsidR="009F6456" w:rsidRDefault="009F6456" w:rsidP="009F6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B95254D" w14:textId="20F57535" w:rsidR="009F6456" w:rsidRDefault="009F6456" w:rsidP="009F6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0.190</w:t>
            </w:r>
          </w:p>
        </w:tc>
      </w:tr>
      <w:tr w:rsidR="00867278" w:rsidRPr="006A677C" w14:paraId="6C4D5660" w14:textId="77777777" w:rsidTr="0041295B">
        <w:trPr>
          <w:gridAfter w:val="1"/>
          <w:wAfter w:w="97" w:type="dxa"/>
          <w:trHeight w:val="457"/>
          <w:jc w:val="center"/>
        </w:trPr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77C1221" w14:textId="77777777" w:rsidR="00867278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Offs. 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84AE75F" w14:textId="622159F4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0.9</w:t>
            </w:r>
            <w:r w:rsidR="00CA02BE"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7C9AF702" w14:textId="050DF055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(0.9</w:t>
            </w:r>
            <w:r w:rsidR="00CA02BE">
              <w:rPr>
                <w:rFonts w:cstheme="minorHAnsi"/>
                <w:sz w:val="20"/>
                <w:szCs w:val="20"/>
              </w:rPr>
              <w:t>20</w:t>
            </w:r>
            <w:r>
              <w:rPr>
                <w:rFonts w:cstheme="minorHAnsi"/>
                <w:sz w:val="20"/>
                <w:szCs w:val="20"/>
              </w:rPr>
              <w:t xml:space="preserve"> – 1.0</w:t>
            </w:r>
            <w:r w:rsidR="00CA02BE">
              <w:rPr>
                <w:rFonts w:cstheme="minorHAnsi"/>
                <w:sz w:val="20"/>
                <w:szCs w:val="20"/>
              </w:rPr>
              <w:t>27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6002FD36" w14:textId="47D7C109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0.02</w:t>
            </w:r>
            <w:r w:rsidR="00CA02B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B8F9A0" w14:textId="0DB5EB23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CA02BE">
              <w:rPr>
                <w:rFonts w:cstheme="minorHAnsi"/>
                <w:sz w:val="20"/>
                <w:szCs w:val="20"/>
              </w:rPr>
              <w:t>310</w:t>
            </w:r>
          </w:p>
        </w:tc>
      </w:tr>
      <w:tr w:rsidR="00867278" w:rsidRPr="006A677C" w14:paraId="76318708" w14:textId="77777777" w:rsidTr="0041295B">
        <w:trPr>
          <w:gridAfter w:val="1"/>
          <w:wAfter w:w="97" w:type="dxa"/>
          <w:trHeight w:val="382"/>
          <w:jc w:val="center"/>
        </w:trPr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6DF78666" w14:textId="4AD5E29E" w:rsidR="00867278" w:rsidRPr="006A677C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Age ‘</w:t>
            </w:r>
            <w:r w:rsidR="00BF634E">
              <w:rPr>
                <w:rFonts w:cstheme="minorHAnsi"/>
                <w:b/>
                <w:bCs/>
              </w:rPr>
              <w:t>89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6174C65B" w14:textId="4033760F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="00CA02BE">
              <w:rPr>
                <w:rFonts w:cstheme="minorHAnsi"/>
                <w:sz w:val="20"/>
                <w:szCs w:val="20"/>
              </w:rPr>
              <w:t>118</w:t>
            </w:r>
          </w:p>
        </w:tc>
        <w:tc>
          <w:tcPr>
            <w:tcW w:w="1984" w:type="dxa"/>
            <w:gridSpan w:val="2"/>
            <w:vAlign w:val="center"/>
          </w:tcPr>
          <w:p w14:paraId="57EA845F" w14:textId="0C43F0B6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(1.0</w:t>
            </w:r>
            <w:r w:rsidR="00CA02BE">
              <w:rPr>
                <w:rFonts w:cstheme="minorHAnsi"/>
                <w:sz w:val="20"/>
                <w:szCs w:val="20"/>
              </w:rPr>
              <w:t>88</w:t>
            </w:r>
            <w:r>
              <w:rPr>
                <w:rFonts w:cstheme="minorHAnsi"/>
                <w:sz w:val="20"/>
                <w:szCs w:val="20"/>
              </w:rPr>
              <w:t xml:space="preserve"> – 1.1</w:t>
            </w:r>
            <w:r w:rsidR="00CA02BE">
              <w:rPr>
                <w:rFonts w:cstheme="minorHAnsi"/>
                <w:sz w:val="20"/>
                <w:szCs w:val="20"/>
              </w:rPr>
              <w:t>50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5AE51F41" w14:textId="3B55F7DA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0.01</w:t>
            </w:r>
            <w:r w:rsidR="00CA02B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14:paraId="22ECEC4A" w14:textId="77777777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 0.001</w:t>
            </w:r>
          </w:p>
        </w:tc>
      </w:tr>
      <w:tr w:rsidR="00867278" w:rsidRPr="006A677C" w14:paraId="6D3E87DD" w14:textId="77777777" w:rsidTr="0041295B">
        <w:trPr>
          <w:gridAfter w:val="1"/>
          <w:wAfter w:w="97" w:type="dxa"/>
          <w:trHeight w:val="368"/>
          <w:jc w:val="center"/>
        </w:trPr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1627EE" w14:textId="77777777" w:rsidR="00867278" w:rsidRPr="006A677C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HBSIMD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21BA62" w14:textId="0960BCDE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CA02BE">
              <w:rPr>
                <w:rFonts w:cstheme="minorHAnsi"/>
                <w:sz w:val="20"/>
                <w:szCs w:val="20"/>
              </w:rPr>
              <w:t>672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24F801F8" w14:textId="418396A4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(0.</w:t>
            </w:r>
            <w:r w:rsidR="00CA02BE">
              <w:rPr>
                <w:rFonts w:cstheme="minorHAnsi"/>
                <w:sz w:val="20"/>
                <w:szCs w:val="20"/>
              </w:rPr>
              <w:t>575</w:t>
            </w:r>
            <w:r>
              <w:rPr>
                <w:rFonts w:cstheme="minorHAnsi"/>
                <w:sz w:val="20"/>
                <w:szCs w:val="20"/>
              </w:rPr>
              <w:t xml:space="preserve"> – 0.</w:t>
            </w:r>
            <w:r w:rsidR="00CA02BE">
              <w:rPr>
                <w:rFonts w:cstheme="minorHAnsi"/>
                <w:sz w:val="20"/>
                <w:szCs w:val="20"/>
              </w:rPr>
              <w:t>785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9703BB1" w14:textId="019474B4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</w:t>
            </w:r>
            <w:r w:rsidR="00CA02BE"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1AEE2C5" w14:textId="77777777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 0.001</w:t>
            </w:r>
          </w:p>
        </w:tc>
      </w:tr>
      <w:tr w:rsidR="00867278" w:rsidRPr="006A677C" w14:paraId="0F269239" w14:textId="77777777" w:rsidTr="0041295B">
        <w:trPr>
          <w:gridAfter w:val="1"/>
          <w:wAfter w:w="97" w:type="dxa"/>
          <w:trHeight w:val="368"/>
          <w:jc w:val="center"/>
        </w:trPr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EF237F" w14:textId="77777777" w:rsidR="00867278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Offs. PW * log(t)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579369" w14:textId="588D812A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CA02BE">
              <w:rPr>
                <w:rFonts w:cstheme="minorHAnsi"/>
                <w:sz w:val="20"/>
                <w:szCs w:val="20"/>
              </w:rPr>
              <w:t>973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0FBF0501" w14:textId="4D7EAF77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(0.</w:t>
            </w:r>
            <w:r w:rsidR="00CA02BE">
              <w:rPr>
                <w:rFonts w:cstheme="minorHAnsi"/>
                <w:sz w:val="20"/>
                <w:szCs w:val="20"/>
              </w:rPr>
              <w:t>909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="00CA02BE">
              <w:rPr>
                <w:rFonts w:cstheme="minorHAnsi"/>
                <w:sz w:val="20"/>
                <w:szCs w:val="20"/>
              </w:rPr>
              <w:t>1.040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2E2FB362" w14:textId="3CCEC34A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0.03</w:t>
            </w:r>
            <w:r w:rsidR="00CA02B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017D08" w14:textId="456853F7" w:rsidR="00867278" w:rsidRDefault="00CA02BE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0.420</w:t>
            </w:r>
          </w:p>
        </w:tc>
      </w:tr>
      <w:tr w:rsidR="00867278" w:rsidRPr="006A677C" w14:paraId="6EF25ECD" w14:textId="77777777" w:rsidTr="0041295B">
        <w:trPr>
          <w:gridAfter w:val="1"/>
          <w:wAfter w:w="97" w:type="dxa"/>
          <w:trHeight w:val="368"/>
          <w:jc w:val="center"/>
        </w:trPr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C440FD" w14:textId="24E343DC" w:rsidR="00867278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Age ’</w:t>
            </w:r>
            <w:r w:rsidR="00BF634E">
              <w:rPr>
                <w:rFonts w:cstheme="minorHAnsi"/>
                <w:b/>
                <w:bCs/>
              </w:rPr>
              <w:t>89</w:t>
            </w:r>
            <w:r>
              <w:rPr>
                <w:rFonts w:cstheme="minorHAnsi"/>
                <w:b/>
                <w:bCs/>
              </w:rPr>
              <w:t xml:space="preserve"> * log(t)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6B9AE4E" w14:textId="26579099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0.9</w:t>
            </w:r>
            <w:r w:rsidR="00CA02BE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2C60BE14" w14:textId="6D79F63E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(0.9</w:t>
            </w:r>
            <w:r w:rsidR="00CA02BE">
              <w:rPr>
                <w:rFonts w:cstheme="minorHAnsi"/>
                <w:sz w:val="20"/>
                <w:szCs w:val="20"/>
              </w:rPr>
              <w:t>55</w:t>
            </w:r>
            <w:r>
              <w:rPr>
                <w:rFonts w:cstheme="minorHAnsi"/>
                <w:sz w:val="20"/>
                <w:szCs w:val="20"/>
              </w:rPr>
              <w:t xml:space="preserve"> – 0.9</w:t>
            </w:r>
            <w:r w:rsidR="00CA02BE">
              <w:rPr>
                <w:rFonts w:cstheme="minorHAnsi"/>
                <w:sz w:val="20"/>
                <w:szCs w:val="20"/>
              </w:rPr>
              <w:t>75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1668D3A5" w14:textId="63CB5EBA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0.00</w:t>
            </w:r>
            <w:r w:rsidR="00CA02B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8C1444" w14:textId="77777777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&lt;0.001</w:t>
            </w:r>
          </w:p>
        </w:tc>
      </w:tr>
      <w:tr w:rsidR="00867278" w:rsidRPr="006A677C" w14:paraId="39BDC8C4" w14:textId="77777777" w:rsidTr="0041295B">
        <w:trPr>
          <w:gridAfter w:val="1"/>
          <w:wAfter w:w="97" w:type="dxa"/>
          <w:trHeight w:val="368"/>
          <w:jc w:val="center"/>
        </w:trPr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32BC01A" w14:textId="77777777" w:rsidR="00867278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HBSIMD * log(t)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3D5B08" w14:textId="23609F50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</w:t>
            </w:r>
            <w:r w:rsidR="00CA02BE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6BD9FC20" w14:textId="042BEB4E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(1.0</w:t>
            </w:r>
            <w:r w:rsidR="00CA02BE">
              <w:rPr>
                <w:rFonts w:cstheme="minorHAnsi"/>
                <w:sz w:val="20"/>
                <w:szCs w:val="20"/>
              </w:rPr>
              <w:t>56</w:t>
            </w:r>
            <w:r>
              <w:rPr>
                <w:rFonts w:cstheme="minorHAnsi"/>
                <w:sz w:val="20"/>
                <w:szCs w:val="20"/>
              </w:rPr>
              <w:t xml:space="preserve"> – 1.1</w:t>
            </w:r>
            <w:r w:rsidR="00CA02BE">
              <w:rPr>
                <w:rFonts w:cstheme="minorHAnsi"/>
                <w:sz w:val="20"/>
                <w:szCs w:val="20"/>
              </w:rPr>
              <w:t>87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24AA36A3" w14:textId="7B2D7F86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</w:t>
            </w:r>
            <w:r w:rsidR="00CA02BE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FECAFB" w14:textId="77777777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 0.001</w:t>
            </w:r>
          </w:p>
        </w:tc>
      </w:tr>
      <w:tr w:rsidR="00867278" w:rsidRPr="006A677C" w14:paraId="6045C175" w14:textId="77777777" w:rsidTr="0041295B">
        <w:trPr>
          <w:trHeight w:val="283"/>
          <w:jc w:val="center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CBC8EA" w14:textId="77777777" w:rsidR="00867278" w:rsidRPr="006A677C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E48711" w14:textId="77777777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1E8972" w14:textId="77777777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8B8E0B" w14:textId="77777777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D4F53E" w14:textId="77777777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D11CAC" w14:textId="77777777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6456" w:rsidRPr="006A677C" w14:paraId="452D0558" w14:textId="77777777" w:rsidTr="00EE7D47">
        <w:trPr>
          <w:gridAfter w:val="1"/>
          <w:wAfter w:w="97" w:type="dxa"/>
          <w:trHeight w:val="413"/>
          <w:jc w:val="center"/>
        </w:trPr>
        <w:tc>
          <w:tcPr>
            <w:tcW w:w="8075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C6977FE" w14:textId="5FE5ECF7" w:rsidR="009F6456" w:rsidRPr="00740E51" w:rsidRDefault="009F6456" w:rsidP="00740E5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Analysis including Offs. BW and PW</w:t>
            </w:r>
            <w:r w:rsidR="000321F7">
              <w:rPr>
                <w:rFonts w:cstheme="minorHAnsi"/>
                <w:b/>
                <w:bCs/>
              </w:rPr>
              <w:t xml:space="preserve"> (n = </w:t>
            </w:r>
            <w:r w:rsidR="00B43359">
              <w:rPr>
                <w:rFonts w:cstheme="minorHAnsi"/>
                <w:b/>
                <w:bCs/>
              </w:rPr>
              <w:t>5333</w:t>
            </w:r>
            <w:r w:rsidR="000321F7">
              <w:rPr>
                <w:rFonts w:cstheme="minorHAnsi"/>
                <w:b/>
                <w:bCs/>
              </w:rPr>
              <w:t>)</w:t>
            </w:r>
          </w:p>
        </w:tc>
      </w:tr>
      <w:tr w:rsidR="009F6456" w:rsidRPr="006A677C" w14:paraId="6A47CA02" w14:textId="77777777" w:rsidTr="0041295B">
        <w:trPr>
          <w:gridAfter w:val="1"/>
          <w:wAfter w:w="97" w:type="dxa"/>
          <w:trHeight w:val="413"/>
          <w:jc w:val="center"/>
        </w:trPr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C3CA977" w14:textId="07053F52" w:rsidR="009F6456" w:rsidRDefault="009F6456" w:rsidP="009F645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Offs. BW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E3E048F" w14:textId="6F5ADE77" w:rsidR="009F6456" w:rsidRDefault="009F6456" w:rsidP="009F6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0.882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0C41C2FC" w14:textId="0C15657B" w:rsidR="009F6456" w:rsidRDefault="009F6456" w:rsidP="009F6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(0.809 – 0.961)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51E1F9A3" w14:textId="2BE2E90A" w:rsidR="009F6456" w:rsidRDefault="009F6456" w:rsidP="009F6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532D5FA" w14:textId="3B12F7CE" w:rsidR="009F6456" w:rsidRDefault="009F6456" w:rsidP="009F6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0.004</w:t>
            </w:r>
          </w:p>
        </w:tc>
      </w:tr>
      <w:tr w:rsidR="00867278" w:rsidRPr="006A677C" w14:paraId="2BFEBED2" w14:textId="77777777" w:rsidTr="0041295B">
        <w:trPr>
          <w:gridAfter w:val="1"/>
          <w:wAfter w:w="97" w:type="dxa"/>
          <w:trHeight w:val="419"/>
          <w:jc w:val="center"/>
        </w:trPr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6B32D20A" w14:textId="77777777" w:rsidR="00867278" w:rsidRPr="006A677C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Offs. PW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5D429BC2" w14:textId="3FB2D1CC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="00CA02BE">
              <w:rPr>
                <w:rFonts w:cstheme="minorHAnsi"/>
                <w:sz w:val="20"/>
                <w:szCs w:val="20"/>
              </w:rPr>
              <w:t>194</w:t>
            </w:r>
          </w:p>
        </w:tc>
        <w:tc>
          <w:tcPr>
            <w:tcW w:w="1984" w:type="dxa"/>
            <w:gridSpan w:val="2"/>
            <w:vAlign w:val="center"/>
          </w:tcPr>
          <w:p w14:paraId="5F5E3C4A" w14:textId="00EB2D42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="00CA02BE">
              <w:rPr>
                <w:rFonts w:cstheme="minorHAnsi"/>
                <w:sz w:val="20"/>
                <w:szCs w:val="20"/>
              </w:rPr>
              <w:t>0.997</w:t>
            </w:r>
            <w:r>
              <w:rPr>
                <w:rFonts w:cstheme="minorHAnsi"/>
                <w:sz w:val="20"/>
                <w:szCs w:val="20"/>
              </w:rPr>
              <w:t xml:space="preserve"> – 1.</w:t>
            </w:r>
            <w:r w:rsidR="00CA02BE">
              <w:rPr>
                <w:rFonts w:cstheme="minorHAnsi"/>
                <w:sz w:val="20"/>
                <w:szCs w:val="20"/>
              </w:rPr>
              <w:t>429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3D3BC26B" w14:textId="33EAEE53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</w:t>
            </w:r>
            <w:r w:rsidR="00CA02BE"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14:paraId="389E4D0D" w14:textId="04247A35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</w:t>
            </w:r>
            <w:r w:rsidR="00CA02BE">
              <w:rPr>
                <w:rFonts w:cstheme="minorHAnsi"/>
                <w:sz w:val="20"/>
                <w:szCs w:val="20"/>
              </w:rPr>
              <w:t>54</w:t>
            </w:r>
          </w:p>
        </w:tc>
      </w:tr>
      <w:tr w:rsidR="00867278" w:rsidRPr="006A677C" w14:paraId="6FD8FA9B" w14:textId="77777777" w:rsidTr="0041295B">
        <w:trPr>
          <w:gridAfter w:val="1"/>
          <w:wAfter w:w="97" w:type="dxa"/>
          <w:trHeight w:val="419"/>
          <w:jc w:val="center"/>
        </w:trPr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66EB429F" w14:textId="77777777" w:rsidR="00867278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Offs. GA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094B0725" w14:textId="5D1D81CF" w:rsidR="00867278" w:rsidRDefault="00CA02BE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0.992</w:t>
            </w:r>
          </w:p>
        </w:tc>
        <w:tc>
          <w:tcPr>
            <w:tcW w:w="1984" w:type="dxa"/>
            <w:gridSpan w:val="2"/>
            <w:vAlign w:val="center"/>
          </w:tcPr>
          <w:p w14:paraId="1E5DBA2F" w14:textId="313A8ED6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(0.9</w:t>
            </w:r>
            <w:r w:rsidR="00CA02BE">
              <w:rPr>
                <w:rFonts w:cstheme="minorHAnsi"/>
                <w:sz w:val="20"/>
                <w:szCs w:val="20"/>
              </w:rPr>
              <w:t>37</w:t>
            </w:r>
            <w:r>
              <w:rPr>
                <w:rFonts w:cstheme="minorHAnsi"/>
                <w:sz w:val="20"/>
                <w:szCs w:val="20"/>
              </w:rPr>
              <w:t xml:space="preserve"> – 1.</w:t>
            </w:r>
            <w:r w:rsidR="00CA02BE">
              <w:rPr>
                <w:rFonts w:cstheme="minorHAnsi"/>
                <w:sz w:val="20"/>
                <w:szCs w:val="20"/>
              </w:rPr>
              <w:t>050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0CBC6934" w14:textId="709A0D17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0.02</w:t>
            </w:r>
            <w:r w:rsidR="00CA02BE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14:paraId="331CB859" w14:textId="209F7A49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377B43">
              <w:rPr>
                <w:rFonts w:cstheme="minorHAnsi"/>
                <w:sz w:val="20"/>
                <w:szCs w:val="20"/>
              </w:rPr>
              <w:t>7</w:t>
            </w:r>
            <w:r w:rsidR="00CA02BE">
              <w:rPr>
                <w:rFonts w:cstheme="minorHAnsi"/>
                <w:sz w:val="20"/>
                <w:szCs w:val="20"/>
              </w:rPr>
              <w:t>80</w:t>
            </w:r>
          </w:p>
        </w:tc>
      </w:tr>
      <w:tr w:rsidR="00867278" w:rsidRPr="006A677C" w14:paraId="7F1A798E" w14:textId="77777777" w:rsidTr="0041295B">
        <w:trPr>
          <w:gridAfter w:val="1"/>
          <w:wAfter w:w="97" w:type="dxa"/>
          <w:trHeight w:val="404"/>
          <w:jc w:val="center"/>
        </w:trPr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72130910" w14:textId="6534F592" w:rsidR="00867278" w:rsidRPr="006A677C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Age ‘</w:t>
            </w:r>
            <w:r w:rsidR="00BF634E">
              <w:rPr>
                <w:rFonts w:cstheme="minorHAnsi"/>
                <w:b/>
                <w:bCs/>
              </w:rPr>
              <w:t>89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5F354435" w14:textId="1ADF96B3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="00CA02BE">
              <w:rPr>
                <w:rFonts w:cstheme="minorHAnsi"/>
                <w:sz w:val="20"/>
                <w:szCs w:val="20"/>
              </w:rPr>
              <w:t>119</w:t>
            </w:r>
          </w:p>
        </w:tc>
        <w:tc>
          <w:tcPr>
            <w:tcW w:w="1984" w:type="dxa"/>
            <w:gridSpan w:val="2"/>
            <w:vAlign w:val="center"/>
          </w:tcPr>
          <w:p w14:paraId="198691C1" w14:textId="7CD38B78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(1.0</w:t>
            </w:r>
            <w:r w:rsidR="00CA02BE">
              <w:rPr>
                <w:rFonts w:cstheme="minorHAnsi"/>
                <w:sz w:val="20"/>
                <w:szCs w:val="20"/>
              </w:rPr>
              <w:t>89</w:t>
            </w:r>
            <w:r>
              <w:rPr>
                <w:rFonts w:cstheme="minorHAnsi"/>
                <w:sz w:val="20"/>
                <w:szCs w:val="20"/>
              </w:rPr>
              <w:t xml:space="preserve"> – 1.1</w:t>
            </w:r>
            <w:r w:rsidR="00CA02BE">
              <w:rPr>
                <w:rFonts w:cstheme="minorHAnsi"/>
                <w:sz w:val="20"/>
                <w:szCs w:val="20"/>
              </w:rPr>
              <w:t>50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5A924D30" w14:textId="4CF641C3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0.01</w:t>
            </w:r>
            <w:r w:rsidR="00CA02B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14:paraId="39A80D7E" w14:textId="77777777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 0.001</w:t>
            </w:r>
          </w:p>
        </w:tc>
      </w:tr>
      <w:tr w:rsidR="00867278" w:rsidRPr="006A677C" w14:paraId="2A0A4541" w14:textId="77777777" w:rsidTr="0041295B">
        <w:trPr>
          <w:gridAfter w:val="1"/>
          <w:wAfter w:w="97" w:type="dxa"/>
          <w:trHeight w:val="414"/>
          <w:jc w:val="center"/>
        </w:trPr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35B6342C" w14:textId="77777777" w:rsidR="00867278" w:rsidRPr="006A677C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HBSIMD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EA2C636" w14:textId="68D0C66F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CA02BE">
              <w:rPr>
                <w:rFonts w:cstheme="minorHAnsi"/>
                <w:sz w:val="20"/>
                <w:szCs w:val="20"/>
              </w:rPr>
              <w:t>675</w:t>
            </w:r>
          </w:p>
        </w:tc>
        <w:tc>
          <w:tcPr>
            <w:tcW w:w="1984" w:type="dxa"/>
            <w:gridSpan w:val="2"/>
            <w:vAlign w:val="center"/>
          </w:tcPr>
          <w:p w14:paraId="059AD1D3" w14:textId="4428E3DE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(0.</w:t>
            </w:r>
            <w:r w:rsidR="00CA02BE">
              <w:rPr>
                <w:rFonts w:cstheme="minorHAnsi"/>
                <w:sz w:val="20"/>
                <w:szCs w:val="20"/>
              </w:rPr>
              <w:t>577</w:t>
            </w:r>
            <w:r>
              <w:rPr>
                <w:rFonts w:cstheme="minorHAnsi"/>
                <w:sz w:val="20"/>
                <w:szCs w:val="20"/>
              </w:rPr>
              <w:t xml:space="preserve"> – 0.</w:t>
            </w:r>
            <w:r w:rsidR="00CA02BE">
              <w:rPr>
                <w:rFonts w:cstheme="minorHAnsi"/>
                <w:sz w:val="20"/>
                <w:szCs w:val="20"/>
              </w:rPr>
              <w:t>789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1F70402E" w14:textId="41DA3CAC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</w:t>
            </w:r>
            <w:r w:rsidR="00CA02BE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14:paraId="305AE4DA" w14:textId="77777777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 0.001</w:t>
            </w:r>
          </w:p>
        </w:tc>
      </w:tr>
      <w:tr w:rsidR="00867278" w:rsidRPr="006A677C" w14:paraId="6BC8F0F7" w14:textId="77777777" w:rsidTr="0041295B">
        <w:trPr>
          <w:gridAfter w:val="1"/>
          <w:wAfter w:w="97" w:type="dxa"/>
          <w:trHeight w:val="414"/>
          <w:jc w:val="center"/>
        </w:trPr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670FA215" w14:textId="77777777" w:rsidR="00867278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Offs. PW * log(t)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0B98EE73" w14:textId="39CE6135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CA02BE">
              <w:rPr>
                <w:rFonts w:cstheme="minorHAnsi"/>
                <w:sz w:val="20"/>
                <w:szCs w:val="20"/>
              </w:rPr>
              <w:t>973</w:t>
            </w:r>
          </w:p>
        </w:tc>
        <w:tc>
          <w:tcPr>
            <w:tcW w:w="1984" w:type="dxa"/>
            <w:gridSpan w:val="2"/>
            <w:vAlign w:val="center"/>
          </w:tcPr>
          <w:p w14:paraId="05006076" w14:textId="7F2A8221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(0.</w:t>
            </w:r>
            <w:r w:rsidR="00CA02BE">
              <w:rPr>
                <w:rFonts w:cstheme="minorHAnsi"/>
                <w:sz w:val="20"/>
                <w:szCs w:val="20"/>
              </w:rPr>
              <w:t>909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="00CA02BE">
              <w:rPr>
                <w:rFonts w:cstheme="minorHAnsi"/>
                <w:sz w:val="20"/>
                <w:szCs w:val="20"/>
              </w:rPr>
              <w:t>1.040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7A81488F" w14:textId="6FA4F068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0.03</w:t>
            </w:r>
            <w:r w:rsidR="00CA02B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14:paraId="4CC990E8" w14:textId="30C005F3" w:rsidR="00867278" w:rsidRDefault="00CA02BE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0.420</w:t>
            </w:r>
          </w:p>
        </w:tc>
      </w:tr>
      <w:tr w:rsidR="00867278" w:rsidRPr="006A677C" w14:paraId="38E6467A" w14:textId="77777777" w:rsidTr="0041295B">
        <w:trPr>
          <w:gridAfter w:val="1"/>
          <w:wAfter w:w="97" w:type="dxa"/>
          <w:trHeight w:val="414"/>
          <w:jc w:val="center"/>
        </w:trPr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16D12806" w14:textId="01C1C507" w:rsidR="00867278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Age ’</w:t>
            </w:r>
            <w:r w:rsidR="00BF634E">
              <w:rPr>
                <w:rFonts w:cstheme="minorHAnsi"/>
                <w:b/>
                <w:bCs/>
              </w:rPr>
              <w:t>89</w:t>
            </w:r>
            <w:r>
              <w:rPr>
                <w:rFonts w:cstheme="minorHAnsi"/>
                <w:b/>
                <w:bCs/>
              </w:rPr>
              <w:t xml:space="preserve"> * log(t)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6453926E" w14:textId="4305D161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0.9</w:t>
            </w:r>
            <w:r w:rsidR="00CA02BE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984" w:type="dxa"/>
            <w:gridSpan w:val="2"/>
            <w:vAlign w:val="center"/>
          </w:tcPr>
          <w:p w14:paraId="752578F9" w14:textId="7DABF299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(0.9</w:t>
            </w:r>
            <w:r w:rsidR="00CA02BE">
              <w:rPr>
                <w:rFonts w:cstheme="minorHAnsi"/>
                <w:sz w:val="20"/>
                <w:szCs w:val="20"/>
              </w:rPr>
              <w:t>55</w:t>
            </w:r>
            <w:r>
              <w:rPr>
                <w:rFonts w:cstheme="minorHAnsi"/>
                <w:sz w:val="20"/>
                <w:szCs w:val="20"/>
              </w:rPr>
              <w:t xml:space="preserve"> – 0.9</w:t>
            </w:r>
            <w:r w:rsidR="00CA02BE">
              <w:rPr>
                <w:rFonts w:cstheme="minorHAnsi"/>
                <w:sz w:val="20"/>
                <w:szCs w:val="20"/>
              </w:rPr>
              <w:t>76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399EE1B1" w14:textId="130F904D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0.00</w:t>
            </w:r>
            <w:r w:rsidR="00CA02B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14:paraId="1F45193F" w14:textId="77777777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 0.001</w:t>
            </w:r>
          </w:p>
        </w:tc>
      </w:tr>
      <w:tr w:rsidR="00867278" w:rsidRPr="006A677C" w14:paraId="10E3A222" w14:textId="77777777" w:rsidTr="0041295B">
        <w:trPr>
          <w:gridAfter w:val="1"/>
          <w:wAfter w:w="97" w:type="dxa"/>
          <w:trHeight w:val="414"/>
          <w:jc w:val="center"/>
        </w:trPr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52A7FD2" w14:textId="77777777" w:rsidR="00867278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HBSIMD * log(t)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0A1AC7" w14:textId="52F6D98B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="00CA02BE">
              <w:rPr>
                <w:rFonts w:cstheme="minorHAnsi"/>
                <w:sz w:val="20"/>
                <w:szCs w:val="20"/>
              </w:rPr>
              <w:t>121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14:paraId="59B23DE6" w14:textId="17048DF1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(1.0</w:t>
            </w:r>
            <w:r w:rsidR="00CA02BE">
              <w:rPr>
                <w:rFonts w:cstheme="minorHAnsi"/>
                <w:sz w:val="20"/>
                <w:szCs w:val="20"/>
              </w:rPr>
              <w:t>57</w:t>
            </w:r>
            <w:r>
              <w:rPr>
                <w:rFonts w:cstheme="minorHAnsi"/>
                <w:sz w:val="20"/>
                <w:szCs w:val="20"/>
              </w:rPr>
              <w:t xml:space="preserve"> – 1.1</w:t>
            </w:r>
            <w:r w:rsidR="00CA02BE">
              <w:rPr>
                <w:rFonts w:cstheme="minorHAnsi"/>
                <w:sz w:val="20"/>
                <w:szCs w:val="20"/>
              </w:rPr>
              <w:t>88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14:paraId="25FD9944" w14:textId="702F5723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</w:t>
            </w:r>
            <w:r w:rsidR="00CA02BE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ED9116" w14:textId="77777777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 0.001</w:t>
            </w:r>
          </w:p>
        </w:tc>
      </w:tr>
      <w:tr w:rsidR="00867278" w:rsidRPr="006A677C" w14:paraId="35AE53CE" w14:textId="77777777" w:rsidTr="0041295B">
        <w:trPr>
          <w:gridAfter w:val="1"/>
          <w:wAfter w:w="97" w:type="dxa"/>
          <w:trHeight w:val="315"/>
          <w:jc w:val="center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CF9B1E" w14:textId="77777777" w:rsidR="00867278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C6323DC" w14:textId="77777777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639BCC" w14:textId="77777777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5C91BD" w14:textId="77777777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4FD514" w14:textId="77777777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6456" w:rsidRPr="006A677C" w14:paraId="57481BDD" w14:textId="77777777" w:rsidTr="00EE7D47">
        <w:trPr>
          <w:gridAfter w:val="1"/>
          <w:wAfter w:w="97" w:type="dxa"/>
          <w:trHeight w:val="414"/>
          <w:jc w:val="center"/>
        </w:trPr>
        <w:tc>
          <w:tcPr>
            <w:tcW w:w="8075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3B87AB5" w14:textId="12C0B8BE" w:rsidR="009F6456" w:rsidRPr="00740E51" w:rsidRDefault="009F6456" w:rsidP="00740E5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Analysis including Offs. PW to BW Ratio</w:t>
            </w:r>
            <w:r w:rsidR="000321F7">
              <w:rPr>
                <w:rFonts w:cstheme="minorHAnsi"/>
                <w:b/>
                <w:bCs/>
              </w:rPr>
              <w:t xml:space="preserve"> (n = </w:t>
            </w:r>
            <w:r w:rsidR="00B43359">
              <w:rPr>
                <w:rFonts w:cstheme="minorHAnsi"/>
                <w:b/>
                <w:bCs/>
              </w:rPr>
              <w:t>5333</w:t>
            </w:r>
            <w:r w:rsidR="000321F7">
              <w:rPr>
                <w:rFonts w:cstheme="minorHAnsi"/>
                <w:b/>
                <w:bCs/>
              </w:rPr>
              <w:t>)</w:t>
            </w:r>
          </w:p>
        </w:tc>
      </w:tr>
      <w:tr w:rsidR="009F6456" w:rsidRPr="006A677C" w14:paraId="71F8EE9D" w14:textId="77777777" w:rsidTr="0041295B">
        <w:trPr>
          <w:gridAfter w:val="1"/>
          <w:wAfter w:w="97" w:type="dxa"/>
          <w:trHeight w:val="414"/>
          <w:jc w:val="center"/>
        </w:trPr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6DF79ED" w14:textId="249E91A5" w:rsidR="009F6456" w:rsidRDefault="009F6456" w:rsidP="009F645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Offs. PW:BW Ratio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555E1A" w14:textId="72462787" w:rsidR="009F6456" w:rsidRDefault="009F6456" w:rsidP="009F6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1.259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vAlign w:val="center"/>
          </w:tcPr>
          <w:p w14:paraId="3407DF97" w14:textId="086755EA" w:rsidR="009F6456" w:rsidRDefault="009F6456" w:rsidP="009F6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(1.066 – 1.486)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14:paraId="2D197D06" w14:textId="7F57ACD3" w:rsidR="009F6456" w:rsidRDefault="009F6456" w:rsidP="009F6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0.085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DE0880" w14:textId="618E0B0B" w:rsidR="009F6456" w:rsidRDefault="009F6456" w:rsidP="009F6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0.007</w:t>
            </w:r>
          </w:p>
        </w:tc>
      </w:tr>
      <w:tr w:rsidR="00867278" w:rsidRPr="006A677C" w14:paraId="4A943420" w14:textId="77777777" w:rsidTr="0041295B">
        <w:trPr>
          <w:gridAfter w:val="1"/>
          <w:wAfter w:w="97" w:type="dxa"/>
          <w:trHeight w:val="414"/>
          <w:jc w:val="center"/>
        </w:trPr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461CA46" w14:textId="77777777" w:rsidR="00867278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Offs. 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33E0BB" w14:textId="7B2379CF" w:rsidR="00867278" w:rsidRDefault="00CA02BE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0.983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51412BB1" w14:textId="07C7AE52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(0.9</w:t>
            </w:r>
            <w:r w:rsidR="00CA02BE">
              <w:rPr>
                <w:rFonts w:cstheme="minorHAnsi"/>
                <w:sz w:val="20"/>
                <w:szCs w:val="20"/>
              </w:rPr>
              <w:t>31</w:t>
            </w:r>
            <w:r>
              <w:rPr>
                <w:rFonts w:cstheme="minorHAnsi"/>
                <w:sz w:val="20"/>
                <w:szCs w:val="20"/>
              </w:rPr>
              <w:t xml:space="preserve"> – 1.0</w:t>
            </w:r>
            <w:r w:rsidR="00CA02BE">
              <w:rPr>
                <w:rFonts w:cstheme="minorHAnsi"/>
                <w:sz w:val="20"/>
                <w:szCs w:val="20"/>
              </w:rPr>
              <w:t>38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4C360343" w14:textId="7885A44B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0.02</w:t>
            </w:r>
            <w:r w:rsidR="00CA02B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F27F2A3" w14:textId="00BEB9EC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CA02BE">
              <w:rPr>
                <w:rFonts w:cstheme="minorHAnsi"/>
                <w:sz w:val="20"/>
                <w:szCs w:val="20"/>
              </w:rPr>
              <w:t>550</w:t>
            </w:r>
          </w:p>
        </w:tc>
      </w:tr>
      <w:tr w:rsidR="00867278" w:rsidRPr="006A677C" w14:paraId="12B15A63" w14:textId="77777777" w:rsidTr="0041295B">
        <w:trPr>
          <w:gridAfter w:val="1"/>
          <w:wAfter w:w="97" w:type="dxa"/>
          <w:trHeight w:val="414"/>
          <w:jc w:val="center"/>
        </w:trPr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2A09275" w14:textId="587595A9" w:rsidR="00867278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Age ‘</w:t>
            </w:r>
            <w:r w:rsidR="00BF634E">
              <w:rPr>
                <w:rFonts w:cstheme="minorHAnsi"/>
                <w:b/>
                <w:bCs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DBE3766" w14:textId="5D65214A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="00CA02BE">
              <w:rPr>
                <w:rFonts w:cstheme="minorHAnsi"/>
                <w:sz w:val="20"/>
                <w:szCs w:val="20"/>
              </w:rPr>
              <w:t>119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05603BF2" w14:textId="75CF1E1A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(1.0</w:t>
            </w:r>
            <w:r w:rsidR="00CA02BE">
              <w:rPr>
                <w:rFonts w:cstheme="minorHAnsi"/>
                <w:sz w:val="20"/>
                <w:szCs w:val="20"/>
              </w:rPr>
              <w:t>89</w:t>
            </w:r>
            <w:r>
              <w:rPr>
                <w:rFonts w:cstheme="minorHAnsi"/>
                <w:sz w:val="20"/>
                <w:szCs w:val="20"/>
              </w:rPr>
              <w:t xml:space="preserve"> – 1.1</w:t>
            </w:r>
            <w:r w:rsidR="00CA02BE">
              <w:rPr>
                <w:rFonts w:cstheme="minorHAnsi"/>
                <w:sz w:val="20"/>
                <w:szCs w:val="20"/>
              </w:rPr>
              <w:t>50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57E85801" w14:textId="5E7C42B0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0.01</w:t>
            </w:r>
            <w:r w:rsidR="00CA02B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784F4D6" w14:textId="77777777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 0.001</w:t>
            </w:r>
          </w:p>
        </w:tc>
      </w:tr>
      <w:tr w:rsidR="00867278" w:rsidRPr="006A677C" w14:paraId="6CEC4B9F" w14:textId="77777777" w:rsidTr="0041295B">
        <w:trPr>
          <w:gridAfter w:val="1"/>
          <w:wAfter w:w="97" w:type="dxa"/>
          <w:trHeight w:val="414"/>
          <w:jc w:val="center"/>
        </w:trPr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38E5349F" w14:textId="77777777" w:rsidR="00867278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HBSIMD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D6583A" w14:textId="67695309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CA02BE">
              <w:rPr>
                <w:rFonts w:cstheme="minorHAnsi"/>
                <w:sz w:val="20"/>
                <w:szCs w:val="20"/>
              </w:rPr>
              <w:t>676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650374AC" w14:textId="5EB1BFED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(0.</w:t>
            </w:r>
            <w:r w:rsidR="00CA02BE">
              <w:rPr>
                <w:rFonts w:cstheme="minorHAnsi"/>
                <w:sz w:val="20"/>
                <w:szCs w:val="20"/>
              </w:rPr>
              <w:t>578</w:t>
            </w:r>
            <w:r>
              <w:rPr>
                <w:rFonts w:cstheme="minorHAnsi"/>
                <w:sz w:val="20"/>
                <w:szCs w:val="20"/>
              </w:rPr>
              <w:t xml:space="preserve"> – 0.</w:t>
            </w:r>
            <w:r w:rsidR="00CA02BE">
              <w:rPr>
                <w:rFonts w:cstheme="minorHAnsi"/>
                <w:sz w:val="20"/>
                <w:szCs w:val="20"/>
              </w:rPr>
              <w:t>790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09FCEE3" w14:textId="77639E0F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</w:t>
            </w:r>
            <w:r w:rsidR="00CA02BE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D0C397" w14:textId="77777777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 0.001</w:t>
            </w:r>
          </w:p>
        </w:tc>
      </w:tr>
      <w:tr w:rsidR="00867278" w:rsidRPr="006A677C" w14:paraId="7E1C89DA" w14:textId="77777777" w:rsidTr="0041295B">
        <w:trPr>
          <w:gridAfter w:val="1"/>
          <w:wAfter w:w="97" w:type="dxa"/>
          <w:trHeight w:val="414"/>
          <w:jc w:val="center"/>
        </w:trPr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401E15D0" w14:textId="77777777" w:rsidR="00867278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Offs. PW:BW Ratio * log(t)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F95B25" w14:textId="3607A66B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CA02BE">
              <w:rPr>
                <w:rFonts w:cstheme="minorHAnsi"/>
                <w:sz w:val="20"/>
                <w:szCs w:val="20"/>
              </w:rPr>
              <w:t>952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0E2A5FE7" w14:textId="62CF5B14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(0.</w:t>
            </w:r>
            <w:r w:rsidR="00CA02BE">
              <w:rPr>
                <w:rFonts w:cstheme="minorHAnsi"/>
                <w:sz w:val="20"/>
                <w:szCs w:val="20"/>
              </w:rPr>
              <w:t>894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="00CA02BE">
              <w:rPr>
                <w:rFonts w:cstheme="minorHAnsi"/>
                <w:sz w:val="20"/>
                <w:szCs w:val="20"/>
              </w:rPr>
              <w:t>1.015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0AADE302" w14:textId="4019A6E2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0.03</w:t>
            </w:r>
            <w:r w:rsidR="00CA02B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EA7F25" w14:textId="199D825C" w:rsidR="00867278" w:rsidRDefault="00CA02BE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0.13</w:t>
            </w:r>
          </w:p>
        </w:tc>
      </w:tr>
      <w:tr w:rsidR="00867278" w:rsidRPr="006A677C" w14:paraId="4D393D8B" w14:textId="77777777" w:rsidTr="0041295B">
        <w:trPr>
          <w:gridAfter w:val="1"/>
          <w:wAfter w:w="97" w:type="dxa"/>
          <w:trHeight w:val="414"/>
          <w:jc w:val="center"/>
        </w:trPr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27E1611D" w14:textId="463D8F61" w:rsidR="00867278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Age ’</w:t>
            </w:r>
            <w:r w:rsidR="00BF634E">
              <w:rPr>
                <w:rFonts w:cstheme="minorHAnsi"/>
                <w:b/>
                <w:bCs/>
              </w:rPr>
              <w:t>89</w:t>
            </w:r>
            <w:r>
              <w:rPr>
                <w:rFonts w:cstheme="minorHAnsi"/>
                <w:b/>
                <w:bCs/>
              </w:rPr>
              <w:t xml:space="preserve"> * log(t)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0505AE" w14:textId="18064C86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0.9</w:t>
            </w:r>
            <w:r w:rsidR="00CA02BE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64B7B38F" w14:textId="65810C19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="00CA02BE">
              <w:rPr>
                <w:rFonts w:cstheme="minorHAnsi"/>
                <w:sz w:val="20"/>
                <w:szCs w:val="20"/>
              </w:rPr>
              <w:t>0.955</w:t>
            </w:r>
            <w:r>
              <w:rPr>
                <w:rFonts w:cstheme="minorHAnsi"/>
                <w:sz w:val="20"/>
                <w:szCs w:val="20"/>
              </w:rPr>
              <w:t xml:space="preserve"> – 0.9</w:t>
            </w:r>
            <w:r w:rsidR="00CA02BE">
              <w:rPr>
                <w:rFonts w:cstheme="minorHAnsi"/>
                <w:sz w:val="20"/>
                <w:szCs w:val="20"/>
              </w:rPr>
              <w:t>75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76705C7F" w14:textId="5EE4F224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0.00</w:t>
            </w:r>
            <w:r w:rsidR="00CA02B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F997563" w14:textId="77777777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 0.001</w:t>
            </w:r>
          </w:p>
        </w:tc>
      </w:tr>
      <w:tr w:rsidR="00867278" w:rsidRPr="006A677C" w14:paraId="09486B78" w14:textId="77777777" w:rsidTr="0041295B">
        <w:trPr>
          <w:gridAfter w:val="1"/>
          <w:wAfter w:w="97" w:type="dxa"/>
          <w:trHeight w:val="414"/>
          <w:jc w:val="center"/>
        </w:trPr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27FACA86" w14:textId="77777777" w:rsidR="00867278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HBSIMD * log(t)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19953C" w14:textId="07B2CB5E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="00CA02BE">
              <w:rPr>
                <w:rFonts w:cstheme="minorHAnsi"/>
                <w:sz w:val="20"/>
                <w:szCs w:val="20"/>
              </w:rPr>
              <w:t>119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14:paraId="577EDFC2" w14:textId="22F3285B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(1.0</w:t>
            </w:r>
            <w:r w:rsidR="00CA02BE">
              <w:rPr>
                <w:rFonts w:cstheme="minorHAnsi"/>
                <w:sz w:val="20"/>
                <w:szCs w:val="20"/>
              </w:rPr>
              <w:t>55</w:t>
            </w:r>
            <w:r>
              <w:rPr>
                <w:rFonts w:cstheme="minorHAnsi"/>
                <w:sz w:val="20"/>
                <w:szCs w:val="20"/>
              </w:rPr>
              <w:t xml:space="preserve"> – 1.1</w:t>
            </w:r>
            <w:r w:rsidR="00CA02BE">
              <w:rPr>
                <w:rFonts w:cstheme="minorHAnsi"/>
                <w:sz w:val="20"/>
                <w:szCs w:val="20"/>
              </w:rPr>
              <w:t>87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14:paraId="395B01D3" w14:textId="5E0F584B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</w:t>
            </w:r>
            <w:r w:rsidR="00CA02BE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61C827" w14:textId="7185AE23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0.001</w:t>
            </w:r>
          </w:p>
        </w:tc>
      </w:tr>
      <w:bookmarkEnd w:id="5"/>
    </w:tbl>
    <w:p w14:paraId="10D6F819" w14:textId="73003A09" w:rsidR="00867278" w:rsidRDefault="00867278" w:rsidP="00934B99">
      <w:pPr>
        <w:ind w:firstLine="284"/>
        <w:jc w:val="both"/>
        <w:rPr>
          <w:sz w:val="20"/>
          <w:szCs w:val="20"/>
        </w:rPr>
      </w:pPr>
    </w:p>
    <w:p w14:paraId="21663FEE" w14:textId="77777777" w:rsidR="009F2BA4" w:rsidRDefault="009F2BA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01952B4F" w14:textId="4E7F48A5" w:rsidR="007427D1" w:rsidRDefault="009F2BA4" w:rsidP="009F2BA4">
      <w:pPr>
        <w:ind w:firstLine="284"/>
        <w:jc w:val="both"/>
        <w:rPr>
          <w:sz w:val="20"/>
          <w:szCs w:val="20"/>
        </w:rPr>
      </w:pPr>
      <w:bookmarkStart w:id="6" w:name="_Hlk125738581"/>
      <w:r>
        <w:rPr>
          <w:b/>
          <w:bCs/>
          <w:sz w:val="20"/>
          <w:szCs w:val="20"/>
        </w:rPr>
        <w:lastRenderedPageBreak/>
        <w:t>Supplementary T</w:t>
      </w:r>
      <w:r w:rsidRPr="000D6AF8">
        <w:rPr>
          <w:b/>
          <w:bCs/>
          <w:sz w:val="20"/>
          <w:szCs w:val="20"/>
        </w:rPr>
        <w:t xml:space="preserve">able </w:t>
      </w:r>
      <w:r>
        <w:rPr>
          <w:b/>
          <w:bCs/>
          <w:sz w:val="20"/>
          <w:szCs w:val="20"/>
        </w:rPr>
        <w:t>4</w:t>
      </w:r>
      <w:r w:rsidRPr="000D6AF8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Fine-Gray survival analysis </w:t>
      </w:r>
      <w:r w:rsidR="007D10D8">
        <w:rPr>
          <w:b/>
          <w:bCs/>
          <w:sz w:val="20"/>
          <w:szCs w:val="20"/>
        </w:rPr>
        <w:t xml:space="preserve">of </w:t>
      </w:r>
      <w:r>
        <w:rPr>
          <w:b/>
          <w:bCs/>
          <w:sz w:val="20"/>
          <w:szCs w:val="20"/>
        </w:rPr>
        <w:t xml:space="preserve">paternal CHD risk accounting for competing risk of death from non-CHD causes. </w:t>
      </w:r>
      <w:r>
        <w:rPr>
          <w:sz w:val="20"/>
          <w:szCs w:val="20"/>
        </w:rPr>
        <w:t>These analyses used the 1989 dataset. CHD was defined as hospitalisation due to CHD. The</w:t>
      </w:r>
      <w:r>
        <w:rPr>
          <w:i/>
          <w:iCs/>
          <w:sz w:val="20"/>
          <w:szCs w:val="20"/>
        </w:rPr>
        <w:t xml:space="preserve"> </w:t>
      </w:r>
      <w:r w:rsidR="00B23565">
        <w:rPr>
          <w:i/>
          <w:iCs/>
          <w:sz w:val="20"/>
          <w:szCs w:val="20"/>
        </w:rPr>
        <w:t>S.</w:t>
      </w:r>
      <w:r>
        <w:rPr>
          <w:i/>
          <w:iCs/>
          <w:sz w:val="20"/>
          <w:szCs w:val="20"/>
        </w:rPr>
        <w:t>H.R.</w:t>
      </w:r>
      <w:r>
        <w:rPr>
          <w:sz w:val="20"/>
          <w:szCs w:val="20"/>
        </w:rPr>
        <w:t xml:space="preserve"> column represents the </w:t>
      </w:r>
      <w:proofErr w:type="spellStart"/>
      <w:r w:rsidR="00B23565">
        <w:rPr>
          <w:sz w:val="20"/>
          <w:szCs w:val="20"/>
        </w:rPr>
        <w:t>subdistribution</w:t>
      </w:r>
      <w:proofErr w:type="spellEnd"/>
      <w:r w:rsidR="00B2356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hazard ratio for the covariate. The </w:t>
      </w:r>
      <w:r>
        <w:rPr>
          <w:i/>
          <w:iCs/>
          <w:sz w:val="20"/>
          <w:szCs w:val="20"/>
        </w:rPr>
        <w:t xml:space="preserve">C.I. </w:t>
      </w:r>
      <w:r>
        <w:rPr>
          <w:sz w:val="20"/>
          <w:szCs w:val="20"/>
        </w:rPr>
        <w:t xml:space="preserve">column represents the 95% Confidence Interval for the coefficient. The </w:t>
      </w:r>
      <w:r>
        <w:rPr>
          <w:i/>
          <w:iCs/>
          <w:sz w:val="20"/>
          <w:szCs w:val="20"/>
        </w:rPr>
        <w:t xml:space="preserve">S.E. </w:t>
      </w:r>
      <w:r>
        <w:rPr>
          <w:sz w:val="20"/>
          <w:szCs w:val="20"/>
        </w:rPr>
        <w:t xml:space="preserve">column represents the regression standard error. </w:t>
      </w:r>
      <w:r>
        <w:rPr>
          <w:i/>
          <w:iCs/>
          <w:sz w:val="20"/>
          <w:szCs w:val="20"/>
        </w:rPr>
        <w:t xml:space="preserve">Age ’89 </w:t>
      </w:r>
      <w:r>
        <w:rPr>
          <w:sz w:val="20"/>
          <w:szCs w:val="20"/>
        </w:rPr>
        <w:t xml:space="preserve">refers to the individual “age in 1989” variable. </w:t>
      </w:r>
      <w:r>
        <w:rPr>
          <w:i/>
          <w:iCs/>
          <w:sz w:val="20"/>
          <w:szCs w:val="20"/>
        </w:rPr>
        <w:t>HBSIMD</w:t>
      </w:r>
      <w:r>
        <w:rPr>
          <w:sz w:val="20"/>
          <w:szCs w:val="20"/>
        </w:rPr>
        <w:t xml:space="preserve"> refers to the Scottish Index of Multiple Deprivation (higher meaning less deprived).</w:t>
      </w:r>
    </w:p>
    <w:tbl>
      <w:tblPr>
        <w:tblStyle w:val="TableGrid"/>
        <w:tblW w:w="8172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236"/>
        <w:gridCol w:w="1562"/>
        <w:gridCol w:w="44"/>
        <w:gridCol w:w="1373"/>
        <w:gridCol w:w="45"/>
        <w:gridCol w:w="1559"/>
        <w:gridCol w:w="97"/>
      </w:tblGrid>
      <w:tr w:rsidR="00867278" w:rsidRPr="006A677C" w14:paraId="726545A6" w14:textId="77777777" w:rsidTr="00BF634E">
        <w:trPr>
          <w:gridBefore w:val="1"/>
          <w:gridAfter w:val="1"/>
          <w:wBefore w:w="1980" w:type="dxa"/>
          <w:wAfter w:w="97" w:type="dxa"/>
          <w:trHeight w:val="420"/>
          <w:jc w:val="center"/>
        </w:trPr>
        <w:tc>
          <w:tcPr>
            <w:tcW w:w="609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237878" w14:textId="77777777" w:rsidR="00BF634E" w:rsidRDefault="00BF634E" w:rsidP="00BF634E">
            <w:pPr>
              <w:jc w:val="center"/>
              <w:rPr>
                <w:rFonts w:cstheme="minorHAnsi"/>
                <w:b/>
                <w:bCs/>
              </w:rPr>
            </w:pPr>
            <w:bookmarkStart w:id="7" w:name="_Hlk125738571"/>
            <w:bookmarkEnd w:id="6"/>
            <w:r>
              <w:rPr>
                <w:rFonts w:cstheme="minorHAnsi"/>
                <w:b/>
                <w:bCs/>
              </w:rPr>
              <w:t xml:space="preserve">Fine-Gray Survival Regression of Paternal CHD Risk </w:t>
            </w:r>
          </w:p>
          <w:p w14:paraId="324DEC0C" w14:textId="4BD16C4F" w:rsidR="00867278" w:rsidRPr="00EA548F" w:rsidRDefault="00BF634E" w:rsidP="00BF634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(CHD hospitalisation with competing risk of death)</w:t>
            </w:r>
          </w:p>
        </w:tc>
      </w:tr>
      <w:tr w:rsidR="00867278" w:rsidRPr="006A677C" w14:paraId="08A8695E" w14:textId="77777777" w:rsidTr="00BF634E">
        <w:trPr>
          <w:gridBefore w:val="1"/>
          <w:gridAfter w:val="1"/>
          <w:wBefore w:w="1980" w:type="dxa"/>
          <w:wAfter w:w="97" w:type="dxa"/>
          <w:trHeight w:val="523"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8C0EBBF" w14:textId="77777777" w:rsidR="00867278" w:rsidRPr="00EA548F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S. H. R.</w:t>
            </w:r>
          </w:p>
        </w:tc>
        <w:tc>
          <w:tcPr>
            <w:tcW w:w="1842" w:type="dxa"/>
            <w:gridSpan w:val="3"/>
            <w:vAlign w:val="center"/>
          </w:tcPr>
          <w:p w14:paraId="5C20DFCB" w14:textId="77777777" w:rsidR="00867278" w:rsidRPr="00EA548F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C. I. (α = 0.05)</w:t>
            </w:r>
          </w:p>
        </w:tc>
        <w:tc>
          <w:tcPr>
            <w:tcW w:w="1418" w:type="dxa"/>
            <w:gridSpan w:val="2"/>
            <w:vAlign w:val="center"/>
          </w:tcPr>
          <w:p w14:paraId="74364DAD" w14:textId="77777777" w:rsidR="00867278" w:rsidRPr="00EA548F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S. E. 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624EEB5E" w14:textId="77777777" w:rsidR="00867278" w:rsidRPr="00EA548F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 value</w:t>
            </w:r>
          </w:p>
        </w:tc>
      </w:tr>
      <w:tr w:rsidR="009F6456" w:rsidRPr="006A677C" w14:paraId="2BA6535D" w14:textId="77777777" w:rsidTr="00EE7D47">
        <w:trPr>
          <w:gridAfter w:val="1"/>
          <w:wAfter w:w="97" w:type="dxa"/>
          <w:trHeight w:val="470"/>
          <w:jc w:val="center"/>
        </w:trPr>
        <w:tc>
          <w:tcPr>
            <w:tcW w:w="8075" w:type="dxa"/>
            <w:gridSpan w:val="8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771D28" w14:textId="067C11EA" w:rsidR="009F6456" w:rsidRPr="00740E51" w:rsidRDefault="009F6456" w:rsidP="00740E5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Analysis including only </w:t>
            </w:r>
            <w:r w:rsidRPr="006A677C">
              <w:rPr>
                <w:rFonts w:cstheme="minorHAnsi"/>
                <w:b/>
                <w:bCs/>
              </w:rPr>
              <w:t>Offs. BW</w:t>
            </w:r>
            <w:r w:rsidR="000321F7">
              <w:rPr>
                <w:rFonts w:cstheme="minorHAnsi"/>
                <w:b/>
                <w:bCs/>
              </w:rPr>
              <w:t xml:space="preserve"> (n = </w:t>
            </w:r>
            <w:r w:rsidR="00B43359">
              <w:rPr>
                <w:rFonts w:cstheme="minorHAnsi"/>
                <w:b/>
                <w:bCs/>
              </w:rPr>
              <w:t>6283</w:t>
            </w:r>
            <w:r w:rsidR="000321F7">
              <w:rPr>
                <w:rFonts w:cstheme="minorHAnsi"/>
                <w:b/>
                <w:bCs/>
              </w:rPr>
              <w:t>)</w:t>
            </w:r>
          </w:p>
        </w:tc>
      </w:tr>
      <w:tr w:rsidR="009F6456" w:rsidRPr="006A677C" w14:paraId="6280C054" w14:textId="77777777" w:rsidTr="00BF634E">
        <w:trPr>
          <w:gridAfter w:val="1"/>
          <w:wAfter w:w="97" w:type="dxa"/>
          <w:trHeight w:val="470"/>
          <w:jc w:val="center"/>
        </w:trPr>
        <w:tc>
          <w:tcPr>
            <w:tcW w:w="198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96E81F" w14:textId="798DAEDD" w:rsidR="009F6456" w:rsidRPr="006A677C" w:rsidRDefault="009F6456" w:rsidP="009F6456">
            <w:pPr>
              <w:jc w:val="center"/>
              <w:rPr>
                <w:rFonts w:cstheme="minorHAnsi"/>
                <w:b/>
                <w:bCs/>
              </w:rPr>
            </w:pPr>
            <w:r w:rsidRPr="006A677C">
              <w:rPr>
                <w:rFonts w:cstheme="minorHAnsi"/>
                <w:b/>
                <w:bCs/>
              </w:rPr>
              <w:t>Offs. BW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6953E778" w14:textId="4B7A4713" w:rsidR="009F6456" w:rsidRDefault="009F6456" w:rsidP="009F6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0.967</w:t>
            </w:r>
          </w:p>
        </w:tc>
        <w:tc>
          <w:tcPr>
            <w:tcW w:w="1842" w:type="dxa"/>
            <w:gridSpan w:val="3"/>
            <w:vAlign w:val="center"/>
          </w:tcPr>
          <w:p w14:paraId="52E3CA3F" w14:textId="2D05883C" w:rsidR="009F6456" w:rsidRDefault="009F6456" w:rsidP="009F6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(0.923 – 1.014)</w:t>
            </w:r>
          </w:p>
        </w:tc>
        <w:tc>
          <w:tcPr>
            <w:tcW w:w="1418" w:type="dxa"/>
            <w:gridSpan w:val="2"/>
            <w:vAlign w:val="center"/>
          </w:tcPr>
          <w:p w14:paraId="07D2C30F" w14:textId="48482197" w:rsidR="009F6456" w:rsidRDefault="009F6456" w:rsidP="009F6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0.024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3B91C6B4" w14:textId="123D75C0" w:rsidR="009F6456" w:rsidRDefault="009F6456" w:rsidP="009F6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0.160</w:t>
            </w:r>
          </w:p>
        </w:tc>
      </w:tr>
      <w:tr w:rsidR="00867278" w:rsidRPr="006A677C" w14:paraId="60629DEE" w14:textId="77777777" w:rsidTr="00BF634E">
        <w:trPr>
          <w:gridAfter w:val="1"/>
          <w:wAfter w:w="97" w:type="dxa"/>
          <w:trHeight w:val="470"/>
          <w:jc w:val="center"/>
        </w:trPr>
        <w:tc>
          <w:tcPr>
            <w:tcW w:w="198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D8D1C1" w14:textId="77777777" w:rsidR="00867278" w:rsidRPr="006A677C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Offs. GA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283F483C" w14:textId="6B05CF4F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1.02</w:t>
            </w:r>
            <w:r w:rsidR="00C72E14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3"/>
            <w:vAlign w:val="center"/>
          </w:tcPr>
          <w:p w14:paraId="1EC2FE37" w14:textId="246C98EA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(0.</w:t>
            </w:r>
            <w:r w:rsidR="00C72E14">
              <w:rPr>
                <w:rFonts w:cstheme="minorHAnsi"/>
                <w:sz w:val="20"/>
                <w:szCs w:val="20"/>
              </w:rPr>
              <w:t>989</w:t>
            </w:r>
            <w:r>
              <w:rPr>
                <w:rFonts w:cstheme="minorHAnsi"/>
                <w:sz w:val="20"/>
                <w:szCs w:val="20"/>
              </w:rPr>
              <w:t xml:space="preserve"> – 1.06</w:t>
            </w:r>
            <w:r w:rsidR="00C72E14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399F4458" w14:textId="4BAD0503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0.01</w:t>
            </w:r>
            <w:r w:rsidR="00C72E14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2E0DBEEF" w14:textId="5A9524E2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</w:t>
            </w:r>
            <w:r w:rsidR="00C72E14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67278" w:rsidRPr="006A677C" w14:paraId="65EADA7E" w14:textId="77777777" w:rsidTr="00BF634E">
        <w:trPr>
          <w:gridAfter w:val="1"/>
          <w:wAfter w:w="97" w:type="dxa"/>
          <w:trHeight w:val="406"/>
          <w:jc w:val="center"/>
        </w:trPr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42519BC3" w14:textId="721D1D9E" w:rsidR="00867278" w:rsidRPr="006A677C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Age ‘</w:t>
            </w:r>
            <w:r w:rsidR="00C72E14">
              <w:rPr>
                <w:rFonts w:cstheme="minorHAnsi"/>
                <w:b/>
                <w:bCs/>
              </w:rPr>
              <w:t>89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83E4292" w14:textId="466FD08D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</w:t>
            </w:r>
            <w:r w:rsidR="00C72E14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3"/>
            <w:shd w:val="clear" w:color="auto" w:fill="FFFFFF" w:themeFill="background1"/>
            <w:vAlign w:val="center"/>
          </w:tcPr>
          <w:p w14:paraId="078CE5E3" w14:textId="6E0EBC29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="00C72E14">
              <w:rPr>
                <w:rFonts w:cstheme="minorHAnsi"/>
                <w:sz w:val="20"/>
                <w:szCs w:val="20"/>
              </w:rPr>
              <w:t>0.996</w:t>
            </w:r>
            <w:r>
              <w:rPr>
                <w:rFonts w:cstheme="minorHAnsi"/>
                <w:sz w:val="20"/>
                <w:szCs w:val="20"/>
              </w:rPr>
              <w:t xml:space="preserve"> – 1.0</w:t>
            </w:r>
            <w:r w:rsidR="00C72E14">
              <w:rPr>
                <w:rFonts w:cstheme="minorHAnsi"/>
                <w:sz w:val="20"/>
                <w:szCs w:val="20"/>
              </w:rPr>
              <w:t>08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435BD8E8" w14:textId="4CDDDDC0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0.00</w:t>
            </w:r>
            <w:r w:rsidR="00C72E1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9D12E6" w14:textId="7540CA11" w:rsidR="00867278" w:rsidRPr="00030A72" w:rsidRDefault="00C72E14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0.420</w:t>
            </w:r>
          </w:p>
        </w:tc>
      </w:tr>
      <w:tr w:rsidR="00867278" w:rsidRPr="006A677C" w14:paraId="10747CAE" w14:textId="77777777" w:rsidTr="00BF634E">
        <w:trPr>
          <w:gridAfter w:val="1"/>
          <w:wAfter w:w="97" w:type="dxa"/>
          <w:trHeight w:val="419"/>
          <w:jc w:val="center"/>
        </w:trPr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CD04E9" w14:textId="77777777" w:rsidR="00867278" w:rsidRPr="006A677C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HBSIMD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14D1423" w14:textId="0852FA33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0.8</w:t>
            </w:r>
            <w:r w:rsidR="00C72E14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14:paraId="550A3404" w14:textId="4F7A951F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(0.7</w:t>
            </w:r>
            <w:r w:rsidR="00C72E14">
              <w:rPr>
                <w:rFonts w:cstheme="minorHAnsi"/>
                <w:sz w:val="20"/>
                <w:szCs w:val="20"/>
              </w:rPr>
              <w:t>75</w:t>
            </w:r>
            <w:r>
              <w:rPr>
                <w:rFonts w:cstheme="minorHAnsi"/>
                <w:sz w:val="20"/>
                <w:szCs w:val="20"/>
              </w:rPr>
              <w:t xml:space="preserve"> – 0.</w:t>
            </w:r>
            <w:r w:rsidR="00C72E14">
              <w:rPr>
                <w:rFonts w:cstheme="minorHAnsi"/>
                <w:sz w:val="20"/>
                <w:szCs w:val="20"/>
              </w:rPr>
              <w:t>906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037A6B3A" w14:textId="7EB3F302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</w:t>
            </w:r>
            <w:r w:rsidR="00C72E14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704785" w14:textId="77777777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 0.001</w:t>
            </w:r>
          </w:p>
        </w:tc>
      </w:tr>
      <w:tr w:rsidR="00867278" w:rsidRPr="006A677C" w14:paraId="7CA5D447" w14:textId="77777777" w:rsidTr="00BF634E">
        <w:trPr>
          <w:gridAfter w:val="1"/>
          <w:wAfter w:w="97" w:type="dxa"/>
          <w:trHeight w:val="419"/>
          <w:jc w:val="center"/>
        </w:trPr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868E01" w14:textId="77777777" w:rsidR="00867278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HBSIMD * log(t)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C8D8173" w14:textId="03AFCA3B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</w:t>
            </w:r>
            <w:r w:rsidR="00C72E14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14:paraId="2BABC1B1" w14:textId="2B0594EE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(1.0</w:t>
            </w:r>
            <w:r w:rsidR="00C72E14">
              <w:rPr>
                <w:rFonts w:cstheme="minorHAnsi"/>
                <w:sz w:val="20"/>
                <w:szCs w:val="20"/>
              </w:rPr>
              <w:t>31</w:t>
            </w:r>
            <w:r w:rsidR="00A7293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- 1.1</w:t>
            </w:r>
            <w:r w:rsidR="00C72E14">
              <w:rPr>
                <w:rFonts w:cstheme="minorHAnsi"/>
                <w:sz w:val="20"/>
                <w:szCs w:val="20"/>
              </w:rPr>
              <w:t>00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77325D84" w14:textId="0868C0F5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0.01</w:t>
            </w:r>
            <w:r w:rsidR="00C72E14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3A9653" w14:textId="77777777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 0.001</w:t>
            </w:r>
          </w:p>
        </w:tc>
      </w:tr>
      <w:tr w:rsidR="00867278" w:rsidRPr="006A677C" w14:paraId="440FCFB2" w14:textId="77777777" w:rsidTr="00BF634E">
        <w:trPr>
          <w:trHeight w:val="70"/>
          <w:jc w:val="center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CD97BD" w14:textId="77777777" w:rsidR="00867278" w:rsidRPr="006A677C" w:rsidRDefault="00867278" w:rsidP="001D0C4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F15FE" w14:textId="77777777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5B6978" w14:textId="77777777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EA0345" w14:textId="77777777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8C76BC" w14:textId="77777777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B3F020" w14:textId="77777777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6456" w:rsidRPr="006A677C" w14:paraId="6D5E5D1E" w14:textId="77777777" w:rsidTr="00EE7D47">
        <w:trPr>
          <w:gridAfter w:val="1"/>
          <w:wAfter w:w="97" w:type="dxa"/>
          <w:trHeight w:val="457"/>
          <w:jc w:val="center"/>
        </w:trPr>
        <w:tc>
          <w:tcPr>
            <w:tcW w:w="8075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3F8082C" w14:textId="60C7FD05" w:rsidR="009F6456" w:rsidRPr="00740E51" w:rsidRDefault="009F6456" w:rsidP="00740E5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Analysis including only Offs. PW</w:t>
            </w:r>
            <w:r w:rsidR="000321F7">
              <w:rPr>
                <w:rFonts w:cstheme="minorHAnsi"/>
                <w:b/>
                <w:bCs/>
              </w:rPr>
              <w:t xml:space="preserve"> (n = </w:t>
            </w:r>
            <w:r w:rsidR="00B43359">
              <w:rPr>
                <w:rFonts w:cstheme="minorHAnsi"/>
                <w:b/>
                <w:bCs/>
              </w:rPr>
              <w:t>3443</w:t>
            </w:r>
            <w:r w:rsidR="000321F7">
              <w:rPr>
                <w:rFonts w:cstheme="minorHAnsi"/>
                <w:b/>
                <w:bCs/>
              </w:rPr>
              <w:t>)</w:t>
            </w:r>
          </w:p>
        </w:tc>
      </w:tr>
      <w:tr w:rsidR="009F6456" w:rsidRPr="006A677C" w14:paraId="1A2FB3E7" w14:textId="77777777" w:rsidTr="00BF634E">
        <w:trPr>
          <w:gridAfter w:val="1"/>
          <w:wAfter w:w="97" w:type="dxa"/>
          <w:trHeight w:val="457"/>
          <w:jc w:val="center"/>
        </w:trPr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D1FCC32" w14:textId="569685DE" w:rsidR="009F6456" w:rsidRDefault="009F6456" w:rsidP="009F645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Offs. PW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7E9A17C" w14:textId="679A6EE3" w:rsidR="009F6456" w:rsidRDefault="009F6456" w:rsidP="009F6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0.970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  <w:vAlign w:val="center"/>
          </w:tcPr>
          <w:p w14:paraId="68E4EDAF" w14:textId="2A9CE11E" w:rsidR="009F6456" w:rsidRDefault="009F6456" w:rsidP="009F6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(0.913 – 1.031)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317F3209" w14:textId="5F750FE4" w:rsidR="009F6456" w:rsidRDefault="009F6456" w:rsidP="009F6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0.031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7AF467A" w14:textId="28EF8F6C" w:rsidR="009F6456" w:rsidRDefault="009F6456" w:rsidP="009F6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0.330</w:t>
            </w:r>
          </w:p>
        </w:tc>
      </w:tr>
      <w:tr w:rsidR="00867278" w:rsidRPr="006A677C" w14:paraId="3D095B89" w14:textId="77777777" w:rsidTr="00BF634E">
        <w:trPr>
          <w:gridAfter w:val="1"/>
          <w:wAfter w:w="97" w:type="dxa"/>
          <w:trHeight w:val="457"/>
          <w:jc w:val="center"/>
        </w:trPr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8273FA2" w14:textId="77777777" w:rsidR="00867278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Offs. 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2FC878E" w14:textId="2CF89DB6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</w:t>
            </w:r>
            <w:r w:rsidR="00A72934">
              <w:rPr>
                <w:rFonts w:cstheme="minorHAnsi"/>
                <w:sz w:val="20"/>
                <w:szCs w:val="20"/>
              </w:rPr>
              <w:t>4</w:t>
            </w:r>
            <w:r w:rsidR="00C72E14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  <w:vAlign w:val="center"/>
          </w:tcPr>
          <w:p w14:paraId="4CE906A9" w14:textId="638F54C6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(0.9</w:t>
            </w:r>
            <w:r w:rsidR="00A72934">
              <w:rPr>
                <w:rFonts w:cstheme="minorHAnsi"/>
                <w:sz w:val="20"/>
                <w:szCs w:val="20"/>
              </w:rPr>
              <w:t>9</w:t>
            </w:r>
            <w:r w:rsidR="00C72E14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 xml:space="preserve"> – 1.</w:t>
            </w:r>
            <w:r w:rsidR="00C72E14">
              <w:rPr>
                <w:rFonts w:cstheme="minorHAnsi"/>
                <w:sz w:val="20"/>
                <w:szCs w:val="20"/>
              </w:rPr>
              <w:t>100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22B16474" w14:textId="116DA609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0.02</w:t>
            </w:r>
            <w:r w:rsidR="00A72CA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A676E91" w14:textId="3DCCABCB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A72934">
              <w:rPr>
                <w:rFonts w:cstheme="minorHAnsi"/>
                <w:sz w:val="20"/>
                <w:szCs w:val="20"/>
              </w:rPr>
              <w:t>0</w:t>
            </w:r>
            <w:r w:rsidR="00A72CA7">
              <w:rPr>
                <w:rFonts w:cstheme="minorHAnsi"/>
                <w:sz w:val="20"/>
                <w:szCs w:val="20"/>
              </w:rPr>
              <w:t>73</w:t>
            </w:r>
          </w:p>
        </w:tc>
      </w:tr>
      <w:tr w:rsidR="00867278" w:rsidRPr="006A677C" w14:paraId="567AC0C8" w14:textId="77777777" w:rsidTr="00BF634E">
        <w:trPr>
          <w:gridAfter w:val="1"/>
          <w:wAfter w:w="97" w:type="dxa"/>
          <w:trHeight w:val="382"/>
          <w:jc w:val="center"/>
        </w:trPr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2B096CB7" w14:textId="53D693BC" w:rsidR="00867278" w:rsidRPr="006A677C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Age ‘</w:t>
            </w:r>
            <w:r w:rsidR="00C72E14">
              <w:rPr>
                <w:rFonts w:cstheme="minorHAnsi"/>
                <w:b/>
                <w:bCs/>
              </w:rPr>
              <w:t>89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5C12D673" w14:textId="580C95B3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</w:t>
            </w:r>
            <w:r w:rsidR="00C72E14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3"/>
            <w:vAlign w:val="center"/>
          </w:tcPr>
          <w:p w14:paraId="59B9E67F" w14:textId="22D1DA92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(1.0</w:t>
            </w:r>
            <w:r w:rsidR="00A72CA7">
              <w:rPr>
                <w:rFonts w:cstheme="minorHAnsi"/>
                <w:sz w:val="20"/>
                <w:szCs w:val="20"/>
              </w:rPr>
              <w:t>01</w:t>
            </w:r>
            <w:r>
              <w:rPr>
                <w:rFonts w:cstheme="minorHAnsi"/>
                <w:sz w:val="20"/>
                <w:szCs w:val="20"/>
              </w:rPr>
              <w:t xml:space="preserve"> – 1.0</w:t>
            </w:r>
            <w:r w:rsidR="00A72CA7">
              <w:rPr>
                <w:rFonts w:cstheme="minorHAnsi"/>
                <w:sz w:val="20"/>
                <w:szCs w:val="20"/>
              </w:rPr>
              <w:t>20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4BCC857B" w14:textId="26EF44B9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</w:t>
            </w:r>
            <w:r w:rsidR="00A72CA7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00299661" w14:textId="08B34E31" w:rsidR="00867278" w:rsidRPr="00030A72" w:rsidRDefault="00A72CA7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0.027</w:t>
            </w:r>
          </w:p>
        </w:tc>
      </w:tr>
      <w:tr w:rsidR="00867278" w:rsidRPr="006A677C" w14:paraId="739D2AA5" w14:textId="77777777" w:rsidTr="00BF634E">
        <w:trPr>
          <w:gridAfter w:val="1"/>
          <w:wAfter w:w="97" w:type="dxa"/>
          <w:trHeight w:val="368"/>
          <w:jc w:val="center"/>
        </w:trPr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42A5AE" w14:textId="77777777" w:rsidR="00867278" w:rsidRPr="006A677C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HBSIMD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C7DC3B" w14:textId="68AF6A43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0.8</w:t>
            </w:r>
            <w:r w:rsidR="00C72E14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14:paraId="76586CCB" w14:textId="23C9CC19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(0.7</w:t>
            </w:r>
            <w:r w:rsidR="00A72CA7">
              <w:rPr>
                <w:rFonts w:cstheme="minorHAnsi"/>
                <w:sz w:val="20"/>
                <w:szCs w:val="20"/>
              </w:rPr>
              <w:t>69</w:t>
            </w:r>
            <w:r>
              <w:rPr>
                <w:rFonts w:cstheme="minorHAnsi"/>
                <w:sz w:val="20"/>
                <w:szCs w:val="20"/>
              </w:rPr>
              <w:t xml:space="preserve"> – 0.</w:t>
            </w:r>
            <w:r w:rsidR="00A72CA7">
              <w:rPr>
                <w:rFonts w:cstheme="minorHAnsi"/>
                <w:sz w:val="20"/>
                <w:szCs w:val="20"/>
              </w:rPr>
              <w:t>950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39528BC7" w14:textId="278ABFFF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0.05</w:t>
            </w:r>
            <w:r w:rsidR="00A7293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EC917A7" w14:textId="175939DA" w:rsidR="00867278" w:rsidRPr="00030A72" w:rsidRDefault="00A72CA7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0.004</w:t>
            </w:r>
          </w:p>
        </w:tc>
      </w:tr>
      <w:tr w:rsidR="00867278" w:rsidRPr="006A677C" w14:paraId="365B893C" w14:textId="77777777" w:rsidTr="00BF634E">
        <w:trPr>
          <w:gridAfter w:val="1"/>
          <w:wAfter w:w="97" w:type="dxa"/>
          <w:trHeight w:val="368"/>
          <w:jc w:val="center"/>
        </w:trPr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88001DB" w14:textId="77777777" w:rsidR="00867278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HBSIMD * log(t)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3695DEA" w14:textId="4FA35242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</w:t>
            </w:r>
            <w:r w:rsidR="00C72E14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14:paraId="3C44A8E8" w14:textId="75C0369D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(1.0</w:t>
            </w:r>
            <w:r w:rsidR="00A72CA7">
              <w:rPr>
                <w:rFonts w:cstheme="minorHAnsi"/>
                <w:sz w:val="20"/>
                <w:szCs w:val="20"/>
              </w:rPr>
              <w:t>05</w:t>
            </w:r>
            <w:r>
              <w:rPr>
                <w:rFonts w:cstheme="minorHAnsi"/>
                <w:sz w:val="20"/>
                <w:szCs w:val="20"/>
              </w:rPr>
              <w:t xml:space="preserve"> – 1.</w:t>
            </w:r>
            <w:r w:rsidR="00A72CA7">
              <w:rPr>
                <w:rFonts w:cstheme="minorHAnsi"/>
                <w:sz w:val="20"/>
                <w:szCs w:val="20"/>
              </w:rPr>
              <w:t>093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3110B063" w14:textId="719D29CE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0.02</w:t>
            </w:r>
            <w:r w:rsidR="00A72CA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84B9337" w14:textId="421F9F60" w:rsidR="00867278" w:rsidRDefault="00A72CA7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0.028</w:t>
            </w:r>
          </w:p>
        </w:tc>
      </w:tr>
      <w:tr w:rsidR="00867278" w:rsidRPr="006A677C" w14:paraId="3D1E7EDC" w14:textId="77777777" w:rsidTr="00BF634E">
        <w:trPr>
          <w:trHeight w:val="283"/>
          <w:jc w:val="center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AC9DFB" w14:textId="77777777" w:rsidR="00867278" w:rsidRPr="006A677C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097C65" w14:textId="77777777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F5F74C" w14:textId="77777777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1CF8D3" w14:textId="77777777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8284CE" w14:textId="77777777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2D979F" w14:textId="77777777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6456" w:rsidRPr="006A677C" w14:paraId="5F0E945D" w14:textId="77777777" w:rsidTr="00EE7D47">
        <w:trPr>
          <w:gridAfter w:val="1"/>
          <w:wAfter w:w="97" w:type="dxa"/>
          <w:trHeight w:val="413"/>
          <w:jc w:val="center"/>
        </w:trPr>
        <w:tc>
          <w:tcPr>
            <w:tcW w:w="8075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3304D34" w14:textId="75F0C3C5" w:rsidR="009F6456" w:rsidRPr="00030A72" w:rsidRDefault="009F6456" w:rsidP="009F6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Analysis including Offs. BW and PW</w:t>
            </w:r>
            <w:r w:rsidR="000321F7">
              <w:rPr>
                <w:rFonts w:cstheme="minorHAnsi"/>
                <w:b/>
                <w:bCs/>
              </w:rPr>
              <w:t xml:space="preserve"> (n = </w:t>
            </w:r>
            <w:r w:rsidR="00B43359">
              <w:rPr>
                <w:rFonts w:cstheme="minorHAnsi"/>
                <w:b/>
                <w:bCs/>
              </w:rPr>
              <w:t>3439</w:t>
            </w:r>
            <w:r w:rsidR="000321F7">
              <w:rPr>
                <w:rFonts w:cstheme="minorHAnsi"/>
                <w:b/>
                <w:bCs/>
              </w:rPr>
              <w:t>)</w:t>
            </w:r>
          </w:p>
        </w:tc>
      </w:tr>
      <w:tr w:rsidR="009F6456" w:rsidRPr="006A677C" w14:paraId="3A3BB53F" w14:textId="77777777" w:rsidTr="00BF634E">
        <w:trPr>
          <w:gridAfter w:val="1"/>
          <w:wAfter w:w="97" w:type="dxa"/>
          <w:trHeight w:val="413"/>
          <w:jc w:val="center"/>
        </w:trPr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00A9890" w14:textId="3B1A2B18" w:rsidR="009F6456" w:rsidRDefault="009F6456" w:rsidP="009F645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Offs. BW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18B9BBD" w14:textId="75F4039E" w:rsidR="009F6456" w:rsidRDefault="009F6456" w:rsidP="009F6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0.946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  <w:vAlign w:val="center"/>
          </w:tcPr>
          <w:p w14:paraId="23E269D1" w14:textId="2D3BC4AD" w:rsidR="009F6456" w:rsidRDefault="009F6456" w:rsidP="009F6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(0.876 – 1.022)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40024DB1" w14:textId="68F4F97C" w:rsidR="009F6456" w:rsidRDefault="009F6456" w:rsidP="009F6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0.039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36B662E" w14:textId="191405AE" w:rsidR="009F6456" w:rsidRDefault="009F6456" w:rsidP="009F6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0.160</w:t>
            </w:r>
          </w:p>
        </w:tc>
      </w:tr>
      <w:tr w:rsidR="00867278" w:rsidRPr="006A677C" w14:paraId="0D4DF626" w14:textId="77777777" w:rsidTr="00BF634E">
        <w:trPr>
          <w:gridAfter w:val="1"/>
          <w:wAfter w:w="97" w:type="dxa"/>
          <w:trHeight w:val="419"/>
          <w:jc w:val="center"/>
        </w:trPr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4D5E90C5" w14:textId="77777777" w:rsidR="00867278" w:rsidRPr="006A677C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Offs. PW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52AB434D" w14:textId="6F3277A3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0.9</w:t>
            </w:r>
            <w:r w:rsidR="00A72CA7">
              <w:rPr>
                <w:rFonts w:cstheme="minorHAnsi"/>
                <w:sz w:val="20"/>
                <w:szCs w:val="20"/>
              </w:rPr>
              <w:t>97</w:t>
            </w:r>
          </w:p>
        </w:tc>
        <w:tc>
          <w:tcPr>
            <w:tcW w:w="1842" w:type="dxa"/>
            <w:gridSpan w:val="3"/>
            <w:vAlign w:val="center"/>
          </w:tcPr>
          <w:p w14:paraId="0F41D411" w14:textId="49C89669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(0.</w:t>
            </w:r>
            <w:r w:rsidR="00A72CA7">
              <w:rPr>
                <w:rFonts w:cstheme="minorHAnsi"/>
                <w:sz w:val="20"/>
                <w:szCs w:val="20"/>
              </w:rPr>
              <w:t>928</w:t>
            </w:r>
            <w:r>
              <w:rPr>
                <w:rFonts w:cstheme="minorHAnsi"/>
                <w:sz w:val="20"/>
                <w:szCs w:val="20"/>
              </w:rPr>
              <w:t xml:space="preserve"> – 1.0</w:t>
            </w:r>
            <w:r w:rsidR="00A72CA7">
              <w:rPr>
                <w:rFonts w:cstheme="minorHAnsi"/>
                <w:sz w:val="20"/>
                <w:szCs w:val="20"/>
              </w:rPr>
              <w:t>71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6B7143A6" w14:textId="137BCC93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0.03</w:t>
            </w:r>
            <w:r w:rsidR="00A72CA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733D2F56" w14:textId="7F85E8CD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A72CA7">
              <w:rPr>
                <w:rFonts w:cstheme="minorHAnsi"/>
                <w:sz w:val="20"/>
                <w:szCs w:val="20"/>
              </w:rPr>
              <w:t>930</w:t>
            </w:r>
          </w:p>
        </w:tc>
      </w:tr>
      <w:tr w:rsidR="00867278" w:rsidRPr="006A677C" w14:paraId="653CC0C5" w14:textId="77777777" w:rsidTr="00BF634E">
        <w:trPr>
          <w:gridAfter w:val="1"/>
          <w:wAfter w:w="97" w:type="dxa"/>
          <w:trHeight w:val="419"/>
          <w:jc w:val="center"/>
        </w:trPr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02E8C5AF" w14:textId="77777777" w:rsidR="00867278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Offs. GA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EC28D36" w14:textId="4BD7171E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</w:t>
            </w:r>
            <w:r w:rsidR="00A72CA7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1842" w:type="dxa"/>
            <w:gridSpan w:val="3"/>
            <w:vAlign w:val="center"/>
          </w:tcPr>
          <w:p w14:paraId="48B021EA" w14:textId="4064395D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="00A72CA7">
              <w:rPr>
                <w:rFonts w:cstheme="minorHAnsi"/>
                <w:sz w:val="20"/>
                <w:szCs w:val="20"/>
              </w:rPr>
              <w:t>1.003</w:t>
            </w:r>
            <w:r>
              <w:rPr>
                <w:rFonts w:cstheme="minorHAnsi"/>
                <w:sz w:val="20"/>
                <w:szCs w:val="20"/>
              </w:rPr>
              <w:t xml:space="preserve"> – 1.</w:t>
            </w:r>
            <w:r w:rsidR="00A72CA7">
              <w:rPr>
                <w:rFonts w:cstheme="minorHAnsi"/>
                <w:sz w:val="20"/>
                <w:szCs w:val="20"/>
              </w:rPr>
              <w:t>111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2811EAEC" w14:textId="6691CCEE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0.02</w:t>
            </w:r>
            <w:r w:rsidR="00A72CA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526E1C33" w14:textId="474212CF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A72CA7">
              <w:rPr>
                <w:rFonts w:cstheme="minorHAnsi"/>
                <w:sz w:val="20"/>
                <w:szCs w:val="20"/>
              </w:rPr>
              <w:t>037</w:t>
            </w:r>
          </w:p>
        </w:tc>
      </w:tr>
      <w:tr w:rsidR="00867278" w:rsidRPr="006A677C" w14:paraId="376346CD" w14:textId="77777777" w:rsidTr="00BF634E">
        <w:trPr>
          <w:gridAfter w:val="1"/>
          <w:wAfter w:w="97" w:type="dxa"/>
          <w:trHeight w:val="404"/>
          <w:jc w:val="center"/>
        </w:trPr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66BC2326" w14:textId="62B9D49F" w:rsidR="00867278" w:rsidRPr="006A677C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Age ‘</w:t>
            </w:r>
            <w:r w:rsidR="00C72E14">
              <w:rPr>
                <w:rFonts w:cstheme="minorHAnsi"/>
                <w:b/>
                <w:bCs/>
              </w:rPr>
              <w:t>89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48CC2120" w14:textId="4F2B86BC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</w:t>
            </w:r>
            <w:r w:rsidR="00A72CA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3"/>
            <w:vAlign w:val="center"/>
          </w:tcPr>
          <w:p w14:paraId="5A1F9F17" w14:textId="50172893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(1.0</w:t>
            </w:r>
            <w:r w:rsidR="00A72CA7">
              <w:rPr>
                <w:rFonts w:cstheme="minorHAnsi"/>
                <w:sz w:val="20"/>
                <w:szCs w:val="20"/>
              </w:rPr>
              <w:t>02</w:t>
            </w:r>
            <w:r>
              <w:rPr>
                <w:rFonts w:cstheme="minorHAnsi"/>
                <w:sz w:val="20"/>
                <w:szCs w:val="20"/>
              </w:rPr>
              <w:t xml:space="preserve"> – 1.0</w:t>
            </w:r>
            <w:r w:rsidR="00A72CA7">
              <w:rPr>
                <w:rFonts w:cstheme="minorHAnsi"/>
                <w:sz w:val="20"/>
                <w:szCs w:val="20"/>
              </w:rPr>
              <w:t>20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0A2726BA" w14:textId="7A327AEC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</w:t>
            </w:r>
            <w:r w:rsidR="00A72CA7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1B055A3B" w14:textId="0F71D0CC" w:rsidR="00867278" w:rsidRPr="00030A72" w:rsidRDefault="00A72CA7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0.023</w:t>
            </w:r>
          </w:p>
        </w:tc>
      </w:tr>
      <w:tr w:rsidR="00867278" w:rsidRPr="006A677C" w14:paraId="26CF7D09" w14:textId="77777777" w:rsidTr="00BF634E">
        <w:trPr>
          <w:gridAfter w:val="1"/>
          <w:wAfter w:w="97" w:type="dxa"/>
          <w:trHeight w:val="414"/>
          <w:jc w:val="center"/>
        </w:trPr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769FF73E" w14:textId="77777777" w:rsidR="00867278" w:rsidRPr="006A677C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HBSIMD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086264F2" w14:textId="26B8529C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0.8</w:t>
            </w:r>
            <w:r w:rsidR="00A72CA7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1842" w:type="dxa"/>
            <w:gridSpan w:val="3"/>
            <w:vAlign w:val="center"/>
          </w:tcPr>
          <w:p w14:paraId="41C742B3" w14:textId="380FBF0F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(0.7</w:t>
            </w:r>
            <w:r w:rsidR="00A72CA7">
              <w:rPr>
                <w:rFonts w:cstheme="minorHAnsi"/>
                <w:sz w:val="20"/>
                <w:szCs w:val="20"/>
              </w:rPr>
              <w:t>71</w:t>
            </w:r>
            <w:r>
              <w:rPr>
                <w:rFonts w:cstheme="minorHAnsi"/>
                <w:sz w:val="20"/>
                <w:szCs w:val="20"/>
              </w:rPr>
              <w:t xml:space="preserve"> – 0.</w:t>
            </w:r>
            <w:r w:rsidR="00A72CA7">
              <w:rPr>
                <w:rFonts w:cstheme="minorHAnsi"/>
                <w:sz w:val="20"/>
                <w:szCs w:val="20"/>
              </w:rPr>
              <w:t>953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14569C01" w14:textId="08E1530B" w:rsidR="00867278" w:rsidRPr="00030A72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0.05</w:t>
            </w:r>
            <w:r w:rsidR="00A270D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59AB9712" w14:textId="5901CD20" w:rsidR="00867278" w:rsidRPr="00030A72" w:rsidRDefault="00A72CA7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0.004</w:t>
            </w:r>
          </w:p>
        </w:tc>
      </w:tr>
      <w:tr w:rsidR="00867278" w:rsidRPr="006A677C" w14:paraId="16AD0697" w14:textId="77777777" w:rsidTr="00BF634E">
        <w:trPr>
          <w:gridAfter w:val="1"/>
          <w:wAfter w:w="97" w:type="dxa"/>
          <w:trHeight w:val="414"/>
          <w:jc w:val="center"/>
        </w:trPr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7DC5D2" w14:textId="77777777" w:rsidR="00867278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HBSIMD * log(t)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0C65EF" w14:textId="4D6AD781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</w:t>
            </w:r>
            <w:r w:rsidR="00A72CA7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1842" w:type="dxa"/>
            <w:gridSpan w:val="3"/>
            <w:tcBorders>
              <w:bottom w:val="single" w:sz="12" w:space="0" w:color="auto"/>
            </w:tcBorders>
            <w:vAlign w:val="center"/>
          </w:tcPr>
          <w:p w14:paraId="57AF55F8" w14:textId="46D94875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(1.0</w:t>
            </w:r>
            <w:r w:rsidR="00A72CA7">
              <w:rPr>
                <w:rFonts w:cstheme="minorHAnsi"/>
                <w:sz w:val="20"/>
                <w:szCs w:val="20"/>
              </w:rPr>
              <w:t>05</w:t>
            </w:r>
            <w:r>
              <w:rPr>
                <w:rFonts w:cstheme="minorHAnsi"/>
                <w:sz w:val="20"/>
                <w:szCs w:val="20"/>
              </w:rPr>
              <w:t xml:space="preserve"> – 1.</w:t>
            </w:r>
            <w:r w:rsidR="00A72CA7">
              <w:rPr>
                <w:rFonts w:cstheme="minorHAnsi"/>
                <w:sz w:val="20"/>
                <w:szCs w:val="20"/>
              </w:rPr>
              <w:t>093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14:paraId="7C81E441" w14:textId="514B4455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0.02</w:t>
            </w:r>
            <w:r w:rsidR="00A72CA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1E97AA" w14:textId="20970367" w:rsidR="00867278" w:rsidRDefault="00A72CA7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0.028</w:t>
            </w:r>
          </w:p>
        </w:tc>
      </w:tr>
      <w:tr w:rsidR="00867278" w:rsidRPr="006A677C" w14:paraId="7ADBDB72" w14:textId="77777777" w:rsidTr="00BF634E">
        <w:trPr>
          <w:gridAfter w:val="1"/>
          <w:wAfter w:w="97" w:type="dxa"/>
          <w:trHeight w:val="315"/>
          <w:jc w:val="center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E27A51" w14:textId="77777777" w:rsidR="00867278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538205" w14:textId="77777777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8AFD2C2" w14:textId="77777777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352741" w14:textId="77777777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2FCD18" w14:textId="77777777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6456" w:rsidRPr="006A677C" w14:paraId="3E3B4D48" w14:textId="77777777" w:rsidTr="00EE7D47">
        <w:trPr>
          <w:gridAfter w:val="1"/>
          <w:wAfter w:w="97" w:type="dxa"/>
          <w:trHeight w:val="414"/>
          <w:jc w:val="center"/>
        </w:trPr>
        <w:tc>
          <w:tcPr>
            <w:tcW w:w="8075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394CAF7" w14:textId="73429FCD" w:rsidR="009F6456" w:rsidRPr="00740E51" w:rsidRDefault="009F6456" w:rsidP="00740E5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Analysis including Offs. PW to BW Ratio</w:t>
            </w:r>
            <w:r w:rsidR="000321F7">
              <w:rPr>
                <w:rFonts w:cstheme="minorHAnsi"/>
                <w:b/>
                <w:bCs/>
              </w:rPr>
              <w:t xml:space="preserve"> (n = </w:t>
            </w:r>
            <w:r w:rsidR="00B43359">
              <w:rPr>
                <w:rFonts w:cstheme="minorHAnsi"/>
                <w:b/>
                <w:bCs/>
              </w:rPr>
              <w:t>3439</w:t>
            </w:r>
            <w:r w:rsidR="000321F7">
              <w:rPr>
                <w:rFonts w:cstheme="minorHAnsi"/>
                <w:b/>
                <w:bCs/>
              </w:rPr>
              <w:t>)</w:t>
            </w:r>
          </w:p>
        </w:tc>
      </w:tr>
      <w:tr w:rsidR="009F6456" w:rsidRPr="006A677C" w14:paraId="6A97AA89" w14:textId="77777777" w:rsidTr="00BF634E">
        <w:trPr>
          <w:gridAfter w:val="1"/>
          <w:wAfter w:w="97" w:type="dxa"/>
          <w:trHeight w:val="414"/>
          <w:jc w:val="center"/>
        </w:trPr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445D1D5" w14:textId="149F2103" w:rsidR="009F6456" w:rsidRDefault="009F6456" w:rsidP="009F645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Offs. PW:BW Ratio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8FC3D4" w14:textId="37C22C55" w:rsidR="009F6456" w:rsidRDefault="009F6456" w:rsidP="009F6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1.011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</w:tcBorders>
            <w:vAlign w:val="center"/>
          </w:tcPr>
          <w:p w14:paraId="675861C6" w14:textId="2F2B9438" w:rsidR="009F6456" w:rsidRDefault="009F6456" w:rsidP="009F6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(0.949 – 1.077)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14:paraId="44ABC6E4" w14:textId="35E1EBEE" w:rsidR="009F6456" w:rsidRDefault="009F6456" w:rsidP="009F6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0.032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F9EA21" w14:textId="3724DD28" w:rsidR="009F6456" w:rsidRDefault="009F6456" w:rsidP="009F6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0.730</w:t>
            </w:r>
          </w:p>
        </w:tc>
      </w:tr>
      <w:tr w:rsidR="00867278" w:rsidRPr="006A677C" w14:paraId="1E86C79F" w14:textId="77777777" w:rsidTr="00BF634E">
        <w:trPr>
          <w:gridAfter w:val="1"/>
          <w:wAfter w:w="97" w:type="dxa"/>
          <w:trHeight w:val="414"/>
          <w:jc w:val="center"/>
        </w:trPr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4109E0C" w14:textId="77777777" w:rsidR="00867278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Offs. 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D2EC2F6" w14:textId="1A2B3258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</w:t>
            </w:r>
            <w:r w:rsidR="00A72CA7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  <w:vAlign w:val="center"/>
          </w:tcPr>
          <w:p w14:paraId="35FA3E8B" w14:textId="500624A3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(0.9</w:t>
            </w:r>
            <w:r w:rsidR="00A72CA7">
              <w:rPr>
                <w:rFonts w:cstheme="minorHAnsi"/>
                <w:sz w:val="20"/>
                <w:szCs w:val="20"/>
              </w:rPr>
              <w:t>95</w:t>
            </w:r>
            <w:r>
              <w:rPr>
                <w:rFonts w:cstheme="minorHAnsi"/>
                <w:sz w:val="20"/>
                <w:szCs w:val="20"/>
              </w:rPr>
              <w:t xml:space="preserve"> – 1.</w:t>
            </w:r>
            <w:r w:rsidR="00A72CA7">
              <w:rPr>
                <w:rFonts w:cstheme="minorHAnsi"/>
                <w:sz w:val="20"/>
                <w:szCs w:val="20"/>
              </w:rPr>
              <w:t>100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5C3E38FB" w14:textId="4850740A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0.02</w:t>
            </w:r>
            <w:r w:rsidR="00A72CA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A1CD0E5" w14:textId="04E9A9E8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A72CA7">
              <w:rPr>
                <w:rFonts w:cstheme="minorHAnsi"/>
                <w:sz w:val="20"/>
                <w:szCs w:val="20"/>
              </w:rPr>
              <w:t>080</w:t>
            </w:r>
          </w:p>
        </w:tc>
      </w:tr>
      <w:tr w:rsidR="00867278" w:rsidRPr="006A677C" w14:paraId="1862BAB4" w14:textId="77777777" w:rsidTr="00BF634E">
        <w:trPr>
          <w:gridAfter w:val="1"/>
          <w:wAfter w:w="97" w:type="dxa"/>
          <w:trHeight w:val="414"/>
          <w:jc w:val="center"/>
        </w:trPr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3A4DDDA" w14:textId="06AC4C6F" w:rsidR="00867278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Age ‘</w:t>
            </w:r>
            <w:r w:rsidR="00C72E14">
              <w:rPr>
                <w:rFonts w:cstheme="minorHAnsi"/>
                <w:b/>
                <w:bCs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CFE7824" w14:textId="7996A731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</w:t>
            </w:r>
            <w:r w:rsidR="00A72CA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  <w:vAlign w:val="center"/>
          </w:tcPr>
          <w:p w14:paraId="4953F27E" w14:textId="718C3652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(1.0</w:t>
            </w:r>
            <w:r w:rsidR="00A72CA7">
              <w:rPr>
                <w:rFonts w:cstheme="minorHAnsi"/>
                <w:sz w:val="20"/>
                <w:szCs w:val="20"/>
              </w:rPr>
              <w:t>01</w:t>
            </w:r>
            <w:r>
              <w:rPr>
                <w:rFonts w:cstheme="minorHAnsi"/>
                <w:sz w:val="20"/>
                <w:szCs w:val="20"/>
              </w:rPr>
              <w:t xml:space="preserve"> – 1.0</w:t>
            </w:r>
            <w:r w:rsidR="00A72CA7">
              <w:rPr>
                <w:rFonts w:cstheme="minorHAnsi"/>
                <w:sz w:val="20"/>
                <w:szCs w:val="20"/>
              </w:rPr>
              <w:t>20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348A9787" w14:textId="327D59C2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</w:t>
            </w:r>
            <w:r w:rsidR="00A72CA7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3E3E205" w14:textId="603D19F1" w:rsidR="00867278" w:rsidRDefault="00A72CA7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0.031</w:t>
            </w:r>
          </w:p>
        </w:tc>
      </w:tr>
      <w:tr w:rsidR="00867278" w:rsidRPr="006A677C" w14:paraId="22051E75" w14:textId="77777777" w:rsidTr="00BF634E">
        <w:trPr>
          <w:gridAfter w:val="1"/>
          <w:wAfter w:w="97" w:type="dxa"/>
          <w:trHeight w:val="414"/>
          <w:jc w:val="center"/>
        </w:trPr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1EA1398C" w14:textId="77777777" w:rsidR="00867278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HBSIMD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3B40F6" w14:textId="45E6A845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0.8</w:t>
            </w:r>
            <w:r w:rsidR="00A72CA7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14:paraId="4B37E213" w14:textId="479FCBE5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(0.7</w:t>
            </w:r>
            <w:r w:rsidR="00A72CA7">
              <w:rPr>
                <w:rFonts w:cstheme="minorHAnsi"/>
                <w:sz w:val="20"/>
                <w:szCs w:val="20"/>
              </w:rPr>
              <w:t>69</w:t>
            </w:r>
            <w:r>
              <w:rPr>
                <w:rFonts w:cstheme="minorHAnsi"/>
                <w:sz w:val="20"/>
                <w:szCs w:val="20"/>
              </w:rPr>
              <w:t xml:space="preserve"> – 0.</w:t>
            </w:r>
            <w:r w:rsidR="00A72CA7">
              <w:rPr>
                <w:rFonts w:cstheme="minorHAnsi"/>
                <w:sz w:val="20"/>
                <w:szCs w:val="20"/>
              </w:rPr>
              <w:t>950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39E8E265" w14:textId="0EFA23F4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0.05</w:t>
            </w:r>
            <w:r w:rsidR="00A270D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422152" w14:textId="47E8636C" w:rsidR="00867278" w:rsidRDefault="00A72CA7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0.004</w:t>
            </w:r>
          </w:p>
        </w:tc>
      </w:tr>
      <w:tr w:rsidR="00867278" w:rsidRPr="006A677C" w14:paraId="2967FC18" w14:textId="77777777" w:rsidTr="00BF634E">
        <w:trPr>
          <w:gridAfter w:val="1"/>
          <w:wAfter w:w="97" w:type="dxa"/>
          <w:trHeight w:val="414"/>
          <w:jc w:val="center"/>
        </w:trPr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3E2E6343" w14:textId="77777777" w:rsidR="00867278" w:rsidRDefault="00867278" w:rsidP="001D0C4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HBSIMD * log(t)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CCB272" w14:textId="26D8F963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</w:t>
            </w:r>
            <w:r w:rsidR="00A72CA7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1842" w:type="dxa"/>
            <w:gridSpan w:val="3"/>
            <w:tcBorders>
              <w:bottom w:val="single" w:sz="12" w:space="0" w:color="auto"/>
            </w:tcBorders>
            <w:vAlign w:val="center"/>
          </w:tcPr>
          <w:p w14:paraId="25E6C2C4" w14:textId="1A996F8B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(1.</w:t>
            </w:r>
            <w:r w:rsidR="00A72CA7">
              <w:rPr>
                <w:rFonts w:cstheme="minorHAnsi"/>
                <w:sz w:val="20"/>
                <w:szCs w:val="20"/>
              </w:rPr>
              <w:t>005</w:t>
            </w:r>
            <w:r>
              <w:rPr>
                <w:rFonts w:cstheme="minorHAnsi"/>
                <w:sz w:val="20"/>
                <w:szCs w:val="20"/>
              </w:rPr>
              <w:t xml:space="preserve"> – 1</w:t>
            </w:r>
            <w:r w:rsidR="00A72CA7">
              <w:rPr>
                <w:rFonts w:cstheme="minorHAnsi"/>
                <w:sz w:val="20"/>
                <w:szCs w:val="20"/>
              </w:rPr>
              <w:t>.093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14:paraId="20CA9CB7" w14:textId="6D8A14F5" w:rsidR="00867278" w:rsidRDefault="00867278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0.02</w:t>
            </w:r>
            <w:r w:rsidR="00A72CA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EAE536" w14:textId="5DF7ADF9" w:rsidR="00867278" w:rsidRDefault="00A72CA7" w:rsidP="001D0C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0.028</w:t>
            </w:r>
          </w:p>
        </w:tc>
      </w:tr>
      <w:bookmarkEnd w:id="7"/>
    </w:tbl>
    <w:p w14:paraId="2B7F33B8" w14:textId="21E55E76" w:rsidR="00867278" w:rsidRDefault="00867278" w:rsidP="00867278">
      <w:pPr>
        <w:ind w:firstLine="284"/>
        <w:jc w:val="both"/>
        <w:rPr>
          <w:sz w:val="20"/>
          <w:szCs w:val="20"/>
        </w:rPr>
      </w:pPr>
    </w:p>
    <w:p w14:paraId="2ADC84B6" w14:textId="65E9FE8B" w:rsidR="0078623E" w:rsidRDefault="0078623E">
      <w:pPr>
        <w:rPr>
          <w:b/>
          <w:bCs/>
        </w:rPr>
      </w:pPr>
      <w:r>
        <w:rPr>
          <w:b/>
          <w:bCs/>
        </w:rPr>
        <w:br w:type="page"/>
      </w:r>
    </w:p>
    <w:p w14:paraId="1BA9A215" w14:textId="0305EA64" w:rsidR="0078623E" w:rsidRDefault="0078623E" w:rsidP="0078623E">
      <w:pPr>
        <w:ind w:firstLine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Supplementary Table 5. Summary statistics </w:t>
      </w:r>
      <w:r w:rsidR="00AD469E">
        <w:rPr>
          <w:b/>
          <w:bCs/>
          <w:sz w:val="20"/>
          <w:szCs w:val="20"/>
        </w:rPr>
        <w:t xml:space="preserve">for the </w:t>
      </w:r>
      <w:r>
        <w:rPr>
          <w:b/>
          <w:bCs/>
          <w:sz w:val="20"/>
          <w:szCs w:val="20"/>
        </w:rPr>
        <w:t xml:space="preserve">maternal and paternal </w:t>
      </w:r>
      <w:r w:rsidR="00AD469E">
        <w:rPr>
          <w:b/>
          <w:bCs/>
          <w:sz w:val="20"/>
          <w:szCs w:val="20"/>
        </w:rPr>
        <w:t>subsets with offspring PW available</w:t>
      </w:r>
      <w:r w:rsidR="00237015"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 xml:space="preserve">The p values for the difference in variables between </w:t>
      </w:r>
      <w:r w:rsidR="00237015">
        <w:rPr>
          <w:sz w:val="20"/>
          <w:szCs w:val="20"/>
        </w:rPr>
        <w:t>these subsets and the entire parental datasets</w:t>
      </w:r>
      <w:r>
        <w:rPr>
          <w:sz w:val="20"/>
          <w:szCs w:val="20"/>
        </w:rPr>
        <w:t xml:space="preserve"> </w:t>
      </w:r>
      <w:r w:rsidR="00AD469E">
        <w:rPr>
          <w:sz w:val="20"/>
          <w:szCs w:val="20"/>
        </w:rPr>
        <w:t>is included</w:t>
      </w:r>
      <w:r>
        <w:rPr>
          <w:sz w:val="20"/>
          <w:szCs w:val="20"/>
        </w:rPr>
        <w:t xml:space="preserve">. Cells are presented in the format “mean </w:t>
      </w:r>
      <w:r>
        <w:rPr>
          <w:rFonts w:cstheme="minorHAnsi"/>
          <w:sz w:val="20"/>
          <w:szCs w:val="20"/>
        </w:rPr>
        <w:t xml:space="preserve">± standard deviation”, except for the </w:t>
      </w:r>
      <w:r w:rsidR="00FF75DA" w:rsidRPr="00E55BF4">
        <w:rPr>
          <w:rFonts w:cstheme="minorHAnsi"/>
          <w:i/>
          <w:iCs/>
          <w:sz w:val="20"/>
          <w:szCs w:val="20"/>
        </w:rPr>
        <w:t>Offs. Sex</w:t>
      </w:r>
      <w:r w:rsidR="00FF75DA">
        <w:rPr>
          <w:rFonts w:cstheme="minorHAnsi"/>
          <w:sz w:val="20"/>
          <w:szCs w:val="20"/>
        </w:rPr>
        <w:t xml:space="preserve"> and </w:t>
      </w:r>
      <w:r w:rsidRPr="00105CDF">
        <w:rPr>
          <w:rFonts w:cstheme="minorHAnsi"/>
          <w:i/>
          <w:iCs/>
          <w:sz w:val="20"/>
          <w:szCs w:val="20"/>
        </w:rPr>
        <w:t>Cumulative C</w:t>
      </w:r>
      <w:r>
        <w:rPr>
          <w:rFonts w:cstheme="minorHAnsi"/>
          <w:i/>
          <w:iCs/>
          <w:sz w:val="20"/>
          <w:szCs w:val="20"/>
        </w:rPr>
        <w:t>H</w:t>
      </w:r>
      <w:r w:rsidRPr="00105CDF">
        <w:rPr>
          <w:rFonts w:cstheme="minorHAnsi"/>
          <w:i/>
          <w:iCs/>
          <w:sz w:val="20"/>
          <w:szCs w:val="20"/>
        </w:rPr>
        <w:t>D</w:t>
      </w:r>
      <w:r>
        <w:rPr>
          <w:rFonts w:cstheme="minorHAnsi"/>
          <w:sz w:val="20"/>
          <w:szCs w:val="20"/>
        </w:rPr>
        <w:t xml:space="preserve"> row</w:t>
      </w:r>
      <w:r w:rsidR="00FF75DA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, which include the number and percentage of the total. The </w:t>
      </w:r>
      <w:r w:rsidRPr="00105CDF">
        <w:rPr>
          <w:rFonts w:cstheme="minorHAnsi"/>
          <w:i/>
          <w:iCs/>
          <w:sz w:val="20"/>
          <w:szCs w:val="20"/>
        </w:rPr>
        <w:t>C</w:t>
      </w:r>
      <w:r>
        <w:rPr>
          <w:rFonts w:cstheme="minorHAnsi"/>
          <w:i/>
          <w:iCs/>
          <w:sz w:val="20"/>
          <w:szCs w:val="20"/>
        </w:rPr>
        <w:t>H</w:t>
      </w:r>
      <w:r w:rsidRPr="00105CDF">
        <w:rPr>
          <w:rFonts w:cstheme="minorHAnsi"/>
          <w:i/>
          <w:iCs/>
          <w:sz w:val="20"/>
          <w:szCs w:val="20"/>
        </w:rPr>
        <w:t>D Age</w:t>
      </w:r>
      <w:r>
        <w:rPr>
          <w:rFonts w:cstheme="minorHAnsi"/>
          <w:sz w:val="20"/>
          <w:szCs w:val="20"/>
        </w:rPr>
        <w:t xml:space="preserve"> row represents the mean age at the time of CHD “diagnosis” (hospital admission or death). </w:t>
      </w:r>
      <w:r>
        <w:rPr>
          <w:sz w:val="20"/>
          <w:szCs w:val="20"/>
        </w:rPr>
        <w:t xml:space="preserve">The </w:t>
      </w:r>
      <w:r>
        <w:rPr>
          <w:i/>
          <w:iCs/>
          <w:sz w:val="20"/>
          <w:szCs w:val="20"/>
        </w:rPr>
        <w:t>HBSIMD</w:t>
      </w:r>
      <w:r>
        <w:rPr>
          <w:sz w:val="20"/>
          <w:szCs w:val="20"/>
        </w:rPr>
        <w:t xml:space="preserve"> row represents the number of individuals categorised under each quintile of the Scottish Index of Multiple Deprivation (5 meaning least deprived). </w:t>
      </w:r>
    </w:p>
    <w:tbl>
      <w:tblPr>
        <w:tblStyle w:val="TableGrid"/>
        <w:tblpPr w:leftFromText="180" w:rightFromText="180" w:horzAnchor="margin" w:tblpXSpec="center" w:tblpY="2494"/>
        <w:tblW w:w="10915" w:type="dxa"/>
        <w:tblLook w:val="04A0" w:firstRow="1" w:lastRow="0" w:firstColumn="1" w:lastColumn="0" w:noHBand="0" w:noVBand="1"/>
      </w:tblPr>
      <w:tblGrid>
        <w:gridCol w:w="1418"/>
        <w:gridCol w:w="1984"/>
        <w:gridCol w:w="1985"/>
        <w:gridCol w:w="912"/>
        <w:gridCol w:w="1923"/>
        <w:gridCol w:w="1843"/>
        <w:gridCol w:w="850"/>
      </w:tblGrid>
      <w:tr w:rsidR="00FF75DA" w14:paraId="61EABDFD" w14:textId="77777777" w:rsidTr="00E55BF4"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DE41F0D" w14:textId="77777777" w:rsidR="0078623E" w:rsidRDefault="0078623E" w:rsidP="00EE7D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0D64" w14:textId="77777777" w:rsidR="0078623E" w:rsidRDefault="0078623E" w:rsidP="00EE7D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Maternal Dataset</w:t>
            </w:r>
          </w:p>
          <w:p w14:paraId="55767CBC" w14:textId="5E88D864" w:rsidR="0078623E" w:rsidRDefault="0078623E" w:rsidP="00EE7D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(n = 1</w:t>
            </w:r>
            <w:r w:rsidR="00AD469E">
              <w:rPr>
                <w:b/>
                <w:bCs/>
                <w:sz w:val="20"/>
                <w:szCs w:val="20"/>
              </w:rPr>
              <w:t>3866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C985" w14:textId="6F4F0C6C" w:rsidR="0078623E" w:rsidRDefault="00FF75DA" w:rsidP="00EE7D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Maternal Subset with offs. PW</w:t>
            </w:r>
          </w:p>
          <w:p w14:paraId="3D9C161C" w14:textId="7399FCDC" w:rsidR="00FF75DA" w:rsidRDefault="00FF75DA" w:rsidP="00EE7D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(n = </w:t>
            </w:r>
            <w:r w:rsidR="009A66C7">
              <w:rPr>
                <w:b/>
                <w:bCs/>
                <w:sz w:val="20"/>
                <w:szCs w:val="20"/>
              </w:rPr>
              <w:t>6235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08F389" w14:textId="292A80AC" w:rsidR="0078623E" w:rsidRDefault="0078623E" w:rsidP="00EE7D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 value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738D8E" w14:textId="77777777" w:rsidR="0078623E" w:rsidRDefault="0078623E" w:rsidP="00EE7D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Paternal Dataset</w:t>
            </w:r>
          </w:p>
          <w:p w14:paraId="3E0A8908" w14:textId="42BB2426" w:rsidR="0078623E" w:rsidRDefault="0078623E" w:rsidP="00EE7D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(n = </w:t>
            </w:r>
            <w:r w:rsidR="00AD469E">
              <w:rPr>
                <w:b/>
                <w:bCs/>
                <w:sz w:val="20"/>
                <w:szCs w:val="20"/>
              </w:rPr>
              <w:t>8092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3537C8E8" w14:textId="6E7D13C5" w:rsidR="0078623E" w:rsidRDefault="00FF75DA" w:rsidP="00EE7D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Paternal Subset with offs. PW</w:t>
            </w:r>
            <w:r>
              <w:rPr>
                <w:b/>
                <w:bCs/>
                <w:sz w:val="20"/>
                <w:szCs w:val="20"/>
              </w:rPr>
              <w:br/>
              <w:t xml:space="preserve">(n = </w:t>
            </w:r>
            <w:r w:rsidR="009A66C7">
              <w:rPr>
                <w:b/>
                <w:bCs/>
                <w:sz w:val="20"/>
                <w:szCs w:val="20"/>
              </w:rPr>
              <w:t>4190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8232D52" w14:textId="2BE393EF" w:rsidR="0078623E" w:rsidRDefault="0078623E" w:rsidP="00EE7D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 value</w:t>
            </w:r>
          </w:p>
        </w:tc>
      </w:tr>
      <w:tr w:rsidR="00FF75DA" w14:paraId="2A599F0B" w14:textId="77777777" w:rsidTr="00E55BF4"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619467" w14:textId="77777777" w:rsidR="0078623E" w:rsidRDefault="0078623E" w:rsidP="00EE7D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Offs. BW (g)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82E8" w14:textId="77777777" w:rsidR="00AD469E" w:rsidRPr="00B65B5B" w:rsidRDefault="00AD469E" w:rsidP="00AD469E">
            <w:pPr>
              <w:jc w:val="center"/>
              <w:rPr>
                <w:sz w:val="20"/>
                <w:szCs w:val="20"/>
              </w:rPr>
            </w:pPr>
            <w:r w:rsidRPr="00B65B5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375.83</w:t>
            </w:r>
          </w:p>
          <w:p w14:paraId="4FC08FDE" w14:textId="2DA1D80C" w:rsidR="0078623E" w:rsidRPr="00B65B5B" w:rsidRDefault="00AD469E" w:rsidP="00AD469E">
            <w:pPr>
              <w:jc w:val="center"/>
              <w:rPr>
                <w:sz w:val="20"/>
                <w:szCs w:val="20"/>
              </w:rPr>
            </w:pPr>
            <w:r w:rsidRPr="00B65B5B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412.21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0F53" w14:textId="77777777" w:rsidR="0078623E" w:rsidRDefault="009A66C7" w:rsidP="00EE7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3385.33</w:t>
            </w:r>
          </w:p>
          <w:p w14:paraId="295C21AC" w14:textId="4104B01F" w:rsidR="00BD4AC0" w:rsidRDefault="00BD4AC0" w:rsidP="00EE7D47">
            <w:pPr>
              <w:jc w:val="center"/>
              <w:rPr>
                <w:sz w:val="20"/>
                <w:szCs w:val="20"/>
              </w:rPr>
            </w:pPr>
            <w:r w:rsidRPr="00B65B5B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409.06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849E26" w14:textId="07F2136C" w:rsidR="0078623E" w:rsidRPr="00B65B5B" w:rsidRDefault="009A66C7" w:rsidP="00EE7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0.129</w:t>
            </w:r>
          </w:p>
        </w:tc>
        <w:tc>
          <w:tcPr>
            <w:tcW w:w="1923" w:type="dxa"/>
            <w:tcBorders>
              <w:left w:val="single" w:sz="12" w:space="0" w:color="auto"/>
            </w:tcBorders>
            <w:vAlign w:val="center"/>
          </w:tcPr>
          <w:p w14:paraId="4A34588F" w14:textId="77777777" w:rsidR="00FF75DA" w:rsidRPr="00B65B5B" w:rsidRDefault="00FF75DA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3389.45</w:t>
            </w:r>
          </w:p>
          <w:p w14:paraId="210DE6D7" w14:textId="55363825" w:rsidR="0078623E" w:rsidRPr="00B65B5B" w:rsidRDefault="00FF75DA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411.60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14:paraId="5BC90089" w14:textId="2C117411" w:rsidR="0078623E" w:rsidRDefault="00237015" w:rsidP="00EE7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3399</w:t>
            </w:r>
            <w:r w:rsidR="009A66C7">
              <w:rPr>
                <w:sz w:val="20"/>
                <w:szCs w:val="20"/>
              </w:rPr>
              <w:t>.62</w:t>
            </w:r>
          </w:p>
          <w:p w14:paraId="2D5D9874" w14:textId="4A581B71" w:rsidR="00237015" w:rsidRPr="00B65B5B" w:rsidRDefault="00237015" w:rsidP="00EE7D47">
            <w:pPr>
              <w:jc w:val="center"/>
              <w:rPr>
                <w:sz w:val="20"/>
                <w:szCs w:val="20"/>
              </w:rPr>
            </w:pPr>
            <w:r w:rsidRPr="00B65B5B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407.91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AAE6584" w14:textId="23C7134E" w:rsidR="0078623E" w:rsidRDefault="00237015" w:rsidP="00EE7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0.199</w:t>
            </w:r>
          </w:p>
        </w:tc>
      </w:tr>
      <w:tr w:rsidR="00FF75DA" w14:paraId="2F852B49" w14:textId="77777777" w:rsidTr="00E55BF4"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C5A8C6" w14:textId="77777777" w:rsidR="0078623E" w:rsidRDefault="0078623E" w:rsidP="00EE7D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Offs. GA (weeks)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34C2" w14:textId="77777777" w:rsidR="00AD469E" w:rsidRPr="00B65B5B" w:rsidRDefault="00AD469E" w:rsidP="00AD4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39.89</w:t>
            </w:r>
          </w:p>
          <w:p w14:paraId="2FB53523" w14:textId="1694C860" w:rsidR="0078623E" w:rsidRPr="00B65B5B" w:rsidRDefault="00AD469E" w:rsidP="00AD469E">
            <w:pPr>
              <w:jc w:val="center"/>
              <w:rPr>
                <w:sz w:val="20"/>
                <w:szCs w:val="20"/>
              </w:rPr>
            </w:pPr>
            <w:r w:rsidRPr="00B65B5B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1.29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56F6" w14:textId="77777777" w:rsidR="0078623E" w:rsidRDefault="009A66C7" w:rsidP="00EE7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39.88</w:t>
            </w:r>
          </w:p>
          <w:p w14:paraId="55C45595" w14:textId="25F91120" w:rsidR="00BD4AC0" w:rsidRDefault="00BD4AC0" w:rsidP="00EE7D47">
            <w:pPr>
              <w:jc w:val="center"/>
              <w:rPr>
                <w:sz w:val="20"/>
                <w:szCs w:val="20"/>
              </w:rPr>
            </w:pPr>
            <w:r w:rsidRPr="00B65B5B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1.26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4151C" w14:textId="099E4DCC" w:rsidR="0078623E" w:rsidRPr="00B65B5B" w:rsidRDefault="009A66C7" w:rsidP="00EE7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0.864</w:t>
            </w:r>
          </w:p>
        </w:tc>
        <w:tc>
          <w:tcPr>
            <w:tcW w:w="1923" w:type="dxa"/>
            <w:tcBorders>
              <w:left w:val="single" w:sz="12" w:space="0" w:color="auto"/>
            </w:tcBorders>
            <w:vAlign w:val="center"/>
          </w:tcPr>
          <w:p w14:paraId="06C37161" w14:textId="77777777" w:rsidR="00FF75DA" w:rsidRPr="00B65B5B" w:rsidRDefault="00FF75DA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39.89</w:t>
            </w:r>
          </w:p>
          <w:p w14:paraId="323750A1" w14:textId="12E15ACD" w:rsidR="0078623E" w:rsidRPr="00B65B5B" w:rsidRDefault="00FF75DA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1.28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14:paraId="1C2D37C0" w14:textId="77777777" w:rsidR="0078623E" w:rsidRDefault="00237015" w:rsidP="00EE7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39.87</w:t>
            </w:r>
          </w:p>
          <w:p w14:paraId="0F1CF713" w14:textId="287D11C1" w:rsidR="00237015" w:rsidRPr="00B65B5B" w:rsidRDefault="00237015" w:rsidP="00EE7D47">
            <w:pPr>
              <w:jc w:val="center"/>
              <w:rPr>
                <w:sz w:val="20"/>
                <w:szCs w:val="20"/>
              </w:rPr>
            </w:pPr>
            <w:r w:rsidRPr="00B65B5B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1.25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53F4B6C" w14:textId="5F365E88" w:rsidR="0078623E" w:rsidRDefault="00237015" w:rsidP="00EE7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0.479</w:t>
            </w:r>
          </w:p>
        </w:tc>
      </w:tr>
      <w:tr w:rsidR="00FF75DA" w14:paraId="6D36A16E" w14:textId="77777777" w:rsidTr="00E55BF4"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6F8B20" w14:textId="77777777" w:rsidR="0078623E" w:rsidRDefault="0078623E" w:rsidP="00EE7D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Offs. Sex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872A" w14:textId="77777777" w:rsidR="00AD469E" w:rsidRPr="00B65B5B" w:rsidRDefault="00AD469E" w:rsidP="00AD469E">
            <w:pPr>
              <w:jc w:val="center"/>
              <w:rPr>
                <w:sz w:val="20"/>
                <w:szCs w:val="20"/>
              </w:rPr>
            </w:pPr>
            <w:r w:rsidRPr="00B65B5B">
              <w:rPr>
                <w:sz w:val="20"/>
                <w:szCs w:val="20"/>
              </w:rPr>
              <w:t xml:space="preserve">F: </w:t>
            </w:r>
            <w:r>
              <w:rPr>
                <w:sz w:val="20"/>
                <w:szCs w:val="20"/>
              </w:rPr>
              <w:t>6025</w:t>
            </w:r>
            <w:r w:rsidRPr="00B65B5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43.45</w:t>
            </w:r>
            <w:r w:rsidRPr="00B65B5B">
              <w:rPr>
                <w:sz w:val="20"/>
                <w:szCs w:val="20"/>
              </w:rPr>
              <w:t>%)</w:t>
            </w:r>
          </w:p>
          <w:p w14:paraId="594309F7" w14:textId="793A50EA" w:rsidR="0078623E" w:rsidRPr="00B65B5B" w:rsidRDefault="00AD469E" w:rsidP="00AD469E">
            <w:pPr>
              <w:jc w:val="center"/>
              <w:rPr>
                <w:sz w:val="20"/>
                <w:szCs w:val="20"/>
              </w:rPr>
            </w:pPr>
            <w:r w:rsidRPr="00B65B5B">
              <w:rPr>
                <w:sz w:val="20"/>
                <w:szCs w:val="20"/>
              </w:rPr>
              <w:t xml:space="preserve">M: </w:t>
            </w:r>
            <w:r>
              <w:rPr>
                <w:sz w:val="20"/>
                <w:szCs w:val="20"/>
              </w:rPr>
              <w:t>7841</w:t>
            </w:r>
            <w:r w:rsidRPr="00B65B5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56.55</w:t>
            </w:r>
            <w:r w:rsidRPr="00B65B5B">
              <w:rPr>
                <w:sz w:val="20"/>
                <w:szCs w:val="20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C8B6" w14:textId="140F109D" w:rsidR="0078623E" w:rsidRDefault="009A66C7" w:rsidP="00EE7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F: 2541 (40.75%)</w:t>
            </w:r>
          </w:p>
          <w:p w14:paraId="7BE2227E" w14:textId="2DCDC283" w:rsidR="009A66C7" w:rsidRDefault="009A66C7" w:rsidP="00EE7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M: 3694 (59.25%)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22CD7" w14:textId="30144CF8" w:rsidR="0078623E" w:rsidRPr="00B65B5B" w:rsidRDefault="009A66C7" w:rsidP="00EE7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0.001</w:t>
            </w:r>
          </w:p>
        </w:tc>
        <w:tc>
          <w:tcPr>
            <w:tcW w:w="1923" w:type="dxa"/>
            <w:tcBorders>
              <w:left w:val="single" w:sz="12" w:space="0" w:color="auto"/>
            </w:tcBorders>
            <w:vAlign w:val="center"/>
          </w:tcPr>
          <w:p w14:paraId="6FB6C73F" w14:textId="77777777" w:rsidR="00FF75DA" w:rsidRPr="00B65B5B" w:rsidRDefault="00FF75DA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sz w:val="20"/>
                <w:szCs w:val="20"/>
              </w:rPr>
              <w:t xml:space="preserve">F: </w:t>
            </w:r>
            <w:r>
              <w:rPr>
                <w:sz w:val="20"/>
                <w:szCs w:val="20"/>
              </w:rPr>
              <w:t>3300</w:t>
            </w:r>
            <w:r w:rsidRPr="00B65B5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40.78</w:t>
            </w:r>
            <w:r w:rsidRPr="00B65B5B">
              <w:rPr>
                <w:sz w:val="20"/>
                <w:szCs w:val="20"/>
              </w:rPr>
              <w:t>%)</w:t>
            </w:r>
          </w:p>
          <w:p w14:paraId="3FA6881F" w14:textId="5206AF20" w:rsidR="0078623E" w:rsidRPr="00B65B5B" w:rsidRDefault="00FF75DA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sz w:val="20"/>
                <w:szCs w:val="20"/>
              </w:rPr>
              <w:t xml:space="preserve">M: </w:t>
            </w:r>
            <w:r>
              <w:rPr>
                <w:sz w:val="20"/>
                <w:szCs w:val="20"/>
              </w:rPr>
              <w:t>4792</w:t>
            </w:r>
            <w:r w:rsidRPr="00B65B5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59.22</w:t>
            </w:r>
            <w:r w:rsidRPr="00B65B5B">
              <w:rPr>
                <w:sz w:val="20"/>
                <w:szCs w:val="20"/>
              </w:rPr>
              <w:t>%)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14:paraId="6123B551" w14:textId="37414E72" w:rsidR="0078623E" w:rsidRDefault="00237015" w:rsidP="00EE7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F: 1648 (39.33%)</w:t>
            </w:r>
          </w:p>
          <w:p w14:paraId="72C0D869" w14:textId="322EF9F2" w:rsidR="00237015" w:rsidRPr="00B65B5B" w:rsidRDefault="00237015" w:rsidP="00EE7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M: 2542 (60.67%)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B3B3B76" w14:textId="008B27A5" w:rsidR="0078623E" w:rsidRDefault="00594579" w:rsidP="00EE7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0.120</w:t>
            </w:r>
          </w:p>
        </w:tc>
      </w:tr>
      <w:tr w:rsidR="00FF75DA" w14:paraId="29F4497F" w14:textId="77777777" w:rsidTr="00E55BF4"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4672E" w14:textId="77777777" w:rsidR="00FF75DA" w:rsidRDefault="00FF75DA" w:rsidP="00FF7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Cumulative CHD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711A" w14:textId="77777777" w:rsidR="00FF75DA" w:rsidRPr="00B65B5B" w:rsidRDefault="00FF75DA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3308</w:t>
            </w:r>
          </w:p>
          <w:p w14:paraId="77E8D0DB" w14:textId="1CC9D341" w:rsidR="00FF75DA" w:rsidRPr="00B65B5B" w:rsidRDefault="00FF75DA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23.86</w:t>
            </w:r>
            <w:r w:rsidRPr="00B65B5B">
              <w:rPr>
                <w:sz w:val="20"/>
                <w:szCs w:val="20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58CF" w14:textId="77777777" w:rsidR="00FF75DA" w:rsidRDefault="00BD4AC0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</w:t>
            </w:r>
          </w:p>
          <w:p w14:paraId="39A15A32" w14:textId="642AE659" w:rsidR="00BD4AC0" w:rsidRDefault="00BD4AC0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(19.44%)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DF4B8" w14:textId="2E7028E7" w:rsidR="00FF75DA" w:rsidRPr="00B65B5B" w:rsidRDefault="00BD4AC0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0.001</w:t>
            </w:r>
          </w:p>
        </w:tc>
        <w:tc>
          <w:tcPr>
            <w:tcW w:w="1923" w:type="dxa"/>
            <w:tcBorders>
              <w:left w:val="single" w:sz="12" w:space="0" w:color="auto"/>
            </w:tcBorders>
            <w:vAlign w:val="center"/>
          </w:tcPr>
          <w:p w14:paraId="2A9260C0" w14:textId="77777777" w:rsidR="00FF75DA" w:rsidRPr="00B65B5B" w:rsidRDefault="00FF75DA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2967</w:t>
            </w:r>
          </w:p>
          <w:p w14:paraId="51DEABDC" w14:textId="4C966D9B" w:rsidR="00FF75DA" w:rsidRPr="00B65B5B" w:rsidRDefault="00FF75DA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36.67</w:t>
            </w:r>
            <w:r w:rsidRPr="00B65B5B">
              <w:rPr>
                <w:sz w:val="20"/>
                <w:szCs w:val="20"/>
              </w:rPr>
              <w:t>%)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14:paraId="47ABDFEC" w14:textId="77777777" w:rsidR="00FF75DA" w:rsidRDefault="00237015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1449</w:t>
            </w:r>
          </w:p>
          <w:p w14:paraId="6673FBD9" w14:textId="45E8C3E6" w:rsidR="00237015" w:rsidRPr="00B65B5B" w:rsidRDefault="00237015" w:rsidP="00FF75D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(34.58%)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A91A760" w14:textId="2693F05F" w:rsidR="00FF75DA" w:rsidRDefault="00237015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0.022</w:t>
            </w:r>
          </w:p>
        </w:tc>
      </w:tr>
      <w:tr w:rsidR="00FF75DA" w14:paraId="6BCA9892" w14:textId="77777777" w:rsidTr="00E55BF4"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60A56B" w14:textId="77777777" w:rsidR="00FF75DA" w:rsidRDefault="00FF75DA" w:rsidP="00FF7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CHD Age (y)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B29D" w14:textId="77777777" w:rsidR="00FF75DA" w:rsidRDefault="00FF75DA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69.92</w:t>
            </w:r>
          </w:p>
          <w:p w14:paraId="5E29BBAF" w14:textId="65F7FEE2" w:rsidR="00FF75DA" w:rsidRPr="00B65B5B" w:rsidRDefault="00FF75DA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10.70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8313" w14:textId="77777777" w:rsidR="00FF75DA" w:rsidRDefault="00BD4AC0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66.43</w:t>
            </w:r>
          </w:p>
          <w:p w14:paraId="02121228" w14:textId="554E885A" w:rsidR="00BD4AC0" w:rsidRDefault="00BD4AC0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10.41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F2A07" w14:textId="1725F311" w:rsidR="00FF75DA" w:rsidRPr="00B65B5B" w:rsidRDefault="00BD4AC0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0.001</w:t>
            </w:r>
          </w:p>
        </w:tc>
        <w:tc>
          <w:tcPr>
            <w:tcW w:w="1923" w:type="dxa"/>
            <w:tcBorders>
              <w:left w:val="single" w:sz="12" w:space="0" w:color="auto"/>
            </w:tcBorders>
            <w:vAlign w:val="center"/>
          </w:tcPr>
          <w:p w14:paraId="641E516A" w14:textId="77777777" w:rsidR="00FF75DA" w:rsidRDefault="00FF75DA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67.68</w:t>
            </w:r>
          </w:p>
          <w:p w14:paraId="5AD2F5AD" w14:textId="7A263E40" w:rsidR="00FF75DA" w:rsidRPr="00B65B5B" w:rsidRDefault="00FF75DA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10.41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14:paraId="16628925" w14:textId="77777777" w:rsidR="00FF75DA" w:rsidRDefault="00237015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65.71</w:t>
            </w:r>
          </w:p>
          <w:p w14:paraId="6A27E34C" w14:textId="7B40C936" w:rsidR="00237015" w:rsidRPr="00B65B5B" w:rsidRDefault="00237015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10.43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747BCEB" w14:textId="70B0C8C5" w:rsidR="00FF75DA" w:rsidRDefault="00237015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0.001</w:t>
            </w:r>
          </w:p>
        </w:tc>
      </w:tr>
      <w:tr w:rsidR="00FF75DA" w14:paraId="745DC60C" w14:textId="77777777" w:rsidTr="00E55BF4"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7D8D5E" w14:textId="43E990ED" w:rsidR="00A77C84" w:rsidRDefault="00A77C84" w:rsidP="00A77C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Age at </w:t>
            </w:r>
            <w:r w:rsidR="00FF75DA">
              <w:rPr>
                <w:b/>
                <w:bCs/>
                <w:sz w:val="20"/>
                <w:szCs w:val="20"/>
              </w:rPr>
              <w:t xml:space="preserve">Study </w:t>
            </w:r>
            <w:r w:rsidR="00FF75DA">
              <w:rPr>
                <w:b/>
                <w:bCs/>
                <w:sz w:val="20"/>
                <w:szCs w:val="20"/>
              </w:rPr>
              <w:br/>
              <w:t>End</w:t>
            </w:r>
            <w:r>
              <w:rPr>
                <w:b/>
                <w:bCs/>
                <w:sz w:val="20"/>
                <w:szCs w:val="20"/>
              </w:rPr>
              <w:t xml:space="preserve"> (y)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A9E9" w14:textId="77777777" w:rsidR="00A77C84" w:rsidRDefault="00BD4AC0" w:rsidP="00A77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90.63</w:t>
            </w:r>
          </w:p>
          <w:p w14:paraId="514FBF22" w14:textId="214DF209" w:rsidR="00BD4AC0" w:rsidRPr="00B65B5B" w:rsidRDefault="00BD4AC0" w:rsidP="00A77C84">
            <w:pPr>
              <w:jc w:val="center"/>
              <w:rPr>
                <w:sz w:val="20"/>
                <w:szCs w:val="20"/>
              </w:rPr>
            </w:pPr>
            <w:r w:rsidRPr="00B65B5B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7.78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F586" w14:textId="77777777" w:rsidR="00A77C84" w:rsidRDefault="00BD4AC0" w:rsidP="00A77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85.92</w:t>
            </w:r>
          </w:p>
          <w:p w14:paraId="7B645350" w14:textId="52D91006" w:rsidR="00BD4AC0" w:rsidRDefault="00BD4AC0" w:rsidP="00A77C84">
            <w:pPr>
              <w:jc w:val="center"/>
              <w:rPr>
                <w:sz w:val="20"/>
                <w:szCs w:val="20"/>
              </w:rPr>
            </w:pPr>
            <w:r w:rsidRPr="00B65B5B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6.27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DD2DB4" w14:textId="3890857E" w:rsidR="00A77C84" w:rsidRPr="00B65B5B" w:rsidRDefault="00BD4AC0" w:rsidP="00A77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0.001</w:t>
            </w:r>
          </w:p>
        </w:tc>
        <w:tc>
          <w:tcPr>
            <w:tcW w:w="1923" w:type="dxa"/>
            <w:tcBorders>
              <w:left w:val="single" w:sz="12" w:space="0" w:color="auto"/>
            </w:tcBorders>
            <w:vAlign w:val="center"/>
          </w:tcPr>
          <w:p w14:paraId="1E8E9AEE" w14:textId="77777777" w:rsidR="00A77C84" w:rsidRDefault="00237015" w:rsidP="00A77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92.02</w:t>
            </w:r>
          </w:p>
          <w:p w14:paraId="52A3385C" w14:textId="4368F6E0" w:rsidR="00237015" w:rsidRPr="00B65B5B" w:rsidRDefault="00237015" w:rsidP="00A77C84">
            <w:pPr>
              <w:jc w:val="center"/>
              <w:rPr>
                <w:sz w:val="20"/>
                <w:szCs w:val="20"/>
              </w:rPr>
            </w:pPr>
            <w:r w:rsidRPr="00B65B5B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7.73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14:paraId="6A640164" w14:textId="77777777" w:rsidR="00A77C84" w:rsidRDefault="00237015" w:rsidP="00A77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88.56</w:t>
            </w:r>
          </w:p>
          <w:p w14:paraId="5AB5F45E" w14:textId="4FF9AD89" w:rsidR="00237015" w:rsidRPr="00B65B5B" w:rsidRDefault="00237015" w:rsidP="00A77C84">
            <w:pPr>
              <w:jc w:val="center"/>
              <w:rPr>
                <w:sz w:val="20"/>
                <w:szCs w:val="20"/>
              </w:rPr>
            </w:pPr>
            <w:r w:rsidRPr="00B65B5B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6.62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16C96EA" w14:textId="028486AB" w:rsidR="00A77C84" w:rsidRDefault="00237015" w:rsidP="00A77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0.001</w:t>
            </w:r>
          </w:p>
        </w:tc>
      </w:tr>
      <w:tr w:rsidR="00FF75DA" w14:paraId="262E14CF" w14:textId="77777777" w:rsidTr="00E55BF4">
        <w:trPr>
          <w:trHeight w:val="435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3A941" w14:textId="77777777" w:rsidR="00A77C84" w:rsidRDefault="00A77C84" w:rsidP="00A77C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HBSIMD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3B6BE8" w14:textId="77777777" w:rsidR="00A77C84" w:rsidRDefault="00BD4AC0" w:rsidP="00A77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</w:t>
            </w:r>
          </w:p>
          <w:p w14:paraId="3C66BC29" w14:textId="403828E7" w:rsidR="00BD4AC0" w:rsidRPr="00B65B5B" w:rsidRDefault="00BD4AC0" w:rsidP="00A77C84">
            <w:pPr>
              <w:jc w:val="center"/>
              <w:rPr>
                <w:sz w:val="20"/>
                <w:szCs w:val="20"/>
              </w:rPr>
            </w:pPr>
            <w:r w:rsidRPr="00B65B5B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1.49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D894A7" w14:textId="77777777" w:rsidR="00A77C84" w:rsidRDefault="00BD4AC0" w:rsidP="00A77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2.74</w:t>
            </w:r>
          </w:p>
          <w:p w14:paraId="4C4D50A7" w14:textId="0EA3B695" w:rsidR="00BD4AC0" w:rsidRDefault="00BD4AC0" w:rsidP="00A77C84">
            <w:pPr>
              <w:jc w:val="center"/>
              <w:rPr>
                <w:sz w:val="20"/>
                <w:szCs w:val="20"/>
              </w:rPr>
            </w:pPr>
            <w:r w:rsidRPr="00B65B5B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1.51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BF5C0" w14:textId="32F36B88" w:rsidR="00A77C84" w:rsidRPr="00B65B5B" w:rsidRDefault="00BD4AC0" w:rsidP="00A77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0.001</w:t>
            </w:r>
          </w:p>
        </w:tc>
        <w:tc>
          <w:tcPr>
            <w:tcW w:w="19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A8FF56" w14:textId="77777777" w:rsidR="00A77C84" w:rsidRDefault="00237015" w:rsidP="00FF7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2.70</w:t>
            </w:r>
          </w:p>
          <w:p w14:paraId="0B2B60D0" w14:textId="41518388" w:rsidR="00237015" w:rsidRPr="00B65B5B" w:rsidRDefault="00237015" w:rsidP="00FF75DA">
            <w:pPr>
              <w:jc w:val="center"/>
              <w:rPr>
                <w:sz w:val="20"/>
                <w:szCs w:val="20"/>
              </w:rPr>
            </w:pPr>
            <w:r w:rsidRPr="00B65B5B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1.52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0916D4BC" w14:textId="77777777" w:rsidR="00A77C84" w:rsidRDefault="00237015" w:rsidP="00A77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2.88</w:t>
            </w:r>
          </w:p>
          <w:p w14:paraId="1A2DAFC1" w14:textId="7F5C4B5F" w:rsidR="00237015" w:rsidRPr="00B65B5B" w:rsidRDefault="00237015" w:rsidP="00A77C84">
            <w:pPr>
              <w:jc w:val="center"/>
              <w:rPr>
                <w:sz w:val="20"/>
                <w:szCs w:val="20"/>
              </w:rPr>
            </w:pPr>
            <w:r w:rsidRPr="00B65B5B">
              <w:rPr>
                <w:rFonts w:cstheme="minorHAnsi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1.53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C4EAF" w14:textId="7D5EB9F5" w:rsidR="00A77C84" w:rsidRDefault="00237015" w:rsidP="00A77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0.001</w:t>
            </w:r>
          </w:p>
        </w:tc>
      </w:tr>
    </w:tbl>
    <w:p w14:paraId="5CD6F71B" w14:textId="77777777" w:rsidR="00EA5C61" w:rsidRPr="00EA5C61" w:rsidRDefault="00EA5C61" w:rsidP="007427D1">
      <w:pPr>
        <w:jc w:val="both"/>
        <w:rPr>
          <w:b/>
          <w:bCs/>
        </w:rPr>
      </w:pPr>
    </w:p>
    <w:sectPr w:rsidR="00EA5C61" w:rsidRPr="00EA5C6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C8B7" w14:textId="77777777" w:rsidR="00840824" w:rsidRDefault="00840824" w:rsidP="0015306B">
      <w:pPr>
        <w:spacing w:after="0" w:line="240" w:lineRule="auto"/>
      </w:pPr>
      <w:r>
        <w:separator/>
      </w:r>
    </w:p>
  </w:endnote>
  <w:endnote w:type="continuationSeparator" w:id="0">
    <w:p w14:paraId="20A8D5EB" w14:textId="77777777" w:rsidR="00840824" w:rsidRDefault="00840824" w:rsidP="0015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A8E17" w14:textId="77777777" w:rsidR="00840824" w:rsidRDefault="00840824" w:rsidP="0015306B">
      <w:pPr>
        <w:spacing w:after="0" w:line="240" w:lineRule="auto"/>
      </w:pPr>
      <w:r>
        <w:separator/>
      </w:r>
    </w:p>
  </w:footnote>
  <w:footnote w:type="continuationSeparator" w:id="0">
    <w:p w14:paraId="5414D696" w14:textId="77777777" w:rsidR="00840824" w:rsidRDefault="00840824" w:rsidP="00153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A784" w14:textId="6C2CDA08" w:rsidR="00EE7D47" w:rsidRPr="0015306B" w:rsidRDefault="00EE7D47">
    <w:pPr>
      <w:pStyle w:val="Header"/>
    </w:pPr>
    <w:r>
      <w:t xml:space="preserve">Sánchez-Soriano </w:t>
    </w:r>
    <w:r>
      <w:rPr>
        <w:i/>
        <w:iCs/>
      </w:rPr>
      <w:t>et al.</w:t>
    </w:r>
    <w:r>
      <w:rPr>
        <w:i/>
        <w:iCs/>
      </w:rPr>
      <w:tab/>
      <w:t xml:space="preserve">                                           </w:t>
    </w:r>
    <w:r w:rsidRPr="00803BCD">
      <w:rPr>
        <w:i/>
        <w:iCs/>
      </w:rPr>
      <w:t xml:space="preserve">Offspring </w:t>
    </w:r>
    <w:r>
      <w:rPr>
        <w:i/>
        <w:iCs/>
      </w:rPr>
      <w:t>b</w:t>
    </w:r>
    <w:r w:rsidRPr="00803BCD">
      <w:rPr>
        <w:i/>
        <w:iCs/>
      </w:rPr>
      <w:t xml:space="preserve">irth </w:t>
    </w:r>
    <w:r>
      <w:rPr>
        <w:i/>
        <w:iCs/>
      </w:rPr>
      <w:t>o</w:t>
    </w:r>
    <w:r w:rsidRPr="00803BCD">
      <w:rPr>
        <w:i/>
        <w:iCs/>
      </w:rPr>
      <w:t xml:space="preserve">utcome and subsequent </w:t>
    </w:r>
    <w:r>
      <w:rPr>
        <w:i/>
        <w:iCs/>
      </w:rPr>
      <w:t>p</w:t>
    </w:r>
    <w:r w:rsidRPr="00803BCD">
      <w:rPr>
        <w:i/>
        <w:iCs/>
      </w:rPr>
      <w:t>arental CHD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7AB"/>
    <w:rsid w:val="000129A2"/>
    <w:rsid w:val="00023CF4"/>
    <w:rsid w:val="00024417"/>
    <w:rsid w:val="000321F7"/>
    <w:rsid w:val="000400E7"/>
    <w:rsid w:val="0004181B"/>
    <w:rsid w:val="00041AE3"/>
    <w:rsid w:val="00045362"/>
    <w:rsid w:val="00046091"/>
    <w:rsid w:val="00047AC9"/>
    <w:rsid w:val="0005101C"/>
    <w:rsid w:val="00052E07"/>
    <w:rsid w:val="00053E0F"/>
    <w:rsid w:val="0005440A"/>
    <w:rsid w:val="00060954"/>
    <w:rsid w:val="0006241B"/>
    <w:rsid w:val="00071B53"/>
    <w:rsid w:val="00075A4E"/>
    <w:rsid w:val="00080E92"/>
    <w:rsid w:val="00080ECC"/>
    <w:rsid w:val="000834DF"/>
    <w:rsid w:val="000836D8"/>
    <w:rsid w:val="00087104"/>
    <w:rsid w:val="00090A80"/>
    <w:rsid w:val="000A3B9D"/>
    <w:rsid w:val="000A43FA"/>
    <w:rsid w:val="000A5D20"/>
    <w:rsid w:val="000A7996"/>
    <w:rsid w:val="000B6873"/>
    <w:rsid w:val="000C01C5"/>
    <w:rsid w:val="000C2A8A"/>
    <w:rsid w:val="000C6656"/>
    <w:rsid w:val="000D257C"/>
    <w:rsid w:val="000D5BE8"/>
    <w:rsid w:val="000D6062"/>
    <w:rsid w:val="000E4A3C"/>
    <w:rsid w:val="000E5AAA"/>
    <w:rsid w:val="000E7BB1"/>
    <w:rsid w:val="000F357B"/>
    <w:rsid w:val="001056F4"/>
    <w:rsid w:val="00105CDF"/>
    <w:rsid w:val="00115566"/>
    <w:rsid w:val="001276DC"/>
    <w:rsid w:val="00143FAE"/>
    <w:rsid w:val="00144634"/>
    <w:rsid w:val="0015306B"/>
    <w:rsid w:val="00155E5E"/>
    <w:rsid w:val="00163543"/>
    <w:rsid w:val="00165C40"/>
    <w:rsid w:val="0016771D"/>
    <w:rsid w:val="0017005D"/>
    <w:rsid w:val="001704E3"/>
    <w:rsid w:val="0017391D"/>
    <w:rsid w:val="00173C0C"/>
    <w:rsid w:val="00193CB6"/>
    <w:rsid w:val="00193EED"/>
    <w:rsid w:val="0019423C"/>
    <w:rsid w:val="001955B7"/>
    <w:rsid w:val="001B56E4"/>
    <w:rsid w:val="001B7A7B"/>
    <w:rsid w:val="001C1740"/>
    <w:rsid w:val="001C2D4A"/>
    <w:rsid w:val="001C37A0"/>
    <w:rsid w:val="001D0BE0"/>
    <w:rsid w:val="001D0C49"/>
    <w:rsid w:val="001D7945"/>
    <w:rsid w:val="001D7A9E"/>
    <w:rsid w:val="001E037C"/>
    <w:rsid w:val="00202941"/>
    <w:rsid w:val="00205A8C"/>
    <w:rsid w:val="00220FF6"/>
    <w:rsid w:val="00223EF8"/>
    <w:rsid w:val="00230DAE"/>
    <w:rsid w:val="0023100F"/>
    <w:rsid w:val="00237015"/>
    <w:rsid w:val="002444F3"/>
    <w:rsid w:val="002608C5"/>
    <w:rsid w:val="00267ECD"/>
    <w:rsid w:val="00270E38"/>
    <w:rsid w:val="00271C62"/>
    <w:rsid w:val="00276C34"/>
    <w:rsid w:val="002775F2"/>
    <w:rsid w:val="00282337"/>
    <w:rsid w:val="00291C91"/>
    <w:rsid w:val="002927FD"/>
    <w:rsid w:val="00294E3D"/>
    <w:rsid w:val="002A6285"/>
    <w:rsid w:val="002B38E9"/>
    <w:rsid w:val="002B7056"/>
    <w:rsid w:val="002C71E7"/>
    <w:rsid w:val="002C7580"/>
    <w:rsid w:val="002D1523"/>
    <w:rsid w:val="002D5D02"/>
    <w:rsid w:val="002E01BA"/>
    <w:rsid w:val="002E5A2D"/>
    <w:rsid w:val="002E7A40"/>
    <w:rsid w:val="002F18FC"/>
    <w:rsid w:val="002F1FCD"/>
    <w:rsid w:val="002F6AA9"/>
    <w:rsid w:val="002F7BB5"/>
    <w:rsid w:val="00300248"/>
    <w:rsid w:val="00301360"/>
    <w:rsid w:val="00315552"/>
    <w:rsid w:val="0031574A"/>
    <w:rsid w:val="003200C3"/>
    <w:rsid w:val="00320C45"/>
    <w:rsid w:val="0033342C"/>
    <w:rsid w:val="00340E19"/>
    <w:rsid w:val="00352FE7"/>
    <w:rsid w:val="003560E5"/>
    <w:rsid w:val="00357DD7"/>
    <w:rsid w:val="00363675"/>
    <w:rsid w:val="00364BFE"/>
    <w:rsid w:val="00370C64"/>
    <w:rsid w:val="00377B43"/>
    <w:rsid w:val="0038211E"/>
    <w:rsid w:val="00382E77"/>
    <w:rsid w:val="003902B1"/>
    <w:rsid w:val="00394D7F"/>
    <w:rsid w:val="003956F5"/>
    <w:rsid w:val="003A1D28"/>
    <w:rsid w:val="003B6967"/>
    <w:rsid w:val="003C337B"/>
    <w:rsid w:val="003C37D0"/>
    <w:rsid w:val="003C5689"/>
    <w:rsid w:val="003C6AB0"/>
    <w:rsid w:val="003C6ABE"/>
    <w:rsid w:val="003D76F6"/>
    <w:rsid w:val="003E1210"/>
    <w:rsid w:val="003E1A3B"/>
    <w:rsid w:val="003E1C07"/>
    <w:rsid w:val="003F0CDA"/>
    <w:rsid w:val="003F4029"/>
    <w:rsid w:val="004012F3"/>
    <w:rsid w:val="00401CFE"/>
    <w:rsid w:val="0041146C"/>
    <w:rsid w:val="0041295B"/>
    <w:rsid w:val="00415668"/>
    <w:rsid w:val="00426240"/>
    <w:rsid w:val="00430496"/>
    <w:rsid w:val="00432AFE"/>
    <w:rsid w:val="00433BA6"/>
    <w:rsid w:val="004415F3"/>
    <w:rsid w:val="004474B6"/>
    <w:rsid w:val="004500B0"/>
    <w:rsid w:val="004568F1"/>
    <w:rsid w:val="004647BF"/>
    <w:rsid w:val="00470DCC"/>
    <w:rsid w:val="00472479"/>
    <w:rsid w:val="004779F8"/>
    <w:rsid w:val="00480275"/>
    <w:rsid w:val="00480C6F"/>
    <w:rsid w:val="004841F0"/>
    <w:rsid w:val="004848FA"/>
    <w:rsid w:val="0049256B"/>
    <w:rsid w:val="00493810"/>
    <w:rsid w:val="00493AC2"/>
    <w:rsid w:val="00494B27"/>
    <w:rsid w:val="004A599A"/>
    <w:rsid w:val="004A5C69"/>
    <w:rsid w:val="004B4700"/>
    <w:rsid w:val="004B48BF"/>
    <w:rsid w:val="004B7AF9"/>
    <w:rsid w:val="004C7456"/>
    <w:rsid w:val="004D27C0"/>
    <w:rsid w:val="004E0988"/>
    <w:rsid w:val="004E3BF9"/>
    <w:rsid w:val="004E4F36"/>
    <w:rsid w:val="004E57AB"/>
    <w:rsid w:val="004E7049"/>
    <w:rsid w:val="004F0B94"/>
    <w:rsid w:val="004F7A0D"/>
    <w:rsid w:val="004F7F6C"/>
    <w:rsid w:val="005018D6"/>
    <w:rsid w:val="00505FFB"/>
    <w:rsid w:val="0050664F"/>
    <w:rsid w:val="00506982"/>
    <w:rsid w:val="005126F0"/>
    <w:rsid w:val="00512B0D"/>
    <w:rsid w:val="00514B37"/>
    <w:rsid w:val="005331D0"/>
    <w:rsid w:val="005446F9"/>
    <w:rsid w:val="0054680C"/>
    <w:rsid w:val="0054709C"/>
    <w:rsid w:val="00550E2E"/>
    <w:rsid w:val="0055696F"/>
    <w:rsid w:val="00561846"/>
    <w:rsid w:val="00573EAD"/>
    <w:rsid w:val="0057650A"/>
    <w:rsid w:val="00594579"/>
    <w:rsid w:val="005A09A1"/>
    <w:rsid w:val="005A0A74"/>
    <w:rsid w:val="005B3F9A"/>
    <w:rsid w:val="005C5A97"/>
    <w:rsid w:val="005D31EC"/>
    <w:rsid w:val="005E3107"/>
    <w:rsid w:val="005E49E4"/>
    <w:rsid w:val="005E4E90"/>
    <w:rsid w:val="005E5011"/>
    <w:rsid w:val="005E70D2"/>
    <w:rsid w:val="005F08CF"/>
    <w:rsid w:val="005F4B9F"/>
    <w:rsid w:val="005F7467"/>
    <w:rsid w:val="006044F0"/>
    <w:rsid w:val="0060686C"/>
    <w:rsid w:val="00612BC3"/>
    <w:rsid w:val="006204E2"/>
    <w:rsid w:val="0062215D"/>
    <w:rsid w:val="006318D9"/>
    <w:rsid w:val="00632E7E"/>
    <w:rsid w:val="00640DCD"/>
    <w:rsid w:val="0064125D"/>
    <w:rsid w:val="006414FE"/>
    <w:rsid w:val="00642F04"/>
    <w:rsid w:val="006474B8"/>
    <w:rsid w:val="006531F9"/>
    <w:rsid w:val="00660516"/>
    <w:rsid w:val="0067060A"/>
    <w:rsid w:val="006711B5"/>
    <w:rsid w:val="00681820"/>
    <w:rsid w:val="006868AC"/>
    <w:rsid w:val="00694133"/>
    <w:rsid w:val="00696742"/>
    <w:rsid w:val="006A59E6"/>
    <w:rsid w:val="006B0737"/>
    <w:rsid w:val="006B15C4"/>
    <w:rsid w:val="006B32E0"/>
    <w:rsid w:val="006B3F1C"/>
    <w:rsid w:val="006B5ABE"/>
    <w:rsid w:val="006C6CAB"/>
    <w:rsid w:val="006D4C91"/>
    <w:rsid w:val="006D78DF"/>
    <w:rsid w:val="006F3A6B"/>
    <w:rsid w:val="006F6817"/>
    <w:rsid w:val="007022CF"/>
    <w:rsid w:val="007022DC"/>
    <w:rsid w:val="007062A1"/>
    <w:rsid w:val="00711F56"/>
    <w:rsid w:val="007155D6"/>
    <w:rsid w:val="007176B5"/>
    <w:rsid w:val="00717B66"/>
    <w:rsid w:val="00725075"/>
    <w:rsid w:val="00725E97"/>
    <w:rsid w:val="007269A2"/>
    <w:rsid w:val="00727203"/>
    <w:rsid w:val="00736BDE"/>
    <w:rsid w:val="00740E51"/>
    <w:rsid w:val="00741F9E"/>
    <w:rsid w:val="007427D1"/>
    <w:rsid w:val="00746993"/>
    <w:rsid w:val="00750485"/>
    <w:rsid w:val="00767465"/>
    <w:rsid w:val="0077127C"/>
    <w:rsid w:val="00776D59"/>
    <w:rsid w:val="00777DD5"/>
    <w:rsid w:val="0078395C"/>
    <w:rsid w:val="0078623E"/>
    <w:rsid w:val="00790E1F"/>
    <w:rsid w:val="00793AC5"/>
    <w:rsid w:val="00793D6E"/>
    <w:rsid w:val="007A21CA"/>
    <w:rsid w:val="007A2869"/>
    <w:rsid w:val="007A3164"/>
    <w:rsid w:val="007A4E3E"/>
    <w:rsid w:val="007B389A"/>
    <w:rsid w:val="007B5C17"/>
    <w:rsid w:val="007C16EF"/>
    <w:rsid w:val="007C2EA1"/>
    <w:rsid w:val="007C49BC"/>
    <w:rsid w:val="007D10D8"/>
    <w:rsid w:val="007D40B3"/>
    <w:rsid w:val="007D532B"/>
    <w:rsid w:val="007E50E8"/>
    <w:rsid w:val="007F3AEB"/>
    <w:rsid w:val="007F4C6C"/>
    <w:rsid w:val="00803BCD"/>
    <w:rsid w:val="0082234E"/>
    <w:rsid w:val="008236DF"/>
    <w:rsid w:val="00825A42"/>
    <w:rsid w:val="00827FB8"/>
    <w:rsid w:val="00835FD0"/>
    <w:rsid w:val="00840824"/>
    <w:rsid w:val="008408C6"/>
    <w:rsid w:val="00840F29"/>
    <w:rsid w:val="00842738"/>
    <w:rsid w:val="00847370"/>
    <w:rsid w:val="00856A9F"/>
    <w:rsid w:val="00864585"/>
    <w:rsid w:val="00866B5C"/>
    <w:rsid w:val="00867278"/>
    <w:rsid w:val="00867EBF"/>
    <w:rsid w:val="0089102C"/>
    <w:rsid w:val="00893AA7"/>
    <w:rsid w:val="00896390"/>
    <w:rsid w:val="008B107D"/>
    <w:rsid w:val="008B4418"/>
    <w:rsid w:val="008C42B9"/>
    <w:rsid w:val="008C591B"/>
    <w:rsid w:val="008C5AF2"/>
    <w:rsid w:val="008D72FA"/>
    <w:rsid w:val="008E5D39"/>
    <w:rsid w:val="008F049D"/>
    <w:rsid w:val="008F11CC"/>
    <w:rsid w:val="008F173A"/>
    <w:rsid w:val="008F210C"/>
    <w:rsid w:val="00907C44"/>
    <w:rsid w:val="00907FA8"/>
    <w:rsid w:val="0092248D"/>
    <w:rsid w:val="009241F1"/>
    <w:rsid w:val="0092516B"/>
    <w:rsid w:val="00934B99"/>
    <w:rsid w:val="00942058"/>
    <w:rsid w:val="00944384"/>
    <w:rsid w:val="009464ED"/>
    <w:rsid w:val="009524D2"/>
    <w:rsid w:val="0095415D"/>
    <w:rsid w:val="00960377"/>
    <w:rsid w:val="00976D3C"/>
    <w:rsid w:val="00976E2D"/>
    <w:rsid w:val="0098267A"/>
    <w:rsid w:val="00984D30"/>
    <w:rsid w:val="009A5B36"/>
    <w:rsid w:val="009A66C7"/>
    <w:rsid w:val="009B02CB"/>
    <w:rsid w:val="009B1FE5"/>
    <w:rsid w:val="009D738C"/>
    <w:rsid w:val="009E3298"/>
    <w:rsid w:val="009E573A"/>
    <w:rsid w:val="009E6565"/>
    <w:rsid w:val="009F0294"/>
    <w:rsid w:val="009F2BA4"/>
    <w:rsid w:val="009F5565"/>
    <w:rsid w:val="009F6456"/>
    <w:rsid w:val="009F74B9"/>
    <w:rsid w:val="00A020BB"/>
    <w:rsid w:val="00A07867"/>
    <w:rsid w:val="00A22684"/>
    <w:rsid w:val="00A270D3"/>
    <w:rsid w:val="00A30B4A"/>
    <w:rsid w:val="00A32EC8"/>
    <w:rsid w:val="00A359CF"/>
    <w:rsid w:val="00A36202"/>
    <w:rsid w:val="00A47981"/>
    <w:rsid w:val="00A60A90"/>
    <w:rsid w:val="00A64219"/>
    <w:rsid w:val="00A72934"/>
    <w:rsid w:val="00A72CA7"/>
    <w:rsid w:val="00A77811"/>
    <w:rsid w:val="00A77C84"/>
    <w:rsid w:val="00A77CC3"/>
    <w:rsid w:val="00A87AEF"/>
    <w:rsid w:val="00AA76DE"/>
    <w:rsid w:val="00AC0A48"/>
    <w:rsid w:val="00AC10B2"/>
    <w:rsid w:val="00AC18F6"/>
    <w:rsid w:val="00AC5043"/>
    <w:rsid w:val="00AD469E"/>
    <w:rsid w:val="00AD7EC4"/>
    <w:rsid w:val="00AE12C5"/>
    <w:rsid w:val="00AF24C7"/>
    <w:rsid w:val="00AF3E3D"/>
    <w:rsid w:val="00AF75A6"/>
    <w:rsid w:val="00B06527"/>
    <w:rsid w:val="00B153D6"/>
    <w:rsid w:val="00B2339B"/>
    <w:rsid w:val="00B23565"/>
    <w:rsid w:val="00B24AF3"/>
    <w:rsid w:val="00B263D9"/>
    <w:rsid w:val="00B270FE"/>
    <w:rsid w:val="00B312CB"/>
    <w:rsid w:val="00B35FD3"/>
    <w:rsid w:val="00B43359"/>
    <w:rsid w:val="00B50D57"/>
    <w:rsid w:val="00B5307F"/>
    <w:rsid w:val="00B5335E"/>
    <w:rsid w:val="00B57AAB"/>
    <w:rsid w:val="00B61345"/>
    <w:rsid w:val="00B65B5B"/>
    <w:rsid w:val="00B66895"/>
    <w:rsid w:val="00B72804"/>
    <w:rsid w:val="00B7337C"/>
    <w:rsid w:val="00B81C64"/>
    <w:rsid w:val="00B84758"/>
    <w:rsid w:val="00B87ABA"/>
    <w:rsid w:val="00B92A69"/>
    <w:rsid w:val="00BA2EE3"/>
    <w:rsid w:val="00BA4660"/>
    <w:rsid w:val="00BA5342"/>
    <w:rsid w:val="00BB3142"/>
    <w:rsid w:val="00BB3E91"/>
    <w:rsid w:val="00BB5B7A"/>
    <w:rsid w:val="00BC0F0F"/>
    <w:rsid w:val="00BC5D71"/>
    <w:rsid w:val="00BD0B86"/>
    <w:rsid w:val="00BD4AC0"/>
    <w:rsid w:val="00BE575B"/>
    <w:rsid w:val="00BE6E25"/>
    <w:rsid w:val="00BE7FE8"/>
    <w:rsid w:val="00BF278E"/>
    <w:rsid w:val="00BF378D"/>
    <w:rsid w:val="00BF634E"/>
    <w:rsid w:val="00BF7A75"/>
    <w:rsid w:val="00C04B27"/>
    <w:rsid w:val="00C145EA"/>
    <w:rsid w:val="00C21CCF"/>
    <w:rsid w:val="00C227DB"/>
    <w:rsid w:val="00C23740"/>
    <w:rsid w:val="00C33B31"/>
    <w:rsid w:val="00C37DB2"/>
    <w:rsid w:val="00C40E4C"/>
    <w:rsid w:val="00C53501"/>
    <w:rsid w:val="00C54F71"/>
    <w:rsid w:val="00C65EB9"/>
    <w:rsid w:val="00C72E14"/>
    <w:rsid w:val="00C744AA"/>
    <w:rsid w:val="00C8467C"/>
    <w:rsid w:val="00C84C81"/>
    <w:rsid w:val="00C87BAE"/>
    <w:rsid w:val="00C92684"/>
    <w:rsid w:val="00CA02BE"/>
    <w:rsid w:val="00CA18D6"/>
    <w:rsid w:val="00CA5D39"/>
    <w:rsid w:val="00CD3523"/>
    <w:rsid w:val="00CD357B"/>
    <w:rsid w:val="00CD6BE3"/>
    <w:rsid w:val="00CF12F5"/>
    <w:rsid w:val="00CF23EC"/>
    <w:rsid w:val="00CF5B99"/>
    <w:rsid w:val="00D0247E"/>
    <w:rsid w:val="00D0463B"/>
    <w:rsid w:val="00D07667"/>
    <w:rsid w:val="00D21DCC"/>
    <w:rsid w:val="00D26E33"/>
    <w:rsid w:val="00D360EB"/>
    <w:rsid w:val="00D53709"/>
    <w:rsid w:val="00D54B84"/>
    <w:rsid w:val="00D554DD"/>
    <w:rsid w:val="00D55E01"/>
    <w:rsid w:val="00D61D7E"/>
    <w:rsid w:val="00D70BDA"/>
    <w:rsid w:val="00D74CAC"/>
    <w:rsid w:val="00D83472"/>
    <w:rsid w:val="00D8493C"/>
    <w:rsid w:val="00D978C7"/>
    <w:rsid w:val="00DB0C0E"/>
    <w:rsid w:val="00DC07BF"/>
    <w:rsid w:val="00DC38E7"/>
    <w:rsid w:val="00DC6BFD"/>
    <w:rsid w:val="00DD2F01"/>
    <w:rsid w:val="00DE07C2"/>
    <w:rsid w:val="00DE0B00"/>
    <w:rsid w:val="00DE279F"/>
    <w:rsid w:val="00DE3297"/>
    <w:rsid w:val="00E1550D"/>
    <w:rsid w:val="00E16DE7"/>
    <w:rsid w:val="00E20453"/>
    <w:rsid w:val="00E30E7A"/>
    <w:rsid w:val="00E32523"/>
    <w:rsid w:val="00E32BEA"/>
    <w:rsid w:val="00E334C9"/>
    <w:rsid w:val="00E43C1A"/>
    <w:rsid w:val="00E44F71"/>
    <w:rsid w:val="00E4534D"/>
    <w:rsid w:val="00E53855"/>
    <w:rsid w:val="00E55BF4"/>
    <w:rsid w:val="00E564AB"/>
    <w:rsid w:val="00E56556"/>
    <w:rsid w:val="00E578C8"/>
    <w:rsid w:val="00E60795"/>
    <w:rsid w:val="00E63EC9"/>
    <w:rsid w:val="00E83F0D"/>
    <w:rsid w:val="00E8679E"/>
    <w:rsid w:val="00E93305"/>
    <w:rsid w:val="00EA5C61"/>
    <w:rsid w:val="00EA608C"/>
    <w:rsid w:val="00EB0DBD"/>
    <w:rsid w:val="00EB1EDE"/>
    <w:rsid w:val="00EB4F69"/>
    <w:rsid w:val="00EC5435"/>
    <w:rsid w:val="00ED1FF0"/>
    <w:rsid w:val="00EE38A4"/>
    <w:rsid w:val="00EE66CC"/>
    <w:rsid w:val="00EE7D47"/>
    <w:rsid w:val="00EF3C2B"/>
    <w:rsid w:val="00EF4539"/>
    <w:rsid w:val="00F01DD0"/>
    <w:rsid w:val="00F03549"/>
    <w:rsid w:val="00F05B57"/>
    <w:rsid w:val="00F15AE6"/>
    <w:rsid w:val="00F23848"/>
    <w:rsid w:val="00F24E39"/>
    <w:rsid w:val="00F26086"/>
    <w:rsid w:val="00F27746"/>
    <w:rsid w:val="00F36AAD"/>
    <w:rsid w:val="00F418C5"/>
    <w:rsid w:val="00F44127"/>
    <w:rsid w:val="00F46FBD"/>
    <w:rsid w:val="00F47296"/>
    <w:rsid w:val="00F4782E"/>
    <w:rsid w:val="00F533E2"/>
    <w:rsid w:val="00F54EB0"/>
    <w:rsid w:val="00F550C5"/>
    <w:rsid w:val="00F5630D"/>
    <w:rsid w:val="00F56CE6"/>
    <w:rsid w:val="00F57646"/>
    <w:rsid w:val="00F63841"/>
    <w:rsid w:val="00F66971"/>
    <w:rsid w:val="00F75B0E"/>
    <w:rsid w:val="00F8657C"/>
    <w:rsid w:val="00F91120"/>
    <w:rsid w:val="00F9142B"/>
    <w:rsid w:val="00F96099"/>
    <w:rsid w:val="00FA67B1"/>
    <w:rsid w:val="00FB18D6"/>
    <w:rsid w:val="00FB5D6A"/>
    <w:rsid w:val="00FC23E5"/>
    <w:rsid w:val="00FC2D70"/>
    <w:rsid w:val="00FC7B8A"/>
    <w:rsid w:val="00FE6712"/>
    <w:rsid w:val="00FF02FB"/>
    <w:rsid w:val="00FF453C"/>
    <w:rsid w:val="00FF55CE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68FFA"/>
  <w15:chartTrackingRefBased/>
  <w15:docId w15:val="{62DF2A1C-84DB-4018-9664-5984A745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220FF6"/>
    <w:pPr>
      <w:tabs>
        <w:tab w:val="left" w:pos="384"/>
      </w:tabs>
      <w:spacing w:after="0" w:line="240" w:lineRule="auto"/>
      <w:ind w:left="384" w:hanging="384"/>
    </w:pPr>
  </w:style>
  <w:style w:type="table" w:styleId="TableGrid">
    <w:name w:val="Table Grid"/>
    <w:basedOn w:val="TableNormal"/>
    <w:uiPriority w:val="39"/>
    <w:rsid w:val="003F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06B"/>
  </w:style>
  <w:style w:type="paragraph" w:styleId="Footer">
    <w:name w:val="footer"/>
    <w:basedOn w:val="Normal"/>
    <w:link w:val="FooterChar"/>
    <w:uiPriority w:val="99"/>
    <w:unhideWhenUsed/>
    <w:rsid w:val="00153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06B"/>
  </w:style>
  <w:style w:type="paragraph" w:styleId="ListParagraph">
    <w:name w:val="List Paragraph"/>
    <w:basedOn w:val="Normal"/>
    <w:uiPriority w:val="34"/>
    <w:qFormat/>
    <w:rsid w:val="009F2BA4"/>
    <w:pPr>
      <w:ind w:left="720"/>
      <w:contextualSpacing/>
    </w:pPr>
  </w:style>
  <w:style w:type="paragraph" w:styleId="Revision">
    <w:name w:val="Revision"/>
    <w:hidden/>
    <w:uiPriority w:val="99"/>
    <w:semiHidden/>
    <w:rsid w:val="00C535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Sánchez Soriano</dc:creator>
  <cp:keywords/>
  <dc:description/>
  <cp:lastModifiedBy>Rebecca Reynolds</cp:lastModifiedBy>
  <cp:revision>2</cp:revision>
  <dcterms:created xsi:type="dcterms:W3CDTF">2023-12-16T12:58:00Z</dcterms:created>
  <dcterms:modified xsi:type="dcterms:W3CDTF">2023-12-16T12:58:00Z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zotero-version="6.0.26"&gt;&lt;session id="JlCybJnb"/&gt;&lt;style id="http://www.zotero.org/styles/elsevier-vancouver"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