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CC" w:rsidRPr="002C7330" w:rsidRDefault="0007206B" w:rsidP="002F1CC1">
      <w:pPr>
        <w:rPr>
          <w:rFonts w:ascii="Times New Roman" w:hAnsi="Times New Roman" w:cs="Times New Roman"/>
          <w:b/>
          <w:lang w:val="en-AU"/>
        </w:rPr>
      </w:pPr>
      <w:r w:rsidRPr="002C7330">
        <w:rPr>
          <w:rFonts w:ascii="Times New Roman" w:hAnsi="Times New Roman" w:cs="Times New Roman"/>
          <w:b/>
          <w:lang w:val="en-AU"/>
        </w:rPr>
        <w:t>Appendix</w:t>
      </w:r>
    </w:p>
    <w:p w:rsidR="00EC0485" w:rsidRPr="00EC0485" w:rsidRDefault="00EC0485" w:rsidP="002F1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C7330">
        <w:rPr>
          <w:rFonts w:ascii="Times New Roman" w:hAnsi="Times New Roman" w:cs="Times New Roman"/>
          <w:b/>
          <w:sz w:val="24"/>
          <w:szCs w:val="24"/>
          <w:lang w:val="en-AU"/>
        </w:rPr>
        <w:t>Table A</w:t>
      </w:r>
      <w:r w:rsidR="00DC7ACF" w:rsidRPr="002C7330">
        <w:rPr>
          <w:rFonts w:ascii="Times New Roman" w:hAnsi="Times New Roman" w:cs="Times New Roman"/>
          <w:b/>
          <w:sz w:val="24"/>
          <w:szCs w:val="24"/>
          <w:lang w:val="en-AU"/>
        </w:rPr>
        <w:t>.</w:t>
      </w:r>
      <w:r w:rsidRPr="00EC0485">
        <w:rPr>
          <w:rFonts w:ascii="Times New Roman" w:hAnsi="Times New Roman" w:cs="Times New Roman"/>
          <w:b/>
          <w:sz w:val="24"/>
          <w:szCs w:val="24"/>
          <w:lang w:val="en-AU"/>
        </w:rPr>
        <w:t xml:space="preserve"> Rates of having at least one visit to specialist psychiatric services by country of birth  </w:t>
      </w:r>
    </w:p>
    <w:tbl>
      <w:tblPr>
        <w:tblStyle w:val="LightShading1"/>
        <w:tblW w:w="14641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2096"/>
        <w:gridCol w:w="284"/>
        <w:gridCol w:w="1279"/>
        <w:gridCol w:w="285"/>
        <w:gridCol w:w="1845"/>
        <w:gridCol w:w="1551"/>
        <w:gridCol w:w="297"/>
        <w:gridCol w:w="1846"/>
        <w:gridCol w:w="1546"/>
        <w:gridCol w:w="237"/>
        <w:gridCol w:w="1847"/>
        <w:gridCol w:w="1528"/>
      </w:tblGrid>
      <w:tr w:rsidR="00DC7ACF" w:rsidRPr="002C7330" w:rsidTr="002B2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:rsidR="00EC0485" w:rsidRPr="002C7330" w:rsidRDefault="00EC0485" w:rsidP="002F1C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Country of birth</w:t>
            </w:r>
          </w:p>
        </w:tc>
        <w:tc>
          <w:tcPr>
            <w:tcW w:w="284" w:type="dxa"/>
          </w:tcPr>
          <w:p w:rsidR="00EC0485" w:rsidRPr="002C7330" w:rsidRDefault="00EC0485" w:rsidP="002F1CC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79" w:type="dxa"/>
          </w:tcPr>
          <w:p w:rsidR="00EC0485" w:rsidRPr="002C7330" w:rsidRDefault="00EC0485" w:rsidP="002F1CC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</w:t>
            </w:r>
          </w:p>
        </w:tc>
        <w:tc>
          <w:tcPr>
            <w:tcW w:w="285" w:type="dxa"/>
          </w:tcPr>
          <w:p w:rsidR="00EC0485" w:rsidRPr="002C7330" w:rsidRDefault="00EC0485" w:rsidP="002F1CC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396" w:type="dxa"/>
            <w:gridSpan w:val="2"/>
          </w:tcPr>
          <w:p w:rsidR="00EC0485" w:rsidRPr="002C7330" w:rsidRDefault="00EC0485" w:rsidP="002F1CC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Compulsory </w:t>
            </w:r>
            <w:r w:rsidR="002C7330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care (</w:t>
            </w: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%)</w:t>
            </w:r>
          </w:p>
        </w:tc>
        <w:tc>
          <w:tcPr>
            <w:tcW w:w="297" w:type="dxa"/>
          </w:tcPr>
          <w:p w:rsidR="00EC0485" w:rsidRPr="002C7330" w:rsidRDefault="00EC0485" w:rsidP="002F1CC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392" w:type="dxa"/>
            <w:gridSpan w:val="2"/>
          </w:tcPr>
          <w:p w:rsidR="00EC0485" w:rsidRPr="002C7330" w:rsidRDefault="00EC0485" w:rsidP="002F1CC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Inpatient </w:t>
            </w:r>
            <w:r w:rsidR="002C7330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care (</w:t>
            </w: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%)</w:t>
            </w:r>
          </w:p>
        </w:tc>
        <w:tc>
          <w:tcPr>
            <w:tcW w:w="237" w:type="dxa"/>
          </w:tcPr>
          <w:p w:rsidR="00EC0485" w:rsidRPr="002C7330" w:rsidRDefault="00EC0485" w:rsidP="002F1CC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375" w:type="dxa"/>
            <w:gridSpan w:val="2"/>
          </w:tcPr>
          <w:p w:rsidR="00EC0485" w:rsidRPr="002C7330" w:rsidRDefault="00EC0485" w:rsidP="002F1CC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Outpatient </w:t>
            </w:r>
            <w:r w:rsidR="002C7330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care (</w:t>
            </w: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%)</w:t>
            </w:r>
          </w:p>
        </w:tc>
      </w:tr>
      <w:tr w:rsidR="00DC7ACF" w:rsidRPr="002C7330" w:rsidTr="002B2CD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:rsidR="00EC0485" w:rsidRPr="002C7330" w:rsidRDefault="00EC0485" w:rsidP="002F1CC1">
            <w:pPr>
              <w:pStyle w:val="NoSpacing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AU"/>
              </w:rPr>
            </w:pPr>
          </w:p>
        </w:tc>
        <w:tc>
          <w:tcPr>
            <w:tcW w:w="284" w:type="dxa"/>
          </w:tcPr>
          <w:p w:rsidR="00EC0485" w:rsidRPr="002C7330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79" w:type="dxa"/>
          </w:tcPr>
          <w:p w:rsidR="00EC0485" w:rsidRPr="002C7330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85" w:type="dxa"/>
          </w:tcPr>
          <w:p w:rsidR="00EC0485" w:rsidRPr="002C7330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5" w:type="dxa"/>
          </w:tcPr>
          <w:p w:rsidR="00EC0485" w:rsidRPr="002F1CC1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Unaccompanied</w:t>
            </w:r>
          </w:p>
        </w:tc>
        <w:tc>
          <w:tcPr>
            <w:tcW w:w="1551" w:type="dxa"/>
          </w:tcPr>
          <w:p w:rsidR="00EC0485" w:rsidRPr="002F1CC1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Accompanied</w:t>
            </w:r>
          </w:p>
        </w:tc>
        <w:tc>
          <w:tcPr>
            <w:tcW w:w="297" w:type="dxa"/>
          </w:tcPr>
          <w:p w:rsidR="00EC0485" w:rsidRPr="002F1CC1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</w:p>
        </w:tc>
        <w:tc>
          <w:tcPr>
            <w:tcW w:w="1846" w:type="dxa"/>
          </w:tcPr>
          <w:p w:rsidR="00EC0485" w:rsidRPr="002F1CC1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Unaccompanied</w:t>
            </w:r>
          </w:p>
        </w:tc>
        <w:tc>
          <w:tcPr>
            <w:tcW w:w="1546" w:type="dxa"/>
          </w:tcPr>
          <w:p w:rsidR="00EC0485" w:rsidRPr="002F1CC1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Accompanied</w:t>
            </w:r>
          </w:p>
        </w:tc>
        <w:tc>
          <w:tcPr>
            <w:tcW w:w="237" w:type="dxa"/>
          </w:tcPr>
          <w:p w:rsidR="00EC0485" w:rsidRPr="002F1CC1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</w:p>
        </w:tc>
        <w:tc>
          <w:tcPr>
            <w:tcW w:w="1847" w:type="dxa"/>
          </w:tcPr>
          <w:p w:rsidR="00EC0485" w:rsidRPr="002F1CC1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Unaccompanied</w:t>
            </w:r>
          </w:p>
        </w:tc>
        <w:tc>
          <w:tcPr>
            <w:tcW w:w="1528" w:type="dxa"/>
          </w:tcPr>
          <w:p w:rsidR="00EC0485" w:rsidRPr="002F1CC1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Accompanied</w:t>
            </w:r>
          </w:p>
        </w:tc>
      </w:tr>
      <w:tr w:rsidR="00DC7ACF" w:rsidRPr="002C7330" w:rsidTr="002B2CD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:rsidR="00EC0485" w:rsidRPr="002C7330" w:rsidRDefault="00DC7ACF" w:rsidP="002F1CC1">
            <w:pPr>
              <w:pStyle w:val="NoSpacing"/>
              <w:ind w:hanging="108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Native </w:t>
            </w:r>
            <w:r w:rsidR="00EC0485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Swedish </w:t>
            </w:r>
          </w:p>
        </w:tc>
        <w:tc>
          <w:tcPr>
            <w:tcW w:w="284" w:type="dxa"/>
          </w:tcPr>
          <w:p w:rsidR="00EC0485" w:rsidRPr="002C7330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79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AU" w:eastAsia="sv-SE"/>
              </w:rPr>
              <w:t>1.255.782</w:t>
            </w:r>
          </w:p>
        </w:tc>
        <w:tc>
          <w:tcPr>
            <w:tcW w:w="28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0.2*</w:t>
            </w:r>
          </w:p>
        </w:tc>
        <w:tc>
          <w:tcPr>
            <w:tcW w:w="1551" w:type="dxa"/>
          </w:tcPr>
          <w:p w:rsidR="00EC0485" w:rsidRPr="002C7330" w:rsidRDefault="00B22ECE" w:rsidP="002F1CC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          </w:t>
            </w:r>
            <w:r w:rsidR="00EC0485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-</w:t>
            </w:r>
          </w:p>
        </w:tc>
        <w:tc>
          <w:tcPr>
            <w:tcW w:w="29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1.3*</w:t>
            </w:r>
          </w:p>
        </w:tc>
        <w:tc>
          <w:tcPr>
            <w:tcW w:w="1546" w:type="dxa"/>
          </w:tcPr>
          <w:p w:rsidR="00EC0485" w:rsidRPr="002C7330" w:rsidRDefault="00B22ECE" w:rsidP="002F1CC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         </w:t>
            </w:r>
            <w:r w:rsidR="00EC0485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-</w:t>
            </w:r>
          </w:p>
        </w:tc>
        <w:tc>
          <w:tcPr>
            <w:tcW w:w="23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            6.5*</w:t>
            </w: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ab/>
            </w:r>
          </w:p>
        </w:tc>
        <w:tc>
          <w:tcPr>
            <w:tcW w:w="1528" w:type="dxa"/>
          </w:tcPr>
          <w:p w:rsidR="00EC0485" w:rsidRPr="002C7330" w:rsidRDefault="00B22ECE" w:rsidP="002F1CC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          </w:t>
            </w:r>
            <w:r w:rsidR="00EC0485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-</w:t>
            </w:r>
          </w:p>
        </w:tc>
      </w:tr>
      <w:tr w:rsidR="00DC7ACF" w:rsidRPr="002C7330" w:rsidTr="002B2CDF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:rsidR="00EC0485" w:rsidRPr="002C7330" w:rsidRDefault="00EC0485" w:rsidP="002F1CC1">
            <w:pPr>
              <w:pStyle w:val="NoSpacing"/>
              <w:ind w:hanging="108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</w:t>
            </w:r>
            <w:r w:rsidR="002B2CDF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ormer</w:t>
            </w: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Yugoslavia</w:t>
            </w:r>
          </w:p>
        </w:tc>
        <w:tc>
          <w:tcPr>
            <w:tcW w:w="284" w:type="dxa"/>
          </w:tcPr>
          <w:p w:rsidR="00EC0485" w:rsidRPr="002C7330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79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10.477</w:t>
            </w:r>
          </w:p>
        </w:tc>
        <w:tc>
          <w:tcPr>
            <w:tcW w:w="28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0.1</w:t>
            </w:r>
          </w:p>
        </w:tc>
        <w:tc>
          <w:tcPr>
            <w:tcW w:w="1551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0.2</w:t>
            </w:r>
          </w:p>
        </w:tc>
        <w:tc>
          <w:tcPr>
            <w:tcW w:w="29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1.4</w:t>
            </w:r>
          </w:p>
        </w:tc>
        <w:tc>
          <w:tcPr>
            <w:tcW w:w="15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1.5</w:t>
            </w:r>
          </w:p>
        </w:tc>
        <w:tc>
          <w:tcPr>
            <w:tcW w:w="23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7.8</w:t>
            </w:r>
          </w:p>
        </w:tc>
        <w:tc>
          <w:tcPr>
            <w:tcW w:w="1528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</w:t>
            </w:r>
          </w:p>
        </w:tc>
      </w:tr>
      <w:tr w:rsidR="00DC7ACF" w:rsidRPr="002C7330" w:rsidTr="002B2CD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:rsidR="00EC0485" w:rsidRPr="002C7330" w:rsidRDefault="00EC0485" w:rsidP="002F1CC1">
            <w:pPr>
              <w:pStyle w:val="NoSpacing"/>
              <w:ind w:hanging="108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Other</w:t>
            </w:r>
          </w:p>
        </w:tc>
        <w:tc>
          <w:tcPr>
            <w:tcW w:w="284" w:type="dxa"/>
          </w:tcPr>
          <w:p w:rsidR="00EC0485" w:rsidRPr="002C7330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79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10.613</w:t>
            </w:r>
          </w:p>
        </w:tc>
        <w:tc>
          <w:tcPr>
            <w:tcW w:w="28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</w:t>
            </w:r>
            <w:r w:rsidR="00DC7ACF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             </w:t>
            </w:r>
          </w:p>
        </w:tc>
        <w:tc>
          <w:tcPr>
            <w:tcW w:w="1551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0.4</w:t>
            </w:r>
          </w:p>
        </w:tc>
        <w:tc>
          <w:tcPr>
            <w:tcW w:w="29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2.3</w:t>
            </w:r>
          </w:p>
        </w:tc>
        <w:tc>
          <w:tcPr>
            <w:tcW w:w="15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1.9</w:t>
            </w:r>
          </w:p>
        </w:tc>
        <w:tc>
          <w:tcPr>
            <w:tcW w:w="23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6.9</w:t>
            </w:r>
          </w:p>
        </w:tc>
        <w:tc>
          <w:tcPr>
            <w:tcW w:w="1528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6.8</w:t>
            </w:r>
          </w:p>
        </w:tc>
      </w:tr>
      <w:tr w:rsidR="00DC7ACF" w:rsidRPr="002C7330" w:rsidTr="002B2CDF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:rsidR="00EC0485" w:rsidRPr="002C7330" w:rsidRDefault="00EC0485" w:rsidP="002F1CC1">
            <w:pPr>
              <w:pStyle w:val="NoSpacing"/>
              <w:tabs>
                <w:tab w:val="left" w:pos="0"/>
              </w:tabs>
              <w:ind w:hanging="108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Horn of Africa </w:t>
            </w:r>
          </w:p>
        </w:tc>
        <w:tc>
          <w:tcPr>
            <w:tcW w:w="284" w:type="dxa"/>
          </w:tcPr>
          <w:p w:rsidR="00EC0485" w:rsidRPr="002C7330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79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4.093</w:t>
            </w:r>
          </w:p>
        </w:tc>
        <w:tc>
          <w:tcPr>
            <w:tcW w:w="28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0.8</w:t>
            </w:r>
          </w:p>
        </w:tc>
        <w:tc>
          <w:tcPr>
            <w:tcW w:w="1551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0.7</w:t>
            </w:r>
          </w:p>
        </w:tc>
        <w:tc>
          <w:tcPr>
            <w:tcW w:w="29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1.8</w:t>
            </w:r>
          </w:p>
        </w:tc>
        <w:tc>
          <w:tcPr>
            <w:tcW w:w="15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2.2</w:t>
            </w:r>
          </w:p>
        </w:tc>
        <w:tc>
          <w:tcPr>
            <w:tcW w:w="23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5.8</w:t>
            </w:r>
          </w:p>
        </w:tc>
        <w:tc>
          <w:tcPr>
            <w:tcW w:w="1528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5.7</w:t>
            </w:r>
          </w:p>
        </w:tc>
      </w:tr>
      <w:tr w:rsidR="00DC7ACF" w:rsidRPr="002C7330" w:rsidTr="002B2CD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:rsidR="00EC0485" w:rsidRPr="002C7330" w:rsidRDefault="00EC0485" w:rsidP="002F1CC1">
            <w:pPr>
              <w:pStyle w:val="NoSpacing"/>
              <w:ind w:hanging="108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Iraq </w:t>
            </w:r>
          </w:p>
        </w:tc>
        <w:tc>
          <w:tcPr>
            <w:tcW w:w="284" w:type="dxa"/>
          </w:tcPr>
          <w:p w:rsidR="00EC0485" w:rsidRPr="002C7330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79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7.549</w:t>
            </w:r>
          </w:p>
        </w:tc>
        <w:tc>
          <w:tcPr>
            <w:tcW w:w="28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0.3</w:t>
            </w:r>
          </w:p>
        </w:tc>
        <w:tc>
          <w:tcPr>
            <w:tcW w:w="1551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0.3</w:t>
            </w:r>
          </w:p>
        </w:tc>
        <w:tc>
          <w:tcPr>
            <w:tcW w:w="29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1.2</w:t>
            </w:r>
          </w:p>
        </w:tc>
        <w:tc>
          <w:tcPr>
            <w:tcW w:w="15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1.5</w:t>
            </w:r>
          </w:p>
        </w:tc>
        <w:tc>
          <w:tcPr>
            <w:tcW w:w="23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6.9</w:t>
            </w:r>
          </w:p>
        </w:tc>
        <w:tc>
          <w:tcPr>
            <w:tcW w:w="1528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6.6</w:t>
            </w:r>
          </w:p>
        </w:tc>
      </w:tr>
      <w:tr w:rsidR="00DC7ACF" w:rsidRPr="002C7330" w:rsidTr="002B2CD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:rsidR="00EC0485" w:rsidRPr="002C7330" w:rsidRDefault="00EC0485" w:rsidP="002F1CC1">
            <w:pPr>
              <w:pStyle w:val="NoSpacing"/>
              <w:ind w:hanging="108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Iran  </w:t>
            </w:r>
          </w:p>
        </w:tc>
        <w:tc>
          <w:tcPr>
            <w:tcW w:w="284" w:type="dxa"/>
          </w:tcPr>
          <w:p w:rsidR="00EC0485" w:rsidRPr="002C7330" w:rsidRDefault="00EC0485" w:rsidP="002F1CC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79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2.725</w:t>
            </w:r>
          </w:p>
        </w:tc>
        <w:tc>
          <w:tcPr>
            <w:tcW w:w="28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5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1.4</w:t>
            </w:r>
          </w:p>
        </w:tc>
        <w:tc>
          <w:tcPr>
            <w:tcW w:w="1551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0.5</w:t>
            </w:r>
          </w:p>
        </w:tc>
        <w:tc>
          <w:tcPr>
            <w:tcW w:w="29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3.2</w:t>
            </w:r>
          </w:p>
        </w:tc>
        <w:tc>
          <w:tcPr>
            <w:tcW w:w="1546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2.3</w:t>
            </w:r>
          </w:p>
        </w:tc>
        <w:tc>
          <w:tcPr>
            <w:tcW w:w="23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7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11.2</w:t>
            </w:r>
          </w:p>
        </w:tc>
        <w:tc>
          <w:tcPr>
            <w:tcW w:w="1528" w:type="dxa"/>
          </w:tcPr>
          <w:p w:rsidR="00EC0485" w:rsidRPr="002C7330" w:rsidRDefault="00EC0485" w:rsidP="002F1CC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</w:t>
            </w:r>
          </w:p>
        </w:tc>
      </w:tr>
    </w:tbl>
    <w:p w:rsidR="00EC0485" w:rsidRPr="002C7330" w:rsidRDefault="00EC0485" w:rsidP="00EC04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EC0485">
        <w:rPr>
          <w:rFonts w:ascii="Times New Roman" w:hAnsi="Times New Roman" w:cs="Times New Roman"/>
          <w:sz w:val="24"/>
          <w:szCs w:val="24"/>
          <w:lang w:val="en-AU"/>
        </w:rPr>
        <w:t>Other countries include South Asia, Latin America, other Africa and other Middle East</w:t>
      </w:r>
      <w:r w:rsidR="00DC7ACF" w:rsidRPr="002C7330">
        <w:rPr>
          <w:rFonts w:ascii="Times New Roman" w:hAnsi="Times New Roman" w:cs="Times New Roman"/>
          <w:sz w:val="24"/>
          <w:szCs w:val="24"/>
          <w:lang w:val="en-AU"/>
        </w:rPr>
        <w:t xml:space="preserve">; </w:t>
      </w:r>
      <w:r w:rsidRPr="00EC0485">
        <w:rPr>
          <w:rFonts w:ascii="Times New Roman" w:hAnsi="Times New Roman" w:cs="Times New Roman"/>
          <w:sz w:val="24"/>
          <w:szCs w:val="24"/>
          <w:lang w:val="en-AU"/>
        </w:rPr>
        <w:t xml:space="preserve">*Native Swedish </w:t>
      </w:r>
    </w:p>
    <w:p w:rsidR="00DC7ACF" w:rsidRPr="002C7330" w:rsidRDefault="00DC7ACF" w:rsidP="00EC04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DC7ACF" w:rsidRPr="00EC0485" w:rsidRDefault="00DC7ACF" w:rsidP="00EC04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083F4F" w:rsidRPr="002C7330" w:rsidRDefault="00083F4F" w:rsidP="00083F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lang w:val="en-AU"/>
        </w:rPr>
      </w:pPr>
      <w:r w:rsidRPr="002C7330">
        <w:rPr>
          <w:rFonts w:ascii="Times New Roman" w:hAnsi="Times New Roman" w:cs="Times New Roman"/>
          <w:b/>
          <w:color w:val="000000" w:themeColor="text1"/>
          <w:sz w:val="24"/>
          <w:lang w:val="en-AU"/>
        </w:rPr>
        <w:t>Table</w:t>
      </w:r>
      <w:r w:rsidR="0056444F" w:rsidRPr="002C7330">
        <w:rPr>
          <w:rFonts w:ascii="Times New Roman" w:hAnsi="Times New Roman" w:cs="Times New Roman"/>
          <w:b/>
          <w:color w:val="000000" w:themeColor="text1"/>
          <w:sz w:val="24"/>
          <w:lang w:val="en-AU"/>
        </w:rPr>
        <w:t xml:space="preserve"> </w:t>
      </w:r>
      <w:r w:rsidR="00E72FE6">
        <w:rPr>
          <w:rFonts w:ascii="Times New Roman" w:hAnsi="Times New Roman" w:cs="Times New Roman"/>
          <w:b/>
          <w:color w:val="000000" w:themeColor="text1"/>
          <w:sz w:val="24"/>
          <w:lang w:val="en-AU"/>
        </w:rPr>
        <w:t>B</w:t>
      </w:r>
      <w:r w:rsidR="0056444F" w:rsidRPr="002C7330">
        <w:rPr>
          <w:rFonts w:ascii="Times New Roman" w:hAnsi="Times New Roman" w:cs="Times New Roman"/>
          <w:b/>
          <w:color w:val="000000" w:themeColor="text1"/>
          <w:sz w:val="24"/>
          <w:lang w:val="en-AU"/>
        </w:rPr>
        <w:t>.</w:t>
      </w:r>
      <w:r w:rsidRPr="002C7330">
        <w:rPr>
          <w:rFonts w:ascii="Times New Roman" w:hAnsi="Times New Roman" w:cs="Times New Roman"/>
          <w:b/>
          <w:color w:val="000000" w:themeColor="text1"/>
          <w:sz w:val="24"/>
          <w:lang w:val="en-AU"/>
        </w:rPr>
        <w:t xml:space="preserve">  Cox regression models for first hospital admission/first visit to specialist psy</w:t>
      </w:r>
      <w:r w:rsidR="00DC7ACF" w:rsidRPr="002C7330">
        <w:rPr>
          <w:rFonts w:ascii="Times New Roman" w:hAnsi="Times New Roman" w:cs="Times New Roman"/>
          <w:b/>
          <w:color w:val="000000" w:themeColor="text1"/>
          <w:sz w:val="24"/>
          <w:lang w:val="en-AU"/>
        </w:rPr>
        <w:t>chiatric care</w:t>
      </w:r>
    </w:p>
    <w:tbl>
      <w:tblPr>
        <w:tblStyle w:val="LightShading1"/>
        <w:tblW w:w="5175" w:type="pct"/>
        <w:tblInd w:w="0" w:type="dxa"/>
        <w:tblLook w:val="07A0" w:firstRow="1" w:lastRow="0" w:firstColumn="1" w:lastColumn="1" w:noHBand="1" w:noVBand="1"/>
      </w:tblPr>
      <w:tblGrid>
        <w:gridCol w:w="4666"/>
        <w:gridCol w:w="2696"/>
        <w:gridCol w:w="674"/>
        <w:gridCol w:w="2920"/>
        <w:gridCol w:w="450"/>
        <w:gridCol w:w="3312"/>
      </w:tblGrid>
      <w:tr w:rsidR="00DC7ACF" w:rsidRPr="002C7330" w:rsidTr="00DC7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</w:tcPr>
          <w:p w:rsidR="00083F4F" w:rsidRPr="002C7330" w:rsidRDefault="00083F4F" w:rsidP="0007206B">
            <w:pPr>
              <w:pStyle w:val="NoSpacing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916" w:type="pct"/>
            <w:hideMark/>
          </w:tcPr>
          <w:p w:rsidR="00083F4F" w:rsidRPr="002C7330" w:rsidRDefault="00083F4F" w:rsidP="0007206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>Compulsory care</w:t>
            </w:r>
          </w:p>
        </w:tc>
        <w:tc>
          <w:tcPr>
            <w:tcW w:w="229" w:type="pct"/>
          </w:tcPr>
          <w:p w:rsidR="00083F4F" w:rsidRPr="002C7330" w:rsidRDefault="00083F4F" w:rsidP="0007206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992" w:type="pct"/>
            <w:hideMark/>
          </w:tcPr>
          <w:p w:rsidR="00083F4F" w:rsidRPr="002C7330" w:rsidRDefault="00083F4F" w:rsidP="0007206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>Inpatient care</w:t>
            </w:r>
          </w:p>
        </w:tc>
        <w:tc>
          <w:tcPr>
            <w:tcW w:w="153" w:type="pct"/>
          </w:tcPr>
          <w:p w:rsidR="00083F4F" w:rsidRPr="002C7330" w:rsidRDefault="00083F4F" w:rsidP="0007206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5" w:type="pct"/>
            <w:hideMark/>
          </w:tcPr>
          <w:p w:rsidR="00083F4F" w:rsidRPr="002C7330" w:rsidRDefault="00083F4F" w:rsidP="0007206B">
            <w:pPr>
              <w:pStyle w:val="NoSpacing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>Outpatient care</w:t>
            </w:r>
          </w:p>
        </w:tc>
      </w:tr>
      <w:tr w:rsidR="00DC7ACF" w:rsidRPr="002C7330" w:rsidTr="00DC7AC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</w:tcPr>
          <w:p w:rsidR="00083F4F" w:rsidRPr="002C7330" w:rsidRDefault="00083F4F" w:rsidP="0007206B">
            <w:pPr>
              <w:pStyle w:val="NoSpacing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916" w:type="pct"/>
            <w:hideMark/>
          </w:tcPr>
          <w:p w:rsidR="00083F4F" w:rsidRPr="002C7330" w:rsidRDefault="00DC7ACF" w:rsidP="000720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      </w:t>
            </w:r>
            <w:r w:rsidR="00083F4F" w:rsidRPr="002C7330">
              <w:rPr>
                <w:rFonts w:ascii="Times New Roman" w:hAnsi="Times New Roman" w:cs="Times New Roman"/>
                <w:sz w:val="24"/>
                <w:lang w:val="en-AU"/>
              </w:rPr>
              <w:t>HR            95% CI</w:t>
            </w:r>
          </w:p>
        </w:tc>
        <w:tc>
          <w:tcPr>
            <w:tcW w:w="229" w:type="pct"/>
            <w:vMerge w:val="restart"/>
          </w:tcPr>
          <w:p w:rsidR="00083F4F" w:rsidRPr="002C7330" w:rsidRDefault="00083F4F" w:rsidP="000720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992" w:type="pct"/>
            <w:hideMark/>
          </w:tcPr>
          <w:p w:rsidR="00083F4F" w:rsidRPr="002C7330" w:rsidRDefault="00DC7ACF" w:rsidP="000720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           </w:t>
            </w:r>
            <w:r w:rsidR="00083F4F" w:rsidRPr="002C7330">
              <w:rPr>
                <w:rFonts w:ascii="Times New Roman" w:hAnsi="Times New Roman" w:cs="Times New Roman"/>
                <w:sz w:val="24"/>
                <w:lang w:val="en-AU"/>
              </w:rPr>
              <w:t>HR            95% CI</w:t>
            </w:r>
          </w:p>
        </w:tc>
        <w:tc>
          <w:tcPr>
            <w:tcW w:w="153" w:type="pct"/>
          </w:tcPr>
          <w:p w:rsidR="00083F4F" w:rsidRPr="002C7330" w:rsidRDefault="00083F4F" w:rsidP="000720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5" w:type="pct"/>
            <w:hideMark/>
          </w:tcPr>
          <w:p w:rsidR="00083F4F" w:rsidRPr="00E72FE6" w:rsidRDefault="00DC7ACF" w:rsidP="0007206B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    </w:t>
            </w:r>
            <w:r w:rsidR="00E72FE6">
              <w:rPr>
                <w:rFonts w:ascii="Times New Roman" w:hAnsi="Times New Roman" w:cs="Times New Roman"/>
                <w:sz w:val="24"/>
                <w:lang w:val="en-AU"/>
              </w:rPr>
              <w:t xml:space="preserve">    </w:t>
            </w:r>
            <w:r w:rsidR="00083F4F" w:rsidRPr="00E72FE6">
              <w:rPr>
                <w:rFonts w:ascii="Times New Roman" w:hAnsi="Times New Roman" w:cs="Times New Roman"/>
                <w:b w:val="0"/>
                <w:sz w:val="24"/>
                <w:lang w:val="en-AU"/>
              </w:rPr>
              <w:t>HR           95% CI</w:t>
            </w:r>
          </w:p>
        </w:tc>
      </w:tr>
      <w:tr w:rsidR="00DC7ACF" w:rsidRPr="002C7330" w:rsidTr="00DC7AC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hideMark/>
          </w:tcPr>
          <w:p w:rsidR="00083F4F" w:rsidRPr="002C7330" w:rsidRDefault="00083F4F" w:rsidP="0007206B">
            <w:pPr>
              <w:pStyle w:val="NoSpacing"/>
              <w:rPr>
                <w:rFonts w:ascii="Times New Roman" w:hAnsi="Times New Roman" w:cs="Times New Roman"/>
                <w:i/>
                <w:sz w:val="24"/>
                <w:u w:val="single"/>
                <w:lang w:val="en-AU"/>
              </w:rPr>
            </w:pPr>
            <w:r w:rsidRPr="002C7330">
              <w:rPr>
                <w:rFonts w:ascii="Times New Roman" w:hAnsi="Times New Roman" w:cs="Times New Roman"/>
                <w:i/>
                <w:sz w:val="24"/>
                <w:u w:val="single"/>
                <w:lang w:val="en-AU"/>
              </w:rPr>
              <w:t xml:space="preserve">Study Population </w:t>
            </w:r>
          </w:p>
        </w:tc>
        <w:tc>
          <w:tcPr>
            <w:tcW w:w="916" w:type="pct"/>
          </w:tcPr>
          <w:p w:rsidR="00083F4F" w:rsidRPr="002C7330" w:rsidRDefault="00083F4F" w:rsidP="00CB16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229" w:type="pct"/>
            <w:vMerge/>
            <w:hideMark/>
          </w:tcPr>
          <w:p w:rsidR="00083F4F" w:rsidRPr="002C7330" w:rsidRDefault="00083F4F" w:rsidP="000720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992" w:type="pct"/>
          </w:tcPr>
          <w:p w:rsidR="00083F4F" w:rsidRPr="002C7330" w:rsidRDefault="00083F4F" w:rsidP="000720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153" w:type="pct"/>
          </w:tcPr>
          <w:p w:rsidR="00083F4F" w:rsidRPr="002C7330" w:rsidRDefault="00083F4F" w:rsidP="0007206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5" w:type="pct"/>
          </w:tcPr>
          <w:p w:rsidR="00083F4F" w:rsidRPr="002C7330" w:rsidRDefault="00083F4F" w:rsidP="0007206B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sz w:val="24"/>
                <w:lang w:val="en-AU"/>
              </w:rPr>
            </w:pPr>
          </w:p>
        </w:tc>
      </w:tr>
      <w:tr w:rsidR="00DC7ACF" w:rsidRPr="002C7330" w:rsidTr="00DC7AC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hideMark/>
          </w:tcPr>
          <w:p w:rsidR="00083F4F" w:rsidRPr="002C7330" w:rsidRDefault="002B2CDF" w:rsidP="0007206B">
            <w:pPr>
              <w:pStyle w:val="NoSpacing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Native Swedish</w:t>
            </w:r>
          </w:p>
        </w:tc>
        <w:tc>
          <w:tcPr>
            <w:tcW w:w="916" w:type="pct"/>
            <w:hideMark/>
          </w:tcPr>
          <w:p w:rsidR="00083F4F" w:rsidRPr="002C7330" w:rsidRDefault="00B22ECE" w:rsidP="00CB16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 xml:space="preserve">         </w:t>
            </w:r>
            <w:r w:rsidR="00083F4F" w:rsidRPr="002C7330">
              <w:rPr>
                <w:rFonts w:ascii="Times New Roman" w:hAnsi="Times New Roman" w:cs="Times New Roman"/>
                <w:sz w:val="24"/>
                <w:lang w:val="en-A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AU"/>
              </w:rPr>
              <w:t xml:space="preserve">  </w:t>
            </w:r>
          </w:p>
        </w:tc>
        <w:tc>
          <w:tcPr>
            <w:tcW w:w="229" w:type="pct"/>
            <w:vMerge/>
            <w:hideMark/>
          </w:tcPr>
          <w:p w:rsidR="00083F4F" w:rsidRPr="002C7330" w:rsidRDefault="00083F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992" w:type="pct"/>
            <w:hideMark/>
          </w:tcPr>
          <w:p w:rsidR="00083F4F" w:rsidRPr="002C7330" w:rsidRDefault="00CB16F8" w:rsidP="00CB16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en-AU"/>
              </w:rPr>
              <w:t xml:space="preserve">        </w:t>
            </w:r>
            <w:r w:rsidR="00083F4F" w:rsidRPr="002C7330">
              <w:rPr>
                <w:rFonts w:ascii="Times New Roman" w:hAnsi="Times New Roman" w:cs="Times New Roman"/>
                <w:sz w:val="24"/>
                <w:lang w:val="en-AU"/>
              </w:rPr>
              <w:t>1</w:t>
            </w:r>
          </w:p>
        </w:tc>
        <w:tc>
          <w:tcPr>
            <w:tcW w:w="153" w:type="pct"/>
          </w:tcPr>
          <w:p w:rsidR="00083F4F" w:rsidRPr="002C7330" w:rsidRDefault="00083F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5" w:type="pct"/>
            <w:hideMark/>
          </w:tcPr>
          <w:p w:rsidR="00083F4F" w:rsidRPr="002C7330" w:rsidRDefault="00083F4F" w:rsidP="00CB16F8">
            <w:pPr>
              <w:pStyle w:val="NoSpacing"/>
              <w:rPr>
                <w:rFonts w:ascii="Times New Roman" w:hAnsi="Times New Roman" w:cs="Times New Roman"/>
                <w:b w:val="0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               1</w:t>
            </w:r>
          </w:p>
        </w:tc>
      </w:tr>
      <w:tr w:rsidR="00DC7ACF" w:rsidRPr="002C7330" w:rsidTr="00DC7ACF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hideMark/>
          </w:tcPr>
          <w:p w:rsidR="00083F4F" w:rsidRPr="002C7330" w:rsidRDefault="00083F4F" w:rsidP="0007206B">
            <w:pPr>
              <w:pStyle w:val="NoSpacing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>Accompanied refugees</w:t>
            </w:r>
          </w:p>
        </w:tc>
        <w:tc>
          <w:tcPr>
            <w:tcW w:w="916" w:type="pct"/>
            <w:hideMark/>
          </w:tcPr>
          <w:p w:rsidR="00083F4F" w:rsidRPr="002C7330" w:rsidRDefault="00083F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1.89  </w:t>
            </w:r>
            <w:r w:rsidR="00DC7ACF"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 </w:t>
            </w:r>
            <w:r w:rsidR="00B22ECE">
              <w:rPr>
                <w:rFonts w:ascii="Times New Roman" w:hAnsi="Times New Roman" w:cs="Times New Roman"/>
                <w:sz w:val="24"/>
                <w:lang w:val="en-AU"/>
              </w:rPr>
              <w:t xml:space="preserve"> </w:t>
            </w: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</w:t>
            </w:r>
            <w:r w:rsidR="00DC7ACF"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 </w:t>
            </w: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</w:t>
            </w:r>
            <w:r w:rsidR="00B22ECE">
              <w:rPr>
                <w:rFonts w:ascii="Times New Roman" w:hAnsi="Times New Roman" w:cs="Times New Roman"/>
                <w:sz w:val="24"/>
                <w:lang w:val="en-AU"/>
              </w:rPr>
              <w:t xml:space="preserve"> </w:t>
            </w: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>1.53-2.34</w:t>
            </w:r>
          </w:p>
        </w:tc>
        <w:tc>
          <w:tcPr>
            <w:tcW w:w="229" w:type="pct"/>
            <w:vMerge/>
            <w:hideMark/>
          </w:tcPr>
          <w:p w:rsidR="00083F4F" w:rsidRPr="002C7330" w:rsidRDefault="00083F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992" w:type="pct"/>
            <w:hideMark/>
          </w:tcPr>
          <w:p w:rsidR="00083F4F" w:rsidRPr="002C7330" w:rsidRDefault="00083F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1.37      </w:t>
            </w:r>
            <w:r w:rsidR="00DC7ACF"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 </w:t>
            </w: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1.25-1.50</w:t>
            </w:r>
          </w:p>
        </w:tc>
        <w:tc>
          <w:tcPr>
            <w:tcW w:w="153" w:type="pct"/>
          </w:tcPr>
          <w:p w:rsidR="00083F4F" w:rsidRPr="002C7330" w:rsidRDefault="00083F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5" w:type="pct"/>
            <w:hideMark/>
          </w:tcPr>
          <w:p w:rsidR="00083F4F" w:rsidRPr="002C7330" w:rsidRDefault="0007206B" w:rsidP="00CB16F8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              </w:t>
            </w:r>
            <w:r w:rsidR="00083F4F"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1.10 </w:t>
            </w:r>
            <w:r w:rsidR="00CB16F8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   </w:t>
            </w:r>
            <w:r w:rsidR="00083F4F"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    </w:t>
            </w:r>
            <w:r w:rsidR="00DC7ACF"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 </w:t>
            </w:r>
            <w:r w:rsidR="00083F4F"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1.05-1.16</w:t>
            </w:r>
          </w:p>
        </w:tc>
      </w:tr>
      <w:tr w:rsidR="00DC7ACF" w:rsidRPr="002C7330" w:rsidTr="00DC7ACF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hideMark/>
          </w:tcPr>
          <w:p w:rsidR="00083F4F" w:rsidRPr="002C7330" w:rsidRDefault="00083F4F" w:rsidP="0007206B">
            <w:pPr>
              <w:pStyle w:val="NoSpacing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>Unaccompanied refugees</w:t>
            </w:r>
          </w:p>
        </w:tc>
        <w:tc>
          <w:tcPr>
            <w:tcW w:w="916" w:type="pct"/>
            <w:hideMark/>
          </w:tcPr>
          <w:p w:rsidR="00083F4F" w:rsidRPr="002C7330" w:rsidRDefault="00083F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2.76  </w:t>
            </w:r>
            <w:r w:rsidR="00DC7ACF"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   </w:t>
            </w:r>
            <w:r w:rsidR="00B22ECE">
              <w:rPr>
                <w:rFonts w:ascii="Times New Roman" w:hAnsi="Times New Roman" w:cs="Times New Roman"/>
                <w:sz w:val="24"/>
                <w:lang w:val="en-AU"/>
              </w:rPr>
              <w:t xml:space="preserve">  </w:t>
            </w:r>
            <w:r w:rsidR="00BA3168">
              <w:rPr>
                <w:rFonts w:ascii="Times New Roman" w:hAnsi="Times New Roman" w:cs="Times New Roman"/>
                <w:sz w:val="24"/>
                <w:lang w:val="en-AU"/>
              </w:rPr>
              <w:t xml:space="preserve">  1.86-</w:t>
            </w: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>4.10</w:t>
            </w:r>
          </w:p>
        </w:tc>
        <w:tc>
          <w:tcPr>
            <w:tcW w:w="229" w:type="pct"/>
            <w:vMerge/>
            <w:hideMark/>
          </w:tcPr>
          <w:p w:rsidR="00083F4F" w:rsidRPr="002C7330" w:rsidRDefault="00083F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tcW w:w="992" w:type="pct"/>
            <w:hideMark/>
          </w:tcPr>
          <w:p w:rsidR="00083F4F" w:rsidRPr="002C7330" w:rsidRDefault="00083F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1.62    </w:t>
            </w:r>
            <w:r w:rsidR="00DC7ACF"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 </w:t>
            </w:r>
            <w:r w:rsidRPr="002C7330">
              <w:rPr>
                <w:rFonts w:ascii="Times New Roman" w:hAnsi="Times New Roman" w:cs="Times New Roman"/>
                <w:sz w:val="24"/>
                <w:lang w:val="en-AU"/>
              </w:rPr>
              <w:t xml:space="preserve">   1.34-1.94</w:t>
            </w:r>
          </w:p>
        </w:tc>
        <w:tc>
          <w:tcPr>
            <w:tcW w:w="153" w:type="pct"/>
          </w:tcPr>
          <w:p w:rsidR="00083F4F" w:rsidRPr="002C7330" w:rsidRDefault="00083F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5" w:type="pct"/>
            <w:hideMark/>
          </w:tcPr>
          <w:p w:rsidR="00083F4F" w:rsidRPr="002C7330" w:rsidRDefault="0007206B" w:rsidP="00CB16F8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sz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</w:t>
            </w:r>
            <w:r w:rsidR="00CB16F8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 </w:t>
            </w:r>
            <w:r w:rsidR="00083F4F"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</w:t>
            </w:r>
            <w:r w:rsidR="00CB16F8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          </w:t>
            </w:r>
            <w:r w:rsidR="00083F4F"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1.29   </w:t>
            </w:r>
            <w:r w:rsidR="00DC7ACF"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 </w:t>
            </w:r>
            <w:r w:rsidR="00083F4F"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    </w:t>
            </w:r>
            <w:r w:rsidR="00CB16F8">
              <w:rPr>
                <w:rFonts w:ascii="Times New Roman" w:hAnsi="Times New Roman" w:cs="Times New Roman"/>
                <w:b w:val="0"/>
                <w:sz w:val="24"/>
                <w:lang w:val="en-AU"/>
              </w:rPr>
              <w:t xml:space="preserve">   1.18</w:t>
            </w:r>
            <w:r w:rsidR="00083F4F" w:rsidRPr="002C7330">
              <w:rPr>
                <w:rFonts w:ascii="Times New Roman" w:hAnsi="Times New Roman" w:cs="Times New Roman"/>
                <w:b w:val="0"/>
                <w:sz w:val="24"/>
                <w:lang w:val="en-AU"/>
              </w:rPr>
              <w:t>-1.41</w:t>
            </w:r>
          </w:p>
        </w:tc>
      </w:tr>
    </w:tbl>
    <w:p w:rsidR="00083F4F" w:rsidRPr="002C7330" w:rsidRDefault="00083F4F" w:rsidP="00083F4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AU"/>
        </w:rPr>
      </w:pPr>
      <w:r w:rsidRPr="002C7330">
        <w:rPr>
          <w:rFonts w:ascii="Times New Roman" w:hAnsi="Times New Roman" w:cs="Times New Roman"/>
          <w:color w:val="000000" w:themeColor="text1"/>
          <w:lang w:val="en-AU"/>
        </w:rPr>
        <w:t>HR=Hazard ratio; CI= confidence intervals</w:t>
      </w:r>
      <w:r w:rsidR="00DC7ACF" w:rsidRPr="002C7330">
        <w:rPr>
          <w:rFonts w:ascii="Times New Roman" w:hAnsi="Times New Roman" w:cs="Times New Roman"/>
          <w:color w:val="000000" w:themeColor="text1"/>
          <w:lang w:val="en-AU"/>
        </w:rPr>
        <w:t xml:space="preserve">; </w:t>
      </w:r>
      <w:r w:rsidR="002B2CDF">
        <w:rPr>
          <w:rFonts w:ascii="Times New Roman" w:hAnsi="Times New Roman" w:cs="Times New Roman"/>
          <w:color w:val="000000" w:themeColor="text1"/>
          <w:lang w:val="en-AU"/>
        </w:rPr>
        <w:t>m</w:t>
      </w:r>
      <w:r w:rsidRPr="002C7330">
        <w:rPr>
          <w:rFonts w:ascii="Times New Roman" w:hAnsi="Times New Roman" w:cs="Times New Roman"/>
          <w:color w:val="000000" w:themeColor="text1"/>
          <w:lang w:val="en-AU"/>
        </w:rPr>
        <w:t>odels adjusted for age, gender and domicile</w:t>
      </w:r>
    </w:p>
    <w:p w:rsidR="00DC7ACF" w:rsidRPr="002C7330" w:rsidRDefault="00DC7ACF" w:rsidP="00083F4F">
      <w:pPr>
        <w:spacing w:after="0" w:line="240" w:lineRule="auto"/>
        <w:rPr>
          <w:rFonts w:ascii="Times New Roman" w:hAnsi="Times New Roman" w:cs="Times New Roman"/>
          <w:color w:val="000000" w:themeColor="text1"/>
          <w:lang w:val="en-AU"/>
        </w:rPr>
      </w:pPr>
    </w:p>
    <w:p w:rsidR="00083F4F" w:rsidRPr="002C7330" w:rsidRDefault="00083F4F" w:rsidP="00083F4F">
      <w:pPr>
        <w:tabs>
          <w:tab w:val="left" w:pos="53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lang w:val="en-AU"/>
        </w:rPr>
      </w:pPr>
      <w:r w:rsidRPr="002C7330">
        <w:rPr>
          <w:rFonts w:ascii="Times New Roman" w:hAnsi="Times New Roman" w:cs="Times New Roman"/>
          <w:b/>
          <w:color w:val="000000" w:themeColor="text1"/>
          <w:sz w:val="24"/>
          <w:lang w:val="en-AU"/>
        </w:rPr>
        <w:tab/>
      </w:r>
    </w:p>
    <w:p w:rsidR="0056444F" w:rsidRPr="002C7330" w:rsidRDefault="0056444F" w:rsidP="005644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C73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 xml:space="preserve">Table </w:t>
      </w:r>
      <w:r w:rsidR="00DC7ACF" w:rsidRPr="002C73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C</w:t>
      </w:r>
      <w:r w:rsidRPr="002C73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 xml:space="preserve">. Cox regression models for first hospital admission/first visit to specialist psychiatric care stratified by level of education </w:t>
      </w:r>
    </w:p>
    <w:tbl>
      <w:tblPr>
        <w:tblStyle w:val="LightShading11"/>
        <w:tblW w:w="5197" w:type="pct"/>
        <w:tblLook w:val="07A0" w:firstRow="1" w:lastRow="0" w:firstColumn="1" w:lastColumn="1" w:noHBand="1" w:noVBand="1"/>
      </w:tblPr>
      <w:tblGrid>
        <w:gridCol w:w="3209"/>
        <w:gridCol w:w="1835"/>
        <w:gridCol w:w="1836"/>
        <w:gridCol w:w="299"/>
        <w:gridCol w:w="1741"/>
        <w:gridCol w:w="1913"/>
        <w:gridCol w:w="284"/>
        <w:gridCol w:w="1836"/>
        <w:gridCol w:w="1827"/>
      </w:tblGrid>
      <w:tr w:rsidR="00DC7ACF" w:rsidRPr="002C7330" w:rsidTr="00DC7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</w:tcPr>
          <w:p w:rsidR="0056444F" w:rsidRPr="002C7330" w:rsidRDefault="0056444F" w:rsidP="00DC7A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42" w:type="pct"/>
            <w:gridSpan w:val="2"/>
          </w:tcPr>
          <w:p w:rsidR="0056444F" w:rsidRPr="002C7330" w:rsidRDefault="0056444F" w:rsidP="00DC7AC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Compulsory care  </w:t>
            </w:r>
          </w:p>
        </w:tc>
        <w:tc>
          <w:tcPr>
            <w:tcW w:w="101" w:type="pct"/>
          </w:tcPr>
          <w:p w:rsidR="0056444F" w:rsidRPr="002C7330" w:rsidRDefault="0056444F" w:rsidP="00DC7AC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36" w:type="pct"/>
            <w:gridSpan w:val="2"/>
          </w:tcPr>
          <w:p w:rsidR="0056444F" w:rsidRPr="002C7330" w:rsidRDefault="0056444F" w:rsidP="00DC7AC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Inpatient care</w:t>
            </w:r>
          </w:p>
        </w:tc>
        <w:tc>
          <w:tcPr>
            <w:tcW w:w="96" w:type="pct"/>
          </w:tcPr>
          <w:p w:rsidR="0056444F" w:rsidRPr="002C7330" w:rsidRDefault="0056444F" w:rsidP="00DC7AC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9" w:type="pct"/>
            <w:gridSpan w:val="2"/>
          </w:tcPr>
          <w:p w:rsidR="0056444F" w:rsidRPr="002C7330" w:rsidRDefault="0056444F" w:rsidP="00DC7A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Outpatient care</w:t>
            </w:r>
          </w:p>
        </w:tc>
      </w:tr>
      <w:tr w:rsidR="00DC7ACF" w:rsidRPr="002C7330" w:rsidTr="00DC7AC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</w:tcPr>
          <w:p w:rsidR="0056444F" w:rsidRPr="002C7330" w:rsidRDefault="0056444F" w:rsidP="00DC7A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21" w:type="pct"/>
          </w:tcPr>
          <w:p w:rsidR="0056444F" w:rsidRPr="002C7330" w:rsidRDefault="0056444F" w:rsidP="00DC7A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HR       95% CI</w:t>
            </w:r>
          </w:p>
        </w:tc>
        <w:tc>
          <w:tcPr>
            <w:tcW w:w="621" w:type="pct"/>
          </w:tcPr>
          <w:p w:rsidR="0056444F" w:rsidRPr="002C7330" w:rsidRDefault="0056444F" w:rsidP="00DC7A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HR      95% CI</w:t>
            </w:r>
          </w:p>
        </w:tc>
        <w:tc>
          <w:tcPr>
            <w:tcW w:w="101" w:type="pct"/>
          </w:tcPr>
          <w:p w:rsidR="0056444F" w:rsidRPr="002C7330" w:rsidRDefault="0056444F" w:rsidP="00DC7A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89" w:type="pct"/>
          </w:tcPr>
          <w:p w:rsidR="0056444F" w:rsidRPr="002C7330" w:rsidRDefault="0007206B" w:rsidP="00DC7A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HR    </w:t>
            </w:r>
            <w:r w:rsidR="0056444F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95% CI</w:t>
            </w:r>
          </w:p>
        </w:tc>
        <w:tc>
          <w:tcPr>
            <w:tcW w:w="647" w:type="pct"/>
          </w:tcPr>
          <w:p w:rsidR="0056444F" w:rsidRPr="002C7330" w:rsidRDefault="0056444F" w:rsidP="00DC7A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HR    95% CI</w:t>
            </w:r>
          </w:p>
        </w:tc>
        <w:tc>
          <w:tcPr>
            <w:tcW w:w="96" w:type="pct"/>
          </w:tcPr>
          <w:p w:rsidR="0056444F" w:rsidRPr="002C7330" w:rsidRDefault="0056444F" w:rsidP="00DC7A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21" w:type="pct"/>
          </w:tcPr>
          <w:p w:rsidR="0056444F" w:rsidRPr="002C7330" w:rsidRDefault="0056444F" w:rsidP="00DC7A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HR   95% 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" w:type="pct"/>
          </w:tcPr>
          <w:p w:rsidR="0056444F" w:rsidRPr="002F1CC1" w:rsidRDefault="0056444F" w:rsidP="00DC7ACF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>HR     95% CI</w:t>
            </w:r>
          </w:p>
        </w:tc>
      </w:tr>
      <w:tr w:rsidR="00DC7ACF" w:rsidRPr="002C7330" w:rsidTr="00DC7AC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</w:tcPr>
          <w:p w:rsidR="0056444F" w:rsidRPr="002C7330" w:rsidRDefault="0056444F" w:rsidP="00DC7ACF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AU"/>
              </w:rPr>
            </w:pPr>
            <w:r w:rsidRPr="002C733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AU"/>
              </w:rPr>
              <w:t xml:space="preserve">Study population  </w:t>
            </w:r>
          </w:p>
        </w:tc>
        <w:tc>
          <w:tcPr>
            <w:tcW w:w="621" w:type="pct"/>
          </w:tcPr>
          <w:p w:rsidR="0056444F" w:rsidRPr="002F1CC1" w:rsidRDefault="0056444F" w:rsidP="00E72FE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Primary</w:t>
            </w:r>
          </w:p>
        </w:tc>
        <w:tc>
          <w:tcPr>
            <w:tcW w:w="621" w:type="pct"/>
          </w:tcPr>
          <w:p w:rsidR="0056444F" w:rsidRPr="002F1CC1" w:rsidRDefault="0056444F" w:rsidP="00E72FE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Secondary</w:t>
            </w:r>
          </w:p>
        </w:tc>
        <w:tc>
          <w:tcPr>
            <w:tcW w:w="101" w:type="pct"/>
          </w:tcPr>
          <w:p w:rsidR="0056444F" w:rsidRPr="002F1CC1" w:rsidRDefault="0056444F" w:rsidP="00E72FE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</w:p>
        </w:tc>
        <w:tc>
          <w:tcPr>
            <w:tcW w:w="589" w:type="pct"/>
          </w:tcPr>
          <w:p w:rsidR="0056444F" w:rsidRPr="002F1CC1" w:rsidRDefault="0056444F" w:rsidP="00E72FE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Primary</w:t>
            </w:r>
          </w:p>
        </w:tc>
        <w:tc>
          <w:tcPr>
            <w:tcW w:w="647" w:type="pct"/>
          </w:tcPr>
          <w:p w:rsidR="0056444F" w:rsidRPr="002F1CC1" w:rsidRDefault="0056444F" w:rsidP="00E72FE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Secondary</w:t>
            </w:r>
          </w:p>
        </w:tc>
        <w:tc>
          <w:tcPr>
            <w:tcW w:w="96" w:type="pct"/>
          </w:tcPr>
          <w:p w:rsidR="0056444F" w:rsidRPr="002F1CC1" w:rsidRDefault="0056444F" w:rsidP="00E72FE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</w:p>
        </w:tc>
        <w:tc>
          <w:tcPr>
            <w:tcW w:w="621" w:type="pct"/>
          </w:tcPr>
          <w:p w:rsidR="0056444F" w:rsidRPr="002F1CC1" w:rsidRDefault="0056444F" w:rsidP="00E72FE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Primary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" w:type="pct"/>
          </w:tcPr>
          <w:p w:rsidR="0056444F" w:rsidRPr="002F1CC1" w:rsidRDefault="0056444F" w:rsidP="00E72FE6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AU"/>
              </w:rPr>
            </w:pPr>
            <w:r w:rsidRPr="002F1CC1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AU"/>
              </w:rPr>
              <w:t>Secondary</w:t>
            </w:r>
          </w:p>
        </w:tc>
      </w:tr>
      <w:tr w:rsidR="00DC7ACF" w:rsidRPr="002C7330" w:rsidTr="00DC7AC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</w:tcPr>
          <w:p w:rsidR="0056444F" w:rsidRPr="002C7330" w:rsidRDefault="002B2CDF" w:rsidP="00DC7A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Native Swedish</w:t>
            </w:r>
          </w:p>
        </w:tc>
        <w:tc>
          <w:tcPr>
            <w:tcW w:w="621" w:type="pct"/>
          </w:tcPr>
          <w:p w:rsidR="0056444F" w:rsidRPr="002C7330" w:rsidRDefault="00B22ECE" w:rsidP="00B22EC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  <w:r w:rsidR="0056444F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 </w:t>
            </w:r>
          </w:p>
        </w:tc>
        <w:tc>
          <w:tcPr>
            <w:tcW w:w="621" w:type="pct"/>
          </w:tcPr>
          <w:p w:rsidR="0056444F" w:rsidRPr="002C7330" w:rsidRDefault="00B22ECE" w:rsidP="00B22EC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56444F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01" w:type="pct"/>
          </w:tcPr>
          <w:p w:rsidR="0056444F" w:rsidRPr="002C7330" w:rsidRDefault="0056444F" w:rsidP="00B22EC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89" w:type="pct"/>
          </w:tcPr>
          <w:p w:rsidR="0056444F" w:rsidRPr="002C7330" w:rsidRDefault="00B22ECE" w:rsidP="00B22EC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56444F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647" w:type="pct"/>
          </w:tcPr>
          <w:p w:rsidR="0056444F" w:rsidRPr="002C7330" w:rsidRDefault="0056444F" w:rsidP="00B22EC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1</w:t>
            </w:r>
          </w:p>
        </w:tc>
        <w:tc>
          <w:tcPr>
            <w:tcW w:w="96" w:type="pct"/>
          </w:tcPr>
          <w:p w:rsidR="0056444F" w:rsidRPr="002C7330" w:rsidRDefault="0056444F" w:rsidP="00B22EC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21" w:type="pct"/>
          </w:tcPr>
          <w:p w:rsidR="0056444F" w:rsidRPr="002C7330" w:rsidRDefault="0056444F" w:rsidP="00B22EC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" w:type="pct"/>
          </w:tcPr>
          <w:p w:rsidR="0056444F" w:rsidRPr="002C7330" w:rsidRDefault="0056444F" w:rsidP="00B22ECE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 xml:space="preserve">  1</w:t>
            </w:r>
          </w:p>
        </w:tc>
      </w:tr>
      <w:tr w:rsidR="00DC7ACF" w:rsidRPr="002C7330" w:rsidTr="00DC7AC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</w:tcPr>
          <w:p w:rsidR="0056444F" w:rsidRPr="002C7330" w:rsidRDefault="0056444F" w:rsidP="00DC7A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Unaccompanied refugees</w:t>
            </w:r>
          </w:p>
        </w:tc>
        <w:tc>
          <w:tcPr>
            <w:tcW w:w="621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0.31    0.11-0.84</w:t>
            </w:r>
          </w:p>
        </w:tc>
        <w:tc>
          <w:tcPr>
            <w:tcW w:w="621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4.72    3.06-7.29</w:t>
            </w:r>
          </w:p>
        </w:tc>
        <w:tc>
          <w:tcPr>
            <w:tcW w:w="101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89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0.74  0.57-0.97</w:t>
            </w:r>
          </w:p>
        </w:tc>
        <w:tc>
          <w:tcPr>
            <w:tcW w:w="647" w:type="pct"/>
          </w:tcPr>
          <w:p w:rsidR="0056444F" w:rsidRPr="002C7330" w:rsidRDefault="0007206B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</w:t>
            </w:r>
            <w:r w:rsidR="0056444F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1.48   1.14-1.92</w:t>
            </w:r>
          </w:p>
        </w:tc>
        <w:tc>
          <w:tcPr>
            <w:tcW w:w="96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21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0.57  0.49-0.66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" w:type="pct"/>
          </w:tcPr>
          <w:p w:rsidR="0056444F" w:rsidRPr="002C7330" w:rsidRDefault="0056444F" w:rsidP="00CB16F8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>1.34  1.19-1.51</w:t>
            </w:r>
          </w:p>
        </w:tc>
      </w:tr>
      <w:tr w:rsidR="00DC7ACF" w:rsidRPr="002C7330" w:rsidTr="00DC7AC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pct"/>
          </w:tcPr>
          <w:p w:rsidR="0056444F" w:rsidRPr="002C7330" w:rsidRDefault="0056444F" w:rsidP="00DC7A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Accompanied refugees</w:t>
            </w:r>
          </w:p>
        </w:tc>
        <w:tc>
          <w:tcPr>
            <w:tcW w:w="621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0.69    0.51-0.94</w:t>
            </w:r>
          </w:p>
        </w:tc>
        <w:tc>
          <w:tcPr>
            <w:tcW w:w="621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2.04    1.51-2.73</w:t>
            </w:r>
          </w:p>
        </w:tc>
        <w:tc>
          <w:tcPr>
            <w:tcW w:w="101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589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0.62  0.54-0.70</w:t>
            </w:r>
          </w:p>
        </w:tc>
        <w:tc>
          <w:tcPr>
            <w:tcW w:w="647" w:type="pct"/>
          </w:tcPr>
          <w:p w:rsidR="0056444F" w:rsidRPr="002C7330" w:rsidRDefault="00DC7AC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</w:t>
            </w:r>
            <w:r w:rsidR="0056444F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1.35   1.19-1.52</w:t>
            </w:r>
          </w:p>
        </w:tc>
        <w:tc>
          <w:tcPr>
            <w:tcW w:w="96" w:type="pct"/>
          </w:tcPr>
          <w:p w:rsidR="0056444F" w:rsidRPr="002C7330" w:rsidRDefault="0056444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621" w:type="pct"/>
          </w:tcPr>
          <w:p w:rsidR="0056444F" w:rsidRPr="002C7330" w:rsidRDefault="00DC7ACF" w:rsidP="00CB16F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0.51  </w:t>
            </w:r>
            <w:r w:rsidR="0056444F" w:rsidRPr="002C733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0.47-0.54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" w:type="pct"/>
          </w:tcPr>
          <w:p w:rsidR="0056444F" w:rsidRPr="002C7330" w:rsidRDefault="0056444F" w:rsidP="00CB16F8">
            <w:pPr>
              <w:pStyle w:val="NoSpac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</w:pPr>
            <w:r w:rsidRPr="002C7330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>1.14  1.07-1.20</w:t>
            </w:r>
          </w:p>
        </w:tc>
      </w:tr>
    </w:tbl>
    <w:p w:rsidR="00083F4F" w:rsidRPr="002C7330" w:rsidRDefault="0056444F" w:rsidP="00DC7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C733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HR=Hazard ratio; CI= confidence intervals</w:t>
      </w:r>
      <w:r w:rsidR="00DC7ACF" w:rsidRPr="002C733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; </w:t>
      </w:r>
      <w:r w:rsidR="002B2CDF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m</w:t>
      </w:r>
      <w:r w:rsidR="002C733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odel a</w:t>
      </w:r>
      <w:r w:rsidRPr="002C733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djusted for age, gender and domicile</w:t>
      </w:r>
    </w:p>
    <w:sectPr w:rsidR="00083F4F" w:rsidRPr="002C7330" w:rsidSect="00DC7AC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91" w:rsidRDefault="00706691" w:rsidP="002B2CDF">
      <w:pPr>
        <w:spacing w:after="0" w:line="240" w:lineRule="auto"/>
      </w:pPr>
      <w:r>
        <w:separator/>
      </w:r>
    </w:p>
  </w:endnote>
  <w:endnote w:type="continuationSeparator" w:id="0">
    <w:p w:rsidR="00706691" w:rsidRDefault="00706691" w:rsidP="002B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91" w:rsidRDefault="00706691" w:rsidP="002B2CDF">
      <w:pPr>
        <w:spacing w:after="0" w:line="240" w:lineRule="auto"/>
      </w:pPr>
      <w:r>
        <w:separator/>
      </w:r>
    </w:p>
  </w:footnote>
  <w:footnote w:type="continuationSeparator" w:id="0">
    <w:p w:rsidR="00706691" w:rsidRDefault="00706691" w:rsidP="002B2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4F"/>
    <w:rsid w:val="0007206B"/>
    <w:rsid w:val="00083F4F"/>
    <w:rsid w:val="002B03B7"/>
    <w:rsid w:val="002B2CDF"/>
    <w:rsid w:val="002C7330"/>
    <w:rsid w:val="002F1CC1"/>
    <w:rsid w:val="0056444F"/>
    <w:rsid w:val="00633EAF"/>
    <w:rsid w:val="00706691"/>
    <w:rsid w:val="00766486"/>
    <w:rsid w:val="008324CC"/>
    <w:rsid w:val="00851854"/>
    <w:rsid w:val="00A74C8A"/>
    <w:rsid w:val="00B22ECE"/>
    <w:rsid w:val="00BA3168"/>
    <w:rsid w:val="00CB16F8"/>
    <w:rsid w:val="00CE2A39"/>
    <w:rsid w:val="00D62333"/>
    <w:rsid w:val="00DC7ACF"/>
    <w:rsid w:val="00E72FE6"/>
    <w:rsid w:val="00E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83F4F"/>
    <w:pPr>
      <w:spacing w:line="240" w:lineRule="auto"/>
    </w:pPr>
    <w:rPr>
      <w:sz w:val="20"/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F4F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083F4F"/>
    <w:rPr>
      <w:sz w:val="16"/>
      <w:szCs w:val="16"/>
    </w:rPr>
  </w:style>
  <w:style w:type="table" w:customStyle="1" w:styleId="LightShading1">
    <w:name w:val="Light Shading1"/>
    <w:basedOn w:val="TableNormal"/>
    <w:uiPriority w:val="60"/>
    <w:rsid w:val="00083F4F"/>
    <w:pPr>
      <w:spacing w:after="0" w:line="240" w:lineRule="auto"/>
    </w:pPr>
    <w:rPr>
      <w:color w:val="000000" w:themeColor="text1" w:themeShade="BF"/>
      <w:lang w:val="sv-SE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3F4F"/>
    <w:pPr>
      <w:spacing w:after="0" w:line="240" w:lineRule="auto"/>
    </w:pPr>
  </w:style>
  <w:style w:type="table" w:styleId="TableGrid">
    <w:name w:val="Table Grid"/>
    <w:basedOn w:val="TableNormal"/>
    <w:uiPriority w:val="59"/>
    <w:rsid w:val="0008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next w:val="LightShading"/>
    <w:uiPriority w:val="60"/>
    <w:rsid w:val="0056444F"/>
    <w:pPr>
      <w:spacing w:after="0" w:line="240" w:lineRule="auto"/>
    </w:pPr>
    <w:rPr>
      <w:color w:val="000000" w:themeColor="text1" w:themeShade="BF"/>
      <w:lang w:val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5644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next w:val="LightShading"/>
    <w:uiPriority w:val="60"/>
    <w:rsid w:val="00EC0485"/>
    <w:pPr>
      <w:spacing w:after="0" w:line="240" w:lineRule="auto"/>
    </w:pPr>
    <w:rPr>
      <w:color w:val="000000" w:themeColor="text1" w:themeShade="BF"/>
      <w:lang w:val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B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DF"/>
  </w:style>
  <w:style w:type="paragraph" w:styleId="Footer">
    <w:name w:val="footer"/>
    <w:basedOn w:val="Normal"/>
    <w:link w:val="FooterChar"/>
    <w:uiPriority w:val="99"/>
    <w:unhideWhenUsed/>
    <w:rsid w:val="002B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83F4F"/>
    <w:pPr>
      <w:spacing w:line="240" w:lineRule="auto"/>
    </w:pPr>
    <w:rPr>
      <w:sz w:val="20"/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F4F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083F4F"/>
    <w:rPr>
      <w:sz w:val="16"/>
      <w:szCs w:val="16"/>
    </w:rPr>
  </w:style>
  <w:style w:type="table" w:customStyle="1" w:styleId="LightShading1">
    <w:name w:val="Light Shading1"/>
    <w:basedOn w:val="TableNormal"/>
    <w:uiPriority w:val="60"/>
    <w:rsid w:val="00083F4F"/>
    <w:pPr>
      <w:spacing w:after="0" w:line="240" w:lineRule="auto"/>
    </w:pPr>
    <w:rPr>
      <w:color w:val="000000" w:themeColor="text1" w:themeShade="BF"/>
      <w:lang w:val="sv-SE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3F4F"/>
    <w:pPr>
      <w:spacing w:after="0" w:line="240" w:lineRule="auto"/>
    </w:pPr>
  </w:style>
  <w:style w:type="table" w:styleId="TableGrid">
    <w:name w:val="Table Grid"/>
    <w:basedOn w:val="TableNormal"/>
    <w:uiPriority w:val="59"/>
    <w:rsid w:val="0008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next w:val="LightShading"/>
    <w:uiPriority w:val="60"/>
    <w:rsid w:val="0056444F"/>
    <w:pPr>
      <w:spacing w:after="0" w:line="240" w:lineRule="auto"/>
    </w:pPr>
    <w:rPr>
      <w:color w:val="000000" w:themeColor="text1" w:themeShade="BF"/>
      <w:lang w:val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5644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next w:val="LightShading"/>
    <w:uiPriority w:val="60"/>
    <w:rsid w:val="00EC0485"/>
    <w:pPr>
      <w:spacing w:after="0" w:line="240" w:lineRule="auto"/>
    </w:pPr>
    <w:rPr>
      <w:color w:val="000000" w:themeColor="text1" w:themeShade="BF"/>
      <w:lang w:val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B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DF"/>
  </w:style>
  <w:style w:type="paragraph" w:styleId="Footer">
    <w:name w:val="footer"/>
    <w:basedOn w:val="Normal"/>
    <w:link w:val="FooterChar"/>
    <w:uiPriority w:val="99"/>
    <w:unhideWhenUsed/>
    <w:rsid w:val="002B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 Adelino Manhica</dc:creator>
  <cp:lastModifiedBy>Hélio Adelino Manhica</cp:lastModifiedBy>
  <cp:revision>3</cp:revision>
  <cp:lastPrinted>2016-01-11T15:13:00Z</cp:lastPrinted>
  <dcterms:created xsi:type="dcterms:W3CDTF">2016-01-13T09:47:00Z</dcterms:created>
  <dcterms:modified xsi:type="dcterms:W3CDTF">2016-01-26T16:22:00Z</dcterms:modified>
</cp:coreProperties>
</file>