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884D7" w14:textId="77777777" w:rsidR="008D2F7E" w:rsidRPr="00EB6DF6" w:rsidRDefault="008D2F7E" w:rsidP="00F27191">
      <w:pPr>
        <w:spacing w:line="360" w:lineRule="auto"/>
        <w:contextualSpacing/>
        <w:rPr>
          <w:rFonts w:ascii="Times New Roman" w:hAnsi="Times New Roman" w:cs="Times New Roman"/>
          <w:sz w:val="24"/>
          <w:szCs w:val="24"/>
        </w:rPr>
      </w:pPr>
    </w:p>
    <w:p w14:paraId="088D2B56" w14:textId="77777777" w:rsidR="008D2F7E" w:rsidRPr="00EB6DF6" w:rsidRDefault="008D2F7E" w:rsidP="00F27191">
      <w:pPr>
        <w:spacing w:line="360" w:lineRule="auto"/>
        <w:contextualSpacing/>
        <w:rPr>
          <w:rFonts w:ascii="Times New Roman" w:hAnsi="Times New Roman" w:cs="Times New Roman"/>
          <w:sz w:val="24"/>
          <w:szCs w:val="24"/>
        </w:rPr>
      </w:pPr>
    </w:p>
    <w:p w14:paraId="2AC44634" w14:textId="77777777" w:rsidR="008D2F7E" w:rsidRPr="00EB6DF6" w:rsidRDefault="008D2F7E" w:rsidP="00F27191">
      <w:pPr>
        <w:spacing w:line="360" w:lineRule="auto"/>
        <w:contextualSpacing/>
        <w:rPr>
          <w:rFonts w:ascii="Times New Roman" w:hAnsi="Times New Roman" w:cs="Times New Roman"/>
          <w:sz w:val="24"/>
          <w:szCs w:val="24"/>
        </w:rPr>
      </w:pPr>
    </w:p>
    <w:p w14:paraId="46C60910" w14:textId="77777777" w:rsidR="008D2F7E" w:rsidRPr="00EB6DF6" w:rsidRDefault="008D2F7E" w:rsidP="00F27191">
      <w:pPr>
        <w:spacing w:line="360" w:lineRule="auto"/>
        <w:contextualSpacing/>
        <w:rPr>
          <w:rFonts w:ascii="Times New Roman" w:hAnsi="Times New Roman" w:cs="Times New Roman"/>
          <w:sz w:val="24"/>
          <w:szCs w:val="24"/>
        </w:rPr>
      </w:pPr>
    </w:p>
    <w:p w14:paraId="3656924A" w14:textId="77777777" w:rsidR="008D2F7E" w:rsidRPr="00EB6DF6" w:rsidRDefault="008D2F7E" w:rsidP="00F27191">
      <w:pPr>
        <w:spacing w:line="360" w:lineRule="auto"/>
        <w:contextualSpacing/>
        <w:rPr>
          <w:rFonts w:ascii="Times New Roman" w:hAnsi="Times New Roman" w:cs="Times New Roman"/>
          <w:sz w:val="24"/>
          <w:szCs w:val="24"/>
        </w:rPr>
      </w:pPr>
    </w:p>
    <w:p w14:paraId="3236F4CE" w14:textId="77777777" w:rsidR="008D2F7E" w:rsidRPr="00565527" w:rsidRDefault="008D2F7E" w:rsidP="00565527">
      <w:pPr>
        <w:spacing w:line="360" w:lineRule="auto"/>
        <w:contextualSpacing/>
        <w:jc w:val="center"/>
        <w:rPr>
          <w:rFonts w:ascii="Times New Roman" w:hAnsi="Times New Roman" w:cs="Times New Roman"/>
          <w:b/>
          <w:sz w:val="24"/>
          <w:szCs w:val="24"/>
        </w:rPr>
      </w:pPr>
      <w:r w:rsidRPr="00565527">
        <w:rPr>
          <w:rFonts w:ascii="Times New Roman" w:hAnsi="Times New Roman" w:cs="Times New Roman"/>
          <w:b/>
          <w:sz w:val="24"/>
          <w:szCs w:val="24"/>
        </w:rPr>
        <w:t>Poor but not more distressed: greater financial hardship is not associated with increased psychological distress among adults living in remote Australia</w:t>
      </w:r>
    </w:p>
    <w:p w14:paraId="015A471A" w14:textId="77777777" w:rsidR="008D2F7E" w:rsidRPr="00EB6DF6" w:rsidRDefault="008D2F7E" w:rsidP="00F27191">
      <w:pPr>
        <w:spacing w:line="360" w:lineRule="auto"/>
        <w:contextualSpacing/>
        <w:rPr>
          <w:rFonts w:ascii="Times New Roman" w:hAnsi="Times New Roman" w:cs="Times New Roman"/>
          <w:sz w:val="24"/>
          <w:szCs w:val="24"/>
        </w:rPr>
      </w:pPr>
    </w:p>
    <w:p w14:paraId="7F664FC3" w14:textId="243C090B" w:rsidR="008D2F7E" w:rsidRPr="00937837" w:rsidRDefault="00937837" w:rsidP="00937837">
      <w:pPr>
        <w:spacing w:line="360" w:lineRule="auto"/>
        <w:contextualSpacing/>
        <w:jc w:val="center"/>
        <w:rPr>
          <w:rFonts w:ascii="Times New Roman" w:hAnsi="Times New Roman" w:cs="Times New Roman"/>
          <w:b/>
          <w:sz w:val="24"/>
          <w:szCs w:val="24"/>
        </w:rPr>
      </w:pPr>
      <w:r w:rsidRPr="00937837">
        <w:rPr>
          <w:rFonts w:ascii="Times New Roman" w:hAnsi="Times New Roman" w:cs="Times New Roman"/>
          <w:b/>
          <w:sz w:val="24"/>
          <w:szCs w:val="24"/>
        </w:rPr>
        <w:t>Supple</w:t>
      </w:r>
      <w:bookmarkStart w:id="0" w:name="_GoBack"/>
      <w:bookmarkEnd w:id="0"/>
      <w:r w:rsidRPr="00937837">
        <w:rPr>
          <w:rFonts w:ascii="Times New Roman" w:hAnsi="Times New Roman" w:cs="Times New Roman"/>
          <w:b/>
          <w:sz w:val="24"/>
          <w:szCs w:val="24"/>
        </w:rPr>
        <w:t>mentary materials</w:t>
      </w:r>
    </w:p>
    <w:p w14:paraId="60F81415" w14:textId="66606703" w:rsidR="00132E2A" w:rsidRPr="00EB6DF6" w:rsidRDefault="008D2F7E" w:rsidP="006073F0">
      <w:pPr>
        <w:spacing w:before="100" w:beforeAutospacing="1" w:after="100" w:afterAutospacing="1" w:line="360" w:lineRule="auto"/>
        <w:contextualSpacing/>
        <w:rPr>
          <w:rFonts w:ascii="Times New Roman" w:hAnsi="Times New Roman" w:cs="Times New Roman"/>
          <w:sz w:val="24"/>
          <w:szCs w:val="24"/>
        </w:rPr>
      </w:pPr>
      <w:r w:rsidRPr="00EB6DF6">
        <w:rPr>
          <w:rFonts w:ascii="Times New Roman" w:hAnsi="Times New Roman" w:cs="Times New Roman"/>
          <w:sz w:val="24"/>
          <w:szCs w:val="24"/>
        </w:rPr>
        <w:br w:type="column"/>
      </w:r>
      <w:r w:rsidR="000809FA" w:rsidRPr="000809FA">
        <w:rPr>
          <w:rFonts w:ascii="Times New Roman" w:hAnsi="Times New Roman" w:cs="Times New Roman"/>
          <w:b/>
          <w:sz w:val="24"/>
          <w:szCs w:val="24"/>
        </w:rPr>
        <w:lastRenderedPageBreak/>
        <w:t xml:space="preserve">1. </w:t>
      </w:r>
      <w:r w:rsidR="00414BAB">
        <w:rPr>
          <w:rFonts w:ascii="Times New Roman" w:hAnsi="Times New Roman" w:cs="Times New Roman"/>
          <w:b/>
          <w:sz w:val="24"/>
          <w:szCs w:val="24"/>
        </w:rPr>
        <w:t>Consistency of the association between hardship and alternative measures</w:t>
      </w:r>
    </w:p>
    <w:p w14:paraId="6D4EB231" w14:textId="7AD76AAD" w:rsidR="00414BAB" w:rsidRDefault="007524E9" w:rsidP="006073F0">
      <w:pPr>
        <w:spacing w:before="100" w:beforeAutospacing="1" w:after="100" w:afterAutospacing="1" w:line="36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Table </w:t>
      </w:r>
      <w:r w:rsidR="00414BAB">
        <w:rPr>
          <w:rFonts w:ascii="Times New Roman" w:hAnsi="Times New Roman" w:cs="Times New Roman"/>
          <w:sz w:val="24"/>
          <w:szCs w:val="24"/>
        </w:rPr>
        <w:t>Supp</w:t>
      </w:r>
      <w:r w:rsidRPr="00EB6DF6">
        <w:rPr>
          <w:rFonts w:ascii="Times New Roman" w:hAnsi="Times New Roman" w:cs="Times New Roman"/>
          <w:sz w:val="24"/>
          <w:szCs w:val="24"/>
        </w:rPr>
        <w:t xml:space="preserve">1 presents the </w:t>
      </w:r>
      <w:r w:rsidR="00414BAB">
        <w:rPr>
          <w:rFonts w:ascii="Times New Roman" w:hAnsi="Times New Roman" w:cs="Times New Roman"/>
          <w:sz w:val="24"/>
          <w:szCs w:val="24"/>
        </w:rPr>
        <w:t xml:space="preserve">results from </w:t>
      </w:r>
      <w:r w:rsidRPr="00EB6DF6">
        <w:rPr>
          <w:rFonts w:ascii="Times New Roman" w:hAnsi="Times New Roman" w:cs="Times New Roman"/>
          <w:sz w:val="24"/>
          <w:szCs w:val="24"/>
        </w:rPr>
        <w:t xml:space="preserve">a </w:t>
      </w:r>
      <w:r w:rsidR="004C4FC7" w:rsidRPr="00EB6DF6">
        <w:rPr>
          <w:rFonts w:ascii="Times New Roman" w:hAnsi="Times New Roman" w:cs="Times New Roman"/>
          <w:sz w:val="24"/>
          <w:szCs w:val="24"/>
        </w:rPr>
        <w:t xml:space="preserve">series of </w:t>
      </w:r>
      <w:r w:rsidR="0018449F" w:rsidRPr="00EB6DF6">
        <w:rPr>
          <w:rFonts w:ascii="Times New Roman" w:hAnsi="Times New Roman" w:cs="Times New Roman"/>
          <w:sz w:val="24"/>
          <w:szCs w:val="24"/>
        </w:rPr>
        <w:t xml:space="preserve">multilevel </w:t>
      </w:r>
      <w:r w:rsidR="00414BAB">
        <w:rPr>
          <w:rFonts w:ascii="Times New Roman" w:hAnsi="Times New Roman" w:cs="Times New Roman"/>
          <w:sz w:val="24"/>
          <w:szCs w:val="24"/>
        </w:rPr>
        <w:t>negative binomial models regressed number of hardships onto alternative measures of socioeconomic position/financial circumstances and considered the interaction of each with locations</w:t>
      </w:r>
      <w:r w:rsidR="000809FA">
        <w:rPr>
          <w:rFonts w:ascii="Times New Roman" w:hAnsi="Times New Roman" w:cs="Times New Roman"/>
          <w:sz w:val="24"/>
          <w:szCs w:val="24"/>
        </w:rPr>
        <w:t xml:space="preserve"> and assessing whether the inclusion of the interaction between area and measure of socioeconomic position improves model fit and thereby indicates that this association differs between regional and remote areas</w:t>
      </w:r>
      <w:r w:rsidR="00414BAB">
        <w:rPr>
          <w:rFonts w:ascii="Times New Roman" w:hAnsi="Times New Roman" w:cs="Times New Roman"/>
          <w:sz w:val="24"/>
          <w:szCs w:val="24"/>
        </w:rPr>
        <w:t xml:space="preserve">.  </w:t>
      </w:r>
    </w:p>
    <w:p w14:paraId="1AC4A25A" w14:textId="77777777" w:rsidR="00414BAB" w:rsidRDefault="00414BAB" w:rsidP="006073F0">
      <w:pPr>
        <w:spacing w:before="100" w:beforeAutospacing="1" w:after="100" w:afterAutospacing="1" w:line="360" w:lineRule="auto"/>
        <w:contextualSpacing/>
        <w:rPr>
          <w:rFonts w:ascii="Times New Roman" w:hAnsi="Times New Roman" w:cs="Times New Roman"/>
          <w:sz w:val="24"/>
          <w:szCs w:val="24"/>
        </w:rPr>
      </w:pPr>
    </w:p>
    <w:p w14:paraId="68BBFD3A" w14:textId="5FE698EE" w:rsidR="00414BAB" w:rsidRPr="00EB6DF6" w:rsidRDefault="00414BAB" w:rsidP="00414BAB">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Tabl</w:t>
      </w:r>
      <w:r w:rsidR="00FF70E9">
        <w:rPr>
          <w:rFonts w:ascii="Times New Roman" w:hAnsi="Times New Roman" w:cs="Times New Roman"/>
          <w:b/>
          <w:sz w:val="24"/>
          <w:szCs w:val="24"/>
        </w:rPr>
        <w:t xml:space="preserve">e </w:t>
      </w:r>
      <w:r w:rsidR="00E42CD5">
        <w:rPr>
          <w:rFonts w:ascii="Times New Roman" w:hAnsi="Times New Roman" w:cs="Times New Roman"/>
          <w:b/>
          <w:sz w:val="24"/>
          <w:szCs w:val="24"/>
        </w:rPr>
        <w:t>Supp1</w:t>
      </w:r>
      <w:r w:rsidR="00FF70E9">
        <w:rPr>
          <w:rFonts w:ascii="Times New Roman" w:hAnsi="Times New Roman" w:cs="Times New Roman"/>
          <w:b/>
          <w:sz w:val="24"/>
          <w:szCs w:val="24"/>
        </w:rPr>
        <w:t xml:space="preserve">: Incidence Rate Ratios </w:t>
      </w:r>
      <w:r w:rsidRPr="00EB6DF6">
        <w:rPr>
          <w:rFonts w:ascii="Times New Roman" w:hAnsi="Times New Roman" w:cs="Times New Roman"/>
          <w:b/>
          <w:sz w:val="24"/>
          <w:szCs w:val="24"/>
        </w:rPr>
        <w:t xml:space="preserve">from </w:t>
      </w:r>
      <w:r w:rsidR="00FF70E9">
        <w:rPr>
          <w:rFonts w:ascii="Times New Roman" w:hAnsi="Times New Roman" w:cs="Times New Roman"/>
          <w:b/>
          <w:sz w:val="24"/>
          <w:szCs w:val="24"/>
        </w:rPr>
        <w:t xml:space="preserve">multilevel </w:t>
      </w:r>
      <w:r w:rsidRPr="00EB6DF6">
        <w:rPr>
          <w:rFonts w:ascii="Times New Roman" w:hAnsi="Times New Roman" w:cs="Times New Roman"/>
          <w:b/>
          <w:sz w:val="24"/>
          <w:szCs w:val="24"/>
        </w:rPr>
        <w:t>negative binomial</w:t>
      </w:r>
      <w:r w:rsidR="00FF70E9">
        <w:rPr>
          <w:rFonts w:ascii="Times New Roman" w:hAnsi="Times New Roman" w:cs="Times New Roman"/>
          <w:b/>
          <w:sz w:val="24"/>
          <w:szCs w:val="24"/>
        </w:rPr>
        <w:t xml:space="preserve"> </w:t>
      </w:r>
      <w:r w:rsidRPr="00EB6DF6">
        <w:rPr>
          <w:rFonts w:ascii="Times New Roman" w:hAnsi="Times New Roman" w:cs="Times New Roman"/>
          <w:b/>
          <w:sz w:val="24"/>
          <w:szCs w:val="24"/>
        </w:rPr>
        <w:t xml:space="preserve">models (and 95% Confidence Intervals) </w:t>
      </w:r>
      <w:r w:rsidR="00FF70E9">
        <w:rPr>
          <w:rFonts w:ascii="Times New Roman" w:hAnsi="Times New Roman" w:cs="Times New Roman"/>
          <w:b/>
          <w:sz w:val="24"/>
          <w:szCs w:val="24"/>
        </w:rPr>
        <w:t>assessing the association between measures of socio-economic circumstances and number of reported hardships</w:t>
      </w:r>
      <w:r w:rsidR="00E42CD5">
        <w:rPr>
          <w:rFonts w:ascii="Times New Roman" w:hAnsi="Times New Roman" w:cs="Times New Roman"/>
          <w:b/>
          <w:sz w:val="24"/>
          <w:szCs w:val="24"/>
        </w:rPr>
        <w:t>, and improvement in model fit accompanying inclusion of interaction between area and each key covariate</w:t>
      </w:r>
      <w:r w:rsidRPr="00EB6DF6">
        <w:rPr>
          <w:rFonts w:ascii="Times New Roman" w:hAnsi="Times New Roman" w:cs="Times New Roman"/>
          <w:b/>
          <w:sz w:val="24"/>
          <w:szCs w:val="24"/>
        </w:rPr>
        <w:t xml:space="preserve"> </w:t>
      </w:r>
    </w:p>
    <w:tbl>
      <w:tblPr>
        <w:tblW w:w="9087" w:type="dxa"/>
        <w:tblInd w:w="93" w:type="dxa"/>
        <w:tblLook w:val="04A0" w:firstRow="1" w:lastRow="0" w:firstColumn="1" w:lastColumn="0" w:noHBand="0" w:noVBand="1"/>
      </w:tblPr>
      <w:tblGrid>
        <w:gridCol w:w="3260"/>
        <w:gridCol w:w="851"/>
        <w:gridCol w:w="1623"/>
        <w:gridCol w:w="2078"/>
        <w:gridCol w:w="1275"/>
      </w:tblGrid>
      <w:tr w:rsidR="00E42CD5" w:rsidRPr="00EB6DF6" w14:paraId="3D72989C" w14:textId="77777777" w:rsidTr="000809FA">
        <w:trPr>
          <w:trHeight w:val="300"/>
        </w:trPr>
        <w:tc>
          <w:tcPr>
            <w:tcW w:w="3260" w:type="dxa"/>
            <w:tcBorders>
              <w:top w:val="single" w:sz="4" w:space="0" w:color="auto"/>
              <w:left w:val="nil"/>
              <w:right w:val="nil"/>
            </w:tcBorders>
            <w:shd w:val="clear" w:color="auto" w:fill="auto"/>
            <w:noWrap/>
            <w:vAlign w:val="bottom"/>
          </w:tcPr>
          <w:p w14:paraId="2C1E8327" w14:textId="57AF6EDF" w:rsidR="00E42CD5" w:rsidRPr="00EB6DF6" w:rsidRDefault="00E42CD5" w:rsidP="00414BAB">
            <w:pPr>
              <w:spacing w:after="0" w:line="240" w:lineRule="auto"/>
              <w:rPr>
                <w:rFonts w:ascii="Times New Roman" w:eastAsia="Times New Roman" w:hAnsi="Times New Roman" w:cs="Times New Roman"/>
                <w:b/>
                <w:color w:val="000000"/>
                <w:sz w:val="24"/>
                <w:szCs w:val="24"/>
                <w:lang w:eastAsia="en-AU"/>
              </w:rPr>
            </w:pPr>
          </w:p>
        </w:tc>
        <w:tc>
          <w:tcPr>
            <w:tcW w:w="2474" w:type="dxa"/>
            <w:gridSpan w:val="2"/>
            <w:tcBorders>
              <w:top w:val="single" w:sz="4" w:space="0" w:color="auto"/>
              <w:left w:val="nil"/>
              <w:right w:val="nil"/>
            </w:tcBorders>
            <w:vAlign w:val="bottom"/>
          </w:tcPr>
          <w:p w14:paraId="789F5531" w14:textId="77777777" w:rsidR="00E42CD5" w:rsidRDefault="00E42CD5" w:rsidP="00E42CD5">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A</w:t>
            </w:r>
          </w:p>
          <w:p w14:paraId="139431F6" w14:textId="77777777" w:rsidR="00E42CD5" w:rsidRDefault="00E42CD5" w:rsidP="00414BAB">
            <w:pPr>
              <w:spacing w:after="0" w:line="240" w:lineRule="auto"/>
              <w:jc w:val="right"/>
              <w:rPr>
                <w:rFonts w:ascii="Times New Roman" w:eastAsia="Times New Roman" w:hAnsi="Times New Roman" w:cs="Times New Roman"/>
                <w:b/>
                <w:color w:val="000000"/>
                <w:sz w:val="24"/>
                <w:szCs w:val="24"/>
                <w:lang w:eastAsia="en-AU"/>
              </w:rPr>
            </w:pPr>
          </w:p>
          <w:p w14:paraId="17ED8B85" w14:textId="4B7792E3" w:rsidR="00E42CD5" w:rsidRPr="00EB6DF6" w:rsidRDefault="00E42CD5" w:rsidP="00414BAB">
            <w:pPr>
              <w:spacing w:after="0" w:line="240" w:lineRule="auto"/>
              <w:jc w:val="right"/>
              <w:rPr>
                <w:rFonts w:ascii="Times New Roman" w:eastAsia="Times New Roman" w:hAnsi="Times New Roman" w:cs="Times New Roman"/>
                <w:b/>
                <w:color w:val="000000"/>
                <w:sz w:val="24"/>
                <w:szCs w:val="24"/>
                <w:lang w:eastAsia="en-AU"/>
              </w:rPr>
            </w:pPr>
          </w:p>
        </w:tc>
        <w:tc>
          <w:tcPr>
            <w:tcW w:w="3353" w:type="dxa"/>
            <w:gridSpan w:val="2"/>
            <w:tcBorders>
              <w:top w:val="single" w:sz="4" w:space="0" w:color="auto"/>
              <w:left w:val="nil"/>
              <w:right w:val="nil"/>
            </w:tcBorders>
            <w:shd w:val="clear" w:color="auto" w:fill="auto"/>
            <w:noWrap/>
            <w:vAlign w:val="bottom"/>
          </w:tcPr>
          <w:p w14:paraId="2C85DB06" w14:textId="77777777" w:rsidR="00E42CD5" w:rsidRDefault="00E42CD5" w:rsidP="001B06E1">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B</w:t>
            </w:r>
          </w:p>
          <w:p w14:paraId="2D8E0C17" w14:textId="7D1DBB17" w:rsidR="00E42CD5" w:rsidRPr="00EB6DF6" w:rsidRDefault="00E42CD5" w:rsidP="00E42CD5">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Inclusion of interaction with area</w:t>
            </w:r>
          </w:p>
        </w:tc>
      </w:tr>
      <w:tr w:rsidR="00414BAB" w:rsidRPr="00EB6DF6" w14:paraId="555E48D4" w14:textId="77777777" w:rsidTr="001B06E1">
        <w:trPr>
          <w:trHeight w:val="300"/>
        </w:trPr>
        <w:tc>
          <w:tcPr>
            <w:tcW w:w="3260" w:type="dxa"/>
            <w:tcBorders>
              <w:left w:val="nil"/>
              <w:bottom w:val="single" w:sz="4" w:space="0" w:color="auto"/>
              <w:right w:val="nil"/>
            </w:tcBorders>
            <w:shd w:val="clear" w:color="auto" w:fill="auto"/>
            <w:noWrap/>
            <w:vAlign w:val="bottom"/>
            <w:hideMark/>
          </w:tcPr>
          <w:p w14:paraId="68066A79" w14:textId="2630329F" w:rsidR="00414BAB" w:rsidRPr="00EB6DF6" w:rsidRDefault="00414BAB" w:rsidP="00414BAB">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592FA0A3" w14:textId="77777777" w:rsidR="00414BAB" w:rsidRPr="00EB6DF6" w:rsidRDefault="00414BAB" w:rsidP="00414BAB">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IRR</w:t>
            </w:r>
          </w:p>
        </w:tc>
        <w:tc>
          <w:tcPr>
            <w:tcW w:w="1623" w:type="dxa"/>
            <w:tcBorders>
              <w:left w:val="nil"/>
              <w:bottom w:val="single" w:sz="4" w:space="0" w:color="auto"/>
              <w:right w:val="nil"/>
            </w:tcBorders>
            <w:vAlign w:val="bottom"/>
          </w:tcPr>
          <w:p w14:paraId="133270A6" w14:textId="77777777" w:rsidR="00414BAB" w:rsidRPr="00EB6DF6" w:rsidRDefault="00414BAB" w:rsidP="00414BAB">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c>
          <w:tcPr>
            <w:tcW w:w="2078" w:type="dxa"/>
            <w:tcBorders>
              <w:left w:val="nil"/>
              <w:bottom w:val="single" w:sz="4" w:space="0" w:color="auto"/>
              <w:right w:val="nil"/>
            </w:tcBorders>
            <w:shd w:val="clear" w:color="auto" w:fill="auto"/>
            <w:noWrap/>
            <w:vAlign w:val="bottom"/>
          </w:tcPr>
          <w:p w14:paraId="11184535" w14:textId="79B1A9B7" w:rsidR="00414BAB" w:rsidRPr="00EB6DF6" w:rsidRDefault="001B06E1" w:rsidP="00414BAB">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Likelihood ratio statistic (</w:t>
            </w:r>
            <w:proofErr w:type="spellStart"/>
            <w:r>
              <w:rPr>
                <w:rFonts w:ascii="Times New Roman" w:eastAsia="Times New Roman" w:hAnsi="Times New Roman" w:cs="Times New Roman"/>
                <w:b/>
                <w:color w:val="000000"/>
                <w:sz w:val="24"/>
                <w:szCs w:val="24"/>
                <w:lang w:eastAsia="en-AU"/>
              </w:rPr>
              <w:t>df</w:t>
            </w:r>
            <w:proofErr w:type="spellEnd"/>
            <w:r>
              <w:rPr>
                <w:rFonts w:ascii="Times New Roman" w:eastAsia="Times New Roman" w:hAnsi="Times New Roman" w:cs="Times New Roman"/>
                <w:b/>
                <w:color w:val="000000"/>
                <w:sz w:val="24"/>
                <w:szCs w:val="24"/>
                <w:lang w:eastAsia="en-AU"/>
              </w:rPr>
              <w:t>)</w:t>
            </w:r>
          </w:p>
        </w:tc>
        <w:tc>
          <w:tcPr>
            <w:tcW w:w="1275" w:type="dxa"/>
            <w:tcBorders>
              <w:left w:val="nil"/>
              <w:bottom w:val="single" w:sz="4" w:space="0" w:color="auto"/>
              <w:right w:val="nil"/>
            </w:tcBorders>
            <w:shd w:val="clear" w:color="auto" w:fill="auto"/>
            <w:noWrap/>
            <w:vAlign w:val="bottom"/>
          </w:tcPr>
          <w:p w14:paraId="6B23BEDE" w14:textId="0D5DAA38" w:rsidR="00414BAB" w:rsidRPr="00EB6DF6" w:rsidRDefault="001B06E1" w:rsidP="00414BAB">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 value</w:t>
            </w:r>
          </w:p>
        </w:tc>
      </w:tr>
      <w:tr w:rsidR="00414BAB" w:rsidRPr="00EB6DF6" w14:paraId="3E93BC8D" w14:textId="77777777" w:rsidTr="001B06E1">
        <w:trPr>
          <w:trHeight w:val="300"/>
        </w:trPr>
        <w:tc>
          <w:tcPr>
            <w:tcW w:w="3260" w:type="dxa"/>
            <w:tcBorders>
              <w:top w:val="single" w:sz="4" w:space="0" w:color="auto"/>
              <w:left w:val="nil"/>
              <w:bottom w:val="nil"/>
              <w:right w:val="nil"/>
            </w:tcBorders>
            <w:shd w:val="clear" w:color="auto" w:fill="auto"/>
            <w:noWrap/>
            <w:vAlign w:val="bottom"/>
          </w:tcPr>
          <w:p w14:paraId="015E6FBB" w14:textId="77777777" w:rsidR="001B06E1" w:rsidRDefault="00414BAB" w:rsidP="00414BAB">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Self-rated prosperity </w:t>
            </w:r>
          </w:p>
          <w:p w14:paraId="28B13042" w14:textId="1EF11481" w:rsidR="00414BAB" w:rsidRDefault="001B06E1" w:rsidP="00414BAB">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(ref = not poor)</w:t>
            </w:r>
          </w:p>
          <w:p w14:paraId="10472C45" w14:textId="6B4E3A8B" w:rsidR="00FF70E9" w:rsidRPr="00EB6DF6" w:rsidRDefault="00FF70E9" w:rsidP="00414BAB">
            <w:pPr>
              <w:spacing w:after="0" w:line="240" w:lineRule="auto"/>
              <w:rPr>
                <w:rFonts w:ascii="Times New Roman" w:eastAsia="Times New Roman" w:hAnsi="Times New Roman" w:cs="Times New Roman"/>
                <w:color w:val="000000"/>
                <w:sz w:val="24"/>
                <w:szCs w:val="24"/>
                <w:lang w:eastAsia="en-AU"/>
              </w:rPr>
            </w:pPr>
          </w:p>
        </w:tc>
        <w:tc>
          <w:tcPr>
            <w:tcW w:w="851" w:type="dxa"/>
            <w:tcBorders>
              <w:top w:val="single" w:sz="4" w:space="0" w:color="auto"/>
              <w:left w:val="nil"/>
              <w:bottom w:val="nil"/>
              <w:right w:val="nil"/>
            </w:tcBorders>
            <w:vAlign w:val="bottom"/>
          </w:tcPr>
          <w:p w14:paraId="4754F744" w14:textId="0C7E0286" w:rsidR="00414BAB"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6.78</w:t>
            </w:r>
          </w:p>
          <w:p w14:paraId="219ED2F5"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157A14A2" w14:textId="41331A83"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single" w:sz="4" w:space="0" w:color="auto"/>
              <w:left w:val="nil"/>
              <w:bottom w:val="nil"/>
              <w:right w:val="nil"/>
            </w:tcBorders>
            <w:vAlign w:val="bottom"/>
          </w:tcPr>
          <w:p w14:paraId="650FC004" w14:textId="6E09287F" w:rsidR="00414BAB"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5.63 – 8.16</w:t>
            </w:r>
          </w:p>
          <w:p w14:paraId="28465071"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07763BDC" w14:textId="7E89A3D0"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single" w:sz="4" w:space="0" w:color="auto"/>
              <w:left w:val="nil"/>
              <w:bottom w:val="nil"/>
              <w:right w:val="nil"/>
            </w:tcBorders>
            <w:shd w:val="clear" w:color="auto" w:fill="auto"/>
            <w:noWrap/>
            <w:vAlign w:val="bottom"/>
          </w:tcPr>
          <w:p w14:paraId="2C88C39D" w14:textId="33103489" w:rsidR="00414BAB" w:rsidRDefault="001B06E1"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w:t>
            </w:r>
            <w:r w:rsidR="00E42CD5">
              <w:rPr>
                <w:rFonts w:ascii="Times New Roman" w:eastAsia="Times New Roman" w:hAnsi="Times New Roman" w:cs="Times New Roman"/>
                <w:color w:val="000000"/>
                <w:sz w:val="24"/>
                <w:szCs w:val="24"/>
                <w:lang w:eastAsia="en-AU"/>
              </w:rPr>
              <w:t>4</w:t>
            </w:r>
            <w:r>
              <w:rPr>
                <w:rFonts w:ascii="Times New Roman" w:eastAsia="Times New Roman" w:hAnsi="Times New Roman" w:cs="Times New Roman"/>
                <w:color w:val="000000"/>
                <w:sz w:val="24"/>
                <w:szCs w:val="24"/>
                <w:lang w:eastAsia="en-AU"/>
              </w:rPr>
              <w:t xml:space="preserve"> (1)</w:t>
            </w:r>
          </w:p>
          <w:p w14:paraId="15C5193B"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5DE31274" w14:textId="21AC5BDA"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single" w:sz="4" w:space="0" w:color="auto"/>
              <w:left w:val="nil"/>
              <w:bottom w:val="nil"/>
              <w:right w:val="nil"/>
            </w:tcBorders>
            <w:shd w:val="clear" w:color="auto" w:fill="auto"/>
            <w:noWrap/>
            <w:vAlign w:val="bottom"/>
          </w:tcPr>
          <w:p w14:paraId="4565B2F1" w14:textId="03CB36D8" w:rsidR="00414BAB"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0.389</w:t>
            </w:r>
          </w:p>
          <w:p w14:paraId="698E9E77"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6B47DA6F" w14:textId="6C4C8802"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r>
      <w:tr w:rsidR="00414BAB" w:rsidRPr="00EB6DF6" w14:paraId="1DD59A51" w14:textId="77777777" w:rsidTr="00E42CD5">
        <w:trPr>
          <w:trHeight w:val="300"/>
        </w:trPr>
        <w:tc>
          <w:tcPr>
            <w:tcW w:w="3260" w:type="dxa"/>
            <w:tcBorders>
              <w:top w:val="nil"/>
              <w:left w:val="nil"/>
              <w:right w:val="nil"/>
            </w:tcBorders>
            <w:shd w:val="clear" w:color="auto" w:fill="auto"/>
            <w:noWrap/>
            <w:vAlign w:val="bottom"/>
          </w:tcPr>
          <w:p w14:paraId="69762113" w14:textId="52C22E8F" w:rsidR="00FF70E9" w:rsidRDefault="00FF70E9" w:rsidP="00414BAB">
            <w:pPr>
              <w:spacing w:after="0" w:line="240" w:lineRule="auto"/>
              <w:rPr>
                <w:rFonts w:ascii="Times New Roman" w:eastAsia="Times New Roman" w:hAnsi="Times New Roman" w:cs="Times New Roman"/>
                <w:b/>
                <w:color w:val="000000"/>
                <w:sz w:val="24"/>
                <w:szCs w:val="24"/>
                <w:lang w:eastAsia="en-AU"/>
              </w:rPr>
            </w:pPr>
            <w:r w:rsidRPr="00FF70E9">
              <w:rPr>
                <w:rFonts w:ascii="Times New Roman" w:eastAsia="Times New Roman" w:hAnsi="Times New Roman" w:cs="Times New Roman"/>
                <w:b/>
                <w:color w:val="000000"/>
                <w:sz w:val="24"/>
                <w:szCs w:val="24"/>
                <w:lang w:eastAsia="en-AU"/>
              </w:rPr>
              <w:t>Househol</w:t>
            </w:r>
            <w:r>
              <w:rPr>
                <w:rFonts w:ascii="Times New Roman" w:eastAsia="Times New Roman" w:hAnsi="Times New Roman" w:cs="Times New Roman"/>
                <w:b/>
                <w:color w:val="000000"/>
                <w:sz w:val="24"/>
                <w:szCs w:val="24"/>
                <w:lang w:eastAsia="en-AU"/>
              </w:rPr>
              <w:t xml:space="preserve">d income </w:t>
            </w:r>
          </w:p>
          <w:p w14:paraId="1377DDCA" w14:textId="77777777" w:rsidR="00FF70E9" w:rsidRDefault="00FF70E9" w:rsidP="00FF70E9">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Ref = Higher </w:t>
            </w:r>
            <w:proofErr w:type="spellStart"/>
            <w:r>
              <w:rPr>
                <w:rFonts w:ascii="Times New Roman" w:eastAsia="Times New Roman" w:hAnsi="Times New Roman" w:cs="Times New Roman"/>
                <w:b/>
                <w:color w:val="000000"/>
                <w:sz w:val="24"/>
                <w:szCs w:val="24"/>
                <w:lang w:eastAsia="en-AU"/>
              </w:rPr>
              <w:t>tertile</w:t>
            </w:r>
            <w:proofErr w:type="spellEnd"/>
          </w:p>
          <w:p w14:paraId="06C530BE" w14:textId="77777777" w:rsidR="00FF70E9" w:rsidRDefault="00FF70E9" w:rsidP="00FF70E9">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Medium income</w:t>
            </w:r>
          </w:p>
          <w:p w14:paraId="6AB123A4" w14:textId="77777777" w:rsidR="00414BAB" w:rsidRDefault="00FF70E9" w:rsidP="00FF70E9">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Low income </w:t>
            </w:r>
          </w:p>
          <w:p w14:paraId="4F0A93B3" w14:textId="65674F2A" w:rsidR="001B06E1" w:rsidRDefault="001B06E1" w:rsidP="00FF70E9">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Not report income</w:t>
            </w:r>
          </w:p>
          <w:p w14:paraId="5B41033E" w14:textId="34DFE834" w:rsidR="00FF70E9" w:rsidRPr="00FF70E9" w:rsidRDefault="00FF70E9" w:rsidP="00FF70E9">
            <w:pPr>
              <w:spacing w:after="0" w:line="240" w:lineRule="auto"/>
              <w:jc w:val="right"/>
              <w:rPr>
                <w:rFonts w:ascii="Times New Roman" w:eastAsia="Times New Roman" w:hAnsi="Times New Roman" w:cs="Times New Roman"/>
                <w:b/>
                <w:color w:val="000000"/>
                <w:sz w:val="24"/>
                <w:szCs w:val="24"/>
                <w:lang w:eastAsia="en-AU"/>
              </w:rPr>
            </w:pPr>
          </w:p>
        </w:tc>
        <w:tc>
          <w:tcPr>
            <w:tcW w:w="851" w:type="dxa"/>
            <w:tcBorders>
              <w:top w:val="nil"/>
              <w:left w:val="nil"/>
              <w:right w:val="nil"/>
            </w:tcBorders>
            <w:vAlign w:val="bottom"/>
          </w:tcPr>
          <w:p w14:paraId="1F62300C" w14:textId="77777777" w:rsidR="00414BAB" w:rsidRDefault="001B06E1"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1.00</w:t>
            </w:r>
          </w:p>
          <w:p w14:paraId="08D84AA6" w14:textId="5AD16D31" w:rsidR="001B06E1"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3.17</w:t>
            </w:r>
          </w:p>
          <w:p w14:paraId="63509D3B" w14:textId="3EEB13F0" w:rsidR="001B06E1"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7.55</w:t>
            </w:r>
          </w:p>
          <w:p w14:paraId="4D10CE7A" w14:textId="08954A57" w:rsidR="001B06E1"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4.72</w:t>
            </w:r>
          </w:p>
          <w:p w14:paraId="68263C1C" w14:textId="471FFF14"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nil"/>
              <w:left w:val="nil"/>
              <w:right w:val="nil"/>
            </w:tcBorders>
            <w:vAlign w:val="bottom"/>
          </w:tcPr>
          <w:p w14:paraId="14A8294A" w14:textId="41CC0B49" w:rsidR="001B06E1"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2.38 – 4.23</w:t>
            </w:r>
          </w:p>
          <w:p w14:paraId="4BD9CD67" w14:textId="0C9604AF" w:rsidR="00E42CD5"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5.23 – 10.89</w:t>
            </w:r>
          </w:p>
          <w:p w14:paraId="723E55F5" w14:textId="5918ABF6" w:rsidR="00E42CD5"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3.04 – 7.33</w:t>
            </w:r>
          </w:p>
          <w:p w14:paraId="1DDCEF2B" w14:textId="49888020"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nil"/>
              <w:left w:val="nil"/>
              <w:right w:val="nil"/>
            </w:tcBorders>
            <w:shd w:val="clear" w:color="auto" w:fill="auto"/>
            <w:noWrap/>
            <w:vAlign w:val="bottom"/>
          </w:tcPr>
          <w:p w14:paraId="06E88505" w14:textId="77777777" w:rsidR="001B06E1" w:rsidRDefault="001B06E1" w:rsidP="001B06E1">
            <w:pPr>
              <w:spacing w:after="0" w:line="240" w:lineRule="auto"/>
              <w:jc w:val="right"/>
              <w:rPr>
                <w:rFonts w:ascii="Times New Roman" w:eastAsia="Times New Roman" w:hAnsi="Times New Roman" w:cs="Times New Roman"/>
                <w:color w:val="000000"/>
                <w:sz w:val="24"/>
                <w:szCs w:val="24"/>
                <w:lang w:eastAsia="en-AU"/>
              </w:rPr>
            </w:pPr>
          </w:p>
          <w:p w14:paraId="3E8F3146" w14:textId="77C73E2A" w:rsidR="001B06E1" w:rsidRDefault="001B06E1" w:rsidP="001B06E1">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w:t>
            </w:r>
            <w:r w:rsidR="00E42CD5">
              <w:rPr>
                <w:rFonts w:ascii="Times New Roman" w:eastAsia="Times New Roman" w:hAnsi="Times New Roman" w:cs="Times New Roman"/>
                <w:color w:val="000000"/>
                <w:sz w:val="24"/>
                <w:szCs w:val="24"/>
                <w:lang w:eastAsia="en-AU"/>
              </w:rPr>
              <w:t>32</w:t>
            </w:r>
            <w:r>
              <w:rPr>
                <w:rFonts w:ascii="Times New Roman" w:eastAsia="Times New Roman" w:hAnsi="Times New Roman" w:cs="Times New Roman"/>
                <w:color w:val="000000"/>
                <w:sz w:val="24"/>
                <w:szCs w:val="24"/>
                <w:lang w:eastAsia="en-AU"/>
              </w:rPr>
              <w:t xml:space="preserve"> (</w:t>
            </w:r>
            <w:r w:rsidR="00E42CD5">
              <w:rPr>
                <w:rFonts w:ascii="Times New Roman" w:eastAsia="Times New Roman" w:hAnsi="Times New Roman" w:cs="Times New Roman"/>
                <w:color w:val="000000"/>
                <w:sz w:val="24"/>
                <w:szCs w:val="24"/>
                <w:lang w:eastAsia="en-AU"/>
              </w:rPr>
              <w:t>3</w:t>
            </w:r>
            <w:r>
              <w:rPr>
                <w:rFonts w:ascii="Times New Roman" w:eastAsia="Times New Roman" w:hAnsi="Times New Roman" w:cs="Times New Roman"/>
                <w:color w:val="000000"/>
                <w:sz w:val="24"/>
                <w:szCs w:val="24"/>
                <w:lang w:eastAsia="en-AU"/>
              </w:rPr>
              <w:t>)</w:t>
            </w:r>
          </w:p>
          <w:p w14:paraId="4D94E28F" w14:textId="77777777" w:rsidR="001B06E1" w:rsidRDefault="001B06E1" w:rsidP="001B06E1">
            <w:pPr>
              <w:spacing w:after="0" w:line="240" w:lineRule="auto"/>
              <w:jc w:val="right"/>
              <w:rPr>
                <w:rFonts w:ascii="Times New Roman" w:eastAsia="Times New Roman" w:hAnsi="Times New Roman" w:cs="Times New Roman"/>
                <w:color w:val="000000"/>
                <w:sz w:val="24"/>
                <w:szCs w:val="24"/>
                <w:lang w:eastAsia="en-AU"/>
              </w:rPr>
            </w:pPr>
          </w:p>
          <w:p w14:paraId="63C45AF8" w14:textId="77777777" w:rsidR="001B06E1" w:rsidRDefault="001B06E1" w:rsidP="001B06E1">
            <w:pPr>
              <w:spacing w:after="0" w:line="240" w:lineRule="auto"/>
              <w:jc w:val="right"/>
              <w:rPr>
                <w:rFonts w:ascii="Times New Roman" w:eastAsia="Times New Roman" w:hAnsi="Times New Roman" w:cs="Times New Roman"/>
                <w:color w:val="000000"/>
                <w:sz w:val="24"/>
                <w:szCs w:val="24"/>
                <w:lang w:eastAsia="en-AU"/>
              </w:rPr>
            </w:pPr>
          </w:p>
          <w:p w14:paraId="7EE2BFD2" w14:textId="77777777" w:rsidR="001B06E1" w:rsidRDefault="001B06E1" w:rsidP="001B06E1">
            <w:pPr>
              <w:spacing w:after="0" w:line="240" w:lineRule="auto"/>
              <w:jc w:val="right"/>
              <w:rPr>
                <w:rFonts w:ascii="Times New Roman" w:eastAsia="Times New Roman" w:hAnsi="Times New Roman" w:cs="Times New Roman"/>
                <w:color w:val="000000"/>
                <w:sz w:val="24"/>
                <w:szCs w:val="24"/>
                <w:lang w:eastAsia="en-AU"/>
              </w:rPr>
            </w:pPr>
          </w:p>
          <w:p w14:paraId="3FCFF4CD" w14:textId="2143BBFA" w:rsidR="001B06E1" w:rsidRPr="00EB6DF6" w:rsidRDefault="001B06E1" w:rsidP="001B06E1">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nil"/>
              <w:left w:val="nil"/>
              <w:right w:val="nil"/>
            </w:tcBorders>
            <w:shd w:val="clear" w:color="auto" w:fill="auto"/>
            <w:noWrap/>
            <w:vAlign w:val="bottom"/>
          </w:tcPr>
          <w:p w14:paraId="1AC67219" w14:textId="00E46A84" w:rsidR="00414BAB"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0.724</w:t>
            </w:r>
          </w:p>
          <w:p w14:paraId="76ED0C86"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7F0666EA"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33A710FA" w14:textId="77777777" w:rsidR="001B06E1" w:rsidRDefault="001B06E1" w:rsidP="00414BAB">
            <w:pPr>
              <w:spacing w:after="0" w:line="240" w:lineRule="auto"/>
              <w:jc w:val="right"/>
              <w:rPr>
                <w:rFonts w:ascii="Times New Roman" w:eastAsia="Times New Roman" w:hAnsi="Times New Roman" w:cs="Times New Roman"/>
                <w:color w:val="000000"/>
                <w:sz w:val="24"/>
                <w:szCs w:val="24"/>
                <w:lang w:eastAsia="en-AU"/>
              </w:rPr>
            </w:pPr>
          </w:p>
          <w:p w14:paraId="27EF2E72" w14:textId="098BE2F2" w:rsidR="001B06E1" w:rsidRPr="00EB6DF6" w:rsidRDefault="001B06E1" w:rsidP="00414BAB">
            <w:pPr>
              <w:spacing w:after="0" w:line="240" w:lineRule="auto"/>
              <w:jc w:val="right"/>
              <w:rPr>
                <w:rFonts w:ascii="Times New Roman" w:eastAsia="Times New Roman" w:hAnsi="Times New Roman" w:cs="Times New Roman"/>
                <w:color w:val="000000"/>
                <w:sz w:val="24"/>
                <w:szCs w:val="24"/>
                <w:lang w:eastAsia="en-AU"/>
              </w:rPr>
            </w:pPr>
          </w:p>
        </w:tc>
      </w:tr>
      <w:tr w:rsidR="00414BAB" w:rsidRPr="00EB6DF6" w14:paraId="62747BD2" w14:textId="77777777" w:rsidTr="00E42CD5">
        <w:trPr>
          <w:trHeight w:val="300"/>
        </w:trPr>
        <w:tc>
          <w:tcPr>
            <w:tcW w:w="3260" w:type="dxa"/>
            <w:tcBorders>
              <w:top w:val="nil"/>
              <w:left w:val="nil"/>
              <w:bottom w:val="single" w:sz="4" w:space="0" w:color="auto"/>
              <w:right w:val="nil"/>
            </w:tcBorders>
            <w:shd w:val="clear" w:color="auto" w:fill="auto"/>
            <w:noWrap/>
            <w:vAlign w:val="bottom"/>
          </w:tcPr>
          <w:p w14:paraId="2B4304F0" w14:textId="5C749489" w:rsidR="001B06E1" w:rsidRDefault="00FF70E9" w:rsidP="00414BAB">
            <w:pPr>
              <w:spacing w:after="0" w:line="240" w:lineRule="auto"/>
              <w:rPr>
                <w:rFonts w:ascii="Times New Roman" w:eastAsia="Times New Roman" w:hAnsi="Times New Roman" w:cs="Times New Roman"/>
                <w:b/>
                <w:color w:val="000000"/>
                <w:sz w:val="24"/>
                <w:szCs w:val="24"/>
                <w:lang w:eastAsia="en-AU"/>
              </w:rPr>
            </w:pPr>
            <w:r w:rsidRPr="00FF70E9">
              <w:rPr>
                <w:rFonts w:ascii="Times New Roman" w:eastAsia="Times New Roman" w:hAnsi="Times New Roman" w:cs="Times New Roman"/>
                <w:b/>
                <w:color w:val="000000"/>
                <w:sz w:val="24"/>
                <w:szCs w:val="24"/>
                <w:lang w:eastAsia="en-AU"/>
              </w:rPr>
              <w:t xml:space="preserve">Area disadvantage </w:t>
            </w:r>
          </w:p>
          <w:p w14:paraId="30951A1C" w14:textId="5E4D76E1" w:rsidR="00414BAB" w:rsidRPr="008E2FB9" w:rsidRDefault="00FF70E9" w:rsidP="001B06E1">
            <w:pPr>
              <w:spacing w:after="0" w:line="240" w:lineRule="auto"/>
              <w:jc w:val="right"/>
              <w:rPr>
                <w:rFonts w:ascii="Times New Roman" w:eastAsia="Times New Roman" w:hAnsi="Times New Roman" w:cs="Times New Roman"/>
                <w:color w:val="000000"/>
                <w:sz w:val="24"/>
                <w:szCs w:val="24"/>
                <w:lang w:eastAsia="en-AU"/>
              </w:rPr>
            </w:pPr>
            <w:r w:rsidRPr="008E2FB9">
              <w:rPr>
                <w:rFonts w:ascii="Times New Roman" w:eastAsia="Times New Roman" w:hAnsi="Times New Roman" w:cs="Times New Roman"/>
                <w:color w:val="000000"/>
                <w:sz w:val="24"/>
                <w:szCs w:val="24"/>
                <w:lang w:eastAsia="en-AU"/>
              </w:rPr>
              <w:t>(deciles</w:t>
            </w:r>
            <w:r w:rsidR="008E2FB9" w:rsidRPr="008E2FB9">
              <w:rPr>
                <w:rFonts w:ascii="Times New Roman" w:eastAsia="Times New Roman" w:hAnsi="Times New Roman" w:cs="Times New Roman"/>
                <w:color w:val="000000"/>
                <w:sz w:val="24"/>
                <w:szCs w:val="24"/>
                <w:lang w:eastAsia="en-AU"/>
              </w:rPr>
              <w:t xml:space="preserve"> increasing disadvantage</w:t>
            </w:r>
            <w:r w:rsidRPr="008E2FB9">
              <w:rPr>
                <w:rFonts w:ascii="Times New Roman" w:eastAsia="Times New Roman" w:hAnsi="Times New Roman" w:cs="Times New Roman"/>
                <w:color w:val="000000"/>
                <w:sz w:val="24"/>
                <w:szCs w:val="24"/>
                <w:lang w:eastAsia="en-AU"/>
              </w:rPr>
              <w:t>)</w:t>
            </w:r>
          </w:p>
          <w:p w14:paraId="33818044" w14:textId="0CDBE371" w:rsidR="00FF70E9" w:rsidRPr="00FF70E9" w:rsidRDefault="00FF70E9" w:rsidP="00414BAB">
            <w:pPr>
              <w:spacing w:after="0" w:line="240" w:lineRule="auto"/>
              <w:rPr>
                <w:rFonts w:ascii="Times New Roman" w:eastAsia="Times New Roman" w:hAnsi="Times New Roman" w:cs="Times New Roman"/>
                <w:b/>
                <w:color w:val="000000"/>
                <w:sz w:val="24"/>
                <w:szCs w:val="24"/>
                <w:lang w:eastAsia="en-AU"/>
              </w:rPr>
            </w:pPr>
          </w:p>
        </w:tc>
        <w:tc>
          <w:tcPr>
            <w:tcW w:w="851" w:type="dxa"/>
            <w:tcBorders>
              <w:top w:val="nil"/>
              <w:left w:val="nil"/>
              <w:bottom w:val="single" w:sz="4" w:space="0" w:color="auto"/>
              <w:right w:val="nil"/>
            </w:tcBorders>
            <w:vAlign w:val="bottom"/>
          </w:tcPr>
          <w:p w14:paraId="5CD67F63" w14:textId="339CF872" w:rsidR="00414BAB" w:rsidRDefault="008E2FB9"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w:t>
            </w:r>
            <w:r w:rsidR="00E42CD5">
              <w:rPr>
                <w:rFonts w:ascii="Times New Roman" w:eastAsia="Times New Roman" w:hAnsi="Times New Roman" w:cs="Times New Roman"/>
                <w:color w:val="000000"/>
                <w:sz w:val="24"/>
                <w:szCs w:val="24"/>
                <w:lang w:eastAsia="en-AU"/>
              </w:rPr>
              <w:t>9</w:t>
            </w:r>
          </w:p>
          <w:p w14:paraId="1207B303" w14:textId="77777777" w:rsidR="008E2FB9" w:rsidRDefault="008E2FB9" w:rsidP="00414BAB">
            <w:pPr>
              <w:spacing w:after="0" w:line="240" w:lineRule="auto"/>
              <w:jc w:val="right"/>
              <w:rPr>
                <w:rFonts w:ascii="Times New Roman" w:eastAsia="Times New Roman" w:hAnsi="Times New Roman" w:cs="Times New Roman"/>
                <w:color w:val="000000"/>
                <w:sz w:val="24"/>
                <w:szCs w:val="24"/>
                <w:lang w:eastAsia="en-AU"/>
              </w:rPr>
            </w:pPr>
          </w:p>
          <w:p w14:paraId="0A228BE5" w14:textId="0BC0FCDF" w:rsidR="008E2FB9" w:rsidRPr="00EB6DF6" w:rsidRDefault="008E2FB9" w:rsidP="00414BAB">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nil"/>
              <w:left w:val="nil"/>
              <w:bottom w:val="single" w:sz="4" w:space="0" w:color="auto"/>
              <w:right w:val="nil"/>
            </w:tcBorders>
            <w:vAlign w:val="bottom"/>
          </w:tcPr>
          <w:p w14:paraId="516A8E4A" w14:textId="3C0D5110" w:rsidR="00414BAB" w:rsidRPr="00E42CD5" w:rsidRDefault="008E2FB9" w:rsidP="00E42CD5">
            <w:pPr>
              <w:pStyle w:val="ListParagraph"/>
              <w:numPr>
                <w:ilvl w:val="1"/>
                <w:numId w:val="11"/>
              </w:numPr>
              <w:spacing w:after="0" w:line="240" w:lineRule="auto"/>
              <w:jc w:val="right"/>
              <w:rPr>
                <w:rFonts w:ascii="Times New Roman" w:eastAsia="Times New Roman" w:hAnsi="Times New Roman" w:cs="Times New Roman"/>
                <w:color w:val="000000"/>
                <w:sz w:val="24"/>
                <w:szCs w:val="24"/>
                <w:lang w:eastAsia="en-AU"/>
              </w:rPr>
            </w:pPr>
            <w:r w:rsidRPr="00E42CD5">
              <w:rPr>
                <w:rFonts w:ascii="Times New Roman" w:eastAsia="Times New Roman" w:hAnsi="Times New Roman" w:cs="Times New Roman"/>
                <w:color w:val="000000"/>
                <w:sz w:val="24"/>
                <w:szCs w:val="24"/>
                <w:lang w:eastAsia="en-AU"/>
              </w:rPr>
              <w:t>– 1.2</w:t>
            </w:r>
            <w:r w:rsidR="00E42CD5" w:rsidRPr="00E42CD5">
              <w:rPr>
                <w:rFonts w:ascii="Times New Roman" w:eastAsia="Times New Roman" w:hAnsi="Times New Roman" w:cs="Times New Roman"/>
                <w:color w:val="000000"/>
                <w:sz w:val="24"/>
                <w:szCs w:val="24"/>
                <w:lang w:eastAsia="en-AU"/>
              </w:rPr>
              <w:t>9</w:t>
            </w:r>
          </w:p>
          <w:p w14:paraId="0A1137D9" w14:textId="77777777" w:rsidR="008E2FB9" w:rsidRDefault="008E2FB9" w:rsidP="00414BAB">
            <w:pPr>
              <w:spacing w:after="0" w:line="240" w:lineRule="auto"/>
              <w:jc w:val="right"/>
              <w:rPr>
                <w:rFonts w:ascii="Times New Roman" w:eastAsia="Times New Roman" w:hAnsi="Times New Roman" w:cs="Times New Roman"/>
                <w:color w:val="000000"/>
                <w:sz w:val="24"/>
                <w:szCs w:val="24"/>
                <w:lang w:eastAsia="en-AU"/>
              </w:rPr>
            </w:pPr>
          </w:p>
          <w:p w14:paraId="6A5D85D6" w14:textId="60B31647" w:rsidR="008E2FB9" w:rsidRPr="00EB6DF6" w:rsidRDefault="008E2FB9" w:rsidP="00414BAB">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nil"/>
              <w:left w:val="nil"/>
              <w:bottom w:val="single" w:sz="4" w:space="0" w:color="auto"/>
              <w:right w:val="nil"/>
            </w:tcBorders>
            <w:shd w:val="clear" w:color="auto" w:fill="auto"/>
            <w:noWrap/>
            <w:vAlign w:val="bottom"/>
          </w:tcPr>
          <w:p w14:paraId="51983841" w14:textId="52E11616" w:rsidR="00414BAB" w:rsidRPr="008E2FB9" w:rsidRDefault="00E42CD5" w:rsidP="00E42CD5">
            <w:pPr>
              <w:pStyle w:val="ListParagraph"/>
              <w:spacing w:after="0" w:line="240" w:lineRule="auto"/>
              <w:ind w:left="480"/>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0.03 </w:t>
            </w:r>
            <w:r w:rsidR="008E2FB9" w:rsidRPr="008E2FB9">
              <w:rPr>
                <w:rFonts w:ascii="Times New Roman" w:eastAsia="Times New Roman" w:hAnsi="Times New Roman" w:cs="Times New Roman"/>
                <w:color w:val="000000"/>
                <w:sz w:val="24"/>
                <w:szCs w:val="24"/>
                <w:lang w:eastAsia="en-AU"/>
              </w:rPr>
              <w:t>(1)</w:t>
            </w:r>
          </w:p>
          <w:p w14:paraId="07260675" w14:textId="77777777" w:rsidR="008E2FB9" w:rsidRDefault="008E2FB9" w:rsidP="008E2FB9">
            <w:pPr>
              <w:spacing w:after="0" w:line="240" w:lineRule="auto"/>
              <w:jc w:val="right"/>
              <w:rPr>
                <w:rFonts w:ascii="Times New Roman" w:eastAsia="Times New Roman" w:hAnsi="Times New Roman" w:cs="Times New Roman"/>
                <w:color w:val="000000"/>
                <w:sz w:val="24"/>
                <w:szCs w:val="24"/>
                <w:lang w:eastAsia="en-AU"/>
              </w:rPr>
            </w:pPr>
          </w:p>
          <w:p w14:paraId="20E4650B" w14:textId="0159D5C5" w:rsidR="008E2FB9" w:rsidRPr="008E2FB9" w:rsidRDefault="008E2FB9" w:rsidP="008E2FB9">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nil"/>
              <w:left w:val="nil"/>
              <w:bottom w:val="single" w:sz="4" w:space="0" w:color="auto"/>
              <w:right w:val="nil"/>
            </w:tcBorders>
            <w:shd w:val="clear" w:color="auto" w:fill="auto"/>
            <w:noWrap/>
            <w:vAlign w:val="bottom"/>
          </w:tcPr>
          <w:p w14:paraId="191C2C2C" w14:textId="36D73589" w:rsidR="00414BAB" w:rsidRDefault="00E42CD5" w:rsidP="00414BAB">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0.872</w:t>
            </w:r>
          </w:p>
          <w:p w14:paraId="26EB7F62" w14:textId="77777777" w:rsidR="008E2FB9" w:rsidRDefault="008E2FB9" w:rsidP="00414BAB">
            <w:pPr>
              <w:spacing w:after="0" w:line="240" w:lineRule="auto"/>
              <w:jc w:val="right"/>
              <w:rPr>
                <w:rFonts w:ascii="Times New Roman" w:eastAsia="Times New Roman" w:hAnsi="Times New Roman" w:cs="Times New Roman"/>
                <w:color w:val="000000"/>
                <w:sz w:val="24"/>
                <w:szCs w:val="24"/>
                <w:lang w:eastAsia="en-AU"/>
              </w:rPr>
            </w:pPr>
          </w:p>
          <w:p w14:paraId="75052BF6" w14:textId="58D25BE4" w:rsidR="008E2FB9" w:rsidRPr="00EB6DF6" w:rsidRDefault="008E2FB9" w:rsidP="00414BAB">
            <w:pPr>
              <w:spacing w:after="0" w:line="240" w:lineRule="auto"/>
              <w:jc w:val="right"/>
              <w:rPr>
                <w:rFonts w:ascii="Times New Roman" w:eastAsia="Times New Roman" w:hAnsi="Times New Roman" w:cs="Times New Roman"/>
                <w:color w:val="000000"/>
                <w:sz w:val="24"/>
                <w:szCs w:val="24"/>
                <w:lang w:eastAsia="en-AU"/>
              </w:rPr>
            </w:pPr>
          </w:p>
        </w:tc>
      </w:tr>
    </w:tbl>
    <w:p w14:paraId="04952513" w14:textId="374D7944" w:rsidR="00414BAB" w:rsidRDefault="00414BAB" w:rsidP="00E42CD5">
      <w:pPr>
        <w:spacing w:before="100" w:beforeAutospacing="1" w:after="0" w:line="24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sidR="00E42CD5">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sidR="00E42CD5">
        <w:rPr>
          <w:rFonts w:ascii="Times New Roman" w:hAnsi="Times New Roman" w:cs="Times New Roman"/>
          <w:sz w:val="24"/>
          <w:szCs w:val="24"/>
        </w:rPr>
        <w:t xml:space="preserve">and </w:t>
      </w:r>
      <w:r w:rsidRPr="00EB6DF6">
        <w:rPr>
          <w:rFonts w:ascii="Times New Roman" w:hAnsi="Times New Roman" w:cs="Times New Roman"/>
          <w:sz w:val="24"/>
          <w:szCs w:val="24"/>
        </w:rPr>
        <w:t>presence of chronic health conditions</w:t>
      </w:r>
    </w:p>
    <w:p w14:paraId="7F1B0425" w14:textId="77777777" w:rsidR="00414BAB" w:rsidRDefault="00414BAB" w:rsidP="006073F0">
      <w:pPr>
        <w:spacing w:before="100" w:beforeAutospacing="1" w:after="100" w:afterAutospacing="1" w:line="360" w:lineRule="auto"/>
        <w:contextualSpacing/>
        <w:rPr>
          <w:rFonts w:ascii="Times New Roman" w:hAnsi="Times New Roman" w:cs="Times New Roman"/>
          <w:sz w:val="24"/>
          <w:szCs w:val="24"/>
        </w:rPr>
      </w:pPr>
    </w:p>
    <w:p w14:paraId="4A7B0DBB" w14:textId="25A5D81C" w:rsidR="00414BAB" w:rsidRDefault="000809FA" w:rsidP="006073F0">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results suggest the relationship between hardship and alternative measures of socioeconomic position does not differ for individuals residing in regional and remote areas.  </w:t>
      </w:r>
    </w:p>
    <w:p w14:paraId="6E8E63B9" w14:textId="2A33145E" w:rsidR="000809FA" w:rsidRPr="00EB6DF6" w:rsidRDefault="000809FA" w:rsidP="000809FA">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br w:type="column"/>
      </w:r>
      <w:r w:rsidRPr="000809FA">
        <w:rPr>
          <w:rFonts w:ascii="Times New Roman" w:hAnsi="Times New Roman" w:cs="Times New Roman"/>
          <w:b/>
          <w:sz w:val="24"/>
          <w:szCs w:val="24"/>
        </w:rPr>
        <w:lastRenderedPageBreak/>
        <w:t xml:space="preserve">2. </w:t>
      </w:r>
      <w:r w:rsidR="0049173D">
        <w:rPr>
          <w:rFonts w:ascii="Times New Roman" w:hAnsi="Times New Roman" w:cs="Times New Roman"/>
          <w:b/>
          <w:sz w:val="24"/>
          <w:szCs w:val="24"/>
        </w:rPr>
        <w:t xml:space="preserve">Influence of salient remote stressors </w:t>
      </w:r>
    </w:p>
    <w:p w14:paraId="27B8044F" w14:textId="41E8DAC6" w:rsidR="000809FA" w:rsidRDefault="000809FA" w:rsidP="000809FA">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An alternative explanation </w:t>
      </w:r>
      <w:r w:rsidR="0049173D">
        <w:rPr>
          <w:rFonts w:ascii="Times New Roman" w:hAnsi="Times New Roman" w:cs="Times New Roman"/>
          <w:sz w:val="24"/>
          <w:szCs w:val="24"/>
        </w:rPr>
        <w:t xml:space="preserve">for the current results </w:t>
      </w:r>
      <w:r>
        <w:rPr>
          <w:rFonts w:ascii="Times New Roman" w:hAnsi="Times New Roman" w:cs="Times New Roman"/>
          <w:sz w:val="24"/>
          <w:szCs w:val="24"/>
        </w:rPr>
        <w:t xml:space="preserve">is that people living in remote locations are exposed to a greater range of stressors than those living in more urban centres and, therefore, the impact of hardship may be (relatively) reduced. </w:t>
      </w:r>
      <w:r w:rsidRPr="00EB6DF6">
        <w:rPr>
          <w:rFonts w:ascii="Times New Roman" w:hAnsi="Times New Roman" w:cs="Times New Roman"/>
          <w:sz w:val="24"/>
          <w:szCs w:val="24"/>
        </w:rPr>
        <w:t xml:space="preserve">Table </w:t>
      </w:r>
      <w:r>
        <w:rPr>
          <w:rFonts w:ascii="Times New Roman" w:hAnsi="Times New Roman" w:cs="Times New Roman"/>
          <w:sz w:val="24"/>
          <w:szCs w:val="24"/>
        </w:rPr>
        <w:t>Supp2</w:t>
      </w:r>
      <w:r w:rsidRPr="00EB6DF6">
        <w:rPr>
          <w:rFonts w:ascii="Times New Roman" w:hAnsi="Times New Roman" w:cs="Times New Roman"/>
          <w:sz w:val="24"/>
          <w:szCs w:val="24"/>
        </w:rPr>
        <w:t xml:space="preserve"> </w:t>
      </w:r>
      <w:r>
        <w:rPr>
          <w:rFonts w:ascii="Times New Roman" w:hAnsi="Times New Roman" w:cs="Times New Roman"/>
          <w:sz w:val="24"/>
          <w:szCs w:val="24"/>
        </w:rPr>
        <w:t xml:space="preserve">initially </w:t>
      </w:r>
      <w:r w:rsidRPr="00EB6DF6">
        <w:rPr>
          <w:rFonts w:ascii="Times New Roman" w:hAnsi="Times New Roman" w:cs="Times New Roman"/>
          <w:sz w:val="24"/>
          <w:szCs w:val="24"/>
        </w:rPr>
        <w:t xml:space="preserve">presents the </w:t>
      </w:r>
      <w:r>
        <w:rPr>
          <w:rFonts w:ascii="Times New Roman" w:hAnsi="Times New Roman" w:cs="Times New Roman"/>
          <w:sz w:val="24"/>
          <w:szCs w:val="24"/>
        </w:rPr>
        <w:t xml:space="preserve">results from </w:t>
      </w:r>
      <w:r w:rsidRPr="00EB6DF6">
        <w:rPr>
          <w:rFonts w:ascii="Times New Roman" w:hAnsi="Times New Roman" w:cs="Times New Roman"/>
          <w:sz w:val="24"/>
          <w:szCs w:val="24"/>
        </w:rPr>
        <w:t xml:space="preserve">a series of multilevel </w:t>
      </w:r>
      <w:r>
        <w:rPr>
          <w:rFonts w:ascii="Times New Roman" w:hAnsi="Times New Roman" w:cs="Times New Roman"/>
          <w:sz w:val="24"/>
          <w:szCs w:val="24"/>
        </w:rPr>
        <w:t xml:space="preserve">generalized linear models (based on normal, </w:t>
      </w:r>
      <w:proofErr w:type="spellStart"/>
      <w:r>
        <w:rPr>
          <w:rFonts w:ascii="Times New Roman" w:hAnsi="Times New Roman" w:cs="Times New Roman"/>
          <w:sz w:val="24"/>
          <w:szCs w:val="24"/>
        </w:rPr>
        <w:t>poisson</w:t>
      </w:r>
      <w:proofErr w:type="spellEnd"/>
      <w:r>
        <w:rPr>
          <w:rFonts w:ascii="Times New Roman" w:hAnsi="Times New Roman" w:cs="Times New Roman"/>
          <w:sz w:val="24"/>
          <w:szCs w:val="24"/>
        </w:rPr>
        <w:t xml:space="preserve"> and logit distributions) for three potential indicators of such stressors (community distress, life events, and living on a farm).  </w:t>
      </w:r>
    </w:p>
    <w:p w14:paraId="17C172D5" w14:textId="3F7B0C29" w:rsidR="00E42CD5" w:rsidRDefault="00E42CD5" w:rsidP="006073F0">
      <w:pPr>
        <w:spacing w:before="100" w:beforeAutospacing="1" w:after="100" w:afterAutospacing="1" w:line="360" w:lineRule="auto"/>
        <w:contextualSpacing/>
        <w:rPr>
          <w:rFonts w:ascii="Times New Roman" w:hAnsi="Times New Roman" w:cs="Times New Roman"/>
          <w:b/>
          <w:sz w:val="24"/>
          <w:szCs w:val="24"/>
        </w:rPr>
      </w:pPr>
    </w:p>
    <w:p w14:paraId="133A2381" w14:textId="77777777" w:rsidR="000809FA" w:rsidRDefault="000809FA" w:rsidP="000809FA">
      <w:pPr>
        <w:spacing w:before="100" w:beforeAutospacing="1" w:after="100" w:afterAutospacing="1" w:line="360" w:lineRule="auto"/>
        <w:contextualSpacing/>
        <w:rPr>
          <w:rFonts w:ascii="Times New Roman" w:hAnsi="Times New Roman" w:cs="Times New Roman"/>
          <w:sz w:val="24"/>
          <w:szCs w:val="24"/>
        </w:rPr>
      </w:pPr>
    </w:p>
    <w:p w14:paraId="0D421DFB" w14:textId="77777777" w:rsidR="000809FA" w:rsidRDefault="000809FA" w:rsidP="000809FA">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Tabl</w:t>
      </w:r>
      <w:r>
        <w:rPr>
          <w:rFonts w:ascii="Times New Roman" w:hAnsi="Times New Roman" w:cs="Times New Roman"/>
          <w:b/>
          <w:sz w:val="24"/>
          <w:szCs w:val="24"/>
        </w:rPr>
        <w:t xml:space="preserve">e Supp2: Coefficient, Incidence Rate Ratio and Odds Ratio (with </w:t>
      </w:r>
      <w:r w:rsidRPr="00EB6DF6">
        <w:rPr>
          <w:rFonts w:ascii="Times New Roman" w:hAnsi="Times New Roman" w:cs="Times New Roman"/>
          <w:b/>
          <w:sz w:val="24"/>
          <w:szCs w:val="24"/>
        </w:rPr>
        <w:t xml:space="preserve">95% Confidence Intervals) </w:t>
      </w:r>
      <w:r>
        <w:rPr>
          <w:rFonts w:ascii="Times New Roman" w:hAnsi="Times New Roman" w:cs="Times New Roman"/>
          <w:b/>
          <w:sz w:val="24"/>
          <w:szCs w:val="24"/>
        </w:rPr>
        <w:t>from Multilevel Generalized Linear Models to assess area differences in the prevalence of potential stressors</w:t>
      </w:r>
    </w:p>
    <w:p w14:paraId="3870C76F" w14:textId="3C84D2EB" w:rsidR="000809FA" w:rsidRPr="00EB6DF6" w:rsidRDefault="000809FA" w:rsidP="000809FA">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 xml:space="preserve"> </w:t>
      </w:r>
    </w:p>
    <w:tbl>
      <w:tblPr>
        <w:tblW w:w="8994" w:type="dxa"/>
        <w:tblInd w:w="93" w:type="dxa"/>
        <w:tblLook w:val="04A0" w:firstRow="1" w:lastRow="0" w:firstColumn="1" w:lastColumn="0" w:noHBand="0" w:noVBand="1"/>
      </w:tblPr>
      <w:tblGrid>
        <w:gridCol w:w="3260"/>
        <w:gridCol w:w="3260"/>
        <w:gridCol w:w="851"/>
        <w:gridCol w:w="1623"/>
      </w:tblGrid>
      <w:tr w:rsidR="00A24196" w:rsidRPr="00EB6DF6" w14:paraId="0B58AC3E" w14:textId="77777777" w:rsidTr="0008697F">
        <w:trPr>
          <w:trHeight w:val="300"/>
        </w:trPr>
        <w:tc>
          <w:tcPr>
            <w:tcW w:w="3260" w:type="dxa"/>
            <w:tcBorders>
              <w:top w:val="single" w:sz="4" w:space="0" w:color="auto"/>
              <w:left w:val="nil"/>
              <w:right w:val="nil"/>
            </w:tcBorders>
            <w:vAlign w:val="bottom"/>
          </w:tcPr>
          <w:p w14:paraId="1007530C" w14:textId="6D7EBDE2" w:rsidR="00A24196" w:rsidRPr="00EB6DF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Stressor</w:t>
            </w:r>
          </w:p>
        </w:tc>
        <w:tc>
          <w:tcPr>
            <w:tcW w:w="3260" w:type="dxa"/>
            <w:tcBorders>
              <w:top w:val="single" w:sz="4" w:space="0" w:color="auto"/>
              <w:left w:val="nil"/>
              <w:right w:val="nil"/>
            </w:tcBorders>
            <w:shd w:val="clear" w:color="auto" w:fill="auto"/>
            <w:noWrap/>
            <w:vAlign w:val="bottom"/>
          </w:tcPr>
          <w:p w14:paraId="599FB04F" w14:textId="2C370D76" w:rsidR="00A24196" w:rsidRPr="00EB6DF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Model </w:t>
            </w:r>
          </w:p>
        </w:tc>
        <w:tc>
          <w:tcPr>
            <w:tcW w:w="2474" w:type="dxa"/>
            <w:gridSpan w:val="2"/>
            <w:tcBorders>
              <w:top w:val="single" w:sz="4" w:space="0" w:color="auto"/>
              <w:left w:val="nil"/>
              <w:right w:val="nil"/>
            </w:tcBorders>
            <w:vAlign w:val="bottom"/>
          </w:tcPr>
          <w:p w14:paraId="1B976194" w14:textId="570C266E" w:rsidR="00A24196" w:rsidRPr="00EB6DF6" w:rsidRDefault="00A24196" w:rsidP="00A24196">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Result</w:t>
            </w:r>
          </w:p>
        </w:tc>
      </w:tr>
      <w:tr w:rsidR="00A24196" w:rsidRPr="00EB6DF6" w14:paraId="404D0A1E" w14:textId="77777777" w:rsidTr="0008697F">
        <w:trPr>
          <w:trHeight w:val="300"/>
        </w:trPr>
        <w:tc>
          <w:tcPr>
            <w:tcW w:w="3260" w:type="dxa"/>
            <w:tcBorders>
              <w:left w:val="nil"/>
              <w:bottom w:val="single" w:sz="4" w:space="0" w:color="auto"/>
              <w:right w:val="nil"/>
            </w:tcBorders>
            <w:vAlign w:val="bottom"/>
          </w:tcPr>
          <w:p w14:paraId="7FEAE194" w14:textId="77777777" w:rsidR="00A24196" w:rsidRPr="00EB6DF6"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3260" w:type="dxa"/>
            <w:tcBorders>
              <w:left w:val="nil"/>
              <w:bottom w:val="single" w:sz="4" w:space="0" w:color="auto"/>
              <w:right w:val="nil"/>
            </w:tcBorders>
            <w:shd w:val="clear" w:color="auto" w:fill="auto"/>
            <w:noWrap/>
            <w:vAlign w:val="bottom"/>
            <w:hideMark/>
          </w:tcPr>
          <w:p w14:paraId="63D4744E" w14:textId="04099D79" w:rsidR="00A24196" w:rsidRPr="00EB6DF6"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687EAD80" w14:textId="3BC935D8" w:rsidR="00A24196" w:rsidRPr="00EB6DF6"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1623" w:type="dxa"/>
            <w:tcBorders>
              <w:left w:val="nil"/>
              <w:bottom w:val="single" w:sz="4" w:space="0" w:color="auto"/>
              <w:right w:val="nil"/>
            </w:tcBorders>
            <w:vAlign w:val="bottom"/>
          </w:tcPr>
          <w:p w14:paraId="5ED2E72F" w14:textId="312377BC" w:rsidR="00A24196" w:rsidRPr="00EB6DF6" w:rsidRDefault="00A24196" w:rsidP="00A24196">
            <w:pPr>
              <w:spacing w:after="0" w:line="240" w:lineRule="auto"/>
              <w:jc w:val="right"/>
              <w:rPr>
                <w:rFonts w:ascii="Times New Roman" w:eastAsia="Times New Roman" w:hAnsi="Times New Roman" w:cs="Times New Roman"/>
                <w:b/>
                <w:color w:val="000000"/>
                <w:sz w:val="24"/>
                <w:szCs w:val="24"/>
                <w:lang w:eastAsia="en-AU"/>
              </w:rPr>
            </w:pPr>
          </w:p>
        </w:tc>
      </w:tr>
      <w:tr w:rsidR="00A24196" w:rsidRPr="00EB6DF6" w14:paraId="3EDE93AD" w14:textId="77777777" w:rsidTr="0008697F">
        <w:trPr>
          <w:trHeight w:val="300"/>
        </w:trPr>
        <w:tc>
          <w:tcPr>
            <w:tcW w:w="3260" w:type="dxa"/>
            <w:tcBorders>
              <w:top w:val="single" w:sz="4" w:space="0" w:color="auto"/>
              <w:left w:val="nil"/>
              <w:bottom w:val="nil"/>
              <w:right w:val="nil"/>
            </w:tcBorders>
            <w:vAlign w:val="bottom"/>
          </w:tcPr>
          <w:p w14:paraId="319F7BF4" w14:textId="64585EF2" w:rsidR="00A2419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Co</w:t>
            </w:r>
            <w:r w:rsidR="00B02735">
              <w:rPr>
                <w:rFonts w:ascii="Times New Roman" w:eastAsia="Times New Roman" w:hAnsi="Times New Roman" w:cs="Times New Roman"/>
                <w:b/>
                <w:color w:val="000000"/>
                <w:sz w:val="24"/>
                <w:szCs w:val="24"/>
                <w:lang w:eastAsia="en-AU"/>
              </w:rPr>
              <w:t>ncerns about co</w:t>
            </w:r>
            <w:r>
              <w:rPr>
                <w:rFonts w:ascii="Times New Roman" w:eastAsia="Times New Roman" w:hAnsi="Times New Roman" w:cs="Times New Roman"/>
                <w:b/>
                <w:color w:val="000000"/>
                <w:sz w:val="24"/>
                <w:szCs w:val="24"/>
                <w:lang w:eastAsia="en-AU"/>
              </w:rPr>
              <w:t xml:space="preserve">mmunity </w:t>
            </w:r>
            <w:r w:rsidR="00B02735">
              <w:rPr>
                <w:rFonts w:ascii="Times New Roman" w:eastAsia="Times New Roman" w:hAnsi="Times New Roman" w:cs="Times New Roman"/>
                <w:b/>
                <w:color w:val="000000"/>
                <w:sz w:val="24"/>
                <w:szCs w:val="24"/>
                <w:lang w:eastAsia="en-AU"/>
              </w:rPr>
              <w:t xml:space="preserve">infrastructure </w:t>
            </w:r>
            <w:r>
              <w:rPr>
                <w:rFonts w:ascii="Times New Roman" w:eastAsia="Times New Roman" w:hAnsi="Times New Roman" w:cs="Times New Roman"/>
                <w:b/>
                <w:color w:val="000000"/>
                <w:sz w:val="24"/>
                <w:szCs w:val="24"/>
                <w:lang w:eastAsia="en-AU"/>
              </w:rPr>
              <w:t>(scale score)</w:t>
            </w:r>
          </w:p>
          <w:p w14:paraId="62D3846F" w14:textId="4B164D47" w:rsidR="00A24196"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3260" w:type="dxa"/>
            <w:tcBorders>
              <w:top w:val="single" w:sz="4" w:space="0" w:color="auto"/>
              <w:left w:val="nil"/>
              <w:bottom w:val="nil"/>
              <w:right w:val="nil"/>
            </w:tcBorders>
            <w:shd w:val="clear" w:color="auto" w:fill="auto"/>
            <w:noWrap/>
            <w:vAlign w:val="bottom"/>
          </w:tcPr>
          <w:p w14:paraId="535CD940" w14:textId="35FCBC1B" w:rsidR="00A2419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Linear regression – coefficient</w:t>
            </w:r>
          </w:p>
          <w:p w14:paraId="2C0745CA" w14:textId="77777777" w:rsidR="00A24196" w:rsidRPr="00EB6DF6" w:rsidRDefault="00A24196" w:rsidP="00A24196">
            <w:pPr>
              <w:spacing w:after="0" w:line="240" w:lineRule="auto"/>
              <w:rPr>
                <w:rFonts w:ascii="Times New Roman" w:eastAsia="Times New Roman" w:hAnsi="Times New Roman" w:cs="Times New Roman"/>
                <w:color w:val="000000"/>
                <w:sz w:val="24"/>
                <w:szCs w:val="24"/>
                <w:lang w:eastAsia="en-AU"/>
              </w:rPr>
            </w:pPr>
          </w:p>
        </w:tc>
        <w:tc>
          <w:tcPr>
            <w:tcW w:w="851" w:type="dxa"/>
            <w:tcBorders>
              <w:top w:val="single" w:sz="4" w:space="0" w:color="auto"/>
              <w:left w:val="nil"/>
              <w:bottom w:val="nil"/>
              <w:right w:val="nil"/>
            </w:tcBorders>
            <w:vAlign w:val="bottom"/>
          </w:tcPr>
          <w:p w14:paraId="082B3D81"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1.22</w:t>
            </w:r>
          </w:p>
          <w:p w14:paraId="106CE255" w14:textId="77777777" w:rsidR="00A24196" w:rsidRDefault="00A24196" w:rsidP="00A24196">
            <w:pPr>
              <w:spacing w:after="0" w:line="240" w:lineRule="auto"/>
              <w:rPr>
                <w:rFonts w:ascii="Times New Roman" w:eastAsia="Times New Roman" w:hAnsi="Times New Roman" w:cs="Times New Roman"/>
                <w:color w:val="000000"/>
                <w:sz w:val="24"/>
                <w:szCs w:val="24"/>
                <w:lang w:eastAsia="en-AU"/>
              </w:rPr>
            </w:pPr>
          </w:p>
          <w:p w14:paraId="2CD7513D" w14:textId="77777777" w:rsidR="00A24196" w:rsidRPr="00EB6DF6" w:rsidRDefault="00A24196" w:rsidP="00A24196">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single" w:sz="4" w:space="0" w:color="auto"/>
              <w:left w:val="nil"/>
              <w:bottom w:val="nil"/>
              <w:right w:val="nil"/>
            </w:tcBorders>
            <w:vAlign w:val="bottom"/>
          </w:tcPr>
          <w:p w14:paraId="636E8C3E"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0.72 – 1.72</w:t>
            </w:r>
          </w:p>
          <w:p w14:paraId="6A9B6BEB" w14:textId="77777777" w:rsidR="00A24196" w:rsidRDefault="00A24196" w:rsidP="00A24196">
            <w:pPr>
              <w:spacing w:after="0" w:line="240" w:lineRule="auto"/>
              <w:rPr>
                <w:rFonts w:ascii="Times New Roman" w:eastAsia="Times New Roman" w:hAnsi="Times New Roman" w:cs="Times New Roman"/>
                <w:color w:val="000000"/>
                <w:sz w:val="24"/>
                <w:szCs w:val="24"/>
                <w:lang w:eastAsia="en-AU"/>
              </w:rPr>
            </w:pPr>
          </w:p>
          <w:p w14:paraId="331B8FE0" w14:textId="7EF04AB2" w:rsidR="00A24196" w:rsidRPr="00EB6DF6" w:rsidRDefault="00A24196" w:rsidP="00A24196">
            <w:pPr>
              <w:spacing w:after="0" w:line="240" w:lineRule="auto"/>
              <w:jc w:val="right"/>
              <w:rPr>
                <w:rFonts w:ascii="Times New Roman" w:eastAsia="Times New Roman" w:hAnsi="Times New Roman" w:cs="Times New Roman"/>
                <w:color w:val="000000"/>
                <w:sz w:val="24"/>
                <w:szCs w:val="24"/>
                <w:lang w:eastAsia="en-AU"/>
              </w:rPr>
            </w:pPr>
          </w:p>
        </w:tc>
      </w:tr>
      <w:tr w:rsidR="00A24196" w:rsidRPr="00EB6DF6" w14:paraId="3B847B85" w14:textId="77777777" w:rsidTr="0008697F">
        <w:trPr>
          <w:trHeight w:val="300"/>
        </w:trPr>
        <w:tc>
          <w:tcPr>
            <w:tcW w:w="3260" w:type="dxa"/>
            <w:tcBorders>
              <w:top w:val="nil"/>
              <w:left w:val="nil"/>
              <w:right w:val="nil"/>
            </w:tcBorders>
            <w:vAlign w:val="bottom"/>
          </w:tcPr>
          <w:p w14:paraId="20EC36ED" w14:textId="2E8A1ACE" w:rsidR="00A24196" w:rsidRDefault="00A24196" w:rsidP="00A24196">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Stressful life events (number)</w:t>
            </w:r>
          </w:p>
          <w:p w14:paraId="1258C5B1" w14:textId="77777777" w:rsidR="00A24196" w:rsidRPr="00FF70E9"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3260" w:type="dxa"/>
            <w:tcBorders>
              <w:top w:val="nil"/>
              <w:left w:val="nil"/>
              <w:right w:val="nil"/>
            </w:tcBorders>
            <w:shd w:val="clear" w:color="auto" w:fill="auto"/>
            <w:noWrap/>
            <w:vAlign w:val="bottom"/>
          </w:tcPr>
          <w:p w14:paraId="1A749C80" w14:textId="7514FCE4" w:rsidR="00A2419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Poisson regression –IRR</w:t>
            </w:r>
          </w:p>
          <w:p w14:paraId="20C406D5" w14:textId="673940B7" w:rsidR="00A24196" w:rsidRPr="00FF70E9"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851" w:type="dxa"/>
            <w:tcBorders>
              <w:top w:val="nil"/>
              <w:left w:val="nil"/>
              <w:right w:val="nil"/>
            </w:tcBorders>
            <w:vAlign w:val="bottom"/>
          </w:tcPr>
          <w:p w14:paraId="7979998F"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0.93</w:t>
            </w:r>
          </w:p>
          <w:p w14:paraId="15550CF2" w14:textId="10127160" w:rsidR="00A24196" w:rsidRPr="00EB6DF6" w:rsidRDefault="00A24196" w:rsidP="00A24196">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nil"/>
              <w:left w:val="nil"/>
              <w:right w:val="nil"/>
            </w:tcBorders>
            <w:vAlign w:val="bottom"/>
          </w:tcPr>
          <w:p w14:paraId="5FB0EB45"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0.85 – 1.02</w:t>
            </w:r>
          </w:p>
          <w:p w14:paraId="1D93DFFC" w14:textId="2119391E" w:rsidR="00A24196" w:rsidRPr="00EB6DF6" w:rsidRDefault="00A24196" w:rsidP="00A24196">
            <w:pPr>
              <w:spacing w:after="0" w:line="240" w:lineRule="auto"/>
              <w:jc w:val="right"/>
              <w:rPr>
                <w:rFonts w:ascii="Times New Roman" w:eastAsia="Times New Roman" w:hAnsi="Times New Roman" w:cs="Times New Roman"/>
                <w:color w:val="000000"/>
                <w:sz w:val="24"/>
                <w:szCs w:val="24"/>
                <w:lang w:eastAsia="en-AU"/>
              </w:rPr>
            </w:pPr>
          </w:p>
        </w:tc>
      </w:tr>
      <w:tr w:rsidR="00A24196" w:rsidRPr="00EB6DF6" w14:paraId="33CE3DF6" w14:textId="77777777" w:rsidTr="0008697F">
        <w:trPr>
          <w:trHeight w:val="300"/>
        </w:trPr>
        <w:tc>
          <w:tcPr>
            <w:tcW w:w="3260" w:type="dxa"/>
            <w:tcBorders>
              <w:top w:val="nil"/>
              <w:left w:val="nil"/>
              <w:bottom w:val="single" w:sz="4" w:space="0" w:color="auto"/>
              <w:right w:val="nil"/>
            </w:tcBorders>
            <w:vAlign w:val="bottom"/>
          </w:tcPr>
          <w:p w14:paraId="2CCBC711" w14:textId="36124004" w:rsidR="00A2419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Living on farm (binary)</w:t>
            </w:r>
          </w:p>
          <w:p w14:paraId="3383E4A3" w14:textId="77777777" w:rsidR="00A24196" w:rsidRPr="008E2FB9" w:rsidRDefault="00A24196" w:rsidP="00A24196">
            <w:pPr>
              <w:spacing w:after="0" w:line="240" w:lineRule="auto"/>
              <w:rPr>
                <w:rFonts w:ascii="Times New Roman" w:eastAsia="Times New Roman" w:hAnsi="Times New Roman" w:cs="Times New Roman"/>
                <w:color w:val="000000"/>
                <w:sz w:val="24"/>
                <w:szCs w:val="24"/>
                <w:lang w:eastAsia="en-AU"/>
              </w:rPr>
            </w:pPr>
          </w:p>
          <w:p w14:paraId="36DBC7C7" w14:textId="77777777" w:rsidR="00A24196" w:rsidRPr="00FF70E9"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3260" w:type="dxa"/>
            <w:tcBorders>
              <w:top w:val="nil"/>
              <w:left w:val="nil"/>
              <w:bottom w:val="single" w:sz="4" w:space="0" w:color="auto"/>
              <w:right w:val="nil"/>
            </w:tcBorders>
            <w:shd w:val="clear" w:color="auto" w:fill="auto"/>
            <w:noWrap/>
            <w:vAlign w:val="bottom"/>
          </w:tcPr>
          <w:p w14:paraId="2464D559" w14:textId="6483E8B9" w:rsidR="00A24196" w:rsidRDefault="00A24196" w:rsidP="00A24196">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Logit regression – OR</w:t>
            </w:r>
          </w:p>
          <w:p w14:paraId="62C3F549" w14:textId="77777777" w:rsidR="00A24196" w:rsidRPr="008E2FB9" w:rsidRDefault="00A24196" w:rsidP="00A24196">
            <w:pPr>
              <w:spacing w:after="0" w:line="240" w:lineRule="auto"/>
              <w:rPr>
                <w:rFonts w:ascii="Times New Roman" w:eastAsia="Times New Roman" w:hAnsi="Times New Roman" w:cs="Times New Roman"/>
                <w:color w:val="000000"/>
                <w:sz w:val="24"/>
                <w:szCs w:val="24"/>
                <w:lang w:eastAsia="en-AU"/>
              </w:rPr>
            </w:pPr>
          </w:p>
          <w:p w14:paraId="4B598ACD" w14:textId="77777777" w:rsidR="00A24196" w:rsidRPr="00FF70E9" w:rsidRDefault="00A24196" w:rsidP="00A24196">
            <w:pPr>
              <w:spacing w:after="0" w:line="240" w:lineRule="auto"/>
              <w:rPr>
                <w:rFonts w:ascii="Times New Roman" w:eastAsia="Times New Roman" w:hAnsi="Times New Roman" w:cs="Times New Roman"/>
                <w:b/>
                <w:color w:val="000000"/>
                <w:sz w:val="24"/>
                <w:szCs w:val="24"/>
                <w:lang w:eastAsia="en-AU"/>
              </w:rPr>
            </w:pPr>
          </w:p>
        </w:tc>
        <w:tc>
          <w:tcPr>
            <w:tcW w:w="851" w:type="dxa"/>
            <w:tcBorders>
              <w:top w:val="nil"/>
              <w:left w:val="nil"/>
              <w:bottom w:val="single" w:sz="4" w:space="0" w:color="auto"/>
              <w:right w:val="nil"/>
            </w:tcBorders>
            <w:vAlign w:val="bottom"/>
          </w:tcPr>
          <w:p w14:paraId="65E71C7A"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5.81</w:t>
            </w:r>
          </w:p>
          <w:p w14:paraId="1BEDFCCB"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p>
          <w:p w14:paraId="6744D039" w14:textId="77777777" w:rsidR="00A24196" w:rsidRPr="00EB6DF6" w:rsidRDefault="00A24196" w:rsidP="00A24196">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nil"/>
              <w:left w:val="nil"/>
              <w:bottom w:val="single" w:sz="4" w:space="0" w:color="auto"/>
              <w:right w:val="nil"/>
            </w:tcBorders>
            <w:vAlign w:val="bottom"/>
          </w:tcPr>
          <w:p w14:paraId="5E688D17"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2.84 – 11.85</w:t>
            </w:r>
          </w:p>
          <w:p w14:paraId="6371078B" w14:textId="77777777" w:rsidR="00A24196" w:rsidRDefault="00A24196" w:rsidP="00A24196">
            <w:pPr>
              <w:spacing w:after="0" w:line="240" w:lineRule="auto"/>
              <w:jc w:val="right"/>
              <w:rPr>
                <w:rFonts w:ascii="Times New Roman" w:eastAsia="Times New Roman" w:hAnsi="Times New Roman" w:cs="Times New Roman"/>
                <w:color w:val="000000"/>
                <w:sz w:val="24"/>
                <w:szCs w:val="24"/>
                <w:lang w:eastAsia="en-AU"/>
              </w:rPr>
            </w:pPr>
          </w:p>
          <w:p w14:paraId="6B7E2869" w14:textId="3E304F8C" w:rsidR="00A24196" w:rsidRPr="00EB6DF6" w:rsidRDefault="00A24196" w:rsidP="00A24196">
            <w:pPr>
              <w:spacing w:after="0" w:line="240" w:lineRule="auto"/>
              <w:jc w:val="right"/>
              <w:rPr>
                <w:rFonts w:ascii="Times New Roman" w:eastAsia="Times New Roman" w:hAnsi="Times New Roman" w:cs="Times New Roman"/>
                <w:color w:val="000000"/>
                <w:sz w:val="24"/>
                <w:szCs w:val="24"/>
                <w:lang w:eastAsia="en-AU"/>
              </w:rPr>
            </w:pPr>
          </w:p>
        </w:tc>
      </w:tr>
    </w:tbl>
    <w:p w14:paraId="0A2BC4C9" w14:textId="6BF9A663" w:rsidR="000809FA" w:rsidRDefault="000809FA" w:rsidP="000809FA">
      <w:pPr>
        <w:spacing w:before="100" w:beforeAutospacing="1" w:after="0" w:line="24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Pr>
          <w:rFonts w:ascii="Times New Roman" w:hAnsi="Times New Roman" w:cs="Times New Roman"/>
          <w:sz w:val="24"/>
          <w:szCs w:val="24"/>
        </w:rPr>
        <w:t xml:space="preserve">and </w:t>
      </w:r>
      <w:r w:rsidRPr="00EB6DF6">
        <w:rPr>
          <w:rFonts w:ascii="Times New Roman" w:hAnsi="Times New Roman" w:cs="Times New Roman"/>
          <w:sz w:val="24"/>
          <w:szCs w:val="24"/>
        </w:rPr>
        <w:t>presence of chronic health conditions</w:t>
      </w:r>
    </w:p>
    <w:p w14:paraId="73049E4F" w14:textId="77777777" w:rsidR="000809FA" w:rsidRDefault="000809FA" w:rsidP="006073F0">
      <w:pPr>
        <w:spacing w:before="100" w:beforeAutospacing="1" w:after="100" w:afterAutospacing="1" w:line="360" w:lineRule="auto"/>
        <w:contextualSpacing/>
        <w:rPr>
          <w:rFonts w:ascii="Times New Roman" w:hAnsi="Times New Roman" w:cs="Times New Roman"/>
          <w:b/>
          <w:sz w:val="24"/>
          <w:szCs w:val="24"/>
        </w:rPr>
      </w:pPr>
    </w:p>
    <w:p w14:paraId="023B48C6" w14:textId="3498106C" w:rsidR="00A24196" w:rsidRPr="00A24196" w:rsidRDefault="00A24196" w:rsidP="006073F0">
      <w:pPr>
        <w:spacing w:before="100" w:beforeAutospacing="1" w:after="100" w:afterAutospacing="1" w:line="360" w:lineRule="auto"/>
        <w:contextualSpacing/>
        <w:rPr>
          <w:rFonts w:ascii="Times New Roman" w:hAnsi="Times New Roman" w:cs="Times New Roman"/>
          <w:sz w:val="24"/>
          <w:szCs w:val="24"/>
        </w:rPr>
      </w:pPr>
      <w:r w:rsidRPr="00A24196">
        <w:rPr>
          <w:rFonts w:ascii="Times New Roman" w:hAnsi="Times New Roman" w:cs="Times New Roman"/>
          <w:sz w:val="24"/>
          <w:szCs w:val="24"/>
        </w:rPr>
        <w:t xml:space="preserve">Results </w:t>
      </w:r>
      <w:r>
        <w:rPr>
          <w:rFonts w:ascii="Times New Roman" w:hAnsi="Times New Roman" w:cs="Times New Roman"/>
          <w:sz w:val="24"/>
          <w:szCs w:val="24"/>
        </w:rPr>
        <w:t xml:space="preserve">suggest </w:t>
      </w:r>
      <w:r w:rsidR="00044B2F">
        <w:rPr>
          <w:rFonts w:ascii="Times New Roman" w:hAnsi="Times New Roman" w:cs="Times New Roman"/>
          <w:sz w:val="24"/>
          <w:szCs w:val="24"/>
        </w:rPr>
        <w:t xml:space="preserve">those respondents living in remote areas were more </w:t>
      </w:r>
      <w:r w:rsidR="00B02735">
        <w:rPr>
          <w:rFonts w:ascii="Times New Roman" w:hAnsi="Times New Roman" w:cs="Times New Roman"/>
          <w:sz w:val="24"/>
          <w:szCs w:val="24"/>
        </w:rPr>
        <w:t>concern</w:t>
      </w:r>
      <w:r w:rsidR="00044B2F">
        <w:rPr>
          <w:rFonts w:ascii="Times New Roman" w:hAnsi="Times New Roman" w:cs="Times New Roman"/>
          <w:sz w:val="24"/>
          <w:szCs w:val="24"/>
        </w:rPr>
        <w:t>ed</w:t>
      </w:r>
      <w:r w:rsidR="00B02735">
        <w:rPr>
          <w:rFonts w:ascii="Times New Roman" w:hAnsi="Times New Roman" w:cs="Times New Roman"/>
          <w:sz w:val="24"/>
          <w:szCs w:val="24"/>
        </w:rPr>
        <w:t xml:space="preserve"> about </w:t>
      </w:r>
      <w:r>
        <w:rPr>
          <w:rFonts w:ascii="Times New Roman" w:hAnsi="Times New Roman" w:cs="Times New Roman"/>
          <w:sz w:val="24"/>
          <w:szCs w:val="24"/>
        </w:rPr>
        <w:t xml:space="preserve">community </w:t>
      </w:r>
      <w:r w:rsidR="00B02735">
        <w:rPr>
          <w:rFonts w:ascii="Times New Roman" w:hAnsi="Times New Roman" w:cs="Times New Roman"/>
          <w:sz w:val="24"/>
          <w:szCs w:val="24"/>
        </w:rPr>
        <w:t xml:space="preserve">infrastructure </w:t>
      </w:r>
      <w:r>
        <w:rPr>
          <w:rFonts w:ascii="Times New Roman" w:hAnsi="Times New Roman" w:cs="Times New Roman"/>
          <w:sz w:val="24"/>
          <w:szCs w:val="24"/>
        </w:rPr>
        <w:t xml:space="preserve">and </w:t>
      </w:r>
      <w:r w:rsidR="00044B2F">
        <w:rPr>
          <w:rFonts w:ascii="Times New Roman" w:hAnsi="Times New Roman" w:cs="Times New Roman"/>
          <w:sz w:val="24"/>
          <w:szCs w:val="24"/>
        </w:rPr>
        <w:t xml:space="preserve">more likely to live on a </w:t>
      </w:r>
      <w:r w:rsidR="00B02735">
        <w:rPr>
          <w:rFonts w:ascii="Times New Roman" w:hAnsi="Times New Roman" w:cs="Times New Roman"/>
          <w:sz w:val="24"/>
          <w:szCs w:val="24"/>
        </w:rPr>
        <w:t xml:space="preserve">farm </w:t>
      </w:r>
      <w:r w:rsidR="00044B2F">
        <w:rPr>
          <w:rFonts w:ascii="Times New Roman" w:hAnsi="Times New Roman" w:cs="Times New Roman"/>
          <w:sz w:val="24"/>
          <w:szCs w:val="24"/>
        </w:rPr>
        <w:t xml:space="preserve">than </w:t>
      </w:r>
      <w:r>
        <w:rPr>
          <w:rFonts w:ascii="Times New Roman" w:hAnsi="Times New Roman" w:cs="Times New Roman"/>
          <w:sz w:val="24"/>
          <w:szCs w:val="24"/>
        </w:rPr>
        <w:t>those living i</w:t>
      </w:r>
      <w:r w:rsidR="00044B2F">
        <w:rPr>
          <w:rFonts w:ascii="Times New Roman" w:hAnsi="Times New Roman" w:cs="Times New Roman"/>
          <w:sz w:val="24"/>
          <w:szCs w:val="24"/>
        </w:rPr>
        <w:t xml:space="preserve">n more urban </w:t>
      </w:r>
      <w:r>
        <w:rPr>
          <w:rFonts w:ascii="Times New Roman" w:hAnsi="Times New Roman" w:cs="Times New Roman"/>
          <w:sz w:val="24"/>
          <w:szCs w:val="24"/>
        </w:rPr>
        <w:t xml:space="preserve">locations.  Therefore Table Supp3 presents the results of a </w:t>
      </w:r>
      <w:r w:rsidRPr="00EB6DF6">
        <w:rPr>
          <w:rFonts w:ascii="Times New Roman" w:hAnsi="Times New Roman" w:cs="Times New Roman"/>
          <w:sz w:val="24"/>
          <w:szCs w:val="24"/>
        </w:rPr>
        <w:t xml:space="preserve">series of multilevel </w:t>
      </w:r>
      <w:r>
        <w:rPr>
          <w:rFonts w:ascii="Times New Roman" w:hAnsi="Times New Roman" w:cs="Times New Roman"/>
          <w:sz w:val="24"/>
          <w:szCs w:val="24"/>
        </w:rPr>
        <w:t xml:space="preserve">logistic regression models in which psychological distress is regressed upon number of hardship and each of these potential stressors </w:t>
      </w:r>
      <w:r w:rsidR="00B02735">
        <w:rPr>
          <w:rFonts w:ascii="Times New Roman" w:hAnsi="Times New Roman" w:cs="Times New Roman"/>
          <w:sz w:val="24"/>
          <w:szCs w:val="24"/>
        </w:rPr>
        <w:t xml:space="preserve">separately </w:t>
      </w:r>
      <w:r>
        <w:rPr>
          <w:rFonts w:ascii="Times New Roman" w:hAnsi="Times New Roman" w:cs="Times New Roman"/>
          <w:sz w:val="24"/>
          <w:szCs w:val="24"/>
        </w:rPr>
        <w:t xml:space="preserve">(with other </w:t>
      </w:r>
      <w:r w:rsidR="00B02735">
        <w:rPr>
          <w:rFonts w:ascii="Times New Roman" w:hAnsi="Times New Roman" w:cs="Times New Roman"/>
          <w:sz w:val="24"/>
          <w:szCs w:val="24"/>
        </w:rPr>
        <w:t xml:space="preserve">covariates also included) </w:t>
      </w:r>
      <w:r>
        <w:rPr>
          <w:rFonts w:ascii="Times New Roman" w:hAnsi="Times New Roman" w:cs="Times New Roman"/>
          <w:sz w:val="24"/>
          <w:szCs w:val="24"/>
        </w:rPr>
        <w:t xml:space="preserve">and </w:t>
      </w:r>
      <w:r w:rsidR="00B02735">
        <w:rPr>
          <w:rFonts w:ascii="Times New Roman" w:hAnsi="Times New Roman" w:cs="Times New Roman"/>
          <w:sz w:val="24"/>
          <w:szCs w:val="24"/>
        </w:rPr>
        <w:t>subsequently considering whether</w:t>
      </w:r>
      <w:r>
        <w:rPr>
          <w:rFonts w:ascii="Times New Roman" w:hAnsi="Times New Roman" w:cs="Times New Roman"/>
          <w:sz w:val="24"/>
          <w:szCs w:val="24"/>
        </w:rPr>
        <w:t xml:space="preserve"> the interaction </w:t>
      </w:r>
      <w:r w:rsidR="00B02735">
        <w:rPr>
          <w:rFonts w:ascii="Times New Roman" w:hAnsi="Times New Roman" w:cs="Times New Roman"/>
          <w:sz w:val="24"/>
          <w:szCs w:val="24"/>
        </w:rPr>
        <w:t>between area and each of these measures improved</w:t>
      </w:r>
      <w:r>
        <w:rPr>
          <w:rFonts w:ascii="Times New Roman" w:hAnsi="Times New Roman" w:cs="Times New Roman"/>
          <w:sz w:val="24"/>
          <w:szCs w:val="24"/>
        </w:rPr>
        <w:t xml:space="preserve"> model fit </w:t>
      </w:r>
      <w:r w:rsidR="00B02735">
        <w:rPr>
          <w:rFonts w:ascii="Times New Roman" w:hAnsi="Times New Roman" w:cs="Times New Roman"/>
          <w:sz w:val="24"/>
          <w:szCs w:val="24"/>
        </w:rPr>
        <w:t>(indicating</w:t>
      </w:r>
      <w:r>
        <w:rPr>
          <w:rFonts w:ascii="Times New Roman" w:hAnsi="Times New Roman" w:cs="Times New Roman"/>
          <w:sz w:val="24"/>
          <w:szCs w:val="24"/>
        </w:rPr>
        <w:t xml:space="preserve"> that </w:t>
      </w:r>
      <w:r w:rsidR="00B02735">
        <w:rPr>
          <w:rFonts w:ascii="Times New Roman" w:hAnsi="Times New Roman" w:cs="Times New Roman"/>
          <w:sz w:val="24"/>
          <w:szCs w:val="24"/>
        </w:rPr>
        <w:t xml:space="preserve">the strength of association between hardship and distress may vary due to this potential confounder).  </w:t>
      </w:r>
    </w:p>
    <w:p w14:paraId="1B81ABED" w14:textId="77777777" w:rsidR="00B02735" w:rsidRDefault="00B02735" w:rsidP="00B02735">
      <w:pPr>
        <w:spacing w:before="100" w:beforeAutospacing="1" w:after="100" w:afterAutospacing="1" w:line="360" w:lineRule="auto"/>
        <w:contextualSpacing/>
        <w:rPr>
          <w:rFonts w:ascii="Times New Roman" w:hAnsi="Times New Roman" w:cs="Times New Roman"/>
          <w:sz w:val="24"/>
          <w:szCs w:val="24"/>
        </w:rPr>
      </w:pPr>
    </w:p>
    <w:p w14:paraId="58AD5107" w14:textId="74A44140" w:rsidR="00B02735" w:rsidRPr="00EB6DF6" w:rsidRDefault="00B02735" w:rsidP="00B0273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r w:rsidRPr="00EB6DF6">
        <w:rPr>
          <w:rFonts w:ascii="Times New Roman" w:hAnsi="Times New Roman" w:cs="Times New Roman"/>
          <w:b/>
          <w:sz w:val="24"/>
          <w:szCs w:val="24"/>
        </w:rPr>
        <w:lastRenderedPageBreak/>
        <w:t>Tabl</w:t>
      </w:r>
      <w:r>
        <w:rPr>
          <w:rFonts w:ascii="Times New Roman" w:hAnsi="Times New Roman" w:cs="Times New Roman"/>
          <w:b/>
          <w:sz w:val="24"/>
          <w:szCs w:val="24"/>
        </w:rPr>
        <w:t xml:space="preserve">e Supp3: </w:t>
      </w:r>
      <w:r w:rsidR="006C12D8">
        <w:rPr>
          <w:rFonts w:ascii="Times New Roman" w:hAnsi="Times New Roman" w:cs="Times New Roman"/>
          <w:b/>
          <w:sz w:val="24"/>
          <w:szCs w:val="24"/>
        </w:rPr>
        <w:t xml:space="preserve">Odds </w:t>
      </w:r>
      <w:r>
        <w:rPr>
          <w:rFonts w:ascii="Times New Roman" w:hAnsi="Times New Roman" w:cs="Times New Roman"/>
          <w:b/>
          <w:sz w:val="24"/>
          <w:szCs w:val="24"/>
        </w:rPr>
        <w:t xml:space="preserve">Ratios </w:t>
      </w:r>
      <w:r w:rsidRPr="00EB6DF6">
        <w:rPr>
          <w:rFonts w:ascii="Times New Roman" w:hAnsi="Times New Roman" w:cs="Times New Roman"/>
          <w:b/>
          <w:sz w:val="24"/>
          <w:szCs w:val="24"/>
        </w:rPr>
        <w:t xml:space="preserve">from </w:t>
      </w:r>
      <w:r>
        <w:rPr>
          <w:rFonts w:ascii="Times New Roman" w:hAnsi="Times New Roman" w:cs="Times New Roman"/>
          <w:b/>
          <w:sz w:val="24"/>
          <w:szCs w:val="24"/>
        </w:rPr>
        <w:t xml:space="preserve">multilevel </w:t>
      </w:r>
      <w:r w:rsidR="006C12D8">
        <w:rPr>
          <w:rFonts w:ascii="Times New Roman" w:hAnsi="Times New Roman" w:cs="Times New Roman"/>
          <w:b/>
          <w:sz w:val="24"/>
          <w:szCs w:val="24"/>
        </w:rPr>
        <w:t xml:space="preserve">logistic regression </w:t>
      </w:r>
      <w:r w:rsidRPr="00EB6DF6">
        <w:rPr>
          <w:rFonts w:ascii="Times New Roman" w:hAnsi="Times New Roman" w:cs="Times New Roman"/>
          <w:b/>
          <w:sz w:val="24"/>
          <w:szCs w:val="24"/>
        </w:rPr>
        <w:t xml:space="preserve">models (and 95% Confidence Intervals) </w:t>
      </w:r>
      <w:r>
        <w:rPr>
          <w:rFonts w:ascii="Times New Roman" w:hAnsi="Times New Roman" w:cs="Times New Roman"/>
          <w:b/>
          <w:sz w:val="24"/>
          <w:szCs w:val="24"/>
        </w:rPr>
        <w:t>assessing the association between psychological distress and remote stressors, and improvement in model fit accompanying inclusion of interaction between hardship and each stressor</w:t>
      </w:r>
    </w:p>
    <w:tbl>
      <w:tblPr>
        <w:tblW w:w="9087" w:type="dxa"/>
        <w:tblInd w:w="93" w:type="dxa"/>
        <w:tblLook w:val="04A0" w:firstRow="1" w:lastRow="0" w:firstColumn="1" w:lastColumn="0" w:noHBand="0" w:noVBand="1"/>
      </w:tblPr>
      <w:tblGrid>
        <w:gridCol w:w="3260"/>
        <w:gridCol w:w="851"/>
        <w:gridCol w:w="1623"/>
        <w:gridCol w:w="2078"/>
        <w:gridCol w:w="1275"/>
      </w:tblGrid>
      <w:tr w:rsidR="00B02735" w:rsidRPr="00EB6DF6" w14:paraId="3FD7A83B" w14:textId="77777777" w:rsidTr="00EF1B9D">
        <w:trPr>
          <w:trHeight w:val="300"/>
        </w:trPr>
        <w:tc>
          <w:tcPr>
            <w:tcW w:w="3260" w:type="dxa"/>
            <w:tcBorders>
              <w:top w:val="single" w:sz="4" w:space="0" w:color="auto"/>
              <w:left w:val="nil"/>
              <w:right w:val="nil"/>
            </w:tcBorders>
            <w:shd w:val="clear" w:color="auto" w:fill="auto"/>
            <w:noWrap/>
            <w:vAlign w:val="bottom"/>
          </w:tcPr>
          <w:p w14:paraId="0C0A60A6" w14:textId="77777777" w:rsidR="00B02735" w:rsidRPr="00EB6DF6" w:rsidRDefault="00B02735" w:rsidP="00EF1B9D">
            <w:pPr>
              <w:spacing w:after="0" w:line="240" w:lineRule="auto"/>
              <w:rPr>
                <w:rFonts w:ascii="Times New Roman" w:eastAsia="Times New Roman" w:hAnsi="Times New Roman" w:cs="Times New Roman"/>
                <w:b/>
                <w:color w:val="000000"/>
                <w:sz w:val="24"/>
                <w:szCs w:val="24"/>
                <w:lang w:eastAsia="en-AU"/>
              </w:rPr>
            </w:pPr>
          </w:p>
        </w:tc>
        <w:tc>
          <w:tcPr>
            <w:tcW w:w="2474" w:type="dxa"/>
            <w:gridSpan w:val="2"/>
            <w:tcBorders>
              <w:top w:val="single" w:sz="4" w:space="0" w:color="auto"/>
              <w:left w:val="nil"/>
              <w:right w:val="nil"/>
            </w:tcBorders>
            <w:vAlign w:val="bottom"/>
          </w:tcPr>
          <w:p w14:paraId="052A7163" w14:textId="77777777" w:rsidR="00B02735" w:rsidRDefault="00B02735"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A</w:t>
            </w:r>
          </w:p>
          <w:p w14:paraId="484C9577" w14:textId="77777777" w:rsidR="00B02735" w:rsidRDefault="00B02735" w:rsidP="00EF1B9D">
            <w:pPr>
              <w:spacing w:after="0" w:line="240" w:lineRule="auto"/>
              <w:jc w:val="right"/>
              <w:rPr>
                <w:rFonts w:ascii="Times New Roman" w:eastAsia="Times New Roman" w:hAnsi="Times New Roman" w:cs="Times New Roman"/>
                <w:b/>
                <w:color w:val="000000"/>
                <w:sz w:val="24"/>
                <w:szCs w:val="24"/>
                <w:lang w:eastAsia="en-AU"/>
              </w:rPr>
            </w:pPr>
          </w:p>
          <w:p w14:paraId="3D0EE068" w14:textId="77777777" w:rsidR="00B02735" w:rsidRPr="00EB6DF6" w:rsidRDefault="00B02735" w:rsidP="00EF1B9D">
            <w:pPr>
              <w:spacing w:after="0" w:line="240" w:lineRule="auto"/>
              <w:jc w:val="right"/>
              <w:rPr>
                <w:rFonts w:ascii="Times New Roman" w:eastAsia="Times New Roman" w:hAnsi="Times New Roman" w:cs="Times New Roman"/>
                <w:b/>
                <w:color w:val="000000"/>
                <w:sz w:val="24"/>
                <w:szCs w:val="24"/>
                <w:lang w:eastAsia="en-AU"/>
              </w:rPr>
            </w:pPr>
          </w:p>
        </w:tc>
        <w:tc>
          <w:tcPr>
            <w:tcW w:w="3353" w:type="dxa"/>
            <w:gridSpan w:val="2"/>
            <w:tcBorders>
              <w:top w:val="single" w:sz="4" w:space="0" w:color="auto"/>
              <w:left w:val="nil"/>
              <w:right w:val="nil"/>
            </w:tcBorders>
            <w:shd w:val="clear" w:color="auto" w:fill="auto"/>
            <w:noWrap/>
            <w:vAlign w:val="bottom"/>
          </w:tcPr>
          <w:p w14:paraId="7EC3B804" w14:textId="77777777" w:rsidR="00B02735" w:rsidRDefault="00B02735"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B</w:t>
            </w:r>
          </w:p>
          <w:p w14:paraId="3577612C" w14:textId="00591126" w:rsidR="00B02735" w:rsidRPr="00EB6DF6" w:rsidRDefault="00B02735" w:rsidP="00B02735">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Inclusion of interaction with hardship</w:t>
            </w:r>
          </w:p>
        </w:tc>
      </w:tr>
      <w:tr w:rsidR="00B02735" w:rsidRPr="00EB6DF6" w14:paraId="4E6E5D21" w14:textId="77777777" w:rsidTr="00EF1B9D">
        <w:trPr>
          <w:trHeight w:val="300"/>
        </w:trPr>
        <w:tc>
          <w:tcPr>
            <w:tcW w:w="3260" w:type="dxa"/>
            <w:tcBorders>
              <w:left w:val="nil"/>
              <w:bottom w:val="single" w:sz="4" w:space="0" w:color="auto"/>
              <w:right w:val="nil"/>
            </w:tcBorders>
            <w:shd w:val="clear" w:color="auto" w:fill="auto"/>
            <w:noWrap/>
            <w:vAlign w:val="bottom"/>
            <w:hideMark/>
          </w:tcPr>
          <w:p w14:paraId="4F5DB1B4" w14:textId="77777777" w:rsidR="00B02735" w:rsidRPr="00EB6DF6" w:rsidRDefault="00B02735" w:rsidP="00EF1B9D">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5877312A" w14:textId="77777777" w:rsidR="00B02735" w:rsidRPr="00EB6DF6" w:rsidRDefault="00B02735" w:rsidP="00EF1B9D">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IRR</w:t>
            </w:r>
          </w:p>
        </w:tc>
        <w:tc>
          <w:tcPr>
            <w:tcW w:w="1623" w:type="dxa"/>
            <w:tcBorders>
              <w:left w:val="nil"/>
              <w:bottom w:val="single" w:sz="4" w:space="0" w:color="auto"/>
              <w:right w:val="nil"/>
            </w:tcBorders>
            <w:vAlign w:val="bottom"/>
          </w:tcPr>
          <w:p w14:paraId="6FA5EBE0" w14:textId="77777777" w:rsidR="00B02735" w:rsidRPr="00EB6DF6" w:rsidRDefault="00B02735" w:rsidP="00EF1B9D">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c>
          <w:tcPr>
            <w:tcW w:w="2078" w:type="dxa"/>
            <w:tcBorders>
              <w:left w:val="nil"/>
              <w:bottom w:val="single" w:sz="4" w:space="0" w:color="auto"/>
              <w:right w:val="nil"/>
            </w:tcBorders>
            <w:shd w:val="clear" w:color="auto" w:fill="auto"/>
            <w:noWrap/>
            <w:vAlign w:val="bottom"/>
          </w:tcPr>
          <w:p w14:paraId="4B56E57D" w14:textId="77777777" w:rsidR="00B02735" w:rsidRPr="00EB6DF6" w:rsidRDefault="00B02735"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Likelihood ratio statistic (</w:t>
            </w:r>
            <w:proofErr w:type="spellStart"/>
            <w:r>
              <w:rPr>
                <w:rFonts w:ascii="Times New Roman" w:eastAsia="Times New Roman" w:hAnsi="Times New Roman" w:cs="Times New Roman"/>
                <w:b/>
                <w:color w:val="000000"/>
                <w:sz w:val="24"/>
                <w:szCs w:val="24"/>
                <w:lang w:eastAsia="en-AU"/>
              </w:rPr>
              <w:t>df</w:t>
            </w:r>
            <w:proofErr w:type="spellEnd"/>
            <w:r>
              <w:rPr>
                <w:rFonts w:ascii="Times New Roman" w:eastAsia="Times New Roman" w:hAnsi="Times New Roman" w:cs="Times New Roman"/>
                <w:b/>
                <w:color w:val="000000"/>
                <w:sz w:val="24"/>
                <w:szCs w:val="24"/>
                <w:lang w:eastAsia="en-AU"/>
              </w:rPr>
              <w:t>)</w:t>
            </w:r>
          </w:p>
        </w:tc>
        <w:tc>
          <w:tcPr>
            <w:tcW w:w="1275" w:type="dxa"/>
            <w:tcBorders>
              <w:left w:val="nil"/>
              <w:bottom w:val="single" w:sz="4" w:space="0" w:color="auto"/>
              <w:right w:val="nil"/>
            </w:tcBorders>
            <w:shd w:val="clear" w:color="auto" w:fill="auto"/>
            <w:noWrap/>
            <w:vAlign w:val="bottom"/>
          </w:tcPr>
          <w:p w14:paraId="5FAEC2A7" w14:textId="77777777" w:rsidR="00B02735" w:rsidRPr="00EB6DF6" w:rsidRDefault="00B02735"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 value</w:t>
            </w:r>
          </w:p>
        </w:tc>
      </w:tr>
      <w:tr w:rsidR="00B02735" w:rsidRPr="00EB6DF6" w14:paraId="091C064D" w14:textId="77777777" w:rsidTr="00EF1B9D">
        <w:trPr>
          <w:trHeight w:val="300"/>
        </w:trPr>
        <w:tc>
          <w:tcPr>
            <w:tcW w:w="3260" w:type="dxa"/>
            <w:tcBorders>
              <w:top w:val="single" w:sz="4" w:space="0" w:color="auto"/>
              <w:left w:val="nil"/>
              <w:bottom w:val="nil"/>
              <w:right w:val="nil"/>
            </w:tcBorders>
            <w:shd w:val="clear" w:color="auto" w:fill="auto"/>
            <w:noWrap/>
            <w:vAlign w:val="bottom"/>
          </w:tcPr>
          <w:p w14:paraId="5A4A4EAB" w14:textId="6FB8D8E0" w:rsidR="00B02735" w:rsidRDefault="00B02735" w:rsidP="00B02735">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1B459CDF" w14:textId="4F5A67BB" w:rsidR="00B02735" w:rsidRDefault="00B02735" w:rsidP="00B02735">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Concerns about community infrastructure (scale score)</w:t>
            </w:r>
          </w:p>
          <w:p w14:paraId="399F873D" w14:textId="77777777" w:rsidR="00B02735" w:rsidRPr="00EB6DF6" w:rsidRDefault="00B02735" w:rsidP="00B02735">
            <w:pPr>
              <w:spacing w:after="0" w:line="240" w:lineRule="auto"/>
              <w:rPr>
                <w:rFonts w:ascii="Times New Roman" w:eastAsia="Times New Roman" w:hAnsi="Times New Roman" w:cs="Times New Roman"/>
                <w:color w:val="000000"/>
                <w:sz w:val="24"/>
                <w:szCs w:val="24"/>
                <w:lang w:eastAsia="en-AU"/>
              </w:rPr>
            </w:pPr>
          </w:p>
        </w:tc>
        <w:tc>
          <w:tcPr>
            <w:tcW w:w="851" w:type="dxa"/>
            <w:tcBorders>
              <w:top w:val="single" w:sz="4" w:space="0" w:color="auto"/>
              <w:left w:val="nil"/>
              <w:bottom w:val="nil"/>
              <w:right w:val="nil"/>
            </w:tcBorders>
            <w:vAlign w:val="bottom"/>
          </w:tcPr>
          <w:p w14:paraId="5F7FA367"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1.41</w:t>
            </w:r>
          </w:p>
          <w:p w14:paraId="7E368DD0"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1.19</w:t>
            </w:r>
          </w:p>
          <w:p w14:paraId="19F5CB6B"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6F83C458" w14:textId="77777777"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single" w:sz="4" w:space="0" w:color="auto"/>
              <w:left w:val="nil"/>
              <w:bottom w:val="nil"/>
              <w:right w:val="nil"/>
            </w:tcBorders>
            <w:vAlign w:val="bottom"/>
          </w:tcPr>
          <w:p w14:paraId="4227F481"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1.23 – 1.62</w:t>
            </w:r>
          </w:p>
          <w:p w14:paraId="6F0A1565"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1.16 – 1.23</w:t>
            </w:r>
          </w:p>
          <w:p w14:paraId="6883AC1D"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1DE38AAA" w14:textId="60BDDE68"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single" w:sz="4" w:space="0" w:color="auto"/>
              <w:left w:val="nil"/>
              <w:bottom w:val="nil"/>
              <w:right w:val="nil"/>
            </w:tcBorders>
            <w:shd w:val="clear" w:color="auto" w:fill="auto"/>
            <w:noWrap/>
            <w:vAlign w:val="bottom"/>
          </w:tcPr>
          <w:p w14:paraId="1D145B41"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0.07 (1)</w:t>
            </w:r>
          </w:p>
          <w:p w14:paraId="30FD8346"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08A1EE89"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7E16AAD6" w14:textId="038193EB"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single" w:sz="4" w:space="0" w:color="auto"/>
              <w:left w:val="nil"/>
              <w:bottom w:val="nil"/>
              <w:right w:val="nil"/>
            </w:tcBorders>
            <w:shd w:val="clear" w:color="auto" w:fill="auto"/>
            <w:noWrap/>
            <w:vAlign w:val="bottom"/>
          </w:tcPr>
          <w:p w14:paraId="4748AE49"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0.794</w:t>
            </w:r>
          </w:p>
          <w:p w14:paraId="6DE6E3B1"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4DB9F9C2"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2682F5CA" w14:textId="77777777"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r>
      <w:tr w:rsidR="00B02735" w:rsidRPr="00EB6DF6" w14:paraId="61B1A187" w14:textId="77777777" w:rsidTr="00EF1B9D">
        <w:trPr>
          <w:trHeight w:val="300"/>
        </w:trPr>
        <w:tc>
          <w:tcPr>
            <w:tcW w:w="3260" w:type="dxa"/>
            <w:tcBorders>
              <w:top w:val="nil"/>
              <w:left w:val="nil"/>
              <w:bottom w:val="single" w:sz="4" w:space="0" w:color="auto"/>
              <w:right w:val="nil"/>
            </w:tcBorders>
            <w:shd w:val="clear" w:color="auto" w:fill="auto"/>
            <w:noWrap/>
            <w:vAlign w:val="bottom"/>
          </w:tcPr>
          <w:p w14:paraId="2164F2A7" w14:textId="4A5304AB" w:rsidR="00B02735" w:rsidRDefault="00B02735" w:rsidP="00B02735">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1EDFCF1B" w14:textId="77777777" w:rsidR="00B02735" w:rsidRDefault="00B02735" w:rsidP="00B02735">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Living on farm (binary)</w:t>
            </w:r>
          </w:p>
          <w:p w14:paraId="0B190F23" w14:textId="77777777" w:rsidR="00B02735" w:rsidRPr="008E2FB9" w:rsidRDefault="00B02735" w:rsidP="00B02735">
            <w:pPr>
              <w:spacing w:after="0" w:line="240" w:lineRule="auto"/>
              <w:rPr>
                <w:rFonts w:ascii="Times New Roman" w:eastAsia="Times New Roman" w:hAnsi="Times New Roman" w:cs="Times New Roman"/>
                <w:color w:val="000000"/>
                <w:sz w:val="24"/>
                <w:szCs w:val="24"/>
                <w:lang w:eastAsia="en-AU"/>
              </w:rPr>
            </w:pPr>
          </w:p>
          <w:p w14:paraId="7540685D" w14:textId="77777777" w:rsidR="00B02735" w:rsidRPr="00FF70E9" w:rsidRDefault="00B02735" w:rsidP="00B02735">
            <w:pPr>
              <w:spacing w:after="0" w:line="240" w:lineRule="auto"/>
              <w:rPr>
                <w:rFonts w:ascii="Times New Roman" w:eastAsia="Times New Roman" w:hAnsi="Times New Roman" w:cs="Times New Roman"/>
                <w:b/>
                <w:color w:val="000000"/>
                <w:sz w:val="24"/>
                <w:szCs w:val="24"/>
                <w:lang w:eastAsia="en-AU"/>
              </w:rPr>
            </w:pPr>
          </w:p>
        </w:tc>
        <w:tc>
          <w:tcPr>
            <w:tcW w:w="851" w:type="dxa"/>
            <w:tcBorders>
              <w:top w:val="nil"/>
              <w:left w:val="nil"/>
              <w:bottom w:val="single" w:sz="4" w:space="0" w:color="auto"/>
              <w:right w:val="nil"/>
            </w:tcBorders>
            <w:vAlign w:val="bottom"/>
          </w:tcPr>
          <w:p w14:paraId="1E6ECF0C"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1.82</w:t>
            </w:r>
          </w:p>
          <w:p w14:paraId="3B04AE94"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0.84</w:t>
            </w:r>
          </w:p>
          <w:p w14:paraId="46C817F4"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20C65EA9" w14:textId="77777777"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nil"/>
              <w:left w:val="nil"/>
              <w:bottom w:val="single" w:sz="4" w:space="0" w:color="auto"/>
              <w:right w:val="nil"/>
            </w:tcBorders>
            <w:vAlign w:val="bottom"/>
          </w:tcPr>
          <w:p w14:paraId="325ECEA7"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1.57 – 2.11</w:t>
            </w:r>
          </w:p>
          <w:p w14:paraId="09A21B2A"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0.59 – 1.19</w:t>
            </w:r>
          </w:p>
          <w:p w14:paraId="25F6AE18"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0CAC2E82" w14:textId="02FEF24D"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nil"/>
              <w:left w:val="nil"/>
              <w:bottom w:val="single" w:sz="4" w:space="0" w:color="auto"/>
              <w:right w:val="nil"/>
            </w:tcBorders>
            <w:shd w:val="clear" w:color="auto" w:fill="auto"/>
            <w:noWrap/>
            <w:vAlign w:val="bottom"/>
          </w:tcPr>
          <w:p w14:paraId="72AF5613"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0.04 (1)</w:t>
            </w:r>
          </w:p>
          <w:p w14:paraId="6F8DB6DF"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2AAD6BC5"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44C6EF94" w14:textId="77777777" w:rsidR="00B02735" w:rsidRPr="008E2FB9" w:rsidRDefault="00B02735" w:rsidP="00B02735">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nil"/>
              <w:left w:val="nil"/>
              <w:bottom w:val="single" w:sz="4" w:space="0" w:color="auto"/>
              <w:right w:val="nil"/>
            </w:tcBorders>
            <w:shd w:val="clear" w:color="auto" w:fill="auto"/>
            <w:noWrap/>
            <w:vAlign w:val="bottom"/>
          </w:tcPr>
          <w:p w14:paraId="5A0C27A0"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0.835</w:t>
            </w:r>
          </w:p>
          <w:p w14:paraId="377E95C5"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0E4475FE" w14:textId="77777777" w:rsidR="00B02735" w:rsidRDefault="00B02735" w:rsidP="00B02735">
            <w:pPr>
              <w:spacing w:after="0" w:line="240" w:lineRule="auto"/>
              <w:jc w:val="right"/>
              <w:rPr>
                <w:rFonts w:ascii="Times New Roman" w:eastAsia="Times New Roman" w:hAnsi="Times New Roman" w:cs="Times New Roman"/>
                <w:color w:val="000000"/>
                <w:sz w:val="24"/>
                <w:szCs w:val="24"/>
                <w:lang w:eastAsia="en-AU"/>
              </w:rPr>
            </w:pPr>
          </w:p>
          <w:p w14:paraId="60922566" w14:textId="77777777" w:rsidR="00B02735" w:rsidRPr="00EB6DF6" w:rsidRDefault="00B02735" w:rsidP="00B02735">
            <w:pPr>
              <w:spacing w:after="0" w:line="240" w:lineRule="auto"/>
              <w:jc w:val="right"/>
              <w:rPr>
                <w:rFonts w:ascii="Times New Roman" w:eastAsia="Times New Roman" w:hAnsi="Times New Roman" w:cs="Times New Roman"/>
                <w:color w:val="000000"/>
                <w:sz w:val="24"/>
                <w:szCs w:val="24"/>
                <w:lang w:eastAsia="en-AU"/>
              </w:rPr>
            </w:pPr>
          </w:p>
        </w:tc>
      </w:tr>
    </w:tbl>
    <w:p w14:paraId="768EB253" w14:textId="1F5914C5" w:rsidR="00B02735" w:rsidRDefault="00B02735" w:rsidP="00B02735">
      <w:pPr>
        <w:spacing w:before="100" w:beforeAutospacing="1" w:after="0" w:line="24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Pr>
          <w:rFonts w:ascii="Times New Roman" w:hAnsi="Times New Roman" w:cs="Times New Roman"/>
          <w:sz w:val="24"/>
          <w:szCs w:val="24"/>
        </w:rPr>
        <w:t xml:space="preserve">and </w:t>
      </w:r>
      <w:r w:rsidRPr="00EB6DF6">
        <w:rPr>
          <w:rFonts w:ascii="Times New Roman" w:hAnsi="Times New Roman" w:cs="Times New Roman"/>
          <w:sz w:val="24"/>
          <w:szCs w:val="24"/>
        </w:rPr>
        <w:t>presence of chronic health conditions</w:t>
      </w:r>
    </w:p>
    <w:p w14:paraId="507C6482" w14:textId="77777777" w:rsidR="000809FA" w:rsidRDefault="000809FA" w:rsidP="006073F0">
      <w:pPr>
        <w:spacing w:before="100" w:beforeAutospacing="1" w:after="100" w:afterAutospacing="1" w:line="360" w:lineRule="auto"/>
        <w:contextualSpacing/>
        <w:rPr>
          <w:rFonts w:ascii="Times New Roman" w:hAnsi="Times New Roman" w:cs="Times New Roman"/>
          <w:b/>
          <w:sz w:val="24"/>
          <w:szCs w:val="24"/>
        </w:rPr>
      </w:pPr>
    </w:p>
    <w:p w14:paraId="3D9BCB0E" w14:textId="77777777" w:rsidR="00B02735" w:rsidRDefault="00B02735" w:rsidP="00B02735">
      <w:pPr>
        <w:spacing w:before="100" w:beforeAutospacing="1" w:after="100" w:afterAutospacing="1" w:line="360" w:lineRule="auto"/>
        <w:contextualSpacing/>
        <w:rPr>
          <w:rFonts w:ascii="Times New Roman" w:hAnsi="Times New Roman" w:cs="Times New Roman"/>
          <w:sz w:val="24"/>
          <w:szCs w:val="24"/>
        </w:rPr>
      </w:pPr>
    </w:p>
    <w:p w14:paraId="1CC9B513" w14:textId="0DA57274" w:rsidR="00B02735" w:rsidRDefault="00B02735" w:rsidP="00B02735">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Although respondents who lived in remote locations were more concerned about community infrastructure and were more likely to live on a farm than those residents living in more urban areas, these factors did not moderate the association between hardship and psychological distress, suggesting these factors could not explain the area-level differences.  </w:t>
      </w:r>
    </w:p>
    <w:p w14:paraId="60348552" w14:textId="54D8B1C7" w:rsidR="00044B2F" w:rsidRPr="00EB6DF6" w:rsidRDefault="00B02735" w:rsidP="00044B2F">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br w:type="column"/>
      </w:r>
      <w:r w:rsidR="00044B2F">
        <w:rPr>
          <w:rFonts w:ascii="Times New Roman" w:hAnsi="Times New Roman" w:cs="Times New Roman"/>
          <w:b/>
          <w:sz w:val="24"/>
          <w:szCs w:val="24"/>
        </w:rPr>
        <w:lastRenderedPageBreak/>
        <w:t>3</w:t>
      </w:r>
      <w:r w:rsidR="00044B2F" w:rsidRPr="000809FA">
        <w:rPr>
          <w:rFonts w:ascii="Times New Roman" w:hAnsi="Times New Roman" w:cs="Times New Roman"/>
          <w:b/>
          <w:sz w:val="24"/>
          <w:szCs w:val="24"/>
        </w:rPr>
        <w:t xml:space="preserve">. </w:t>
      </w:r>
      <w:r w:rsidR="00044B2F">
        <w:rPr>
          <w:rFonts w:ascii="Times New Roman" w:hAnsi="Times New Roman" w:cs="Times New Roman"/>
          <w:b/>
          <w:sz w:val="24"/>
          <w:szCs w:val="24"/>
        </w:rPr>
        <w:t xml:space="preserve">Seeking help from welfare or community organisations </w:t>
      </w:r>
    </w:p>
    <w:p w14:paraId="59EB92AC" w14:textId="64636A8D" w:rsidR="00044B2F" w:rsidRDefault="00044B2F" w:rsidP="00044B2F">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While the analysis of the individual hardship items presented in the main manuscript (Table 1 and Table 2) showed the that respondents from remote locations had similar or lower risk of experiencing most hardships </w:t>
      </w:r>
      <w:r w:rsidR="004748D1">
        <w:rPr>
          <w:rFonts w:ascii="Times New Roman" w:hAnsi="Times New Roman" w:cs="Times New Roman"/>
          <w:sz w:val="24"/>
          <w:szCs w:val="24"/>
        </w:rPr>
        <w:t xml:space="preserve">than </w:t>
      </w:r>
      <w:r>
        <w:rPr>
          <w:rFonts w:ascii="Times New Roman" w:hAnsi="Times New Roman" w:cs="Times New Roman"/>
          <w:sz w:val="24"/>
          <w:szCs w:val="24"/>
        </w:rPr>
        <w:t xml:space="preserve">residents of more urban areas, this was not the case for the item asking whether respondent had ever received financial help from a welfare or community organisation. </w:t>
      </w:r>
      <w:r w:rsidR="004748D1">
        <w:rPr>
          <w:rFonts w:ascii="Times New Roman" w:hAnsi="Times New Roman" w:cs="Times New Roman"/>
          <w:sz w:val="24"/>
          <w:szCs w:val="24"/>
        </w:rPr>
        <w:t xml:space="preserve">Respondents from remote areas reported significantly higher likelihood of using such forms of assistance (OR = 1.80, 1.09 – 2.96). It may be, therefore, that the weaker association between hardship and psychological distress for those living in remote areas reflects lower stigma associated with the use of such services and the moderating influence of these forms of assistance on the association between other aspects of hardship and psychological distress. </w:t>
      </w:r>
    </w:p>
    <w:p w14:paraId="3D66C24D" w14:textId="77777777" w:rsidR="00044B2F" w:rsidRDefault="00044B2F" w:rsidP="00044B2F">
      <w:pPr>
        <w:spacing w:before="100" w:beforeAutospacing="1" w:after="100" w:afterAutospacing="1" w:line="360" w:lineRule="auto"/>
        <w:contextualSpacing/>
        <w:rPr>
          <w:rFonts w:ascii="Times New Roman" w:hAnsi="Times New Roman" w:cs="Times New Roman"/>
          <w:b/>
          <w:sz w:val="24"/>
          <w:szCs w:val="24"/>
        </w:rPr>
      </w:pPr>
    </w:p>
    <w:p w14:paraId="0ACC2488" w14:textId="5FBDB887" w:rsidR="00044B2F" w:rsidRPr="00A24196" w:rsidRDefault="004748D1" w:rsidP="004748D1">
      <w:pPr>
        <w:spacing w:before="100" w:beforeAutospacing="1" w:after="100" w:afterAutospacing="1" w:line="360" w:lineRule="auto"/>
        <w:contextualSpacing/>
        <w:rPr>
          <w:rFonts w:ascii="Times New Roman" w:hAnsi="Times New Roman" w:cs="Times New Roman"/>
          <w:sz w:val="24"/>
          <w:szCs w:val="24"/>
        </w:rPr>
      </w:pPr>
      <w:r w:rsidRPr="004748D1">
        <w:rPr>
          <w:rFonts w:ascii="Times New Roman" w:hAnsi="Times New Roman" w:cs="Times New Roman"/>
          <w:sz w:val="24"/>
          <w:szCs w:val="24"/>
        </w:rPr>
        <w:t xml:space="preserve">To test </w:t>
      </w:r>
      <w:r>
        <w:rPr>
          <w:rFonts w:ascii="Times New Roman" w:hAnsi="Times New Roman" w:cs="Times New Roman"/>
          <w:sz w:val="24"/>
          <w:szCs w:val="24"/>
        </w:rPr>
        <w:t xml:space="preserve">this possibility, Table Supp4 presents </w:t>
      </w:r>
      <w:r w:rsidR="00044B2F">
        <w:rPr>
          <w:rFonts w:ascii="Times New Roman" w:hAnsi="Times New Roman" w:cs="Times New Roman"/>
          <w:sz w:val="24"/>
          <w:szCs w:val="24"/>
        </w:rPr>
        <w:t xml:space="preserve">the results </w:t>
      </w:r>
      <w:r>
        <w:rPr>
          <w:rFonts w:ascii="Times New Roman" w:hAnsi="Times New Roman" w:cs="Times New Roman"/>
          <w:sz w:val="24"/>
          <w:szCs w:val="24"/>
        </w:rPr>
        <w:t xml:space="preserve">from a </w:t>
      </w:r>
      <w:r w:rsidR="00044B2F" w:rsidRPr="00EB6DF6">
        <w:rPr>
          <w:rFonts w:ascii="Times New Roman" w:hAnsi="Times New Roman" w:cs="Times New Roman"/>
          <w:sz w:val="24"/>
          <w:szCs w:val="24"/>
        </w:rPr>
        <w:t xml:space="preserve">multilevel </w:t>
      </w:r>
      <w:r w:rsidR="00044B2F">
        <w:rPr>
          <w:rFonts w:ascii="Times New Roman" w:hAnsi="Times New Roman" w:cs="Times New Roman"/>
          <w:sz w:val="24"/>
          <w:szCs w:val="24"/>
        </w:rPr>
        <w:t xml:space="preserve">logistic regression </w:t>
      </w:r>
      <w:r>
        <w:rPr>
          <w:rFonts w:ascii="Times New Roman" w:hAnsi="Times New Roman" w:cs="Times New Roman"/>
          <w:sz w:val="24"/>
          <w:szCs w:val="24"/>
        </w:rPr>
        <w:t>model</w:t>
      </w:r>
      <w:r w:rsidR="00044B2F">
        <w:rPr>
          <w:rFonts w:ascii="Times New Roman" w:hAnsi="Times New Roman" w:cs="Times New Roman"/>
          <w:sz w:val="24"/>
          <w:szCs w:val="24"/>
        </w:rPr>
        <w:t xml:space="preserve"> in which psychological distress is regressed upon </w:t>
      </w:r>
      <w:r>
        <w:rPr>
          <w:rFonts w:ascii="Times New Roman" w:hAnsi="Times New Roman" w:cs="Times New Roman"/>
          <w:sz w:val="24"/>
          <w:szCs w:val="24"/>
        </w:rPr>
        <w:t xml:space="preserve">the sum of </w:t>
      </w:r>
      <w:r w:rsidR="00044B2F">
        <w:rPr>
          <w:rFonts w:ascii="Times New Roman" w:hAnsi="Times New Roman" w:cs="Times New Roman"/>
          <w:sz w:val="24"/>
          <w:szCs w:val="24"/>
        </w:rPr>
        <w:t xml:space="preserve">hardship </w:t>
      </w:r>
      <w:r>
        <w:rPr>
          <w:rFonts w:ascii="Times New Roman" w:hAnsi="Times New Roman" w:cs="Times New Roman"/>
          <w:sz w:val="24"/>
          <w:szCs w:val="24"/>
        </w:rPr>
        <w:t>items (excluding receiving financial help from welfare/community organisations) and this item separately</w:t>
      </w:r>
      <w:r w:rsidR="006C12D8">
        <w:rPr>
          <w:rFonts w:ascii="Times New Roman" w:hAnsi="Times New Roman" w:cs="Times New Roman"/>
          <w:sz w:val="24"/>
          <w:szCs w:val="24"/>
        </w:rPr>
        <w:t xml:space="preserve"> (and other relevant covariates)</w:t>
      </w:r>
      <w:r>
        <w:rPr>
          <w:rFonts w:ascii="Times New Roman" w:hAnsi="Times New Roman" w:cs="Times New Roman"/>
          <w:sz w:val="24"/>
          <w:szCs w:val="24"/>
        </w:rPr>
        <w:t xml:space="preserve">, </w:t>
      </w:r>
      <w:r w:rsidR="00044B2F">
        <w:rPr>
          <w:rFonts w:ascii="Times New Roman" w:hAnsi="Times New Roman" w:cs="Times New Roman"/>
          <w:sz w:val="24"/>
          <w:szCs w:val="24"/>
        </w:rPr>
        <w:t xml:space="preserve">and subsequently </w:t>
      </w:r>
      <w:r>
        <w:rPr>
          <w:rFonts w:ascii="Times New Roman" w:hAnsi="Times New Roman" w:cs="Times New Roman"/>
          <w:sz w:val="24"/>
          <w:szCs w:val="24"/>
        </w:rPr>
        <w:t xml:space="preserve">assesses </w:t>
      </w:r>
      <w:r w:rsidR="00044B2F">
        <w:rPr>
          <w:rFonts w:ascii="Times New Roman" w:hAnsi="Times New Roman" w:cs="Times New Roman"/>
          <w:sz w:val="24"/>
          <w:szCs w:val="24"/>
        </w:rPr>
        <w:t xml:space="preserve">whether the interaction between </w:t>
      </w:r>
      <w:r w:rsidR="006C12D8">
        <w:rPr>
          <w:rFonts w:ascii="Times New Roman" w:hAnsi="Times New Roman" w:cs="Times New Roman"/>
          <w:sz w:val="24"/>
          <w:szCs w:val="24"/>
        </w:rPr>
        <w:t xml:space="preserve">these two measures </w:t>
      </w:r>
      <w:r w:rsidR="00044B2F">
        <w:rPr>
          <w:rFonts w:ascii="Times New Roman" w:hAnsi="Times New Roman" w:cs="Times New Roman"/>
          <w:sz w:val="24"/>
          <w:szCs w:val="24"/>
        </w:rPr>
        <w:t xml:space="preserve">improved model fit.  </w:t>
      </w:r>
    </w:p>
    <w:p w14:paraId="63829113" w14:textId="77777777" w:rsidR="006C12D8" w:rsidRDefault="006C12D8" w:rsidP="00044B2F">
      <w:pPr>
        <w:spacing w:after="0" w:line="240" w:lineRule="auto"/>
        <w:rPr>
          <w:rFonts w:ascii="Times New Roman" w:hAnsi="Times New Roman" w:cs="Times New Roman"/>
          <w:b/>
          <w:sz w:val="24"/>
          <w:szCs w:val="24"/>
        </w:rPr>
      </w:pPr>
    </w:p>
    <w:p w14:paraId="56D68FBD" w14:textId="00551863" w:rsidR="006C12D8" w:rsidRPr="00EB6DF6" w:rsidRDefault="00044B2F" w:rsidP="006C12D8">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Tabl</w:t>
      </w:r>
      <w:r>
        <w:rPr>
          <w:rFonts w:ascii="Times New Roman" w:hAnsi="Times New Roman" w:cs="Times New Roman"/>
          <w:b/>
          <w:sz w:val="24"/>
          <w:szCs w:val="24"/>
        </w:rPr>
        <w:t>e Supp</w:t>
      </w:r>
      <w:r w:rsidR="006C12D8">
        <w:rPr>
          <w:rFonts w:ascii="Times New Roman" w:hAnsi="Times New Roman" w:cs="Times New Roman"/>
          <w:b/>
          <w:sz w:val="24"/>
          <w:szCs w:val="24"/>
        </w:rPr>
        <w:t>4</w:t>
      </w:r>
      <w:r>
        <w:rPr>
          <w:rFonts w:ascii="Times New Roman" w:hAnsi="Times New Roman" w:cs="Times New Roman"/>
          <w:b/>
          <w:sz w:val="24"/>
          <w:szCs w:val="24"/>
        </w:rPr>
        <w:t xml:space="preserve">: </w:t>
      </w:r>
      <w:r w:rsidR="006C12D8">
        <w:rPr>
          <w:rFonts w:ascii="Times New Roman" w:hAnsi="Times New Roman" w:cs="Times New Roman"/>
          <w:b/>
          <w:sz w:val="24"/>
          <w:szCs w:val="24"/>
        </w:rPr>
        <w:t xml:space="preserve">Odds Ratios </w:t>
      </w:r>
      <w:r w:rsidR="006C12D8" w:rsidRPr="00EB6DF6">
        <w:rPr>
          <w:rFonts w:ascii="Times New Roman" w:hAnsi="Times New Roman" w:cs="Times New Roman"/>
          <w:b/>
          <w:sz w:val="24"/>
          <w:szCs w:val="24"/>
        </w:rPr>
        <w:t xml:space="preserve">from </w:t>
      </w:r>
      <w:r w:rsidR="006C12D8">
        <w:rPr>
          <w:rFonts w:ascii="Times New Roman" w:hAnsi="Times New Roman" w:cs="Times New Roman"/>
          <w:b/>
          <w:sz w:val="24"/>
          <w:szCs w:val="24"/>
        </w:rPr>
        <w:t xml:space="preserve">multilevel logistic regression </w:t>
      </w:r>
      <w:r w:rsidR="006C12D8" w:rsidRPr="00EB6DF6">
        <w:rPr>
          <w:rFonts w:ascii="Times New Roman" w:hAnsi="Times New Roman" w:cs="Times New Roman"/>
          <w:b/>
          <w:sz w:val="24"/>
          <w:szCs w:val="24"/>
        </w:rPr>
        <w:t xml:space="preserve">models (and 95% Confidence Intervals) </w:t>
      </w:r>
      <w:r w:rsidR="006C12D8">
        <w:rPr>
          <w:rFonts w:ascii="Times New Roman" w:hAnsi="Times New Roman" w:cs="Times New Roman"/>
          <w:b/>
          <w:sz w:val="24"/>
          <w:szCs w:val="24"/>
        </w:rPr>
        <w:t>assessing the association between psychological distress and remote stressors, and improvement in model fit accompanying inclusion of interaction between hardship and each stressor</w:t>
      </w:r>
    </w:p>
    <w:tbl>
      <w:tblPr>
        <w:tblW w:w="9087" w:type="dxa"/>
        <w:tblInd w:w="93" w:type="dxa"/>
        <w:tblLook w:val="04A0" w:firstRow="1" w:lastRow="0" w:firstColumn="1" w:lastColumn="0" w:noHBand="0" w:noVBand="1"/>
      </w:tblPr>
      <w:tblGrid>
        <w:gridCol w:w="3260"/>
        <w:gridCol w:w="851"/>
        <w:gridCol w:w="1623"/>
        <w:gridCol w:w="2078"/>
        <w:gridCol w:w="1275"/>
      </w:tblGrid>
      <w:tr w:rsidR="00044B2F" w:rsidRPr="00EB6DF6" w14:paraId="6228DD6A" w14:textId="77777777" w:rsidTr="00EF1B9D">
        <w:trPr>
          <w:trHeight w:val="300"/>
        </w:trPr>
        <w:tc>
          <w:tcPr>
            <w:tcW w:w="3260" w:type="dxa"/>
            <w:tcBorders>
              <w:top w:val="single" w:sz="4" w:space="0" w:color="auto"/>
              <w:left w:val="nil"/>
              <w:right w:val="nil"/>
            </w:tcBorders>
            <w:shd w:val="clear" w:color="auto" w:fill="auto"/>
            <w:noWrap/>
            <w:vAlign w:val="bottom"/>
          </w:tcPr>
          <w:p w14:paraId="19A3CF80" w14:textId="77777777" w:rsidR="00044B2F" w:rsidRPr="00EB6DF6" w:rsidRDefault="00044B2F" w:rsidP="00EF1B9D">
            <w:pPr>
              <w:spacing w:after="0" w:line="240" w:lineRule="auto"/>
              <w:rPr>
                <w:rFonts w:ascii="Times New Roman" w:eastAsia="Times New Roman" w:hAnsi="Times New Roman" w:cs="Times New Roman"/>
                <w:b/>
                <w:color w:val="000000"/>
                <w:sz w:val="24"/>
                <w:szCs w:val="24"/>
                <w:lang w:eastAsia="en-AU"/>
              </w:rPr>
            </w:pPr>
          </w:p>
        </w:tc>
        <w:tc>
          <w:tcPr>
            <w:tcW w:w="2474" w:type="dxa"/>
            <w:gridSpan w:val="2"/>
            <w:tcBorders>
              <w:top w:val="single" w:sz="4" w:space="0" w:color="auto"/>
              <w:left w:val="nil"/>
              <w:right w:val="nil"/>
            </w:tcBorders>
            <w:vAlign w:val="bottom"/>
          </w:tcPr>
          <w:p w14:paraId="3C5C2D07" w14:textId="77777777" w:rsidR="00044B2F" w:rsidRDefault="00044B2F"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A</w:t>
            </w:r>
          </w:p>
          <w:p w14:paraId="373842FB" w14:textId="77777777" w:rsidR="00044B2F" w:rsidRDefault="00044B2F" w:rsidP="00EF1B9D">
            <w:pPr>
              <w:spacing w:after="0" w:line="240" w:lineRule="auto"/>
              <w:jc w:val="right"/>
              <w:rPr>
                <w:rFonts w:ascii="Times New Roman" w:eastAsia="Times New Roman" w:hAnsi="Times New Roman" w:cs="Times New Roman"/>
                <w:b/>
                <w:color w:val="000000"/>
                <w:sz w:val="24"/>
                <w:szCs w:val="24"/>
                <w:lang w:eastAsia="en-AU"/>
              </w:rPr>
            </w:pPr>
          </w:p>
          <w:p w14:paraId="046E5E12" w14:textId="77777777" w:rsidR="00044B2F" w:rsidRPr="00EB6DF6" w:rsidRDefault="00044B2F" w:rsidP="00EF1B9D">
            <w:pPr>
              <w:spacing w:after="0" w:line="240" w:lineRule="auto"/>
              <w:jc w:val="right"/>
              <w:rPr>
                <w:rFonts w:ascii="Times New Roman" w:eastAsia="Times New Roman" w:hAnsi="Times New Roman" w:cs="Times New Roman"/>
                <w:b/>
                <w:color w:val="000000"/>
                <w:sz w:val="24"/>
                <w:szCs w:val="24"/>
                <w:lang w:eastAsia="en-AU"/>
              </w:rPr>
            </w:pPr>
          </w:p>
        </w:tc>
        <w:tc>
          <w:tcPr>
            <w:tcW w:w="3353" w:type="dxa"/>
            <w:gridSpan w:val="2"/>
            <w:tcBorders>
              <w:top w:val="single" w:sz="4" w:space="0" w:color="auto"/>
              <w:left w:val="nil"/>
              <w:right w:val="nil"/>
            </w:tcBorders>
            <w:shd w:val="clear" w:color="auto" w:fill="auto"/>
            <w:noWrap/>
            <w:vAlign w:val="bottom"/>
          </w:tcPr>
          <w:p w14:paraId="191B8593" w14:textId="77777777" w:rsidR="00044B2F" w:rsidRDefault="00044B2F"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B</w:t>
            </w:r>
          </w:p>
          <w:p w14:paraId="4FE0123F" w14:textId="77777777" w:rsidR="00044B2F" w:rsidRPr="00EB6DF6" w:rsidRDefault="00044B2F"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Inclusion of interaction with hardship</w:t>
            </w:r>
          </w:p>
        </w:tc>
      </w:tr>
      <w:tr w:rsidR="00044B2F" w:rsidRPr="00EB6DF6" w14:paraId="70B00053" w14:textId="77777777" w:rsidTr="006C12D8">
        <w:trPr>
          <w:trHeight w:val="300"/>
        </w:trPr>
        <w:tc>
          <w:tcPr>
            <w:tcW w:w="3260" w:type="dxa"/>
            <w:tcBorders>
              <w:left w:val="nil"/>
              <w:bottom w:val="single" w:sz="4" w:space="0" w:color="auto"/>
              <w:right w:val="nil"/>
            </w:tcBorders>
            <w:shd w:val="clear" w:color="auto" w:fill="auto"/>
            <w:noWrap/>
            <w:vAlign w:val="bottom"/>
            <w:hideMark/>
          </w:tcPr>
          <w:p w14:paraId="54C3263D" w14:textId="77777777" w:rsidR="00044B2F" w:rsidRPr="00EB6DF6" w:rsidRDefault="00044B2F" w:rsidP="00EF1B9D">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5D9EE03A" w14:textId="77777777" w:rsidR="00044B2F" w:rsidRPr="00EB6DF6" w:rsidRDefault="00044B2F" w:rsidP="00EF1B9D">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IRR</w:t>
            </w:r>
          </w:p>
        </w:tc>
        <w:tc>
          <w:tcPr>
            <w:tcW w:w="1623" w:type="dxa"/>
            <w:tcBorders>
              <w:left w:val="nil"/>
              <w:bottom w:val="single" w:sz="4" w:space="0" w:color="auto"/>
              <w:right w:val="nil"/>
            </w:tcBorders>
            <w:vAlign w:val="bottom"/>
          </w:tcPr>
          <w:p w14:paraId="330D0AC1" w14:textId="77777777" w:rsidR="00044B2F" w:rsidRPr="00EB6DF6" w:rsidRDefault="00044B2F" w:rsidP="00EF1B9D">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c>
          <w:tcPr>
            <w:tcW w:w="2078" w:type="dxa"/>
            <w:tcBorders>
              <w:left w:val="nil"/>
              <w:bottom w:val="single" w:sz="4" w:space="0" w:color="auto"/>
              <w:right w:val="nil"/>
            </w:tcBorders>
            <w:shd w:val="clear" w:color="auto" w:fill="auto"/>
            <w:noWrap/>
            <w:vAlign w:val="bottom"/>
          </w:tcPr>
          <w:p w14:paraId="1662675B" w14:textId="77777777" w:rsidR="00044B2F" w:rsidRPr="00EB6DF6" w:rsidRDefault="00044B2F"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Likelihood ratio statistic (</w:t>
            </w:r>
            <w:proofErr w:type="spellStart"/>
            <w:r>
              <w:rPr>
                <w:rFonts w:ascii="Times New Roman" w:eastAsia="Times New Roman" w:hAnsi="Times New Roman" w:cs="Times New Roman"/>
                <w:b/>
                <w:color w:val="000000"/>
                <w:sz w:val="24"/>
                <w:szCs w:val="24"/>
                <w:lang w:eastAsia="en-AU"/>
              </w:rPr>
              <w:t>df</w:t>
            </w:r>
            <w:proofErr w:type="spellEnd"/>
            <w:r>
              <w:rPr>
                <w:rFonts w:ascii="Times New Roman" w:eastAsia="Times New Roman" w:hAnsi="Times New Roman" w:cs="Times New Roman"/>
                <w:b/>
                <w:color w:val="000000"/>
                <w:sz w:val="24"/>
                <w:szCs w:val="24"/>
                <w:lang w:eastAsia="en-AU"/>
              </w:rPr>
              <w:t>)</w:t>
            </w:r>
          </w:p>
        </w:tc>
        <w:tc>
          <w:tcPr>
            <w:tcW w:w="1275" w:type="dxa"/>
            <w:tcBorders>
              <w:left w:val="nil"/>
              <w:bottom w:val="single" w:sz="4" w:space="0" w:color="auto"/>
              <w:right w:val="nil"/>
            </w:tcBorders>
            <w:shd w:val="clear" w:color="auto" w:fill="auto"/>
            <w:noWrap/>
            <w:vAlign w:val="bottom"/>
          </w:tcPr>
          <w:p w14:paraId="5823CE59" w14:textId="77777777" w:rsidR="00044B2F" w:rsidRPr="00EB6DF6" w:rsidRDefault="00044B2F"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 value</w:t>
            </w:r>
          </w:p>
        </w:tc>
      </w:tr>
      <w:tr w:rsidR="00044B2F" w:rsidRPr="00EB6DF6" w14:paraId="71B31132" w14:textId="77777777" w:rsidTr="006C12D8">
        <w:trPr>
          <w:trHeight w:val="300"/>
        </w:trPr>
        <w:tc>
          <w:tcPr>
            <w:tcW w:w="3260" w:type="dxa"/>
            <w:tcBorders>
              <w:top w:val="single" w:sz="4" w:space="0" w:color="auto"/>
              <w:left w:val="nil"/>
              <w:bottom w:val="single" w:sz="4" w:space="0" w:color="auto"/>
              <w:right w:val="nil"/>
            </w:tcBorders>
            <w:shd w:val="clear" w:color="auto" w:fill="auto"/>
            <w:noWrap/>
            <w:vAlign w:val="bottom"/>
          </w:tcPr>
          <w:p w14:paraId="2B0961BF" w14:textId="6F28B566" w:rsidR="00044B2F" w:rsidRDefault="00044B2F"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r w:rsidR="006C12D8">
              <w:rPr>
                <w:rFonts w:ascii="Times New Roman" w:eastAsia="Times New Roman" w:hAnsi="Times New Roman" w:cs="Times New Roman"/>
                <w:b/>
                <w:color w:val="000000"/>
                <w:sz w:val="24"/>
                <w:szCs w:val="24"/>
                <w:lang w:eastAsia="en-AU"/>
              </w:rPr>
              <w:t xml:space="preserve"> – excluding financial help</w:t>
            </w:r>
            <w:r>
              <w:rPr>
                <w:rFonts w:ascii="Times New Roman" w:eastAsia="Times New Roman" w:hAnsi="Times New Roman" w:cs="Times New Roman"/>
                <w:b/>
                <w:color w:val="000000"/>
                <w:sz w:val="24"/>
                <w:szCs w:val="24"/>
                <w:lang w:eastAsia="en-AU"/>
              </w:rPr>
              <w:t>)</w:t>
            </w:r>
          </w:p>
          <w:p w14:paraId="2703CD61" w14:textId="77777777" w:rsidR="006C12D8" w:rsidRDefault="006C12D8" w:rsidP="00EF1B9D">
            <w:pPr>
              <w:spacing w:after="0" w:line="240" w:lineRule="auto"/>
              <w:rPr>
                <w:rFonts w:ascii="Times New Roman" w:eastAsia="Times New Roman" w:hAnsi="Times New Roman" w:cs="Times New Roman"/>
                <w:b/>
                <w:color w:val="000000"/>
                <w:sz w:val="24"/>
                <w:szCs w:val="24"/>
                <w:lang w:eastAsia="en-AU"/>
              </w:rPr>
            </w:pPr>
          </w:p>
          <w:p w14:paraId="42649062" w14:textId="77777777" w:rsidR="00044B2F" w:rsidRDefault="006C12D8" w:rsidP="006C12D8">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Financial help from welfare/ community organisations</w:t>
            </w:r>
          </w:p>
          <w:p w14:paraId="33734AA5" w14:textId="46C00065" w:rsidR="006C12D8" w:rsidRPr="00EB6DF6" w:rsidRDefault="006C12D8" w:rsidP="006C12D8">
            <w:pPr>
              <w:spacing w:after="0" w:line="240" w:lineRule="auto"/>
              <w:rPr>
                <w:rFonts w:ascii="Times New Roman" w:eastAsia="Times New Roman" w:hAnsi="Times New Roman" w:cs="Times New Roman"/>
                <w:color w:val="000000"/>
                <w:sz w:val="24"/>
                <w:szCs w:val="24"/>
                <w:lang w:eastAsia="en-AU"/>
              </w:rPr>
            </w:pPr>
          </w:p>
        </w:tc>
        <w:tc>
          <w:tcPr>
            <w:tcW w:w="851" w:type="dxa"/>
            <w:tcBorders>
              <w:top w:val="single" w:sz="4" w:space="0" w:color="auto"/>
              <w:left w:val="nil"/>
              <w:bottom w:val="single" w:sz="4" w:space="0" w:color="auto"/>
              <w:right w:val="nil"/>
            </w:tcBorders>
            <w:vAlign w:val="bottom"/>
          </w:tcPr>
          <w:p w14:paraId="69036DD6" w14:textId="2E3A44C3"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w:t>
            </w:r>
            <w:r w:rsidR="006C12D8">
              <w:rPr>
                <w:rFonts w:ascii="Times New Roman" w:eastAsia="Times New Roman" w:hAnsi="Times New Roman" w:cs="Times New Roman"/>
                <w:color w:val="000000"/>
                <w:sz w:val="24"/>
                <w:szCs w:val="24"/>
                <w:lang w:eastAsia="en-AU"/>
              </w:rPr>
              <w:t>85</w:t>
            </w:r>
          </w:p>
          <w:p w14:paraId="0C7A0050"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3F6AC332"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43999909" w14:textId="424007B4" w:rsidR="00044B2F" w:rsidRDefault="006C12D8"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4.20</w:t>
            </w:r>
          </w:p>
          <w:p w14:paraId="7690D67E" w14:textId="77777777"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p>
          <w:p w14:paraId="2D819304" w14:textId="77777777" w:rsidR="00044B2F" w:rsidRPr="00EB6DF6" w:rsidRDefault="00044B2F" w:rsidP="00EF1B9D">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single" w:sz="4" w:space="0" w:color="auto"/>
              <w:left w:val="nil"/>
              <w:bottom w:val="single" w:sz="4" w:space="0" w:color="auto"/>
              <w:right w:val="nil"/>
            </w:tcBorders>
            <w:vAlign w:val="bottom"/>
          </w:tcPr>
          <w:p w14:paraId="5EF1C204" w14:textId="11F10F40"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w:t>
            </w:r>
            <w:r w:rsidR="006C12D8">
              <w:rPr>
                <w:rFonts w:ascii="Times New Roman" w:eastAsia="Times New Roman" w:hAnsi="Times New Roman" w:cs="Times New Roman"/>
                <w:color w:val="000000"/>
                <w:sz w:val="24"/>
                <w:szCs w:val="24"/>
                <w:lang w:eastAsia="en-AU"/>
              </w:rPr>
              <w:t>56</w:t>
            </w:r>
            <w:r>
              <w:rPr>
                <w:rFonts w:ascii="Times New Roman" w:eastAsia="Times New Roman" w:hAnsi="Times New Roman" w:cs="Times New Roman"/>
                <w:color w:val="000000"/>
                <w:sz w:val="24"/>
                <w:szCs w:val="24"/>
                <w:lang w:eastAsia="en-AU"/>
              </w:rPr>
              <w:t xml:space="preserve"> – </w:t>
            </w:r>
            <w:r w:rsidR="006C12D8">
              <w:rPr>
                <w:rFonts w:ascii="Times New Roman" w:eastAsia="Times New Roman" w:hAnsi="Times New Roman" w:cs="Times New Roman"/>
                <w:color w:val="000000"/>
                <w:sz w:val="24"/>
                <w:szCs w:val="24"/>
                <w:lang w:eastAsia="en-AU"/>
              </w:rPr>
              <w:t>2.21</w:t>
            </w:r>
          </w:p>
          <w:p w14:paraId="65691B33"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0C45522A"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7BACEAD1" w14:textId="04BEA466" w:rsidR="00044B2F" w:rsidRDefault="006C12D8"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1.40 – 12.61</w:t>
            </w:r>
          </w:p>
          <w:p w14:paraId="33B94C30" w14:textId="77777777"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p>
          <w:p w14:paraId="66AC9571" w14:textId="77777777" w:rsidR="00044B2F" w:rsidRPr="00EB6DF6" w:rsidRDefault="00044B2F" w:rsidP="00EF1B9D">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single" w:sz="4" w:space="0" w:color="auto"/>
              <w:left w:val="nil"/>
              <w:bottom w:val="single" w:sz="4" w:space="0" w:color="auto"/>
              <w:right w:val="nil"/>
            </w:tcBorders>
            <w:shd w:val="clear" w:color="auto" w:fill="auto"/>
            <w:noWrap/>
            <w:vAlign w:val="bottom"/>
          </w:tcPr>
          <w:p w14:paraId="05EDFF40" w14:textId="41415F3F" w:rsidR="00044B2F" w:rsidRDefault="006C12D8"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1.36</w:t>
            </w:r>
            <w:r w:rsidR="00044B2F">
              <w:rPr>
                <w:rFonts w:ascii="Times New Roman" w:eastAsia="Times New Roman" w:hAnsi="Times New Roman" w:cs="Times New Roman"/>
                <w:color w:val="000000"/>
                <w:sz w:val="24"/>
                <w:szCs w:val="24"/>
                <w:lang w:eastAsia="en-AU"/>
              </w:rPr>
              <w:t xml:space="preserve"> (1)</w:t>
            </w:r>
          </w:p>
          <w:p w14:paraId="20B58B96"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6FB8CB9C"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1665DCA5" w14:textId="77777777"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p>
          <w:p w14:paraId="5CCE67BA" w14:textId="77777777"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p>
          <w:p w14:paraId="756E36D7" w14:textId="77777777" w:rsidR="00044B2F" w:rsidRPr="00EB6DF6" w:rsidRDefault="00044B2F" w:rsidP="00EF1B9D">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single" w:sz="4" w:space="0" w:color="auto"/>
              <w:left w:val="nil"/>
              <w:bottom w:val="single" w:sz="4" w:space="0" w:color="auto"/>
              <w:right w:val="nil"/>
            </w:tcBorders>
            <w:shd w:val="clear" w:color="auto" w:fill="auto"/>
            <w:noWrap/>
            <w:vAlign w:val="bottom"/>
          </w:tcPr>
          <w:p w14:paraId="203AC201" w14:textId="70810E9C" w:rsidR="00044B2F" w:rsidRDefault="006C12D8"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0.244</w:t>
            </w:r>
          </w:p>
          <w:p w14:paraId="03EFCD21"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219D2B47" w14:textId="77777777" w:rsidR="006C12D8" w:rsidRDefault="006C12D8" w:rsidP="00EF1B9D">
            <w:pPr>
              <w:spacing w:after="0" w:line="240" w:lineRule="auto"/>
              <w:jc w:val="right"/>
              <w:rPr>
                <w:rFonts w:ascii="Times New Roman" w:eastAsia="Times New Roman" w:hAnsi="Times New Roman" w:cs="Times New Roman"/>
                <w:color w:val="000000"/>
                <w:sz w:val="24"/>
                <w:szCs w:val="24"/>
                <w:lang w:eastAsia="en-AU"/>
              </w:rPr>
            </w:pPr>
          </w:p>
          <w:p w14:paraId="0931696C" w14:textId="77777777"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p>
          <w:p w14:paraId="47A60B88" w14:textId="77777777" w:rsidR="00044B2F" w:rsidRDefault="00044B2F" w:rsidP="00EF1B9D">
            <w:pPr>
              <w:spacing w:after="0" w:line="240" w:lineRule="auto"/>
              <w:jc w:val="right"/>
              <w:rPr>
                <w:rFonts w:ascii="Times New Roman" w:eastAsia="Times New Roman" w:hAnsi="Times New Roman" w:cs="Times New Roman"/>
                <w:color w:val="000000"/>
                <w:sz w:val="24"/>
                <w:szCs w:val="24"/>
                <w:lang w:eastAsia="en-AU"/>
              </w:rPr>
            </w:pPr>
          </w:p>
          <w:p w14:paraId="48153C31" w14:textId="77777777" w:rsidR="00044B2F" w:rsidRPr="00EB6DF6" w:rsidRDefault="00044B2F" w:rsidP="00EF1B9D">
            <w:pPr>
              <w:spacing w:after="0" w:line="240" w:lineRule="auto"/>
              <w:jc w:val="right"/>
              <w:rPr>
                <w:rFonts w:ascii="Times New Roman" w:eastAsia="Times New Roman" w:hAnsi="Times New Roman" w:cs="Times New Roman"/>
                <w:color w:val="000000"/>
                <w:sz w:val="24"/>
                <w:szCs w:val="24"/>
                <w:lang w:eastAsia="en-AU"/>
              </w:rPr>
            </w:pPr>
          </w:p>
        </w:tc>
      </w:tr>
    </w:tbl>
    <w:p w14:paraId="6C8C28D1" w14:textId="77777777" w:rsidR="00044B2F" w:rsidRDefault="00044B2F" w:rsidP="00044B2F">
      <w:pPr>
        <w:spacing w:before="100" w:beforeAutospacing="1" w:after="0" w:line="24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Pr>
          <w:rFonts w:ascii="Times New Roman" w:hAnsi="Times New Roman" w:cs="Times New Roman"/>
          <w:sz w:val="24"/>
          <w:szCs w:val="24"/>
        </w:rPr>
        <w:t xml:space="preserve">and </w:t>
      </w:r>
      <w:r w:rsidRPr="00EB6DF6">
        <w:rPr>
          <w:rFonts w:ascii="Times New Roman" w:hAnsi="Times New Roman" w:cs="Times New Roman"/>
          <w:sz w:val="24"/>
          <w:szCs w:val="24"/>
        </w:rPr>
        <w:t>presence of chronic health conditions</w:t>
      </w:r>
    </w:p>
    <w:p w14:paraId="5806D46F" w14:textId="77777777" w:rsidR="00044B2F" w:rsidRDefault="00044B2F" w:rsidP="00044B2F">
      <w:pPr>
        <w:spacing w:before="100" w:beforeAutospacing="1" w:after="100" w:afterAutospacing="1" w:line="360" w:lineRule="auto"/>
        <w:contextualSpacing/>
        <w:rPr>
          <w:rFonts w:ascii="Times New Roman" w:hAnsi="Times New Roman" w:cs="Times New Roman"/>
          <w:b/>
          <w:sz w:val="24"/>
          <w:szCs w:val="24"/>
        </w:rPr>
      </w:pPr>
    </w:p>
    <w:p w14:paraId="28FA9DF7" w14:textId="76FE6EBC" w:rsidR="006C12D8" w:rsidRDefault="006C12D8" w:rsidP="00044B2F">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lack of significant interaction provides no support for the hypothesis that those who are more likely to seek financial assistance from welfare or community organisation are less likely to experience psychological distress associated with their experience of other hardships. </w:t>
      </w:r>
    </w:p>
    <w:p w14:paraId="00861705" w14:textId="42FE90E5" w:rsidR="00DA0C19" w:rsidRPr="00EB6DF6" w:rsidRDefault="006C12D8" w:rsidP="00DA0C19">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br w:type="column"/>
      </w:r>
      <w:r w:rsidR="00DA0C19" w:rsidRPr="00DA0C19">
        <w:rPr>
          <w:rFonts w:ascii="Times New Roman" w:hAnsi="Times New Roman" w:cs="Times New Roman"/>
          <w:b/>
          <w:sz w:val="24"/>
          <w:szCs w:val="24"/>
        </w:rPr>
        <w:lastRenderedPageBreak/>
        <w:t xml:space="preserve">4. </w:t>
      </w:r>
      <w:r w:rsidR="00DA0C19">
        <w:rPr>
          <w:rFonts w:ascii="Times New Roman" w:hAnsi="Times New Roman" w:cs="Times New Roman"/>
          <w:b/>
          <w:sz w:val="24"/>
          <w:szCs w:val="24"/>
        </w:rPr>
        <w:t xml:space="preserve">Potential personal, interpersonal and community risk and protective factors </w:t>
      </w:r>
    </w:p>
    <w:p w14:paraId="332DDB41" w14:textId="464FFA9E" w:rsidR="00DA0C19" w:rsidRDefault="00DA0C19" w:rsidP="00DA0C19">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An initial series of regression models, using robust variance estimators to adjust for the lack of independence amongst observations, regressed each of these measures of interest on location of residence (Table Supp5). </w:t>
      </w:r>
    </w:p>
    <w:p w14:paraId="01412E8D" w14:textId="77777777" w:rsidR="00DA0C19" w:rsidRDefault="00DA0C19" w:rsidP="00DA0C19">
      <w:pPr>
        <w:spacing w:before="100" w:beforeAutospacing="1" w:after="100" w:afterAutospacing="1" w:line="360" w:lineRule="auto"/>
        <w:contextualSpacing/>
        <w:rPr>
          <w:rFonts w:ascii="Times New Roman" w:hAnsi="Times New Roman" w:cs="Times New Roman"/>
          <w:b/>
          <w:sz w:val="24"/>
          <w:szCs w:val="24"/>
        </w:rPr>
      </w:pPr>
    </w:p>
    <w:p w14:paraId="3CA37F59" w14:textId="77777777" w:rsidR="00DA0C19" w:rsidRDefault="00DA0C19" w:rsidP="00DA0C19">
      <w:pPr>
        <w:spacing w:before="100" w:beforeAutospacing="1" w:after="100" w:afterAutospacing="1" w:line="360" w:lineRule="auto"/>
        <w:contextualSpacing/>
        <w:rPr>
          <w:rFonts w:ascii="Times New Roman" w:hAnsi="Times New Roman" w:cs="Times New Roman"/>
          <w:sz w:val="24"/>
          <w:szCs w:val="24"/>
        </w:rPr>
      </w:pPr>
    </w:p>
    <w:p w14:paraId="67594A4B" w14:textId="704BF59F" w:rsidR="00DA0C19" w:rsidRDefault="00DA0C19" w:rsidP="00DA0C19">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Tabl</w:t>
      </w:r>
      <w:r>
        <w:rPr>
          <w:rFonts w:ascii="Times New Roman" w:hAnsi="Times New Roman" w:cs="Times New Roman"/>
          <w:b/>
          <w:sz w:val="24"/>
          <w:szCs w:val="24"/>
        </w:rPr>
        <w:t xml:space="preserve">e Supp5: Coefficients (with </w:t>
      </w:r>
      <w:r w:rsidRPr="00EB6DF6">
        <w:rPr>
          <w:rFonts w:ascii="Times New Roman" w:hAnsi="Times New Roman" w:cs="Times New Roman"/>
          <w:b/>
          <w:sz w:val="24"/>
          <w:szCs w:val="24"/>
        </w:rPr>
        <w:t xml:space="preserve">95% Confidence Intervals) </w:t>
      </w:r>
      <w:r>
        <w:rPr>
          <w:rFonts w:ascii="Times New Roman" w:hAnsi="Times New Roman" w:cs="Times New Roman"/>
          <w:b/>
          <w:sz w:val="24"/>
          <w:szCs w:val="24"/>
        </w:rPr>
        <w:t>from regression models using robust variance estimators to assess area differences in the potential risk and protective factors</w:t>
      </w:r>
    </w:p>
    <w:p w14:paraId="6783FB7B" w14:textId="77777777" w:rsidR="00DA0C19" w:rsidRPr="00EB6DF6" w:rsidRDefault="00DA0C19" w:rsidP="00DA0C19">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 xml:space="preserve"> </w:t>
      </w:r>
    </w:p>
    <w:tbl>
      <w:tblPr>
        <w:tblW w:w="8994" w:type="dxa"/>
        <w:tblInd w:w="93" w:type="dxa"/>
        <w:tblLook w:val="04A0" w:firstRow="1" w:lastRow="0" w:firstColumn="1" w:lastColumn="0" w:noHBand="0" w:noVBand="1"/>
      </w:tblPr>
      <w:tblGrid>
        <w:gridCol w:w="2850"/>
        <w:gridCol w:w="3670"/>
        <w:gridCol w:w="851"/>
        <w:gridCol w:w="1623"/>
      </w:tblGrid>
      <w:tr w:rsidR="00DA0C19" w:rsidRPr="00EB6DF6" w14:paraId="4E256F77" w14:textId="77777777" w:rsidTr="00DA0C19">
        <w:trPr>
          <w:trHeight w:val="300"/>
        </w:trPr>
        <w:tc>
          <w:tcPr>
            <w:tcW w:w="2850" w:type="dxa"/>
            <w:tcBorders>
              <w:top w:val="single" w:sz="4" w:space="0" w:color="auto"/>
              <w:left w:val="nil"/>
              <w:right w:val="nil"/>
            </w:tcBorders>
            <w:vAlign w:val="bottom"/>
          </w:tcPr>
          <w:p w14:paraId="4D538E86" w14:textId="6FF16FD2"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Category</w:t>
            </w:r>
          </w:p>
        </w:tc>
        <w:tc>
          <w:tcPr>
            <w:tcW w:w="3670" w:type="dxa"/>
            <w:tcBorders>
              <w:top w:val="single" w:sz="4" w:space="0" w:color="auto"/>
              <w:left w:val="nil"/>
              <w:right w:val="nil"/>
            </w:tcBorders>
            <w:shd w:val="clear" w:color="auto" w:fill="auto"/>
            <w:noWrap/>
            <w:vAlign w:val="bottom"/>
          </w:tcPr>
          <w:p w14:paraId="198F99A7" w14:textId="20EC8678"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Item </w:t>
            </w:r>
          </w:p>
        </w:tc>
        <w:tc>
          <w:tcPr>
            <w:tcW w:w="2474" w:type="dxa"/>
            <w:gridSpan w:val="2"/>
            <w:tcBorders>
              <w:top w:val="single" w:sz="4" w:space="0" w:color="auto"/>
              <w:left w:val="nil"/>
              <w:right w:val="nil"/>
            </w:tcBorders>
            <w:vAlign w:val="bottom"/>
          </w:tcPr>
          <w:p w14:paraId="22072809" w14:textId="77777777" w:rsidR="00DA0C19" w:rsidRDefault="00DA0C19" w:rsidP="00DA0C19">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Area effect </w:t>
            </w:r>
          </w:p>
          <w:p w14:paraId="35064F85" w14:textId="0797A1C9" w:rsidR="00DA0C19" w:rsidRPr="00EB6DF6" w:rsidRDefault="00DA0C19" w:rsidP="00DA0C19">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(ref = regional)</w:t>
            </w:r>
          </w:p>
        </w:tc>
      </w:tr>
      <w:tr w:rsidR="00DA0C19" w:rsidRPr="00EB6DF6" w14:paraId="7B5F93A1" w14:textId="77777777" w:rsidTr="00DA0C19">
        <w:trPr>
          <w:trHeight w:val="300"/>
        </w:trPr>
        <w:tc>
          <w:tcPr>
            <w:tcW w:w="2850" w:type="dxa"/>
            <w:tcBorders>
              <w:left w:val="nil"/>
              <w:bottom w:val="single" w:sz="4" w:space="0" w:color="auto"/>
              <w:right w:val="nil"/>
            </w:tcBorders>
            <w:vAlign w:val="bottom"/>
          </w:tcPr>
          <w:p w14:paraId="0D321362" w14:textId="77777777"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left w:val="nil"/>
              <w:bottom w:val="single" w:sz="4" w:space="0" w:color="auto"/>
              <w:right w:val="nil"/>
            </w:tcBorders>
            <w:shd w:val="clear" w:color="auto" w:fill="auto"/>
            <w:noWrap/>
            <w:vAlign w:val="bottom"/>
            <w:hideMark/>
          </w:tcPr>
          <w:p w14:paraId="551E4056" w14:textId="77777777"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049703C1" w14:textId="33A3DE9D"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proofErr w:type="spellStart"/>
            <w:r>
              <w:rPr>
                <w:rFonts w:ascii="Times New Roman" w:eastAsia="Times New Roman" w:hAnsi="Times New Roman" w:cs="Times New Roman"/>
                <w:b/>
                <w:color w:val="000000"/>
                <w:sz w:val="24"/>
                <w:szCs w:val="24"/>
                <w:lang w:eastAsia="en-AU"/>
              </w:rPr>
              <w:t>Coef</w:t>
            </w:r>
            <w:proofErr w:type="spellEnd"/>
          </w:p>
        </w:tc>
        <w:tc>
          <w:tcPr>
            <w:tcW w:w="1623" w:type="dxa"/>
            <w:tcBorders>
              <w:left w:val="nil"/>
              <w:bottom w:val="single" w:sz="4" w:space="0" w:color="auto"/>
              <w:right w:val="nil"/>
            </w:tcBorders>
            <w:vAlign w:val="bottom"/>
          </w:tcPr>
          <w:p w14:paraId="3077B4CB" w14:textId="7EEFB2B0" w:rsidR="00DA0C19" w:rsidRPr="00EB6DF6" w:rsidRDefault="00DA0C19"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95% CI</w:t>
            </w:r>
          </w:p>
        </w:tc>
      </w:tr>
      <w:tr w:rsidR="00DA0C19" w:rsidRPr="00EB6DF6" w14:paraId="7BE15249" w14:textId="77777777" w:rsidTr="00DA0C19">
        <w:trPr>
          <w:trHeight w:val="300"/>
        </w:trPr>
        <w:tc>
          <w:tcPr>
            <w:tcW w:w="2850" w:type="dxa"/>
            <w:tcBorders>
              <w:top w:val="single" w:sz="4" w:space="0" w:color="auto"/>
              <w:left w:val="nil"/>
              <w:bottom w:val="nil"/>
              <w:right w:val="nil"/>
            </w:tcBorders>
            <w:vAlign w:val="bottom"/>
          </w:tcPr>
          <w:p w14:paraId="12773FC3" w14:textId="415B73AF" w:rsidR="00DA0C1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Personal</w:t>
            </w:r>
          </w:p>
        </w:tc>
        <w:tc>
          <w:tcPr>
            <w:tcW w:w="3670" w:type="dxa"/>
            <w:tcBorders>
              <w:top w:val="single" w:sz="4" w:space="0" w:color="auto"/>
              <w:left w:val="nil"/>
              <w:bottom w:val="nil"/>
              <w:right w:val="nil"/>
            </w:tcBorders>
            <w:shd w:val="clear" w:color="auto" w:fill="auto"/>
            <w:noWrap/>
            <w:vAlign w:val="bottom"/>
          </w:tcPr>
          <w:p w14:paraId="3C9906EF" w14:textId="6FCFA5E1" w:rsidR="00DA0C19" w:rsidRPr="00EB6DF6" w:rsidRDefault="00DA0C19" w:rsidP="00DA0C19">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Sense of control</w:t>
            </w:r>
          </w:p>
        </w:tc>
        <w:tc>
          <w:tcPr>
            <w:tcW w:w="851" w:type="dxa"/>
            <w:tcBorders>
              <w:top w:val="single" w:sz="4" w:space="0" w:color="auto"/>
              <w:left w:val="nil"/>
              <w:bottom w:val="nil"/>
              <w:right w:val="nil"/>
            </w:tcBorders>
            <w:vAlign w:val="bottom"/>
          </w:tcPr>
          <w:p w14:paraId="2E93B926" w14:textId="0CED6AFE" w:rsidR="00DA0C19" w:rsidRPr="00EB6DF6" w:rsidRDefault="00DA0C19" w:rsidP="00DA0C19">
            <w:pPr>
              <w:spacing w:after="0" w:line="24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0.11</w:t>
            </w:r>
          </w:p>
        </w:tc>
        <w:tc>
          <w:tcPr>
            <w:tcW w:w="1623" w:type="dxa"/>
            <w:tcBorders>
              <w:top w:val="single" w:sz="4" w:space="0" w:color="auto"/>
              <w:left w:val="nil"/>
              <w:bottom w:val="nil"/>
              <w:right w:val="nil"/>
            </w:tcBorders>
            <w:vAlign w:val="bottom"/>
          </w:tcPr>
          <w:p w14:paraId="6A814282" w14:textId="5C634CED"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0.05 – 0.17</w:t>
            </w:r>
          </w:p>
        </w:tc>
      </w:tr>
      <w:tr w:rsidR="00DA0C19" w:rsidRPr="00EB6DF6" w14:paraId="0BB7E13F" w14:textId="77777777" w:rsidTr="00DA0C19">
        <w:trPr>
          <w:trHeight w:val="300"/>
        </w:trPr>
        <w:tc>
          <w:tcPr>
            <w:tcW w:w="2850" w:type="dxa"/>
            <w:tcBorders>
              <w:top w:val="nil"/>
              <w:left w:val="nil"/>
              <w:right w:val="nil"/>
            </w:tcBorders>
            <w:vAlign w:val="bottom"/>
          </w:tcPr>
          <w:p w14:paraId="24D3C352" w14:textId="77777777"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top w:val="nil"/>
              <w:left w:val="nil"/>
              <w:right w:val="nil"/>
            </w:tcBorders>
            <w:shd w:val="clear" w:color="auto" w:fill="auto"/>
            <w:noWrap/>
            <w:vAlign w:val="bottom"/>
          </w:tcPr>
          <w:p w14:paraId="6C3DF7D9" w14:textId="4CA6FE9A"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sidRPr="00DA0C19">
              <w:rPr>
                <w:rFonts w:ascii="Times New Roman" w:eastAsia="Times New Roman" w:hAnsi="Times New Roman" w:cs="Times New Roman"/>
                <w:color w:val="000000"/>
                <w:sz w:val="24"/>
                <w:szCs w:val="24"/>
                <w:lang w:eastAsia="en-AU"/>
              </w:rPr>
              <w:t>Neuroticism</w:t>
            </w:r>
          </w:p>
        </w:tc>
        <w:tc>
          <w:tcPr>
            <w:tcW w:w="851" w:type="dxa"/>
            <w:tcBorders>
              <w:top w:val="nil"/>
              <w:left w:val="nil"/>
              <w:right w:val="nil"/>
            </w:tcBorders>
            <w:vAlign w:val="bottom"/>
          </w:tcPr>
          <w:p w14:paraId="3D245B62" w14:textId="688AFDAE"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-0.17</w:t>
            </w:r>
          </w:p>
        </w:tc>
        <w:tc>
          <w:tcPr>
            <w:tcW w:w="1623" w:type="dxa"/>
            <w:tcBorders>
              <w:top w:val="nil"/>
              <w:left w:val="nil"/>
              <w:right w:val="nil"/>
            </w:tcBorders>
            <w:vAlign w:val="bottom"/>
          </w:tcPr>
          <w:p w14:paraId="4A2BC1D5" w14:textId="65C3FC15"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-0.35 - 0.01</w:t>
            </w:r>
          </w:p>
        </w:tc>
      </w:tr>
      <w:tr w:rsidR="00DA0C19" w:rsidRPr="00EB6DF6" w14:paraId="20C3F80B" w14:textId="77777777" w:rsidTr="00DA0C19">
        <w:trPr>
          <w:trHeight w:val="300"/>
        </w:trPr>
        <w:tc>
          <w:tcPr>
            <w:tcW w:w="2850" w:type="dxa"/>
            <w:tcBorders>
              <w:top w:val="nil"/>
              <w:left w:val="nil"/>
              <w:right w:val="nil"/>
            </w:tcBorders>
            <w:vAlign w:val="bottom"/>
          </w:tcPr>
          <w:p w14:paraId="116D2244" w14:textId="77777777"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top w:val="nil"/>
              <w:left w:val="nil"/>
              <w:right w:val="nil"/>
            </w:tcBorders>
            <w:shd w:val="clear" w:color="auto" w:fill="auto"/>
            <w:noWrap/>
            <w:vAlign w:val="bottom"/>
          </w:tcPr>
          <w:p w14:paraId="7A4D969E" w14:textId="39DF296D" w:rsidR="00DA0C19" w:rsidRPr="00DA0C19" w:rsidRDefault="00DA0C19" w:rsidP="00DA0C19">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Dispositional optimism</w:t>
            </w:r>
          </w:p>
        </w:tc>
        <w:tc>
          <w:tcPr>
            <w:tcW w:w="851" w:type="dxa"/>
            <w:tcBorders>
              <w:top w:val="nil"/>
              <w:left w:val="nil"/>
              <w:right w:val="nil"/>
            </w:tcBorders>
            <w:vAlign w:val="bottom"/>
          </w:tcPr>
          <w:p w14:paraId="1F9FDDC9" w14:textId="2AAAA984"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0.06</w:t>
            </w:r>
          </w:p>
        </w:tc>
        <w:tc>
          <w:tcPr>
            <w:tcW w:w="1623" w:type="dxa"/>
            <w:tcBorders>
              <w:top w:val="nil"/>
              <w:left w:val="nil"/>
              <w:right w:val="nil"/>
            </w:tcBorders>
            <w:vAlign w:val="bottom"/>
          </w:tcPr>
          <w:p w14:paraId="1296082A" w14:textId="60A48E60"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-0.01 – 0.14</w:t>
            </w:r>
          </w:p>
        </w:tc>
      </w:tr>
      <w:tr w:rsidR="00DA0C19" w:rsidRPr="00EB6DF6" w14:paraId="6728355A" w14:textId="77777777" w:rsidTr="00DA0C19">
        <w:trPr>
          <w:trHeight w:val="300"/>
        </w:trPr>
        <w:tc>
          <w:tcPr>
            <w:tcW w:w="2850" w:type="dxa"/>
            <w:tcBorders>
              <w:top w:val="nil"/>
              <w:left w:val="nil"/>
              <w:right w:val="nil"/>
            </w:tcBorders>
            <w:vAlign w:val="bottom"/>
          </w:tcPr>
          <w:p w14:paraId="04CB0F3B" w14:textId="414514A9"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Interpersonal</w:t>
            </w:r>
          </w:p>
        </w:tc>
        <w:tc>
          <w:tcPr>
            <w:tcW w:w="3670" w:type="dxa"/>
            <w:tcBorders>
              <w:top w:val="nil"/>
              <w:left w:val="nil"/>
              <w:right w:val="nil"/>
            </w:tcBorders>
            <w:shd w:val="clear" w:color="auto" w:fill="auto"/>
            <w:noWrap/>
            <w:vAlign w:val="bottom"/>
          </w:tcPr>
          <w:p w14:paraId="02BBA86D" w14:textId="12367DF9"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Social support</w:t>
            </w:r>
          </w:p>
        </w:tc>
        <w:tc>
          <w:tcPr>
            <w:tcW w:w="851" w:type="dxa"/>
            <w:tcBorders>
              <w:top w:val="nil"/>
              <w:left w:val="nil"/>
              <w:right w:val="nil"/>
            </w:tcBorders>
            <w:vAlign w:val="bottom"/>
          </w:tcPr>
          <w:p w14:paraId="49D87407" w14:textId="23F6D45D"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0.08</w:t>
            </w:r>
          </w:p>
        </w:tc>
        <w:tc>
          <w:tcPr>
            <w:tcW w:w="1623" w:type="dxa"/>
            <w:tcBorders>
              <w:top w:val="nil"/>
              <w:left w:val="nil"/>
              <w:right w:val="nil"/>
            </w:tcBorders>
            <w:vAlign w:val="bottom"/>
          </w:tcPr>
          <w:p w14:paraId="552AD487" w14:textId="37D07938"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-0.04 – 0.20</w:t>
            </w:r>
          </w:p>
        </w:tc>
      </w:tr>
      <w:tr w:rsidR="00DA0C19" w:rsidRPr="00EB6DF6" w14:paraId="22F22FAF" w14:textId="77777777" w:rsidTr="00DA0C19">
        <w:trPr>
          <w:trHeight w:val="300"/>
        </w:trPr>
        <w:tc>
          <w:tcPr>
            <w:tcW w:w="2850" w:type="dxa"/>
            <w:tcBorders>
              <w:top w:val="nil"/>
              <w:left w:val="nil"/>
              <w:right w:val="nil"/>
            </w:tcBorders>
            <w:vAlign w:val="bottom"/>
          </w:tcPr>
          <w:p w14:paraId="19D21EC6" w14:textId="77777777"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top w:val="nil"/>
              <w:left w:val="nil"/>
              <w:right w:val="nil"/>
            </w:tcBorders>
            <w:shd w:val="clear" w:color="auto" w:fill="auto"/>
            <w:noWrap/>
            <w:vAlign w:val="bottom"/>
          </w:tcPr>
          <w:p w14:paraId="0E133D6D" w14:textId="36B31266"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Social network strength</w:t>
            </w:r>
          </w:p>
        </w:tc>
        <w:tc>
          <w:tcPr>
            <w:tcW w:w="851" w:type="dxa"/>
            <w:tcBorders>
              <w:top w:val="nil"/>
              <w:left w:val="nil"/>
              <w:right w:val="nil"/>
            </w:tcBorders>
            <w:vAlign w:val="bottom"/>
          </w:tcPr>
          <w:p w14:paraId="0B2C5103" w14:textId="53C72C5D"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0.13</w:t>
            </w:r>
          </w:p>
        </w:tc>
        <w:tc>
          <w:tcPr>
            <w:tcW w:w="1623" w:type="dxa"/>
            <w:tcBorders>
              <w:top w:val="nil"/>
              <w:left w:val="nil"/>
              <w:right w:val="nil"/>
            </w:tcBorders>
            <w:vAlign w:val="bottom"/>
          </w:tcPr>
          <w:p w14:paraId="51B835BB" w14:textId="35C0727E"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0.05 – 0.21</w:t>
            </w:r>
          </w:p>
        </w:tc>
      </w:tr>
      <w:tr w:rsidR="00DA0C19" w:rsidRPr="00EB6DF6" w14:paraId="74ABD7F6" w14:textId="77777777" w:rsidTr="00DA0C19">
        <w:trPr>
          <w:trHeight w:val="300"/>
        </w:trPr>
        <w:tc>
          <w:tcPr>
            <w:tcW w:w="2850" w:type="dxa"/>
            <w:tcBorders>
              <w:top w:val="nil"/>
              <w:left w:val="nil"/>
              <w:right w:val="nil"/>
            </w:tcBorders>
            <w:vAlign w:val="bottom"/>
          </w:tcPr>
          <w:p w14:paraId="1298C694" w14:textId="77777777"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top w:val="nil"/>
              <w:left w:val="nil"/>
              <w:right w:val="nil"/>
            </w:tcBorders>
            <w:shd w:val="clear" w:color="auto" w:fill="auto"/>
            <w:noWrap/>
            <w:vAlign w:val="bottom"/>
          </w:tcPr>
          <w:p w14:paraId="45F824C7" w14:textId="0F18715E"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Relationship quality</w:t>
            </w:r>
          </w:p>
        </w:tc>
        <w:tc>
          <w:tcPr>
            <w:tcW w:w="851" w:type="dxa"/>
            <w:tcBorders>
              <w:top w:val="nil"/>
              <w:left w:val="nil"/>
              <w:right w:val="nil"/>
            </w:tcBorders>
            <w:vAlign w:val="bottom"/>
          </w:tcPr>
          <w:p w14:paraId="4C187A51" w14:textId="32F51308"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0.07</w:t>
            </w:r>
          </w:p>
        </w:tc>
        <w:tc>
          <w:tcPr>
            <w:tcW w:w="1623" w:type="dxa"/>
            <w:tcBorders>
              <w:top w:val="nil"/>
              <w:left w:val="nil"/>
              <w:right w:val="nil"/>
            </w:tcBorders>
            <w:vAlign w:val="bottom"/>
          </w:tcPr>
          <w:p w14:paraId="030512B8" w14:textId="2AEC6B3C"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-0.01 – 0.15</w:t>
            </w:r>
          </w:p>
        </w:tc>
      </w:tr>
      <w:tr w:rsidR="00DA0C19" w:rsidRPr="00EB6DF6" w14:paraId="303E01AE" w14:textId="77777777" w:rsidTr="00DA0C19">
        <w:trPr>
          <w:trHeight w:val="300"/>
        </w:trPr>
        <w:tc>
          <w:tcPr>
            <w:tcW w:w="2850" w:type="dxa"/>
            <w:tcBorders>
              <w:top w:val="nil"/>
              <w:left w:val="nil"/>
              <w:right w:val="nil"/>
            </w:tcBorders>
            <w:vAlign w:val="bottom"/>
          </w:tcPr>
          <w:p w14:paraId="40C3EF2F" w14:textId="77777777"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top w:val="nil"/>
              <w:left w:val="nil"/>
              <w:right w:val="nil"/>
            </w:tcBorders>
            <w:shd w:val="clear" w:color="auto" w:fill="auto"/>
            <w:noWrap/>
            <w:vAlign w:val="bottom"/>
          </w:tcPr>
          <w:p w14:paraId="357A757A" w14:textId="37C1D055"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Relationship stress</w:t>
            </w:r>
          </w:p>
        </w:tc>
        <w:tc>
          <w:tcPr>
            <w:tcW w:w="851" w:type="dxa"/>
            <w:tcBorders>
              <w:top w:val="nil"/>
              <w:left w:val="nil"/>
              <w:right w:val="nil"/>
            </w:tcBorders>
            <w:vAlign w:val="bottom"/>
          </w:tcPr>
          <w:p w14:paraId="438AFDDD" w14:textId="4ADAAC72"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0.01</w:t>
            </w:r>
          </w:p>
        </w:tc>
        <w:tc>
          <w:tcPr>
            <w:tcW w:w="1623" w:type="dxa"/>
            <w:tcBorders>
              <w:top w:val="nil"/>
              <w:left w:val="nil"/>
              <w:right w:val="nil"/>
            </w:tcBorders>
            <w:vAlign w:val="bottom"/>
          </w:tcPr>
          <w:p w14:paraId="32C0F9DA" w14:textId="576D32A1"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-0.08 – 0.10</w:t>
            </w:r>
          </w:p>
        </w:tc>
      </w:tr>
      <w:tr w:rsidR="00DA0C19" w:rsidRPr="00EB6DF6" w14:paraId="4522ADBF" w14:textId="77777777" w:rsidTr="00DA0C19">
        <w:trPr>
          <w:trHeight w:val="300"/>
        </w:trPr>
        <w:tc>
          <w:tcPr>
            <w:tcW w:w="2850" w:type="dxa"/>
            <w:tcBorders>
              <w:top w:val="nil"/>
              <w:left w:val="nil"/>
              <w:right w:val="nil"/>
            </w:tcBorders>
            <w:vAlign w:val="bottom"/>
          </w:tcPr>
          <w:p w14:paraId="499DF798" w14:textId="216214AA"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Community</w:t>
            </w:r>
          </w:p>
        </w:tc>
        <w:tc>
          <w:tcPr>
            <w:tcW w:w="3670" w:type="dxa"/>
            <w:tcBorders>
              <w:top w:val="nil"/>
              <w:left w:val="nil"/>
              <w:right w:val="nil"/>
            </w:tcBorders>
            <w:shd w:val="clear" w:color="auto" w:fill="auto"/>
            <w:noWrap/>
            <w:vAlign w:val="bottom"/>
          </w:tcPr>
          <w:p w14:paraId="78004955" w14:textId="4ABF71AF"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Sense of place</w:t>
            </w:r>
          </w:p>
        </w:tc>
        <w:tc>
          <w:tcPr>
            <w:tcW w:w="851" w:type="dxa"/>
            <w:tcBorders>
              <w:top w:val="nil"/>
              <w:left w:val="nil"/>
              <w:right w:val="nil"/>
            </w:tcBorders>
            <w:vAlign w:val="bottom"/>
          </w:tcPr>
          <w:p w14:paraId="2803AF11" w14:textId="133C3929"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0.58</w:t>
            </w:r>
          </w:p>
        </w:tc>
        <w:tc>
          <w:tcPr>
            <w:tcW w:w="1623" w:type="dxa"/>
            <w:tcBorders>
              <w:top w:val="nil"/>
              <w:left w:val="nil"/>
              <w:right w:val="nil"/>
            </w:tcBorders>
            <w:vAlign w:val="bottom"/>
          </w:tcPr>
          <w:p w14:paraId="6C99035B" w14:textId="4E35A3DB"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0.14 – 1.01</w:t>
            </w:r>
          </w:p>
        </w:tc>
      </w:tr>
      <w:tr w:rsidR="00DA0C19" w:rsidRPr="00EB6DF6" w14:paraId="349AC9D4" w14:textId="77777777" w:rsidTr="00DA0C19">
        <w:trPr>
          <w:trHeight w:val="300"/>
        </w:trPr>
        <w:tc>
          <w:tcPr>
            <w:tcW w:w="2850" w:type="dxa"/>
            <w:tcBorders>
              <w:top w:val="nil"/>
              <w:left w:val="nil"/>
              <w:bottom w:val="single" w:sz="4" w:space="0" w:color="auto"/>
              <w:right w:val="nil"/>
            </w:tcBorders>
            <w:vAlign w:val="bottom"/>
          </w:tcPr>
          <w:p w14:paraId="53CFE50C" w14:textId="77777777" w:rsidR="00DA0C19" w:rsidRPr="00FF70E9"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3670" w:type="dxa"/>
            <w:tcBorders>
              <w:top w:val="nil"/>
              <w:left w:val="nil"/>
              <w:bottom w:val="single" w:sz="4" w:space="0" w:color="auto"/>
              <w:right w:val="nil"/>
            </w:tcBorders>
            <w:shd w:val="clear" w:color="auto" w:fill="auto"/>
            <w:noWrap/>
            <w:vAlign w:val="bottom"/>
          </w:tcPr>
          <w:p w14:paraId="01D34F00" w14:textId="3A73F0E6" w:rsidR="00DA0C19" w:rsidRPr="00DA0C19" w:rsidRDefault="00DA0C19" w:rsidP="00EF1B9D">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Sense of community</w:t>
            </w:r>
          </w:p>
        </w:tc>
        <w:tc>
          <w:tcPr>
            <w:tcW w:w="851" w:type="dxa"/>
            <w:tcBorders>
              <w:top w:val="nil"/>
              <w:left w:val="nil"/>
              <w:bottom w:val="single" w:sz="4" w:space="0" w:color="auto"/>
              <w:right w:val="nil"/>
            </w:tcBorders>
            <w:vAlign w:val="bottom"/>
          </w:tcPr>
          <w:p w14:paraId="4869C300" w14:textId="7ADBEEC2"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0.42</w:t>
            </w:r>
          </w:p>
        </w:tc>
        <w:tc>
          <w:tcPr>
            <w:tcW w:w="1623" w:type="dxa"/>
            <w:tcBorders>
              <w:top w:val="nil"/>
              <w:left w:val="nil"/>
              <w:bottom w:val="single" w:sz="4" w:space="0" w:color="auto"/>
              <w:right w:val="nil"/>
            </w:tcBorders>
            <w:vAlign w:val="bottom"/>
          </w:tcPr>
          <w:p w14:paraId="5C514396" w14:textId="29A067BF"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0.21 – 0.52</w:t>
            </w:r>
          </w:p>
        </w:tc>
      </w:tr>
    </w:tbl>
    <w:p w14:paraId="313D98EB" w14:textId="77777777" w:rsidR="00DA0C19" w:rsidRDefault="00DA0C19" w:rsidP="00DA0C19">
      <w:pPr>
        <w:spacing w:before="100" w:beforeAutospacing="1" w:after="0" w:line="24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Pr>
          <w:rFonts w:ascii="Times New Roman" w:hAnsi="Times New Roman" w:cs="Times New Roman"/>
          <w:sz w:val="24"/>
          <w:szCs w:val="24"/>
        </w:rPr>
        <w:t xml:space="preserve">and </w:t>
      </w:r>
      <w:r w:rsidRPr="00EB6DF6">
        <w:rPr>
          <w:rFonts w:ascii="Times New Roman" w:hAnsi="Times New Roman" w:cs="Times New Roman"/>
          <w:sz w:val="24"/>
          <w:szCs w:val="24"/>
        </w:rPr>
        <w:t>presence of chronic health conditions</w:t>
      </w:r>
    </w:p>
    <w:p w14:paraId="23202D1D" w14:textId="77777777" w:rsidR="00DA0C19" w:rsidRDefault="00DA0C19" w:rsidP="00DA0C19">
      <w:pPr>
        <w:spacing w:before="100" w:beforeAutospacing="1" w:after="100" w:afterAutospacing="1" w:line="360" w:lineRule="auto"/>
        <w:contextualSpacing/>
        <w:rPr>
          <w:rFonts w:ascii="Times New Roman" w:hAnsi="Times New Roman" w:cs="Times New Roman"/>
          <w:b/>
          <w:sz w:val="24"/>
          <w:szCs w:val="24"/>
        </w:rPr>
      </w:pPr>
    </w:p>
    <w:p w14:paraId="77C5135E" w14:textId="77777777" w:rsidR="00DA0C19" w:rsidRDefault="00DA0C19" w:rsidP="00DA0C19">
      <w:pPr>
        <w:spacing w:before="100" w:beforeAutospacing="1" w:after="100" w:afterAutospacing="1" w:line="360" w:lineRule="auto"/>
        <w:contextualSpacing/>
        <w:rPr>
          <w:rFonts w:ascii="Times New Roman" w:hAnsi="Times New Roman" w:cs="Times New Roman"/>
          <w:sz w:val="24"/>
          <w:szCs w:val="24"/>
        </w:rPr>
      </w:pPr>
      <w:r w:rsidRPr="00A24196">
        <w:rPr>
          <w:rFonts w:ascii="Times New Roman" w:hAnsi="Times New Roman" w:cs="Times New Roman"/>
          <w:sz w:val="24"/>
          <w:szCs w:val="24"/>
        </w:rPr>
        <w:t xml:space="preserve">Results </w:t>
      </w:r>
      <w:r>
        <w:rPr>
          <w:rFonts w:ascii="Times New Roman" w:hAnsi="Times New Roman" w:cs="Times New Roman"/>
          <w:sz w:val="24"/>
          <w:szCs w:val="24"/>
        </w:rPr>
        <w:t xml:space="preserve">suggest those respondents living in remote areas reported greater sense of control, social network strength, sense of place and sense of community than those living in more urban locations.  The area level differences in neuroticism approached significance (p = .07) and was also considered in the next series of analyses.  </w:t>
      </w:r>
    </w:p>
    <w:p w14:paraId="246F7ECA" w14:textId="762EFFA7" w:rsidR="00DA0C19" w:rsidRPr="00A24196" w:rsidRDefault="00DA0C19" w:rsidP="00DA0C19">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Table Supp6 presents the results of a </w:t>
      </w:r>
      <w:r w:rsidRPr="00EB6DF6">
        <w:rPr>
          <w:rFonts w:ascii="Times New Roman" w:hAnsi="Times New Roman" w:cs="Times New Roman"/>
          <w:sz w:val="24"/>
          <w:szCs w:val="24"/>
        </w:rPr>
        <w:t xml:space="preserve">series of multilevel </w:t>
      </w:r>
      <w:r>
        <w:rPr>
          <w:rFonts w:ascii="Times New Roman" w:hAnsi="Times New Roman" w:cs="Times New Roman"/>
          <w:sz w:val="24"/>
          <w:szCs w:val="24"/>
        </w:rPr>
        <w:t xml:space="preserve">logistic regression models in which psychological distress is regressed upon number of hardship and each of these potential proactive factors separately (with other covariates also included) and subsequently considering whether the interaction between area and each of these measures improved model fit.  </w:t>
      </w:r>
    </w:p>
    <w:p w14:paraId="645FC946" w14:textId="77777777" w:rsidR="00DA0C19" w:rsidRDefault="00DA0C19" w:rsidP="00DA0C19">
      <w:pPr>
        <w:spacing w:before="100" w:beforeAutospacing="1" w:after="100" w:afterAutospacing="1" w:line="360" w:lineRule="auto"/>
        <w:contextualSpacing/>
        <w:rPr>
          <w:rFonts w:ascii="Times New Roman" w:hAnsi="Times New Roman" w:cs="Times New Roman"/>
          <w:sz w:val="24"/>
          <w:szCs w:val="24"/>
        </w:rPr>
      </w:pPr>
    </w:p>
    <w:p w14:paraId="49B95D9E" w14:textId="011369FC" w:rsidR="00DA0C19" w:rsidRPr="00EB6DF6" w:rsidRDefault="00DA0C19" w:rsidP="00DA0C1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r w:rsidRPr="00EB6DF6">
        <w:rPr>
          <w:rFonts w:ascii="Times New Roman" w:hAnsi="Times New Roman" w:cs="Times New Roman"/>
          <w:b/>
          <w:sz w:val="24"/>
          <w:szCs w:val="24"/>
        </w:rPr>
        <w:lastRenderedPageBreak/>
        <w:t>Tabl</w:t>
      </w:r>
      <w:r>
        <w:rPr>
          <w:rFonts w:ascii="Times New Roman" w:hAnsi="Times New Roman" w:cs="Times New Roman"/>
          <w:b/>
          <w:sz w:val="24"/>
          <w:szCs w:val="24"/>
        </w:rPr>
        <w:t>e Supp</w:t>
      </w:r>
      <w:r w:rsidR="009937EC">
        <w:rPr>
          <w:rFonts w:ascii="Times New Roman" w:hAnsi="Times New Roman" w:cs="Times New Roman"/>
          <w:b/>
          <w:sz w:val="24"/>
          <w:szCs w:val="24"/>
        </w:rPr>
        <w:t>6</w:t>
      </w:r>
      <w:r>
        <w:rPr>
          <w:rFonts w:ascii="Times New Roman" w:hAnsi="Times New Roman" w:cs="Times New Roman"/>
          <w:b/>
          <w:sz w:val="24"/>
          <w:szCs w:val="24"/>
        </w:rPr>
        <w:t xml:space="preserve">: Odds Ratios </w:t>
      </w:r>
      <w:r w:rsidRPr="00EB6DF6">
        <w:rPr>
          <w:rFonts w:ascii="Times New Roman" w:hAnsi="Times New Roman" w:cs="Times New Roman"/>
          <w:b/>
          <w:sz w:val="24"/>
          <w:szCs w:val="24"/>
        </w:rPr>
        <w:t xml:space="preserve">from </w:t>
      </w:r>
      <w:r>
        <w:rPr>
          <w:rFonts w:ascii="Times New Roman" w:hAnsi="Times New Roman" w:cs="Times New Roman"/>
          <w:b/>
          <w:sz w:val="24"/>
          <w:szCs w:val="24"/>
        </w:rPr>
        <w:t xml:space="preserve">multilevel logistic regression </w:t>
      </w:r>
      <w:r w:rsidRPr="00EB6DF6">
        <w:rPr>
          <w:rFonts w:ascii="Times New Roman" w:hAnsi="Times New Roman" w:cs="Times New Roman"/>
          <w:b/>
          <w:sz w:val="24"/>
          <w:szCs w:val="24"/>
        </w:rPr>
        <w:t xml:space="preserve">models (and 95% Confidence Intervals) </w:t>
      </w:r>
      <w:r>
        <w:rPr>
          <w:rFonts w:ascii="Times New Roman" w:hAnsi="Times New Roman" w:cs="Times New Roman"/>
          <w:b/>
          <w:sz w:val="24"/>
          <w:szCs w:val="24"/>
        </w:rPr>
        <w:t xml:space="preserve">assessing the association between psychological distress and potential protective factors that differ in prevalence across remote and regional areas, and improvement in model fit accompanying inclusion of interaction. </w:t>
      </w:r>
    </w:p>
    <w:tbl>
      <w:tblPr>
        <w:tblW w:w="9087" w:type="dxa"/>
        <w:tblInd w:w="93" w:type="dxa"/>
        <w:tblLook w:val="04A0" w:firstRow="1" w:lastRow="0" w:firstColumn="1" w:lastColumn="0" w:noHBand="0" w:noVBand="1"/>
      </w:tblPr>
      <w:tblGrid>
        <w:gridCol w:w="3260"/>
        <w:gridCol w:w="851"/>
        <w:gridCol w:w="1623"/>
        <w:gridCol w:w="2078"/>
        <w:gridCol w:w="1275"/>
      </w:tblGrid>
      <w:tr w:rsidR="00DA0C19" w:rsidRPr="00EB6DF6" w14:paraId="4EAC0EFC" w14:textId="77777777" w:rsidTr="00EF1B9D">
        <w:trPr>
          <w:trHeight w:val="300"/>
        </w:trPr>
        <w:tc>
          <w:tcPr>
            <w:tcW w:w="3260" w:type="dxa"/>
            <w:tcBorders>
              <w:top w:val="single" w:sz="4" w:space="0" w:color="auto"/>
              <w:left w:val="nil"/>
              <w:right w:val="nil"/>
            </w:tcBorders>
            <w:shd w:val="clear" w:color="auto" w:fill="auto"/>
            <w:noWrap/>
            <w:vAlign w:val="bottom"/>
          </w:tcPr>
          <w:p w14:paraId="67495269" w14:textId="77777777"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2474" w:type="dxa"/>
            <w:gridSpan w:val="2"/>
            <w:tcBorders>
              <w:top w:val="single" w:sz="4" w:space="0" w:color="auto"/>
              <w:left w:val="nil"/>
              <w:right w:val="nil"/>
            </w:tcBorders>
            <w:vAlign w:val="bottom"/>
          </w:tcPr>
          <w:p w14:paraId="02EB6216" w14:textId="77777777" w:rsidR="00DA0C19" w:rsidRDefault="00DA0C19"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A</w:t>
            </w:r>
          </w:p>
          <w:p w14:paraId="1B1E949A" w14:textId="77777777" w:rsidR="00DA0C19" w:rsidRDefault="00DA0C19" w:rsidP="00EF1B9D">
            <w:pPr>
              <w:spacing w:after="0" w:line="240" w:lineRule="auto"/>
              <w:jc w:val="right"/>
              <w:rPr>
                <w:rFonts w:ascii="Times New Roman" w:eastAsia="Times New Roman" w:hAnsi="Times New Roman" w:cs="Times New Roman"/>
                <w:b/>
                <w:color w:val="000000"/>
                <w:sz w:val="24"/>
                <w:szCs w:val="24"/>
                <w:lang w:eastAsia="en-AU"/>
              </w:rPr>
            </w:pPr>
          </w:p>
          <w:p w14:paraId="7F378AAC" w14:textId="77777777" w:rsidR="00DA0C19" w:rsidRPr="00EB6DF6" w:rsidRDefault="00DA0C19" w:rsidP="00EF1B9D">
            <w:pPr>
              <w:spacing w:after="0" w:line="240" w:lineRule="auto"/>
              <w:jc w:val="right"/>
              <w:rPr>
                <w:rFonts w:ascii="Times New Roman" w:eastAsia="Times New Roman" w:hAnsi="Times New Roman" w:cs="Times New Roman"/>
                <w:b/>
                <w:color w:val="000000"/>
                <w:sz w:val="24"/>
                <w:szCs w:val="24"/>
                <w:lang w:eastAsia="en-AU"/>
              </w:rPr>
            </w:pPr>
          </w:p>
        </w:tc>
        <w:tc>
          <w:tcPr>
            <w:tcW w:w="3353" w:type="dxa"/>
            <w:gridSpan w:val="2"/>
            <w:tcBorders>
              <w:top w:val="single" w:sz="4" w:space="0" w:color="auto"/>
              <w:left w:val="nil"/>
              <w:right w:val="nil"/>
            </w:tcBorders>
            <w:shd w:val="clear" w:color="auto" w:fill="auto"/>
            <w:noWrap/>
            <w:vAlign w:val="bottom"/>
          </w:tcPr>
          <w:p w14:paraId="10CFD835" w14:textId="77777777" w:rsidR="00DA0C19" w:rsidRDefault="00DA0C19"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Model B</w:t>
            </w:r>
          </w:p>
          <w:p w14:paraId="10A61624" w14:textId="77777777" w:rsidR="00DA0C19" w:rsidRPr="00EB6DF6" w:rsidRDefault="00DA0C19" w:rsidP="00EF1B9D">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Inclusion of interaction with hardship</w:t>
            </w:r>
          </w:p>
        </w:tc>
      </w:tr>
      <w:tr w:rsidR="00DA0C19" w:rsidRPr="00EB6DF6" w14:paraId="7D8ACC82" w14:textId="77777777" w:rsidTr="00EF1B9D">
        <w:trPr>
          <w:trHeight w:val="300"/>
        </w:trPr>
        <w:tc>
          <w:tcPr>
            <w:tcW w:w="3260" w:type="dxa"/>
            <w:tcBorders>
              <w:left w:val="nil"/>
              <w:bottom w:val="single" w:sz="4" w:space="0" w:color="auto"/>
              <w:right w:val="nil"/>
            </w:tcBorders>
            <w:shd w:val="clear" w:color="auto" w:fill="auto"/>
            <w:noWrap/>
            <w:vAlign w:val="bottom"/>
            <w:hideMark/>
          </w:tcPr>
          <w:p w14:paraId="39C7C452" w14:textId="77777777" w:rsidR="00DA0C19" w:rsidRPr="00EB6DF6" w:rsidRDefault="00DA0C19" w:rsidP="00EF1B9D">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3FC35169" w14:textId="77777777" w:rsidR="00DA0C19" w:rsidRPr="00EB6DF6" w:rsidRDefault="00DA0C19" w:rsidP="00EF1B9D">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IRR</w:t>
            </w:r>
          </w:p>
        </w:tc>
        <w:tc>
          <w:tcPr>
            <w:tcW w:w="1623" w:type="dxa"/>
            <w:tcBorders>
              <w:left w:val="nil"/>
              <w:bottom w:val="single" w:sz="4" w:space="0" w:color="auto"/>
              <w:right w:val="nil"/>
            </w:tcBorders>
            <w:vAlign w:val="bottom"/>
          </w:tcPr>
          <w:p w14:paraId="4316F7E5" w14:textId="77777777" w:rsidR="00DA0C19" w:rsidRPr="00EB6DF6" w:rsidRDefault="00DA0C19" w:rsidP="00EF1B9D">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c>
          <w:tcPr>
            <w:tcW w:w="2078" w:type="dxa"/>
            <w:tcBorders>
              <w:left w:val="nil"/>
              <w:bottom w:val="single" w:sz="4" w:space="0" w:color="auto"/>
              <w:right w:val="nil"/>
            </w:tcBorders>
            <w:shd w:val="clear" w:color="auto" w:fill="auto"/>
            <w:noWrap/>
            <w:vAlign w:val="bottom"/>
          </w:tcPr>
          <w:p w14:paraId="6330E25B" w14:textId="77777777" w:rsidR="00DA0C19" w:rsidRPr="00EB6DF6" w:rsidRDefault="00DA0C19"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Likelihood ratio statistic (</w:t>
            </w:r>
            <w:proofErr w:type="spellStart"/>
            <w:r>
              <w:rPr>
                <w:rFonts w:ascii="Times New Roman" w:eastAsia="Times New Roman" w:hAnsi="Times New Roman" w:cs="Times New Roman"/>
                <w:b/>
                <w:color w:val="000000"/>
                <w:sz w:val="24"/>
                <w:szCs w:val="24"/>
                <w:lang w:eastAsia="en-AU"/>
              </w:rPr>
              <w:t>df</w:t>
            </w:r>
            <w:proofErr w:type="spellEnd"/>
            <w:r>
              <w:rPr>
                <w:rFonts w:ascii="Times New Roman" w:eastAsia="Times New Roman" w:hAnsi="Times New Roman" w:cs="Times New Roman"/>
                <w:b/>
                <w:color w:val="000000"/>
                <w:sz w:val="24"/>
                <w:szCs w:val="24"/>
                <w:lang w:eastAsia="en-AU"/>
              </w:rPr>
              <w:t>)</w:t>
            </w:r>
          </w:p>
        </w:tc>
        <w:tc>
          <w:tcPr>
            <w:tcW w:w="1275" w:type="dxa"/>
            <w:tcBorders>
              <w:left w:val="nil"/>
              <w:bottom w:val="single" w:sz="4" w:space="0" w:color="auto"/>
              <w:right w:val="nil"/>
            </w:tcBorders>
            <w:shd w:val="clear" w:color="auto" w:fill="auto"/>
            <w:noWrap/>
            <w:vAlign w:val="bottom"/>
          </w:tcPr>
          <w:p w14:paraId="6568B8EA" w14:textId="77777777" w:rsidR="00DA0C19" w:rsidRPr="00EB6DF6" w:rsidRDefault="00DA0C19" w:rsidP="00EF1B9D">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 value</w:t>
            </w:r>
          </w:p>
        </w:tc>
      </w:tr>
      <w:tr w:rsidR="00DA0C19" w:rsidRPr="00EB6DF6" w14:paraId="7787F547" w14:textId="77777777" w:rsidTr="00DA0C19">
        <w:trPr>
          <w:trHeight w:val="300"/>
        </w:trPr>
        <w:tc>
          <w:tcPr>
            <w:tcW w:w="3260" w:type="dxa"/>
            <w:tcBorders>
              <w:top w:val="single" w:sz="4" w:space="0" w:color="auto"/>
              <w:left w:val="nil"/>
              <w:right w:val="nil"/>
            </w:tcBorders>
            <w:shd w:val="clear" w:color="auto" w:fill="auto"/>
            <w:noWrap/>
            <w:vAlign w:val="bottom"/>
          </w:tcPr>
          <w:p w14:paraId="0663FD14" w14:textId="77777777" w:rsidR="00DA0C1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7C5CD748" w14:textId="77777777" w:rsidR="00DA0C19" w:rsidRDefault="004E506A" w:rsidP="004E506A">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Sense of control</w:t>
            </w:r>
          </w:p>
          <w:p w14:paraId="5C012BCD" w14:textId="465D178A" w:rsidR="004E506A" w:rsidRPr="00EB6DF6" w:rsidRDefault="004E506A" w:rsidP="004E506A">
            <w:pPr>
              <w:spacing w:after="0" w:line="240" w:lineRule="auto"/>
              <w:rPr>
                <w:rFonts w:ascii="Times New Roman" w:eastAsia="Times New Roman" w:hAnsi="Times New Roman" w:cs="Times New Roman"/>
                <w:color w:val="000000"/>
                <w:sz w:val="24"/>
                <w:szCs w:val="24"/>
                <w:lang w:eastAsia="en-AU"/>
              </w:rPr>
            </w:pPr>
          </w:p>
        </w:tc>
        <w:tc>
          <w:tcPr>
            <w:tcW w:w="851" w:type="dxa"/>
            <w:tcBorders>
              <w:top w:val="single" w:sz="4" w:space="0" w:color="auto"/>
              <w:left w:val="nil"/>
              <w:right w:val="nil"/>
            </w:tcBorders>
            <w:vAlign w:val="bottom"/>
          </w:tcPr>
          <w:p w14:paraId="12101294" w14:textId="715DA653"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1.50</w:t>
            </w:r>
          </w:p>
          <w:p w14:paraId="30C2C027" w14:textId="08C6FE93"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0.17</w:t>
            </w:r>
          </w:p>
          <w:p w14:paraId="63B31500" w14:textId="77777777" w:rsidR="00DA0C19" w:rsidRPr="00EB6DF6" w:rsidRDefault="00DA0C19" w:rsidP="004E506A">
            <w:pPr>
              <w:spacing w:after="0" w:line="240" w:lineRule="auto"/>
              <w:rPr>
                <w:rFonts w:ascii="Times New Roman" w:eastAsia="Times New Roman" w:hAnsi="Times New Roman" w:cs="Times New Roman"/>
                <w:color w:val="000000"/>
                <w:sz w:val="24"/>
                <w:szCs w:val="24"/>
                <w:lang w:eastAsia="en-AU"/>
              </w:rPr>
            </w:pPr>
          </w:p>
        </w:tc>
        <w:tc>
          <w:tcPr>
            <w:tcW w:w="1623" w:type="dxa"/>
            <w:tcBorders>
              <w:top w:val="single" w:sz="4" w:space="0" w:color="auto"/>
              <w:left w:val="nil"/>
              <w:right w:val="nil"/>
            </w:tcBorders>
            <w:vAlign w:val="bottom"/>
          </w:tcPr>
          <w:p w14:paraId="476597CC" w14:textId="37B7B60D"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1.30 – 1.73</w:t>
            </w:r>
          </w:p>
          <w:p w14:paraId="1DCFE59E" w14:textId="7A9C9C7D"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0.13 – 0.23</w:t>
            </w:r>
          </w:p>
          <w:p w14:paraId="65895DE4" w14:textId="77777777" w:rsidR="00DA0C19" w:rsidRPr="00EB6DF6" w:rsidRDefault="00DA0C19" w:rsidP="004E506A">
            <w:pPr>
              <w:spacing w:after="0" w:line="240" w:lineRule="auto"/>
              <w:rPr>
                <w:rFonts w:ascii="Times New Roman" w:eastAsia="Times New Roman" w:hAnsi="Times New Roman" w:cs="Times New Roman"/>
                <w:color w:val="000000"/>
                <w:sz w:val="24"/>
                <w:szCs w:val="24"/>
                <w:lang w:eastAsia="en-AU"/>
              </w:rPr>
            </w:pPr>
          </w:p>
        </w:tc>
        <w:tc>
          <w:tcPr>
            <w:tcW w:w="2078" w:type="dxa"/>
            <w:tcBorders>
              <w:top w:val="single" w:sz="4" w:space="0" w:color="auto"/>
              <w:left w:val="nil"/>
              <w:right w:val="nil"/>
            </w:tcBorders>
            <w:shd w:val="clear" w:color="auto" w:fill="auto"/>
            <w:noWrap/>
            <w:vAlign w:val="bottom"/>
          </w:tcPr>
          <w:p w14:paraId="29701739" w14:textId="652C661D" w:rsidR="00DA0C19"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0.78 (1)</w:t>
            </w:r>
          </w:p>
          <w:p w14:paraId="73565D4B" w14:textId="77777777"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p>
          <w:p w14:paraId="237A049C" w14:textId="77777777" w:rsidR="004E506A" w:rsidRPr="00EB6DF6" w:rsidRDefault="004E506A" w:rsidP="004E506A">
            <w:pPr>
              <w:spacing w:after="0" w:line="240" w:lineRule="auto"/>
              <w:rPr>
                <w:rFonts w:ascii="Times New Roman" w:eastAsia="Times New Roman" w:hAnsi="Times New Roman" w:cs="Times New Roman"/>
                <w:color w:val="000000"/>
                <w:sz w:val="24"/>
                <w:szCs w:val="24"/>
                <w:lang w:eastAsia="en-AU"/>
              </w:rPr>
            </w:pPr>
          </w:p>
        </w:tc>
        <w:tc>
          <w:tcPr>
            <w:tcW w:w="1275" w:type="dxa"/>
            <w:tcBorders>
              <w:top w:val="single" w:sz="4" w:space="0" w:color="auto"/>
              <w:left w:val="nil"/>
              <w:right w:val="nil"/>
            </w:tcBorders>
            <w:shd w:val="clear" w:color="auto" w:fill="auto"/>
            <w:noWrap/>
            <w:vAlign w:val="bottom"/>
          </w:tcPr>
          <w:p w14:paraId="38B9233D" w14:textId="3FDFA20C"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0.377</w:t>
            </w:r>
          </w:p>
          <w:p w14:paraId="01586BBF" w14:textId="77777777"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p>
          <w:p w14:paraId="22F3A183" w14:textId="77777777" w:rsidR="00DA0C19" w:rsidRPr="00EB6DF6" w:rsidRDefault="00DA0C19" w:rsidP="004E506A">
            <w:pPr>
              <w:spacing w:after="0" w:line="240" w:lineRule="auto"/>
              <w:rPr>
                <w:rFonts w:ascii="Times New Roman" w:eastAsia="Times New Roman" w:hAnsi="Times New Roman" w:cs="Times New Roman"/>
                <w:color w:val="000000"/>
                <w:sz w:val="24"/>
                <w:szCs w:val="24"/>
                <w:lang w:eastAsia="en-AU"/>
              </w:rPr>
            </w:pPr>
          </w:p>
        </w:tc>
      </w:tr>
      <w:tr w:rsidR="004E506A" w:rsidRPr="00EB6DF6" w14:paraId="6601353B" w14:textId="77777777" w:rsidTr="00EF1B9D">
        <w:trPr>
          <w:trHeight w:val="300"/>
        </w:trPr>
        <w:tc>
          <w:tcPr>
            <w:tcW w:w="3260" w:type="dxa"/>
            <w:tcBorders>
              <w:left w:val="nil"/>
              <w:bottom w:val="nil"/>
              <w:right w:val="nil"/>
            </w:tcBorders>
            <w:shd w:val="clear" w:color="auto" w:fill="auto"/>
            <w:noWrap/>
            <w:vAlign w:val="bottom"/>
          </w:tcPr>
          <w:p w14:paraId="106D17E3" w14:textId="382A3982" w:rsidR="004E506A" w:rsidRDefault="004E506A" w:rsidP="004E506A">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443A296B" w14:textId="15ACE20E" w:rsidR="004E506A" w:rsidRDefault="004E506A" w:rsidP="004E506A">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Neuroticism </w:t>
            </w:r>
          </w:p>
          <w:p w14:paraId="48E484DF" w14:textId="77777777" w:rsidR="004E506A" w:rsidRDefault="004E506A" w:rsidP="00EF1B9D">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nil"/>
              <w:right w:val="nil"/>
            </w:tcBorders>
            <w:vAlign w:val="bottom"/>
          </w:tcPr>
          <w:p w14:paraId="28325157" w14:textId="624DB626"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1.77</w:t>
            </w:r>
          </w:p>
          <w:p w14:paraId="5A51BBA0" w14:textId="374FD62F"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2.09</w:t>
            </w:r>
          </w:p>
          <w:p w14:paraId="01CA4D03"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left w:val="nil"/>
              <w:bottom w:val="nil"/>
              <w:right w:val="nil"/>
            </w:tcBorders>
            <w:vAlign w:val="bottom"/>
          </w:tcPr>
          <w:p w14:paraId="216B1E39" w14:textId="118AC9C0"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1.53 – 2.04</w:t>
            </w:r>
          </w:p>
          <w:p w14:paraId="146A9515" w14:textId="3FE71F2A"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1.86 – 2.35</w:t>
            </w:r>
          </w:p>
          <w:p w14:paraId="48F91214" w14:textId="240CFDA3"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left w:val="nil"/>
              <w:bottom w:val="nil"/>
              <w:right w:val="nil"/>
            </w:tcBorders>
            <w:shd w:val="clear" w:color="auto" w:fill="auto"/>
            <w:noWrap/>
            <w:vAlign w:val="bottom"/>
          </w:tcPr>
          <w:p w14:paraId="3863F24F" w14:textId="20A36B05"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0.36 (1)</w:t>
            </w:r>
          </w:p>
          <w:p w14:paraId="384D73B6" w14:textId="77777777"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p>
          <w:p w14:paraId="163766A2"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left w:val="nil"/>
              <w:bottom w:val="nil"/>
              <w:right w:val="nil"/>
            </w:tcBorders>
            <w:shd w:val="clear" w:color="auto" w:fill="auto"/>
            <w:noWrap/>
            <w:vAlign w:val="bottom"/>
          </w:tcPr>
          <w:p w14:paraId="164316C0" w14:textId="1BED0400" w:rsidR="004E506A"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0.551</w:t>
            </w:r>
          </w:p>
          <w:p w14:paraId="6EBF297F" w14:textId="77777777"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p>
          <w:p w14:paraId="66690567"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tc>
      </w:tr>
      <w:tr w:rsidR="00DA0C19" w:rsidRPr="00EB6DF6" w14:paraId="198BB361" w14:textId="77777777" w:rsidTr="00EF1B9D">
        <w:trPr>
          <w:trHeight w:val="300"/>
        </w:trPr>
        <w:tc>
          <w:tcPr>
            <w:tcW w:w="3260" w:type="dxa"/>
            <w:tcBorders>
              <w:left w:val="nil"/>
              <w:bottom w:val="nil"/>
              <w:right w:val="nil"/>
            </w:tcBorders>
            <w:shd w:val="clear" w:color="auto" w:fill="auto"/>
            <w:noWrap/>
            <w:vAlign w:val="bottom"/>
          </w:tcPr>
          <w:p w14:paraId="1A9234B0" w14:textId="36A7E180" w:rsidR="00DA0C1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5B3249F1" w14:textId="77777777" w:rsidR="00DA0C19" w:rsidRDefault="004E506A" w:rsidP="004E506A">
            <w:pPr>
              <w:spacing w:after="0" w:line="240" w:lineRule="auto"/>
              <w:rPr>
                <w:rFonts w:ascii="Times New Roman" w:eastAsia="Times New Roman" w:hAnsi="Times New Roman" w:cs="Times New Roman"/>
                <w:b/>
                <w:color w:val="000000"/>
                <w:sz w:val="24"/>
                <w:szCs w:val="24"/>
                <w:lang w:eastAsia="en-AU"/>
              </w:rPr>
            </w:pPr>
            <w:r w:rsidRPr="004E506A">
              <w:rPr>
                <w:rFonts w:ascii="Times New Roman" w:eastAsia="Times New Roman" w:hAnsi="Times New Roman" w:cs="Times New Roman"/>
                <w:b/>
                <w:color w:val="000000"/>
                <w:sz w:val="24"/>
                <w:szCs w:val="24"/>
                <w:lang w:eastAsia="en-AU"/>
              </w:rPr>
              <w:t>Opt</w:t>
            </w:r>
            <w:r>
              <w:rPr>
                <w:rFonts w:ascii="Times New Roman" w:eastAsia="Times New Roman" w:hAnsi="Times New Roman" w:cs="Times New Roman"/>
                <w:b/>
                <w:color w:val="000000"/>
                <w:sz w:val="24"/>
                <w:szCs w:val="24"/>
                <w:lang w:eastAsia="en-AU"/>
              </w:rPr>
              <w:t>imism</w:t>
            </w:r>
          </w:p>
          <w:p w14:paraId="5FE79CD0" w14:textId="464B8B78" w:rsidR="004E506A" w:rsidRPr="004E506A" w:rsidRDefault="004E506A" w:rsidP="004E506A">
            <w:pPr>
              <w:spacing w:after="0" w:line="240" w:lineRule="auto"/>
              <w:rPr>
                <w:rFonts w:ascii="Times New Roman" w:eastAsia="Times New Roman" w:hAnsi="Times New Roman" w:cs="Times New Roman"/>
                <w:b/>
                <w:color w:val="000000"/>
                <w:sz w:val="24"/>
                <w:szCs w:val="24"/>
                <w:lang w:eastAsia="en-AU"/>
              </w:rPr>
            </w:pPr>
          </w:p>
        </w:tc>
        <w:tc>
          <w:tcPr>
            <w:tcW w:w="851" w:type="dxa"/>
            <w:tcBorders>
              <w:left w:val="nil"/>
              <w:bottom w:val="nil"/>
              <w:right w:val="nil"/>
            </w:tcBorders>
            <w:vAlign w:val="bottom"/>
          </w:tcPr>
          <w:p w14:paraId="2D3B9DD0" w14:textId="48A29DA7"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1.56</w:t>
            </w:r>
          </w:p>
          <w:p w14:paraId="2186D9ED" w14:textId="6BEED4AF"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0.24</w:t>
            </w:r>
          </w:p>
          <w:p w14:paraId="5E16F6DA" w14:textId="77777777" w:rsidR="00DA0C19" w:rsidRPr="00EB6DF6" w:rsidRDefault="00DA0C19" w:rsidP="004E506A">
            <w:pPr>
              <w:spacing w:after="0" w:line="240" w:lineRule="auto"/>
              <w:rPr>
                <w:rFonts w:ascii="Times New Roman" w:eastAsia="Times New Roman" w:hAnsi="Times New Roman" w:cs="Times New Roman"/>
                <w:color w:val="000000"/>
                <w:sz w:val="24"/>
                <w:szCs w:val="24"/>
                <w:lang w:eastAsia="en-AU"/>
              </w:rPr>
            </w:pPr>
          </w:p>
        </w:tc>
        <w:tc>
          <w:tcPr>
            <w:tcW w:w="1623" w:type="dxa"/>
            <w:tcBorders>
              <w:left w:val="nil"/>
              <w:bottom w:val="nil"/>
              <w:right w:val="nil"/>
            </w:tcBorders>
            <w:vAlign w:val="bottom"/>
          </w:tcPr>
          <w:p w14:paraId="360B747C" w14:textId="5253F310"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1.32 – 1.85</w:t>
            </w:r>
          </w:p>
          <w:p w14:paraId="79A0993B" w14:textId="7006B2CF"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0.18 – 0.33</w:t>
            </w:r>
          </w:p>
          <w:p w14:paraId="14067EF2"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left w:val="nil"/>
              <w:bottom w:val="nil"/>
              <w:right w:val="nil"/>
            </w:tcBorders>
            <w:shd w:val="clear" w:color="auto" w:fill="auto"/>
            <w:noWrap/>
            <w:vAlign w:val="bottom"/>
          </w:tcPr>
          <w:p w14:paraId="109C6E1E" w14:textId="3824CCEC"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0.05 (1)</w:t>
            </w:r>
          </w:p>
          <w:p w14:paraId="76D6597D" w14:textId="77777777" w:rsidR="00DA0C19" w:rsidRDefault="00DA0C19" w:rsidP="00EF1B9D">
            <w:pPr>
              <w:spacing w:after="0" w:line="240" w:lineRule="auto"/>
              <w:jc w:val="right"/>
              <w:rPr>
                <w:rFonts w:ascii="Times New Roman" w:eastAsia="Times New Roman" w:hAnsi="Times New Roman" w:cs="Times New Roman"/>
                <w:color w:val="000000"/>
                <w:sz w:val="24"/>
                <w:szCs w:val="24"/>
                <w:lang w:eastAsia="en-AU"/>
              </w:rPr>
            </w:pPr>
          </w:p>
          <w:p w14:paraId="3FE71B88" w14:textId="77777777" w:rsidR="00565527" w:rsidRPr="00EB6DF6" w:rsidRDefault="00565527" w:rsidP="00EF1B9D">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left w:val="nil"/>
              <w:bottom w:val="nil"/>
              <w:right w:val="nil"/>
            </w:tcBorders>
            <w:shd w:val="clear" w:color="auto" w:fill="auto"/>
            <w:noWrap/>
            <w:vAlign w:val="bottom"/>
          </w:tcPr>
          <w:p w14:paraId="026141EF" w14:textId="183415DC"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0.825</w:t>
            </w:r>
          </w:p>
          <w:p w14:paraId="21375FBB" w14:textId="77777777" w:rsidR="00565527" w:rsidRDefault="00565527" w:rsidP="00EF1B9D">
            <w:pPr>
              <w:spacing w:after="0" w:line="240" w:lineRule="auto"/>
              <w:jc w:val="right"/>
              <w:rPr>
                <w:rFonts w:ascii="Times New Roman" w:eastAsia="Times New Roman" w:hAnsi="Times New Roman" w:cs="Times New Roman"/>
                <w:color w:val="000000"/>
                <w:sz w:val="24"/>
                <w:szCs w:val="24"/>
                <w:lang w:eastAsia="en-AU"/>
              </w:rPr>
            </w:pPr>
          </w:p>
          <w:p w14:paraId="0B9CCDB1"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r>
      <w:tr w:rsidR="00DA0C19" w:rsidRPr="00EB6DF6" w14:paraId="14733335" w14:textId="77777777" w:rsidTr="00EF1B9D">
        <w:trPr>
          <w:trHeight w:val="300"/>
        </w:trPr>
        <w:tc>
          <w:tcPr>
            <w:tcW w:w="3260" w:type="dxa"/>
            <w:tcBorders>
              <w:left w:val="nil"/>
              <w:bottom w:val="nil"/>
              <w:right w:val="nil"/>
            </w:tcBorders>
            <w:shd w:val="clear" w:color="auto" w:fill="auto"/>
            <w:noWrap/>
            <w:vAlign w:val="bottom"/>
          </w:tcPr>
          <w:p w14:paraId="1F6D4CEF" w14:textId="6460555C" w:rsidR="00DA0C1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3130CE06" w14:textId="52F40F7D" w:rsidR="004E506A" w:rsidRDefault="004E506A"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Social Network</w:t>
            </w:r>
          </w:p>
          <w:p w14:paraId="41FAB31C" w14:textId="77777777" w:rsidR="00DA0C19" w:rsidRPr="00EB6DF6" w:rsidRDefault="00DA0C19" w:rsidP="00EF1B9D">
            <w:pPr>
              <w:spacing w:after="0" w:line="240" w:lineRule="auto"/>
              <w:rPr>
                <w:rFonts w:ascii="Times New Roman" w:eastAsia="Times New Roman" w:hAnsi="Times New Roman" w:cs="Times New Roman"/>
                <w:color w:val="000000"/>
                <w:sz w:val="24"/>
                <w:szCs w:val="24"/>
                <w:lang w:eastAsia="en-AU"/>
              </w:rPr>
            </w:pPr>
          </w:p>
        </w:tc>
        <w:tc>
          <w:tcPr>
            <w:tcW w:w="851" w:type="dxa"/>
            <w:tcBorders>
              <w:left w:val="nil"/>
              <w:bottom w:val="nil"/>
              <w:right w:val="nil"/>
            </w:tcBorders>
            <w:vAlign w:val="bottom"/>
          </w:tcPr>
          <w:p w14:paraId="79C22EE9" w14:textId="5AC37751" w:rsidR="00DA0C19"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1.76</w:t>
            </w:r>
          </w:p>
          <w:p w14:paraId="45A483A2" w14:textId="08144BF3"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0.61</w:t>
            </w:r>
          </w:p>
          <w:p w14:paraId="298EA81E"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left w:val="nil"/>
              <w:bottom w:val="nil"/>
              <w:right w:val="nil"/>
            </w:tcBorders>
            <w:vAlign w:val="bottom"/>
          </w:tcPr>
          <w:p w14:paraId="12654B83" w14:textId="110CEDB9" w:rsidR="00DA0C19"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1.52 – 2.03</w:t>
            </w:r>
          </w:p>
          <w:p w14:paraId="3182570E" w14:textId="72764660"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0.51 – 0.72</w:t>
            </w:r>
          </w:p>
          <w:p w14:paraId="530E89A6"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left w:val="nil"/>
              <w:bottom w:val="nil"/>
              <w:right w:val="nil"/>
            </w:tcBorders>
            <w:shd w:val="clear" w:color="auto" w:fill="auto"/>
            <w:noWrap/>
            <w:vAlign w:val="bottom"/>
          </w:tcPr>
          <w:p w14:paraId="64B6DBE5" w14:textId="2F84177F" w:rsidR="00DA0C19" w:rsidRDefault="00565527"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0.0</w:t>
            </w:r>
            <w:r w:rsidR="004E506A">
              <w:rPr>
                <w:rFonts w:ascii="Times New Roman" w:eastAsia="Times New Roman" w:hAnsi="Times New Roman" w:cs="Times New Roman"/>
                <w:color w:val="000000"/>
                <w:sz w:val="24"/>
                <w:szCs w:val="24"/>
                <w:lang w:eastAsia="en-AU"/>
              </w:rPr>
              <w:t>4 (1)</w:t>
            </w:r>
          </w:p>
          <w:p w14:paraId="6C9131BA"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p w14:paraId="561ED707"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left w:val="nil"/>
              <w:bottom w:val="nil"/>
              <w:right w:val="nil"/>
            </w:tcBorders>
            <w:shd w:val="clear" w:color="auto" w:fill="auto"/>
            <w:noWrap/>
            <w:vAlign w:val="bottom"/>
          </w:tcPr>
          <w:p w14:paraId="37125C3A" w14:textId="040E4A83" w:rsidR="00DA0C19"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0.837</w:t>
            </w:r>
          </w:p>
          <w:p w14:paraId="334D314C"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p w14:paraId="5668FB08"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r>
      <w:tr w:rsidR="00DA0C19" w:rsidRPr="00EB6DF6" w14:paraId="305B5C84" w14:textId="77777777" w:rsidTr="00EF1B9D">
        <w:trPr>
          <w:trHeight w:val="300"/>
        </w:trPr>
        <w:tc>
          <w:tcPr>
            <w:tcW w:w="3260" w:type="dxa"/>
            <w:tcBorders>
              <w:left w:val="nil"/>
              <w:bottom w:val="nil"/>
              <w:right w:val="nil"/>
            </w:tcBorders>
            <w:shd w:val="clear" w:color="auto" w:fill="auto"/>
            <w:noWrap/>
            <w:vAlign w:val="bottom"/>
          </w:tcPr>
          <w:p w14:paraId="22802ECE" w14:textId="040C054D" w:rsidR="00DA0C19" w:rsidRDefault="00DA0C19"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2A90514E" w14:textId="4E577BAC" w:rsidR="00DA0C19" w:rsidRDefault="004E506A" w:rsidP="00EF1B9D">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Sense of place</w:t>
            </w:r>
          </w:p>
          <w:p w14:paraId="7D8BE736" w14:textId="77777777" w:rsidR="00DA0C19" w:rsidRPr="00EB6DF6" w:rsidRDefault="00DA0C19" w:rsidP="00EF1B9D">
            <w:pPr>
              <w:spacing w:after="0" w:line="240" w:lineRule="auto"/>
              <w:rPr>
                <w:rFonts w:ascii="Times New Roman" w:eastAsia="Times New Roman" w:hAnsi="Times New Roman" w:cs="Times New Roman"/>
                <w:color w:val="000000"/>
                <w:sz w:val="24"/>
                <w:szCs w:val="24"/>
                <w:lang w:eastAsia="en-AU"/>
              </w:rPr>
            </w:pPr>
          </w:p>
        </w:tc>
        <w:tc>
          <w:tcPr>
            <w:tcW w:w="851" w:type="dxa"/>
            <w:tcBorders>
              <w:left w:val="nil"/>
              <w:bottom w:val="nil"/>
              <w:right w:val="nil"/>
            </w:tcBorders>
            <w:vAlign w:val="bottom"/>
          </w:tcPr>
          <w:p w14:paraId="3A9F5C3C" w14:textId="0319907F" w:rsidR="00DA0C19"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1.88</w:t>
            </w:r>
          </w:p>
          <w:p w14:paraId="13935B7B" w14:textId="6787D1F6"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0.96</w:t>
            </w:r>
          </w:p>
          <w:p w14:paraId="0EA24D9B"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left w:val="nil"/>
              <w:bottom w:val="nil"/>
              <w:right w:val="nil"/>
            </w:tcBorders>
            <w:vAlign w:val="bottom"/>
          </w:tcPr>
          <w:p w14:paraId="44587FDE" w14:textId="5AD2E8A8"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1.62 – 2.18</w:t>
            </w:r>
          </w:p>
          <w:p w14:paraId="683457C9" w14:textId="21CFD753"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0.93 – 0.99</w:t>
            </w:r>
          </w:p>
          <w:p w14:paraId="5B73FFD9"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left w:val="nil"/>
              <w:bottom w:val="nil"/>
              <w:right w:val="nil"/>
            </w:tcBorders>
            <w:shd w:val="clear" w:color="auto" w:fill="auto"/>
            <w:noWrap/>
            <w:vAlign w:val="bottom"/>
          </w:tcPr>
          <w:p w14:paraId="3DF0E8D1" w14:textId="3D843E6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0.21 (1)</w:t>
            </w:r>
          </w:p>
          <w:p w14:paraId="155AD88D"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p w14:paraId="7417390B"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left w:val="nil"/>
              <w:bottom w:val="nil"/>
              <w:right w:val="nil"/>
            </w:tcBorders>
            <w:shd w:val="clear" w:color="auto" w:fill="auto"/>
            <w:noWrap/>
            <w:vAlign w:val="bottom"/>
          </w:tcPr>
          <w:p w14:paraId="588690FA" w14:textId="7B7E4C22"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0.650</w:t>
            </w:r>
          </w:p>
          <w:p w14:paraId="373BB108" w14:textId="77777777" w:rsidR="004E506A" w:rsidRDefault="004E506A" w:rsidP="00EF1B9D">
            <w:pPr>
              <w:spacing w:after="0" w:line="240" w:lineRule="auto"/>
              <w:jc w:val="right"/>
              <w:rPr>
                <w:rFonts w:ascii="Times New Roman" w:eastAsia="Times New Roman" w:hAnsi="Times New Roman" w:cs="Times New Roman"/>
                <w:color w:val="000000"/>
                <w:sz w:val="24"/>
                <w:szCs w:val="24"/>
                <w:lang w:eastAsia="en-AU"/>
              </w:rPr>
            </w:pPr>
          </w:p>
          <w:p w14:paraId="6DA00E8E" w14:textId="77777777" w:rsidR="00DA0C19" w:rsidRPr="00EB6DF6" w:rsidRDefault="00DA0C19" w:rsidP="00EF1B9D">
            <w:pPr>
              <w:spacing w:after="0" w:line="240" w:lineRule="auto"/>
              <w:jc w:val="right"/>
              <w:rPr>
                <w:rFonts w:ascii="Times New Roman" w:eastAsia="Times New Roman" w:hAnsi="Times New Roman" w:cs="Times New Roman"/>
                <w:color w:val="000000"/>
                <w:sz w:val="24"/>
                <w:szCs w:val="24"/>
                <w:lang w:eastAsia="en-AU"/>
              </w:rPr>
            </w:pPr>
          </w:p>
        </w:tc>
      </w:tr>
      <w:tr w:rsidR="004E506A" w:rsidRPr="00EB6DF6" w14:paraId="3FFBD7FE" w14:textId="77777777" w:rsidTr="00EF1B9D">
        <w:trPr>
          <w:trHeight w:val="300"/>
        </w:trPr>
        <w:tc>
          <w:tcPr>
            <w:tcW w:w="3260" w:type="dxa"/>
            <w:tcBorders>
              <w:top w:val="nil"/>
              <w:left w:val="nil"/>
              <w:bottom w:val="single" w:sz="4" w:space="0" w:color="auto"/>
              <w:right w:val="nil"/>
            </w:tcBorders>
            <w:shd w:val="clear" w:color="auto" w:fill="auto"/>
            <w:noWrap/>
            <w:vAlign w:val="bottom"/>
          </w:tcPr>
          <w:p w14:paraId="44ACE318" w14:textId="77777777" w:rsidR="004E506A" w:rsidRDefault="004E506A" w:rsidP="004E506A">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3790DBEC" w14:textId="77777777" w:rsidR="004E506A" w:rsidRDefault="004E506A" w:rsidP="004E506A">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Sense of community</w:t>
            </w:r>
          </w:p>
          <w:p w14:paraId="4F130314" w14:textId="77777777" w:rsidR="004E506A" w:rsidRPr="00FF70E9" w:rsidRDefault="004E506A" w:rsidP="004E506A">
            <w:pPr>
              <w:spacing w:after="0" w:line="240" w:lineRule="auto"/>
              <w:rPr>
                <w:rFonts w:ascii="Times New Roman" w:eastAsia="Times New Roman" w:hAnsi="Times New Roman" w:cs="Times New Roman"/>
                <w:b/>
                <w:color w:val="000000"/>
                <w:sz w:val="24"/>
                <w:szCs w:val="24"/>
                <w:lang w:eastAsia="en-AU"/>
              </w:rPr>
            </w:pPr>
          </w:p>
        </w:tc>
        <w:tc>
          <w:tcPr>
            <w:tcW w:w="851" w:type="dxa"/>
            <w:tcBorders>
              <w:top w:val="nil"/>
              <w:left w:val="nil"/>
              <w:bottom w:val="single" w:sz="4" w:space="0" w:color="auto"/>
              <w:right w:val="nil"/>
            </w:tcBorders>
            <w:vAlign w:val="bottom"/>
          </w:tcPr>
          <w:p w14:paraId="4B51BC28"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1.82</w:t>
            </w:r>
          </w:p>
          <w:p w14:paraId="19AC390E"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0.82</w:t>
            </w:r>
          </w:p>
          <w:p w14:paraId="00454AAD" w14:textId="77777777" w:rsidR="004E506A" w:rsidRPr="00EB6DF6" w:rsidRDefault="004E506A" w:rsidP="004E506A">
            <w:pPr>
              <w:spacing w:after="0" w:line="240" w:lineRule="auto"/>
              <w:jc w:val="right"/>
              <w:rPr>
                <w:rFonts w:ascii="Times New Roman" w:eastAsia="Times New Roman" w:hAnsi="Times New Roman" w:cs="Times New Roman"/>
                <w:color w:val="000000"/>
                <w:sz w:val="24"/>
                <w:szCs w:val="24"/>
                <w:lang w:eastAsia="en-AU"/>
              </w:rPr>
            </w:pPr>
          </w:p>
        </w:tc>
        <w:tc>
          <w:tcPr>
            <w:tcW w:w="1623" w:type="dxa"/>
            <w:tcBorders>
              <w:top w:val="nil"/>
              <w:left w:val="nil"/>
              <w:bottom w:val="single" w:sz="4" w:space="0" w:color="auto"/>
              <w:right w:val="nil"/>
            </w:tcBorders>
            <w:vAlign w:val="bottom"/>
          </w:tcPr>
          <w:p w14:paraId="7F157E7C"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1.57 – 2.11</w:t>
            </w:r>
          </w:p>
          <w:p w14:paraId="76A26849"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0.78 – 0.87</w:t>
            </w:r>
          </w:p>
          <w:p w14:paraId="08DCAFFB" w14:textId="77777777" w:rsidR="004E506A" w:rsidRPr="00EB6DF6" w:rsidRDefault="004E506A" w:rsidP="004E506A">
            <w:pPr>
              <w:spacing w:after="0" w:line="240" w:lineRule="auto"/>
              <w:jc w:val="right"/>
              <w:rPr>
                <w:rFonts w:ascii="Times New Roman" w:eastAsia="Times New Roman" w:hAnsi="Times New Roman" w:cs="Times New Roman"/>
                <w:color w:val="000000"/>
                <w:sz w:val="24"/>
                <w:szCs w:val="24"/>
                <w:lang w:eastAsia="en-AU"/>
              </w:rPr>
            </w:pPr>
          </w:p>
        </w:tc>
        <w:tc>
          <w:tcPr>
            <w:tcW w:w="2078" w:type="dxa"/>
            <w:tcBorders>
              <w:top w:val="nil"/>
              <w:left w:val="nil"/>
              <w:bottom w:val="single" w:sz="4" w:space="0" w:color="auto"/>
              <w:right w:val="nil"/>
            </w:tcBorders>
            <w:shd w:val="clear" w:color="auto" w:fill="auto"/>
            <w:noWrap/>
            <w:vAlign w:val="bottom"/>
          </w:tcPr>
          <w:p w14:paraId="4F87A17E"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0.92 (1)</w:t>
            </w:r>
          </w:p>
          <w:p w14:paraId="214B4B0C"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p>
          <w:p w14:paraId="4E4AFB8A" w14:textId="77777777" w:rsidR="004E506A" w:rsidRPr="008E2FB9" w:rsidRDefault="004E506A" w:rsidP="004E506A">
            <w:pPr>
              <w:spacing w:after="0" w:line="240" w:lineRule="auto"/>
              <w:jc w:val="right"/>
              <w:rPr>
                <w:rFonts w:ascii="Times New Roman" w:eastAsia="Times New Roman" w:hAnsi="Times New Roman" w:cs="Times New Roman"/>
                <w:color w:val="000000"/>
                <w:sz w:val="24"/>
                <w:szCs w:val="24"/>
                <w:lang w:eastAsia="en-AU"/>
              </w:rPr>
            </w:pPr>
          </w:p>
        </w:tc>
        <w:tc>
          <w:tcPr>
            <w:tcW w:w="1275" w:type="dxa"/>
            <w:tcBorders>
              <w:top w:val="nil"/>
              <w:left w:val="nil"/>
              <w:bottom w:val="single" w:sz="4" w:space="0" w:color="auto"/>
              <w:right w:val="nil"/>
            </w:tcBorders>
            <w:shd w:val="clear" w:color="auto" w:fill="auto"/>
            <w:noWrap/>
            <w:vAlign w:val="bottom"/>
          </w:tcPr>
          <w:p w14:paraId="608AD0E4"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0.338</w:t>
            </w:r>
          </w:p>
          <w:p w14:paraId="487CAA3F" w14:textId="77777777" w:rsidR="004E506A" w:rsidRDefault="004E506A" w:rsidP="004E506A">
            <w:pPr>
              <w:spacing w:after="0" w:line="240" w:lineRule="auto"/>
              <w:jc w:val="right"/>
              <w:rPr>
                <w:rFonts w:ascii="Times New Roman" w:eastAsia="Times New Roman" w:hAnsi="Times New Roman" w:cs="Times New Roman"/>
                <w:color w:val="000000"/>
                <w:sz w:val="24"/>
                <w:szCs w:val="24"/>
                <w:lang w:eastAsia="en-AU"/>
              </w:rPr>
            </w:pPr>
          </w:p>
          <w:p w14:paraId="00F13145" w14:textId="77777777" w:rsidR="004E506A" w:rsidRPr="00EB6DF6" w:rsidRDefault="004E506A" w:rsidP="004E506A">
            <w:pPr>
              <w:spacing w:after="0" w:line="240" w:lineRule="auto"/>
              <w:jc w:val="right"/>
              <w:rPr>
                <w:rFonts w:ascii="Times New Roman" w:eastAsia="Times New Roman" w:hAnsi="Times New Roman" w:cs="Times New Roman"/>
                <w:color w:val="000000"/>
                <w:sz w:val="24"/>
                <w:szCs w:val="24"/>
                <w:lang w:eastAsia="en-AU"/>
              </w:rPr>
            </w:pPr>
          </w:p>
        </w:tc>
      </w:tr>
    </w:tbl>
    <w:p w14:paraId="3B9A0065" w14:textId="77777777" w:rsidR="00DA0C19" w:rsidRDefault="00DA0C19" w:rsidP="00DA0C19">
      <w:pPr>
        <w:spacing w:before="100" w:beforeAutospacing="1" w:after="0" w:line="24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Pr>
          <w:rFonts w:ascii="Times New Roman" w:hAnsi="Times New Roman" w:cs="Times New Roman"/>
          <w:sz w:val="24"/>
          <w:szCs w:val="24"/>
        </w:rPr>
        <w:t xml:space="preserve">and </w:t>
      </w:r>
      <w:r w:rsidRPr="00EB6DF6">
        <w:rPr>
          <w:rFonts w:ascii="Times New Roman" w:hAnsi="Times New Roman" w:cs="Times New Roman"/>
          <w:sz w:val="24"/>
          <w:szCs w:val="24"/>
        </w:rPr>
        <w:t>presence of chronic health conditions</w:t>
      </w:r>
    </w:p>
    <w:p w14:paraId="1E0DEED2" w14:textId="77777777" w:rsidR="00DA0C19" w:rsidRDefault="00DA0C19" w:rsidP="00DA0C19">
      <w:pPr>
        <w:spacing w:before="100" w:beforeAutospacing="1" w:after="100" w:afterAutospacing="1" w:line="360" w:lineRule="auto"/>
        <w:contextualSpacing/>
        <w:rPr>
          <w:rFonts w:ascii="Times New Roman" w:hAnsi="Times New Roman" w:cs="Times New Roman"/>
          <w:b/>
          <w:sz w:val="24"/>
          <w:szCs w:val="24"/>
        </w:rPr>
      </w:pPr>
    </w:p>
    <w:p w14:paraId="178FB6BF" w14:textId="77777777" w:rsidR="00DA0C19" w:rsidRDefault="00DA0C19" w:rsidP="00DA0C19">
      <w:pPr>
        <w:spacing w:before="100" w:beforeAutospacing="1" w:after="100" w:afterAutospacing="1" w:line="360" w:lineRule="auto"/>
        <w:contextualSpacing/>
        <w:rPr>
          <w:rFonts w:ascii="Times New Roman" w:hAnsi="Times New Roman" w:cs="Times New Roman"/>
          <w:sz w:val="24"/>
          <w:szCs w:val="24"/>
        </w:rPr>
      </w:pPr>
    </w:p>
    <w:p w14:paraId="5B9ED280" w14:textId="03BDE3E5" w:rsidR="00044B2F" w:rsidRDefault="00DA0C19" w:rsidP="00DA0C19">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Although </w:t>
      </w:r>
      <w:r w:rsidR="00565527">
        <w:rPr>
          <w:rFonts w:ascii="Times New Roman" w:hAnsi="Times New Roman" w:cs="Times New Roman"/>
          <w:sz w:val="24"/>
          <w:szCs w:val="24"/>
        </w:rPr>
        <w:t xml:space="preserve">each of these risk or protective factors was significantly associated with levels of psychological distress, </w:t>
      </w:r>
      <w:r>
        <w:rPr>
          <w:rFonts w:ascii="Times New Roman" w:hAnsi="Times New Roman" w:cs="Times New Roman"/>
          <w:sz w:val="24"/>
          <w:szCs w:val="24"/>
        </w:rPr>
        <w:t xml:space="preserve">these factors did not moderate the association between hardship and psychological distress suggesting these factors could not explain the area-level differences.  </w:t>
      </w:r>
    </w:p>
    <w:p w14:paraId="6C01D32A" w14:textId="4F45CDE7" w:rsidR="00F8501B" w:rsidRPr="00EB6DF6" w:rsidRDefault="00F8501B" w:rsidP="00F8501B">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b/>
          <w:sz w:val="24"/>
          <w:szCs w:val="24"/>
        </w:rPr>
        <w:lastRenderedPageBreak/>
        <w:t>5</w:t>
      </w:r>
      <w:r w:rsidRPr="00DA0C19">
        <w:rPr>
          <w:rFonts w:ascii="Times New Roman" w:hAnsi="Times New Roman" w:cs="Times New Roman"/>
          <w:b/>
          <w:sz w:val="24"/>
          <w:szCs w:val="24"/>
        </w:rPr>
        <w:t xml:space="preserve">. </w:t>
      </w:r>
      <w:r>
        <w:rPr>
          <w:rFonts w:ascii="Times New Roman" w:hAnsi="Times New Roman" w:cs="Times New Roman"/>
          <w:b/>
          <w:sz w:val="24"/>
          <w:szCs w:val="24"/>
        </w:rPr>
        <w:t>Assessing generalizability with data from wave 13 of the Household, Income and Labour Dynamics in Australia Survey</w:t>
      </w:r>
    </w:p>
    <w:p w14:paraId="5D175D0D" w14:textId="71E96E56" w:rsidR="00F8501B" w:rsidRDefault="009937EC" w:rsidP="00F8501B">
      <w:pPr>
        <w:spacing w:before="100" w:beforeAutospacing="1" w:after="100" w:afterAutospacing="1" w:line="360" w:lineRule="auto"/>
        <w:contextualSpacing/>
        <w:rPr>
          <w:rFonts w:ascii="Times New Roman" w:hAnsi="Times New Roman" w:cs="Times New Roman"/>
          <w:b/>
          <w:sz w:val="24"/>
          <w:szCs w:val="24"/>
        </w:rPr>
      </w:pPr>
      <w:r>
        <w:rPr>
          <w:rFonts w:ascii="Times New Roman" w:hAnsi="Times New Roman" w:cs="Times New Roman"/>
          <w:sz w:val="24"/>
          <w:szCs w:val="24"/>
        </w:rPr>
        <w:t xml:space="preserve">The initial analysis considered the </w:t>
      </w:r>
      <w:r w:rsidR="009C4850">
        <w:rPr>
          <w:rFonts w:ascii="Times New Roman" w:hAnsi="Times New Roman" w:cs="Times New Roman"/>
          <w:sz w:val="24"/>
          <w:szCs w:val="24"/>
        </w:rPr>
        <w:t xml:space="preserve">mean number of </w:t>
      </w:r>
      <w:r>
        <w:rPr>
          <w:rFonts w:ascii="Times New Roman" w:hAnsi="Times New Roman" w:cs="Times New Roman"/>
          <w:sz w:val="24"/>
          <w:szCs w:val="24"/>
        </w:rPr>
        <w:t>hardship</w:t>
      </w:r>
      <w:r w:rsidR="009C4850">
        <w:rPr>
          <w:rFonts w:ascii="Times New Roman" w:hAnsi="Times New Roman" w:cs="Times New Roman"/>
          <w:sz w:val="24"/>
          <w:szCs w:val="24"/>
        </w:rPr>
        <w:t>s</w:t>
      </w:r>
      <w:r>
        <w:rPr>
          <w:rFonts w:ascii="Times New Roman" w:hAnsi="Times New Roman" w:cs="Times New Roman"/>
          <w:sz w:val="24"/>
          <w:szCs w:val="24"/>
        </w:rPr>
        <w:t xml:space="preserve"> </w:t>
      </w:r>
      <w:r w:rsidR="0068047B">
        <w:rPr>
          <w:rFonts w:ascii="Times New Roman" w:hAnsi="Times New Roman" w:cs="Times New Roman"/>
          <w:sz w:val="24"/>
          <w:szCs w:val="24"/>
        </w:rPr>
        <w:t xml:space="preserve">reported by respondents </w:t>
      </w:r>
      <w:r w:rsidR="009C4850">
        <w:rPr>
          <w:rFonts w:ascii="Times New Roman" w:hAnsi="Times New Roman" w:cs="Times New Roman"/>
          <w:sz w:val="24"/>
          <w:szCs w:val="24"/>
        </w:rPr>
        <w:t xml:space="preserve">in </w:t>
      </w:r>
      <w:r>
        <w:rPr>
          <w:rFonts w:ascii="Times New Roman" w:hAnsi="Times New Roman" w:cs="Times New Roman"/>
          <w:sz w:val="24"/>
          <w:szCs w:val="24"/>
        </w:rPr>
        <w:t>major city, regional and remote locations (Table Supp7</w:t>
      </w:r>
      <w:r w:rsidR="00F8501B">
        <w:rPr>
          <w:rFonts w:ascii="Times New Roman" w:hAnsi="Times New Roman" w:cs="Times New Roman"/>
          <w:sz w:val="24"/>
          <w:szCs w:val="24"/>
        </w:rPr>
        <w:t>)</w:t>
      </w:r>
      <w:r w:rsidR="009C4850">
        <w:rPr>
          <w:rFonts w:ascii="Times New Roman" w:hAnsi="Times New Roman" w:cs="Times New Roman"/>
          <w:sz w:val="24"/>
          <w:szCs w:val="24"/>
        </w:rPr>
        <w:t xml:space="preserve"> and </w:t>
      </w:r>
      <w:r w:rsidR="0068047B">
        <w:rPr>
          <w:rFonts w:ascii="Times New Roman" w:hAnsi="Times New Roman" w:cs="Times New Roman"/>
          <w:sz w:val="24"/>
          <w:szCs w:val="24"/>
        </w:rPr>
        <w:t xml:space="preserve">assessed with </w:t>
      </w:r>
      <w:r w:rsidR="009C4850">
        <w:rPr>
          <w:rFonts w:ascii="Times New Roman" w:hAnsi="Times New Roman" w:cs="Times New Roman"/>
          <w:sz w:val="24"/>
          <w:szCs w:val="24"/>
        </w:rPr>
        <w:t xml:space="preserve">negative binomial regression.  </w:t>
      </w:r>
      <w:r>
        <w:rPr>
          <w:rFonts w:ascii="Times New Roman" w:hAnsi="Times New Roman" w:cs="Times New Roman"/>
          <w:sz w:val="24"/>
          <w:szCs w:val="24"/>
        </w:rPr>
        <w:t xml:space="preserve">The results show the same pattern of results as was observed with the ARMHS data.  </w:t>
      </w:r>
      <w:r w:rsidR="009C4850">
        <w:rPr>
          <w:rFonts w:ascii="Times New Roman" w:hAnsi="Times New Roman" w:cs="Times New Roman"/>
          <w:sz w:val="24"/>
          <w:szCs w:val="24"/>
        </w:rPr>
        <w:t xml:space="preserve">If anything, the mean number of hardships and IRRs indicate a more extreme difference between regional and remote area in the HILDA Survey data, however the results fail to reach statistical significance. It is interesting that the results from major cities fall midway between the regional and remote results.  </w:t>
      </w:r>
    </w:p>
    <w:p w14:paraId="33C0BAD8" w14:textId="20453AAA" w:rsidR="009937EC" w:rsidRPr="00EB6DF6" w:rsidRDefault="00F8501B" w:rsidP="009937EC">
      <w:pPr>
        <w:spacing w:after="0" w:line="240" w:lineRule="auto"/>
        <w:rPr>
          <w:rFonts w:ascii="Times New Roman" w:hAnsi="Times New Roman" w:cs="Times New Roman"/>
          <w:b/>
          <w:sz w:val="24"/>
          <w:szCs w:val="24"/>
        </w:rPr>
      </w:pPr>
      <w:r w:rsidRPr="00EB6DF6">
        <w:rPr>
          <w:rFonts w:ascii="Times New Roman" w:hAnsi="Times New Roman" w:cs="Times New Roman"/>
          <w:b/>
          <w:sz w:val="24"/>
          <w:szCs w:val="24"/>
        </w:rPr>
        <w:t>Tabl</w:t>
      </w:r>
      <w:r>
        <w:rPr>
          <w:rFonts w:ascii="Times New Roman" w:hAnsi="Times New Roman" w:cs="Times New Roman"/>
          <w:b/>
          <w:sz w:val="24"/>
          <w:szCs w:val="24"/>
        </w:rPr>
        <w:t>e Supp</w:t>
      </w:r>
      <w:r w:rsidR="009937EC">
        <w:rPr>
          <w:rFonts w:ascii="Times New Roman" w:hAnsi="Times New Roman" w:cs="Times New Roman"/>
          <w:b/>
          <w:sz w:val="24"/>
          <w:szCs w:val="24"/>
        </w:rPr>
        <w:t>7</w:t>
      </w:r>
      <w:r>
        <w:rPr>
          <w:rFonts w:ascii="Times New Roman" w:hAnsi="Times New Roman" w:cs="Times New Roman"/>
          <w:b/>
          <w:sz w:val="24"/>
          <w:szCs w:val="24"/>
        </w:rPr>
        <w:t xml:space="preserve">: </w:t>
      </w:r>
      <w:r w:rsidR="009C4850">
        <w:rPr>
          <w:rFonts w:ascii="Times New Roman" w:hAnsi="Times New Roman" w:cs="Times New Roman"/>
          <w:b/>
          <w:sz w:val="24"/>
          <w:szCs w:val="24"/>
        </w:rPr>
        <w:t>Mean number of hardships and c</w:t>
      </w:r>
      <w:r>
        <w:rPr>
          <w:rFonts w:ascii="Times New Roman" w:hAnsi="Times New Roman" w:cs="Times New Roman"/>
          <w:b/>
          <w:sz w:val="24"/>
          <w:szCs w:val="24"/>
        </w:rPr>
        <w:t xml:space="preserve">oefficients (with </w:t>
      </w:r>
      <w:r w:rsidRPr="00EB6DF6">
        <w:rPr>
          <w:rFonts w:ascii="Times New Roman" w:hAnsi="Times New Roman" w:cs="Times New Roman"/>
          <w:b/>
          <w:sz w:val="24"/>
          <w:szCs w:val="24"/>
        </w:rPr>
        <w:t xml:space="preserve">95% Confidence Intervals) </w:t>
      </w:r>
      <w:r>
        <w:rPr>
          <w:rFonts w:ascii="Times New Roman" w:hAnsi="Times New Roman" w:cs="Times New Roman"/>
          <w:b/>
          <w:sz w:val="24"/>
          <w:szCs w:val="24"/>
        </w:rPr>
        <w:t xml:space="preserve">from </w:t>
      </w:r>
      <w:r w:rsidR="009C4850">
        <w:rPr>
          <w:rFonts w:ascii="Times New Roman" w:hAnsi="Times New Roman" w:cs="Times New Roman"/>
          <w:b/>
          <w:sz w:val="24"/>
          <w:szCs w:val="24"/>
        </w:rPr>
        <w:t xml:space="preserve">multivariate negative binomial </w:t>
      </w:r>
      <w:r>
        <w:rPr>
          <w:rFonts w:ascii="Times New Roman" w:hAnsi="Times New Roman" w:cs="Times New Roman"/>
          <w:b/>
          <w:sz w:val="24"/>
          <w:szCs w:val="24"/>
        </w:rPr>
        <w:t>regression models assess</w:t>
      </w:r>
      <w:r w:rsidR="009C4850">
        <w:rPr>
          <w:rFonts w:ascii="Times New Roman" w:hAnsi="Times New Roman" w:cs="Times New Roman"/>
          <w:b/>
          <w:sz w:val="24"/>
          <w:szCs w:val="24"/>
        </w:rPr>
        <w:t xml:space="preserve">ing association between </w:t>
      </w:r>
      <w:r>
        <w:rPr>
          <w:rFonts w:ascii="Times New Roman" w:hAnsi="Times New Roman" w:cs="Times New Roman"/>
          <w:b/>
          <w:sz w:val="24"/>
          <w:szCs w:val="24"/>
        </w:rPr>
        <w:t xml:space="preserve">area and </w:t>
      </w:r>
      <w:r w:rsidR="009C4850">
        <w:rPr>
          <w:rFonts w:ascii="Times New Roman" w:hAnsi="Times New Roman" w:cs="Times New Roman"/>
          <w:b/>
          <w:sz w:val="24"/>
          <w:szCs w:val="24"/>
        </w:rPr>
        <w:t>number of hardships</w:t>
      </w:r>
    </w:p>
    <w:tbl>
      <w:tblPr>
        <w:tblW w:w="8208" w:type="dxa"/>
        <w:tblInd w:w="93" w:type="dxa"/>
        <w:tblLook w:val="04A0" w:firstRow="1" w:lastRow="0" w:firstColumn="1" w:lastColumn="0" w:noHBand="0" w:noVBand="1"/>
      </w:tblPr>
      <w:tblGrid>
        <w:gridCol w:w="3260"/>
        <w:gridCol w:w="2474"/>
        <w:gridCol w:w="851"/>
        <w:gridCol w:w="1623"/>
      </w:tblGrid>
      <w:tr w:rsidR="009937EC" w:rsidRPr="00EB6DF6" w14:paraId="34AC444F" w14:textId="77777777" w:rsidTr="009937EC">
        <w:trPr>
          <w:trHeight w:val="300"/>
        </w:trPr>
        <w:tc>
          <w:tcPr>
            <w:tcW w:w="3260" w:type="dxa"/>
            <w:tcBorders>
              <w:top w:val="single" w:sz="4" w:space="0" w:color="auto"/>
              <w:left w:val="nil"/>
              <w:right w:val="nil"/>
            </w:tcBorders>
            <w:shd w:val="clear" w:color="auto" w:fill="auto"/>
            <w:noWrap/>
            <w:vAlign w:val="bottom"/>
          </w:tcPr>
          <w:p w14:paraId="03CCCF55" w14:textId="77777777" w:rsidR="009937EC" w:rsidRPr="00EB6DF6" w:rsidRDefault="009937EC" w:rsidP="00BD69D7">
            <w:pPr>
              <w:spacing w:after="0" w:line="240" w:lineRule="auto"/>
              <w:rPr>
                <w:rFonts w:ascii="Times New Roman" w:eastAsia="Times New Roman" w:hAnsi="Times New Roman" w:cs="Times New Roman"/>
                <w:b/>
                <w:color w:val="000000"/>
                <w:sz w:val="24"/>
                <w:szCs w:val="24"/>
                <w:lang w:eastAsia="en-AU"/>
              </w:rPr>
            </w:pPr>
          </w:p>
        </w:tc>
        <w:tc>
          <w:tcPr>
            <w:tcW w:w="2474" w:type="dxa"/>
            <w:tcBorders>
              <w:top w:val="single" w:sz="4" w:space="0" w:color="auto"/>
              <w:left w:val="nil"/>
              <w:right w:val="nil"/>
            </w:tcBorders>
          </w:tcPr>
          <w:p w14:paraId="55C3B7D3" w14:textId="07FE3CDB" w:rsidR="009937EC" w:rsidRDefault="009C4850" w:rsidP="009C4850">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Number </w:t>
            </w:r>
            <w:r w:rsidR="009937EC">
              <w:rPr>
                <w:rFonts w:ascii="Times New Roman" w:eastAsia="Times New Roman" w:hAnsi="Times New Roman" w:cs="Times New Roman"/>
                <w:b/>
                <w:color w:val="000000"/>
                <w:sz w:val="24"/>
                <w:szCs w:val="24"/>
                <w:lang w:eastAsia="en-AU"/>
              </w:rPr>
              <w:t>of hardship</w:t>
            </w:r>
            <w:r>
              <w:rPr>
                <w:rFonts w:ascii="Times New Roman" w:eastAsia="Times New Roman" w:hAnsi="Times New Roman" w:cs="Times New Roman"/>
                <w:b/>
                <w:color w:val="000000"/>
                <w:sz w:val="24"/>
                <w:szCs w:val="24"/>
                <w:lang w:eastAsia="en-AU"/>
              </w:rPr>
              <w:t>s</w:t>
            </w:r>
          </w:p>
        </w:tc>
        <w:tc>
          <w:tcPr>
            <w:tcW w:w="2474" w:type="dxa"/>
            <w:gridSpan w:val="2"/>
            <w:tcBorders>
              <w:top w:val="single" w:sz="4" w:space="0" w:color="auto"/>
              <w:left w:val="nil"/>
              <w:right w:val="nil"/>
            </w:tcBorders>
            <w:vAlign w:val="bottom"/>
          </w:tcPr>
          <w:p w14:paraId="633AA1B4" w14:textId="22E82CBE" w:rsidR="009937EC" w:rsidRDefault="009C4850" w:rsidP="00BD69D7">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Negative binomial</w:t>
            </w:r>
            <w:r w:rsidR="009937EC">
              <w:rPr>
                <w:rFonts w:ascii="Times New Roman" w:eastAsia="Times New Roman" w:hAnsi="Times New Roman" w:cs="Times New Roman"/>
                <w:b/>
                <w:color w:val="000000"/>
                <w:sz w:val="24"/>
                <w:szCs w:val="24"/>
                <w:lang w:eastAsia="en-AU"/>
              </w:rPr>
              <w:t xml:space="preserve"> regression</w:t>
            </w:r>
          </w:p>
          <w:p w14:paraId="5B5A6E93" w14:textId="77777777" w:rsidR="009937EC" w:rsidRDefault="009937EC" w:rsidP="00BD69D7">
            <w:pPr>
              <w:spacing w:after="0" w:line="240" w:lineRule="auto"/>
              <w:jc w:val="right"/>
              <w:rPr>
                <w:rFonts w:ascii="Times New Roman" w:eastAsia="Times New Roman" w:hAnsi="Times New Roman" w:cs="Times New Roman"/>
                <w:b/>
                <w:color w:val="000000"/>
                <w:sz w:val="24"/>
                <w:szCs w:val="24"/>
                <w:lang w:eastAsia="en-AU"/>
              </w:rPr>
            </w:pPr>
          </w:p>
          <w:p w14:paraId="3750E4BB" w14:textId="77777777" w:rsidR="009937EC" w:rsidRPr="00EB6DF6" w:rsidRDefault="009937EC" w:rsidP="00BD69D7">
            <w:pPr>
              <w:spacing w:after="0" w:line="240" w:lineRule="auto"/>
              <w:jc w:val="right"/>
              <w:rPr>
                <w:rFonts w:ascii="Times New Roman" w:eastAsia="Times New Roman" w:hAnsi="Times New Roman" w:cs="Times New Roman"/>
                <w:b/>
                <w:color w:val="000000"/>
                <w:sz w:val="24"/>
                <w:szCs w:val="24"/>
                <w:lang w:eastAsia="en-AU"/>
              </w:rPr>
            </w:pPr>
          </w:p>
        </w:tc>
      </w:tr>
      <w:tr w:rsidR="009937EC" w:rsidRPr="00EB6DF6" w14:paraId="631A0385" w14:textId="77777777" w:rsidTr="009937EC">
        <w:trPr>
          <w:trHeight w:val="300"/>
        </w:trPr>
        <w:tc>
          <w:tcPr>
            <w:tcW w:w="3260" w:type="dxa"/>
            <w:tcBorders>
              <w:left w:val="nil"/>
              <w:bottom w:val="single" w:sz="4" w:space="0" w:color="auto"/>
              <w:right w:val="nil"/>
            </w:tcBorders>
            <w:shd w:val="clear" w:color="auto" w:fill="auto"/>
            <w:noWrap/>
            <w:vAlign w:val="bottom"/>
            <w:hideMark/>
          </w:tcPr>
          <w:p w14:paraId="4FC568BC" w14:textId="77777777" w:rsidR="009937EC" w:rsidRPr="00EB6DF6" w:rsidRDefault="009937EC" w:rsidP="00BD69D7">
            <w:pPr>
              <w:spacing w:after="0" w:line="240" w:lineRule="auto"/>
              <w:rPr>
                <w:rFonts w:ascii="Times New Roman" w:eastAsia="Times New Roman" w:hAnsi="Times New Roman" w:cs="Times New Roman"/>
                <w:b/>
                <w:color w:val="000000"/>
                <w:sz w:val="24"/>
                <w:szCs w:val="24"/>
                <w:lang w:eastAsia="en-AU"/>
              </w:rPr>
            </w:pPr>
          </w:p>
        </w:tc>
        <w:tc>
          <w:tcPr>
            <w:tcW w:w="2474" w:type="dxa"/>
            <w:tcBorders>
              <w:left w:val="nil"/>
              <w:bottom w:val="single" w:sz="4" w:space="0" w:color="auto"/>
              <w:right w:val="nil"/>
            </w:tcBorders>
          </w:tcPr>
          <w:p w14:paraId="70C63DFD" w14:textId="5FF2554A" w:rsidR="009937EC" w:rsidRPr="00EB6DF6" w:rsidRDefault="009937EC" w:rsidP="00BD69D7">
            <w:pPr>
              <w:spacing w:after="0" w:line="240" w:lineRule="auto"/>
              <w:jc w:val="right"/>
              <w:rPr>
                <w:rFonts w:ascii="Times New Roman" w:eastAsia="Times New Roman" w:hAnsi="Times New Roman" w:cs="Times New Roman"/>
                <w:b/>
                <w:color w:val="000000"/>
                <w:sz w:val="24"/>
                <w:szCs w:val="24"/>
                <w:lang w:eastAsia="en-AU"/>
              </w:rPr>
            </w:pPr>
          </w:p>
        </w:tc>
        <w:tc>
          <w:tcPr>
            <w:tcW w:w="851" w:type="dxa"/>
            <w:tcBorders>
              <w:left w:val="nil"/>
              <w:bottom w:val="single" w:sz="4" w:space="0" w:color="auto"/>
              <w:right w:val="nil"/>
            </w:tcBorders>
            <w:vAlign w:val="bottom"/>
          </w:tcPr>
          <w:p w14:paraId="634FCC90" w14:textId="6B93890D" w:rsidR="009937EC" w:rsidRPr="00EB6DF6" w:rsidRDefault="009C4850" w:rsidP="00BD69D7">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IR</w:t>
            </w:r>
            <w:r w:rsidR="009937EC">
              <w:rPr>
                <w:rFonts w:ascii="Times New Roman" w:eastAsia="Times New Roman" w:hAnsi="Times New Roman" w:cs="Times New Roman"/>
                <w:b/>
                <w:color w:val="000000"/>
                <w:sz w:val="24"/>
                <w:szCs w:val="24"/>
                <w:lang w:eastAsia="en-AU"/>
              </w:rPr>
              <w:t>R</w:t>
            </w:r>
          </w:p>
        </w:tc>
        <w:tc>
          <w:tcPr>
            <w:tcW w:w="1623" w:type="dxa"/>
            <w:tcBorders>
              <w:left w:val="nil"/>
              <w:bottom w:val="single" w:sz="4" w:space="0" w:color="auto"/>
              <w:right w:val="nil"/>
            </w:tcBorders>
            <w:vAlign w:val="bottom"/>
          </w:tcPr>
          <w:p w14:paraId="0767891B" w14:textId="77777777" w:rsidR="009937EC" w:rsidRPr="00EB6DF6" w:rsidRDefault="009937EC" w:rsidP="00BD69D7">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r>
      <w:tr w:rsidR="009937EC" w:rsidRPr="00EB6DF6" w14:paraId="6CF23A04" w14:textId="77777777" w:rsidTr="009937EC">
        <w:trPr>
          <w:trHeight w:val="300"/>
        </w:trPr>
        <w:tc>
          <w:tcPr>
            <w:tcW w:w="3260" w:type="dxa"/>
            <w:tcBorders>
              <w:top w:val="single" w:sz="4" w:space="0" w:color="auto"/>
              <w:left w:val="nil"/>
              <w:right w:val="nil"/>
            </w:tcBorders>
            <w:shd w:val="clear" w:color="auto" w:fill="auto"/>
            <w:noWrap/>
            <w:vAlign w:val="bottom"/>
          </w:tcPr>
          <w:p w14:paraId="7A9FFCB2" w14:textId="77777777" w:rsidR="009937EC" w:rsidRPr="00EB6DF6" w:rsidRDefault="009937EC" w:rsidP="00BD69D7">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Major city</w:t>
            </w:r>
          </w:p>
        </w:tc>
        <w:tc>
          <w:tcPr>
            <w:tcW w:w="2474" w:type="dxa"/>
            <w:tcBorders>
              <w:top w:val="single" w:sz="4" w:space="0" w:color="auto"/>
              <w:left w:val="nil"/>
              <w:right w:val="nil"/>
            </w:tcBorders>
          </w:tcPr>
          <w:p w14:paraId="66AE3B69" w14:textId="38CD09D6" w:rsidR="009937EC" w:rsidRDefault="009C4850" w:rsidP="009C4850">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0.34 (.31 - .36)</w:t>
            </w:r>
          </w:p>
        </w:tc>
        <w:tc>
          <w:tcPr>
            <w:tcW w:w="851" w:type="dxa"/>
            <w:tcBorders>
              <w:top w:val="single" w:sz="4" w:space="0" w:color="auto"/>
              <w:left w:val="nil"/>
              <w:right w:val="nil"/>
            </w:tcBorders>
            <w:vAlign w:val="bottom"/>
          </w:tcPr>
          <w:p w14:paraId="4CDAF8C3" w14:textId="59E2AA11" w:rsidR="009937EC" w:rsidRPr="00EB6DF6" w:rsidRDefault="009C4850" w:rsidP="009937EC">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0.93</w:t>
            </w:r>
          </w:p>
        </w:tc>
        <w:tc>
          <w:tcPr>
            <w:tcW w:w="1623" w:type="dxa"/>
            <w:tcBorders>
              <w:top w:val="single" w:sz="4" w:space="0" w:color="auto"/>
              <w:left w:val="nil"/>
              <w:right w:val="nil"/>
            </w:tcBorders>
            <w:vAlign w:val="bottom"/>
          </w:tcPr>
          <w:p w14:paraId="36CCE176" w14:textId="0E7C432E" w:rsidR="009937EC" w:rsidRPr="00EB6DF6" w:rsidRDefault="009C4850" w:rsidP="009937EC">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0.84 – 1.02</w:t>
            </w:r>
          </w:p>
        </w:tc>
      </w:tr>
      <w:tr w:rsidR="009937EC" w:rsidRPr="00EB6DF6" w14:paraId="2420BA42" w14:textId="77777777" w:rsidTr="009937EC">
        <w:trPr>
          <w:trHeight w:val="300"/>
        </w:trPr>
        <w:tc>
          <w:tcPr>
            <w:tcW w:w="3260" w:type="dxa"/>
            <w:tcBorders>
              <w:left w:val="nil"/>
              <w:bottom w:val="nil"/>
              <w:right w:val="nil"/>
            </w:tcBorders>
            <w:shd w:val="clear" w:color="auto" w:fill="auto"/>
            <w:noWrap/>
            <w:vAlign w:val="bottom"/>
          </w:tcPr>
          <w:p w14:paraId="244FB3E5" w14:textId="32AB0BE6" w:rsidR="009937EC" w:rsidRPr="009937EC" w:rsidRDefault="009937EC" w:rsidP="009937EC">
            <w:pPr>
              <w:spacing w:after="0" w:line="240" w:lineRule="auto"/>
              <w:rPr>
                <w:rFonts w:ascii="Times New Roman" w:eastAsia="Times New Roman" w:hAnsi="Times New Roman" w:cs="Times New Roman"/>
                <w:b/>
                <w:color w:val="000000"/>
                <w:sz w:val="24"/>
                <w:szCs w:val="24"/>
                <w:lang w:eastAsia="en-AU"/>
              </w:rPr>
            </w:pPr>
            <w:r w:rsidRPr="009937EC">
              <w:rPr>
                <w:rFonts w:ascii="Times New Roman" w:eastAsia="Times New Roman" w:hAnsi="Times New Roman" w:cs="Times New Roman"/>
                <w:b/>
                <w:color w:val="000000"/>
                <w:sz w:val="24"/>
                <w:szCs w:val="24"/>
                <w:lang w:eastAsia="en-AU"/>
              </w:rPr>
              <w:t>Regional area</w:t>
            </w:r>
            <w:r>
              <w:rPr>
                <w:rFonts w:ascii="Times New Roman" w:eastAsia="Times New Roman" w:hAnsi="Times New Roman" w:cs="Times New Roman"/>
                <w:b/>
                <w:color w:val="000000"/>
                <w:sz w:val="24"/>
                <w:szCs w:val="24"/>
                <w:lang w:eastAsia="en-AU"/>
              </w:rPr>
              <w:t xml:space="preserve"> (ref)</w:t>
            </w:r>
          </w:p>
        </w:tc>
        <w:tc>
          <w:tcPr>
            <w:tcW w:w="2474" w:type="dxa"/>
            <w:tcBorders>
              <w:left w:val="nil"/>
              <w:bottom w:val="nil"/>
              <w:right w:val="nil"/>
            </w:tcBorders>
          </w:tcPr>
          <w:p w14:paraId="75F805E6" w14:textId="6B5E5E55" w:rsidR="009937EC" w:rsidRDefault="009C4850" w:rsidP="009C4850">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0.42 (.39 - .45)</w:t>
            </w:r>
          </w:p>
        </w:tc>
        <w:tc>
          <w:tcPr>
            <w:tcW w:w="851" w:type="dxa"/>
            <w:tcBorders>
              <w:left w:val="nil"/>
              <w:bottom w:val="nil"/>
              <w:right w:val="nil"/>
            </w:tcBorders>
            <w:vAlign w:val="bottom"/>
          </w:tcPr>
          <w:p w14:paraId="71971BBE" w14:textId="665FE443" w:rsidR="009937EC" w:rsidRPr="00EB6DF6" w:rsidRDefault="009937EC" w:rsidP="00BD69D7">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1.00</w:t>
            </w:r>
          </w:p>
        </w:tc>
        <w:tc>
          <w:tcPr>
            <w:tcW w:w="1623" w:type="dxa"/>
            <w:tcBorders>
              <w:left w:val="nil"/>
              <w:bottom w:val="nil"/>
              <w:right w:val="nil"/>
            </w:tcBorders>
            <w:vAlign w:val="bottom"/>
          </w:tcPr>
          <w:p w14:paraId="167106EA" w14:textId="77777777" w:rsidR="009937EC" w:rsidRPr="00EB6DF6" w:rsidRDefault="009937EC" w:rsidP="00BD69D7">
            <w:pPr>
              <w:spacing w:after="0" w:line="240" w:lineRule="auto"/>
              <w:jc w:val="right"/>
              <w:rPr>
                <w:rFonts w:ascii="Times New Roman" w:eastAsia="Times New Roman" w:hAnsi="Times New Roman" w:cs="Times New Roman"/>
                <w:color w:val="000000"/>
                <w:sz w:val="24"/>
                <w:szCs w:val="24"/>
                <w:lang w:eastAsia="en-AU"/>
              </w:rPr>
            </w:pPr>
          </w:p>
        </w:tc>
      </w:tr>
      <w:tr w:rsidR="009937EC" w:rsidRPr="00EB6DF6" w14:paraId="299BA34D" w14:textId="77777777" w:rsidTr="009937EC">
        <w:trPr>
          <w:trHeight w:val="300"/>
        </w:trPr>
        <w:tc>
          <w:tcPr>
            <w:tcW w:w="3260" w:type="dxa"/>
            <w:tcBorders>
              <w:top w:val="nil"/>
              <w:left w:val="nil"/>
              <w:bottom w:val="single" w:sz="4" w:space="0" w:color="auto"/>
              <w:right w:val="nil"/>
            </w:tcBorders>
            <w:shd w:val="clear" w:color="auto" w:fill="auto"/>
            <w:noWrap/>
          </w:tcPr>
          <w:p w14:paraId="1DCEE122" w14:textId="6D166ABD" w:rsidR="009937EC" w:rsidRDefault="009937EC" w:rsidP="00BD69D7">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Remote area</w:t>
            </w:r>
          </w:p>
          <w:p w14:paraId="1728C080" w14:textId="512A4E3F" w:rsidR="009937EC" w:rsidRPr="00FF70E9" w:rsidRDefault="009937EC" w:rsidP="00BD69D7">
            <w:pPr>
              <w:spacing w:after="0" w:line="240" w:lineRule="auto"/>
              <w:rPr>
                <w:rFonts w:ascii="Times New Roman" w:eastAsia="Times New Roman" w:hAnsi="Times New Roman" w:cs="Times New Roman"/>
                <w:b/>
                <w:color w:val="000000"/>
                <w:sz w:val="24"/>
                <w:szCs w:val="24"/>
                <w:lang w:eastAsia="en-AU"/>
              </w:rPr>
            </w:pPr>
          </w:p>
        </w:tc>
        <w:tc>
          <w:tcPr>
            <w:tcW w:w="2474" w:type="dxa"/>
            <w:tcBorders>
              <w:top w:val="nil"/>
              <w:left w:val="nil"/>
              <w:bottom w:val="single" w:sz="4" w:space="0" w:color="auto"/>
              <w:right w:val="nil"/>
            </w:tcBorders>
          </w:tcPr>
          <w:p w14:paraId="7BDE4D49" w14:textId="1FFC06A0" w:rsidR="009937EC" w:rsidRDefault="009C4850" w:rsidP="00BD69D7">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0.32 (.20 - .44)</w:t>
            </w:r>
          </w:p>
        </w:tc>
        <w:tc>
          <w:tcPr>
            <w:tcW w:w="851" w:type="dxa"/>
            <w:tcBorders>
              <w:top w:val="nil"/>
              <w:left w:val="nil"/>
              <w:bottom w:val="single" w:sz="4" w:space="0" w:color="auto"/>
              <w:right w:val="nil"/>
            </w:tcBorders>
          </w:tcPr>
          <w:p w14:paraId="4C09A894" w14:textId="3213A1F0" w:rsidR="009937EC" w:rsidRPr="00EB6DF6" w:rsidRDefault="009C4850" w:rsidP="009937EC">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0.79</w:t>
            </w:r>
          </w:p>
        </w:tc>
        <w:tc>
          <w:tcPr>
            <w:tcW w:w="1623" w:type="dxa"/>
            <w:tcBorders>
              <w:top w:val="nil"/>
              <w:left w:val="nil"/>
              <w:bottom w:val="single" w:sz="4" w:space="0" w:color="auto"/>
              <w:right w:val="nil"/>
            </w:tcBorders>
          </w:tcPr>
          <w:p w14:paraId="0758D58A" w14:textId="3CB3F2BD" w:rsidR="009937EC" w:rsidRPr="00EB6DF6" w:rsidRDefault="009C4850" w:rsidP="009937EC">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0.56 – 1.11</w:t>
            </w:r>
          </w:p>
        </w:tc>
      </w:tr>
    </w:tbl>
    <w:p w14:paraId="20269A5B" w14:textId="77777777" w:rsidR="0068047B" w:rsidRDefault="0068047B" w:rsidP="0068047B">
      <w:pPr>
        <w:spacing w:before="100" w:beforeAutospacing="1" w:after="100" w:afterAutospacing="1" w:line="360" w:lineRule="auto"/>
        <w:contextualSpacing/>
        <w:rPr>
          <w:rFonts w:ascii="Times New Roman" w:hAnsi="Times New Roman" w:cs="Times New Roman"/>
          <w:sz w:val="24"/>
          <w:szCs w:val="24"/>
        </w:rPr>
      </w:pPr>
    </w:p>
    <w:p w14:paraId="07E5BEE7" w14:textId="5C39600C" w:rsidR="00F8501B" w:rsidRDefault="009937EC" w:rsidP="0068047B">
      <w:pPr>
        <w:spacing w:before="100" w:beforeAutospacing="1" w:after="100" w:afterAutospacing="1" w:line="360" w:lineRule="auto"/>
        <w:contextualSpacing/>
        <w:rPr>
          <w:rFonts w:ascii="Times New Roman" w:hAnsi="Times New Roman" w:cs="Times New Roman"/>
          <w:sz w:val="24"/>
          <w:szCs w:val="24"/>
        </w:rPr>
      </w:pPr>
      <w:r w:rsidRPr="00EB6DF6">
        <w:rPr>
          <w:rFonts w:ascii="Times New Roman" w:hAnsi="Times New Roman" w:cs="Times New Roman"/>
          <w:sz w:val="24"/>
          <w:szCs w:val="24"/>
        </w:rPr>
        <w:t xml:space="preserve">Models control for </w:t>
      </w:r>
      <w:r>
        <w:rPr>
          <w:rFonts w:ascii="Times New Roman" w:hAnsi="Times New Roman" w:cs="Times New Roman"/>
          <w:sz w:val="24"/>
          <w:szCs w:val="24"/>
        </w:rPr>
        <w:t xml:space="preserve">area (remote vs regional), </w:t>
      </w:r>
      <w:r w:rsidRPr="00EB6DF6">
        <w:rPr>
          <w:rFonts w:ascii="Times New Roman" w:hAnsi="Times New Roman" w:cs="Times New Roman"/>
          <w:sz w:val="24"/>
          <w:szCs w:val="24"/>
        </w:rPr>
        <w:t xml:space="preserve">gender, partner status, baseline age, wave, </w:t>
      </w:r>
      <w:r>
        <w:rPr>
          <w:rFonts w:ascii="Times New Roman" w:hAnsi="Times New Roman" w:cs="Times New Roman"/>
          <w:sz w:val="24"/>
          <w:szCs w:val="24"/>
        </w:rPr>
        <w:t xml:space="preserve">and </w:t>
      </w:r>
      <w:r w:rsidR="00245F72">
        <w:rPr>
          <w:rFonts w:ascii="Times New Roman" w:hAnsi="Times New Roman" w:cs="Times New Roman"/>
          <w:sz w:val="24"/>
          <w:szCs w:val="24"/>
        </w:rPr>
        <w:t xml:space="preserve">socio-economic indicators. </w:t>
      </w:r>
    </w:p>
    <w:p w14:paraId="0431D682" w14:textId="77777777" w:rsidR="0068047B" w:rsidRDefault="0068047B" w:rsidP="0068047B">
      <w:pPr>
        <w:spacing w:before="100" w:beforeAutospacing="1" w:after="100" w:afterAutospacing="1" w:line="360" w:lineRule="auto"/>
        <w:contextualSpacing/>
        <w:rPr>
          <w:rFonts w:ascii="Times New Roman" w:hAnsi="Times New Roman" w:cs="Times New Roman"/>
          <w:sz w:val="24"/>
          <w:szCs w:val="24"/>
        </w:rPr>
      </w:pPr>
    </w:p>
    <w:p w14:paraId="5EFAF296" w14:textId="03FC616A" w:rsidR="0068047B" w:rsidRDefault="00245F72" w:rsidP="0068047B">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Finally, a set of stratified analysis were conducted to replicate the analysis between number of hardships and psychological distress reported for the main ARMHS results (Table Supp8). The results, again, are broadly consistent with the ARMHS results.  While each additional hardship was associated with a (statistically significant) doubling or greater in the odds of psychological distress for respondents from major cities and regional areas, the association was much weaker and non-significant for respondents from remote areas.  Again, the magnitude of the Odds Ratio for regional respondents was greater in the HILDA data than </w:t>
      </w:r>
      <w:r w:rsidR="00A42F2A">
        <w:rPr>
          <w:rFonts w:ascii="Times New Roman" w:hAnsi="Times New Roman" w:cs="Times New Roman"/>
          <w:sz w:val="24"/>
          <w:szCs w:val="24"/>
        </w:rPr>
        <w:t xml:space="preserve">was observed in the ARMHS data.  For this analysis, so too was the association amongst respondents from remote locations.  However, the pattern of results is consistent.  </w:t>
      </w:r>
    </w:p>
    <w:p w14:paraId="4322B06A" w14:textId="03AEABA1" w:rsidR="00245F72" w:rsidRDefault="00F8501B" w:rsidP="0068047B">
      <w:pPr>
        <w:spacing w:after="0" w:line="240" w:lineRule="auto"/>
        <w:contextualSpacing/>
      </w:pPr>
      <w:r>
        <w:rPr>
          <w:rFonts w:ascii="Times New Roman" w:hAnsi="Times New Roman" w:cs="Times New Roman"/>
          <w:b/>
          <w:sz w:val="24"/>
          <w:szCs w:val="24"/>
        </w:rPr>
        <w:br w:type="column"/>
      </w:r>
      <w:r w:rsidRPr="00EB6DF6">
        <w:rPr>
          <w:rFonts w:ascii="Times New Roman" w:hAnsi="Times New Roman" w:cs="Times New Roman"/>
          <w:b/>
          <w:sz w:val="24"/>
          <w:szCs w:val="24"/>
        </w:rPr>
        <w:lastRenderedPageBreak/>
        <w:t>Tabl</w:t>
      </w:r>
      <w:r>
        <w:rPr>
          <w:rFonts w:ascii="Times New Roman" w:hAnsi="Times New Roman" w:cs="Times New Roman"/>
          <w:b/>
          <w:sz w:val="24"/>
          <w:szCs w:val="24"/>
        </w:rPr>
        <w:t xml:space="preserve">e Supp3: Odds Ratios </w:t>
      </w:r>
      <w:r w:rsidRPr="00EB6DF6">
        <w:rPr>
          <w:rFonts w:ascii="Times New Roman" w:hAnsi="Times New Roman" w:cs="Times New Roman"/>
          <w:b/>
          <w:sz w:val="24"/>
          <w:szCs w:val="24"/>
        </w:rPr>
        <w:t xml:space="preserve">from </w:t>
      </w:r>
      <w:r>
        <w:rPr>
          <w:rFonts w:ascii="Times New Roman" w:hAnsi="Times New Roman" w:cs="Times New Roman"/>
          <w:b/>
          <w:sz w:val="24"/>
          <w:szCs w:val="24"/>
        </w:rPr>
        <w:t xml:space="preserve">multilevel logistic regression </w:t>
      </w:r>
      <w:r w:rsidRPr="00EB6DF6">
        <w:rPr>
          <w:rFonts w:ascii="Times New Roman" w:hAnsi="Times New Roman" w:cs="Times New Roman"/>
          <w:b/>
          <w:sz w:val="24"/>
          <w:szCs w:val="24"/>
        </w:rPr>
        <w:t xml:space="preserve">models (and 95% Confidence Intervals) </w:t>
      </w:r>
      <w:r>
        <w:rPr>
          <w:rFonts w:ascii="Times New Roman" w:hAnsi="Times New Roman" w:cs="Times New Roman"/>
          <w:b/>
          <w:sz w:val="24"/>
          <w:szCs w:val="24"/>
        </w:rPr>
        <w:t xml:space="preserve">assessing the association between </w:t>
      </w:r>
      <w:r w:rsidR="00245F72">
        <w:rPr>
          <w:rFonts w:ascii="Times New Roman" w:hAnsi="Times New Roman" w:cs="Times New Roman"/>
          <w:b/>
          <w:sz w:val="24"/>
          <w:szCs w:val="24"/>
        </w:rPr>
        <w:t xml:space="preserve">number of hardships and </w:t>
      </w:r>
      <w:r>
        <w:rPr>
          <w:rFonts w:ascii="Times New Roman" w:hAnsi="Times New Roman" w:cs="Times New Roman"/>
          <w:b/>
          <w:sz w:val="24"/>
          <w:szCs w:val="24"/>
        </w:rPr>
        <w:t xml:space="preserve">psychological distress across </w:t>
      </w:r>
      <w:r w:rsidR="00245F72">
        <w:rPr>
          <w:rFonts w:ascii="Times New Roman" w:hAnsi="Times New Roman" w:cs="Times New Roman"/>
          <w:b/>
          <w:sz w:val="24"/>
          <w:szCs w:val="24"/>
        </w:rPr>
        <w:t xml:space="preserve">major city, regional </w:t>
      </w:r>
      <w:r>
        <w:rPr>
          <w:rFonts w:ascii="Times New Roman" w:hAnsi="Times New Roman" w:cs="Times New Roman"/>
          <w:b/>
          <w:sz w:val="24"/>
          <w:szCs w:val="24"/>
        </w:rPr>
        <w:t xml:space="preserve">and </w:t>
      </w:r>
      <w:r w:rsidR="00245F72">
        <w:rPr>
          <w:rFonts w:ascii="Times New Roman" w:hAnsi="Times New Roman" w:cs="Times New Roman"/>
          <w:b/>
          <w:sz w:val="24"/>
          <w:szCs w:val="24"/>
        </w:rPr>
        <w:t xml:space="preserve">remote </w:t>
      </w:r>
      <w:r>
        <w:rPr>
          <w:rFonts w:ascii="Times New Roman" w:hAnsi="Times New Roman" w:cs="Times New Roman"/>
          <w:b/>
          <w:sz w:val="24"/>
          <w:szCs w:val="24"/>
        </w:rPr>
        <w:t xml:space="preserve">areas. </w:t>
      </w:r>
    </w:p>
    <w:tbl>
      <w:tblPr>
        <w:tblW w:w="9888" w:type="dxa"/>
        <w:tblLook w:val="04A0" w:firstRow="1" w:lastRow="0" w:firstColumn="1" w:lastColumn="0" w:noHBand="0" w:noVBand="1"/>
      </w:tblPr>
      <w:tblGrid>
        <w:gridCol w:w="2136"/>
        <w:gridCol w:w="862"/>
        <w:gridCol w:w="1722"/>
        <w:gridCol w:w="862"/>
        <w:gridCol w:w="1722"/>
        <w:gridCol w:w="862"/>
        <w:gridCol w:w="1722"/>
      </w:tblGrid>
      <w:tr w:rsidR="00245F72" w:rsidRPr="00EB6DF6" w14:paraId="5D52954B" w14:textId="77777777" w:rsidTr="00B3689C">
        <w:trPr>
          <w:trHeight w:val="300"/>
        </w:trPr>
        <w:tc>
          <w:tcPr>
            <w:tcW w:w="2136" w:type="dxa"/>
            <w:tcBorders>
              <w:top w:val="single" w:sz="4" w:space="0" w:color="auto"/>
              <w:left w:val="nil"/>
              <w:right w:val="nil"/>
            </w:tcBorders>
            <w:shd w:val="clear" w:color="auto" w:fill="auto"/>
            <w:noWrap/>
            <w:vAlign w:val="bottom"/>
            <w:hideMark/>
          </w:tcPr>
          <w:p w14:paraId="61B15157" w14:textId="77777777" w:rsidR="00245F72" w:rsidRPr="00EB6DF6" w:rsidRDefault="00245F72" w:rsidP="00BD69D7">
            <w:pPr>
              <w:spacing w:after="0" w:line="240" w:lineRule="auto"/>
              <w:rPr>
                <w:rFonts w:ascii="Times New Roman" w:eastAsia="Times New Roman" w:hAnsi="Times New Roman" w:cs="Times New Roman"/>
                <w:b/>
                <w:color w:val="000000"/>
                <w:sz w:val="24"/>
                <w:szCs w:val="24"/>
                <w:lang w:eastAsia="en-AU"/>
              </w:rPr>
            </w:pPr>
          </w:p>
        </w:tc>
        <w:tc>
          <w:tcPr>
            <w:tcW w:w="2584" w:type="dxa"/>
            <w:gridSpan w:val="2"/>
            <w:tcBorders>
              <w:top w:val="single" w:sz="4" w:space="0" w:color="auto"/>
              <w:left w:val="nil"/>
              <w:right w:val="nil"/>
            </w:tcBorders>
            <w:vAlign w:val="bottom"/>
          </w:tcPr>
          <w:p w14:paraId="588A6815" w14:textId="134B8EC4" w:rsidR="00245F72" w:rsidRPr="00EB6DF6" w:rsidRDefault="00245F72" w:rsidP="00245F72">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Major city</w:t>
            </w:r>
          </w:p>
        </w:tc>
        <w:tc>
          <w:tcPr>
            <w:tcW w:w="2584" w:type="dxa"/>
            <w:gridSpan w:val="2"/>
            <w:tcBorders>
              <w:top w:val="single" w:sz="4" w:space="0" w:color="auto"/>
              <w:left w:val="nil"/>
              <w:right w:val="nil"/>
            </w:tcBorders>
            <w:vAlign w:val="bottom"/>
          </w:tcPr>
          <w:p w14:paraId="1E44355A" w14:textId="789A22DA" w:rsidR="00245F72" w:rsidRPr="00EB6DF6" w:rsidRDefault="00245F72" w:rsidP="00245F72">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Regional area</w:t>
            </w:r>
          </w:p>
        </w:tc>
        <w:tc>
          <w:tcPr>
            <w:tcW w:w="2584" w:type="dxa"/>
            <w:gridSpan w:val="2"/>
            <w:tcBorders>
              <w:top w:val="single" w:sz="4" w:space="0" w:color="auto"/>
              <w:left w:val="nil"/>
              <w:right w:val="nil"/>
            </w:tcBorders>
            <w:vAlign w:val="bottom"/>
          </w:tcPr>
          <w:p w14:paraId="004E77B2" w14:textId="7218C5D2" w:rsidR="00245F72" w:rsidRPr="00EB6DF6" w:rsidRDefault="00245F72" w:rsidP="00245F72">
            <w:pPr>
              <w:spacing w:after="0" w:line="240" w:lineRule="auto"/>
              <w:jc w:val="cente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Remote area</w:t>
            </w:r>
          </w:p>
        </w:tc>
      </w:tr>
      <w:tr w:rsidR="00245F72" w:rsidRPr="00EB6DF6" w14:paraId="39BE43D2" w14:textId="1DD3E52E" w:rsidTr="00245F72">
        <w:trPr>
          <w:trHeight w:val="300"/>
        </w:trPr>
        <w:tc>
          <w:tcPr>
            <w:tcW w:w="2136" w:type="dxa"/>
            <w:tcBorders>
              <w:left w:val="nil"/>
              <w:bottom w:val="single" w:sz="4" w:space="0" w:color="auto"/>
              <w:right w:val="nil"/>
            </w:tcBorders>
            <w:shd w:val="clear" w:color="auto" w:fill="auto"/>
            <w:noWrap/>
            <w:vAlign w:val="bottom"/>
            <w:hideMark/>
          </w:tcPr>
          <w:p w14:paraId="2FBD7C0F" w14:textId="77777777" w:rsidR="00245F72" w:rsidRPr="00EB6DF6" w:rsidRDefault="00245F72" w:rsidP="00245F72">
            <w:pPr>
              <w:spacing w:after="0" w:line="240" w:lineRule="auto"/>
              <w:rPr>
                <w:rFonts w:ascii="Times New Roman" w:eastAsia="Times New Roman" w:hAnsi="Times New Roman" w:cs="Times New Roman"/>
                <w:b/>
                <w:color w:val="000000"/>
                <w:sz w:val="24"/>
                <w:szCs w:val="24"/>
                <w:lang w:eastAsia="en-AU"/>
              </w:rPr>
            </w:pPr>
          </w:p>
        </w:tc>
        <w:tc>
          <w:tcPr>
            <w:tcW w:w="862" w:type="dxa"/>
            <w:tcBorders>
              <w:left w:val="nil"/>
              <w:bottom w:val="single" w:sz="4" w:space="0" w:color="auto"/>
              <w:right w:val="nil"/>
            </w:tcBorders>
            <w:vAlign w:val="bottom"/>
          </w:tcPr>
          <w:p w14:paraId="134D0CDD" w14:textId="65836ED0" w:rsidR="00245F72" w:rsidRPr="00EB6DF6" w:rsidRDefault="00245F72" w:rsidP="00245F72">
            <w:pPr>
              <w:spacing w:after="0" w:line="240" w:lineRule="auto"/>
              <w:jc w:val="right"/>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O</w:t>
            </w:r>
            <w:r w:rsidRPr="00EB6DF6">
              <w:rPr>
                <w:rFonts w:ascii="Times New Roman" w:eastAsia="Times New Roman" w:hAnsi="Times New Roman" w:cs="Times New Roman"/>
                <w:b/>
                <w:color w:val="000000"/>
                <w:sz w:val="24"/>
                <w:szCs w:val="24"/>
                <w:lang w:eastAsia="en-AU"/>
              </w:rPr>
              <w:t>R</w:t>
            </w:r>
          </w:p>
        </w:tc>
        <w:tc>
          <w:tcPr>
            <w:tcW w:w="1722" w:type="dxa"/>
            <w:tcBorders>
              <w:left w:val="nil"/>
              <w:bottom w:val="single" w:sz="4" w:space="0" w:color="auto"/>
              <w:right w:val="nil"/>
            </w:tcBorders>
            <w:vAlign w:val="bottom"/>
          </w:tcPr>
          <w:p w14:paraId="0DF343B8" w14:textId="17792D24" w:rsidR="00245F72" w:rsidRPr="00EB6DF6" w:rsidRDefault="00245F72" w:rsidP="00245F72">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c>
          <w:tcPr>
            <w:tcW w:w="862" w:type="dxa"/>
            <w:tcBorders>
              <w:left w:val="nil"/>
              <w:bottom w:val="single" w:sz="4" w:space="0" w:color="auto"/>
              <w:right w:val="nil"/>
            </w:tcBorders>
            <w:vAlign w:val="bottom"/>
          </w:tcPr>
          <w:p w14:paraId="246D6184" w14:textId="54C11E35" w:rsidR="00245F72" w:rsidRPr="00EB6DF6" w:rsidRDefault="00245F72" w:rsidP="00245F72">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IRR</w:t>
            </w:r>
          </w:p>
        </w:tc>
        <w:tc>
          <w:tcPr>
            <w:tcW w:w="1722" w:type="dxa"/>
            <w:tcBorders>
              <w:left w:val="nil"/>
              <w:bottom w:val="single" w:sz="4" w:space="0" w:color="auto"/>
              <w:right w:val="nil"/>
            </w:tcBorders>
            <w:vAlign w:val="bottom"/>
          </w:tcPr>
          <w:p w14:paraId="1342DB20" w14:textId="0FB0B6B7" w:rsidR="00245F72" w:rsidRPr="00EB6DF6" w:rsidRDefault="00245F72" w:rsidP="00245F72">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c>
          <w:tcPr>
            <w:tcW w:w="862" w:type="dxa"/>
            <w:tcBorders>
              <w:left w:val="nil"/>
              <w:bottom w:val="single" w:sz="4" w:space="0" w:color="auto"/>
              <w:right w:val="nil"/>
            </w:tcBorders>
            <w:vAlign w:val="bottom"/>
          </w:tcPr>
          <w:p w14:paraId="650BC8A9" w14:textId="78B5A644" w:rsidR="00245F72" w:rsidRPr="00EB6DF6" w:rsidRDefault="00245F72" w:rsidP="00245F72">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IRR</w:t>
            </w:r>
          </w:p>
        </w:tc>
        <w:tc>
          <w:tcPr>
            <w:tcW w:w="1722" w:type="dxa"/>
            <w:tcBorders>
              <w:left w:val="nil"/>
              <w:bottom w:val="single" w:sz="4" w:space="0" w:color="auto"/>
              <w:right w:val="nil"/>
            </w:tcBorders>
            <w:vAlign w:val="bottom"/>
          </w:tcPr>
          <w:p w14:paraId="101DE905" w14:textId="6BB87FBA" w:rsidR="00245F72" w:rsidRPr="00EB6DF6" w:rsidRDefault="00245F72" w:rsidP="00245F72">
            <w:pPr>
              <w:spacing w:after="0" w:line="240" w:lineRule="auto"/>
              <w:jc w:val="right"/>
              <w:rPr>
                <w:rFonts w:ascii="Times New Roman" w:eastAsia="Times New Roman" w:hAnsi="Times New Roman" w:cs="Times New Roman"/>
                <w:b/>
                <w:color w:val="000000"/>
                <w:sz w:val="24"/>
                <w:szCs w:val="24"/>
                <w:lang w:eastAsia="en-AU"/>
              </w:rPr>
            </w:pPr>
            <w:r w:rsidRPr="00EB6DF6">
              <w:rPr>
                <w:rFonts w:ascii="Times New Roman" w:eastAsia="Times New Roman" w:hAnsi="Times New Roman" w:cs="Times New Roman"/>
                <w:b/>
                <w:color w:val="000000"/>
                <w:sz w:val="24"/>
                <w:szCs w:val="24"/>
                <w:lang w:eastAsia="en-AU"/>
              </w:rPr>
              <w:t>95% CI</w:t>
            </w:r>
          </w:p>
        </w:tc>
      </w:tr>
      <w:tr w:rsidR="00245F72" w:rsidRPr="00EB6DF6" w14:paraId="42CA3A60" w14:textId="66810E53" w:rsidTr="00245F72">
        <w:trPr>
          <w:trHeight w:val="300"/>
        </w:trPr>
        <w:tc>
          <w:tcPr>
            <w:tcW w:w="2136" w:type="dxa"/>
            <w:tcBorders>
              <w:top w:val="single" w:sz="4" w:space="0" w:color="auto"/>
              <w:left w:val="nil"/>
              <w:bottom w:val="single" w:sz="4" w:space="0" w:color="auto"/>
              <w:right w:val="nil"/>
            </w:tcBorders>
            <w:shd w:val="clear" w:color="auto" w:fill="auto"/>
            <w:noWrap/>
          </w:tcPr>
          <w:p w14:paraId="533C9F16" w14:textId="77777777" w:rsidR="00245F72" w:rsidRDefault="00245F72" w:rsidP="00245F72">
            <w:pPr>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Hardship (number)</w:t>
            </w:r>
          </w:p>
          <w:p w14:paraId="15164770" w14:textId="2002A98E" w:rsidR="00245F72" w:rsidRPr="00EB6DF6" w:rsidRDefault="00245F72" w:rsidP="00245F72">
            <w:pPr>
              <w:spacing w:after="0" w:line="240" w:lineRule="auto"/>
              <w:rPr>
                <w:rFonts w:ascii="Times New Roman" w:eastAsia="Times New Roman" w:hAnsi="Times New Roman" w:cs="Times New Roman"/>
                <w:color w:val="000000"/>
                <w:sz w:val="24"/>
                <w:szCs w:val="24"/>
                <w:lang w:eastAsia="en-AU"/>
              </w:rPr>
            </w:pPr>
          </w:p>
        </w:tc>
        <w:tc>
          <w:tcPr>
            <w:tcW w:w="862" w:type="dxa"/>
            <w:tcBorders>
              <w:top w:val="single" w:sz="4" w:space="0" w:color="auto"/>
              <w:left w:val="nil"/>
              <w:bottom w:val="single" w:sz="4" w:space="0" w:color="auto"/>
              <w:right w:val="nil"/>
            </w:tcBorders>
          </w:tcPr>
          <w:p w14:paraId="689FBF17" w14:textId="10534788" w:rsidR="00245F72" w:rsidRPr="00EB6DF6" w:rsidRDefault="00245F72" w:rsidP="00245F7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2.12</w:t>
            </w:r>
          </w:p>
        </w:tc>
        <w:tc>
          <w:tcPr>
            <w:tcW w:w="1722" w:type="dxa"/>
            <w:tcBorders>
              <w:top w:val="single" w:sz="4" w:space="0" w:color="auto"/>
              <w:left w:val="nil"/>
              <w:bottom w:val="single" w:sz="4" w:space="0" w:color="auto"/>
              <w:right w:val="nil"/>
            </w:tcBorders>
          </w:tcPr>
          <w:p w14:paraId="00BDB146" w14:textId="0222E182" w:rsidR="00245F72" w:rsidRPr="00EB6DF6" w:rsidRDefault="00245F72" w:rsidP="00245F7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1.81 – 2.49</w:t>
            </w:r>
          </w:p>
        </w:tc>
        <w:tc>
          <w:tcPr>
            <w:tcW w:w="862" w:type="dxa"/>
            <w:tcBorders>
              <w:top w:val="single" w:sz="4" w:space="0" w:color="auto"/>
              <w:left w:val="nil"/>
              <w:bottom w:val="single" w:sz="4" w:space="0" w:color="auto"/>
              <w:right w:val="nil"/>
            </w:tcBorders>
          </w:tcPr>
          <w:p w14:paraId="68CC149E" w14:textId="39A9CD24" w:rsidR="00245F72" w:rsidRDefault="00245F72" w:rsidP="00245F7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2.51</w:t>
            </w:r>
          </w:p>
        </w:tc>
        <w:tc>
          <w:tcPr>
            <w:tcW w:w="1722" w:type="dxa"/>
            <w:tcBorders>
              <w:top w:val="single" w:sz="4" w:space="0" w:color="auto"/>
              <w:left w:val="nil"/>
              <w:bottom w:val="single" w:sz="4" w:space="0" w:color="auto"/>
              <w:right w:val="nil"/>
            </w:tcBorders>
          </w:tcPr>
          <w:p w14:paraId="783FD3A0" w14:textId="3CF83869" w:rsidR="00245F72" w:rsidRDefault="00245F72" w:rsidP="00245F7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2.14 – 2.94</w:t>
            </w:r>
          </w:p>
        </w:tc>
        <w:tc>
          <w:tcPr>
            <w:tcW w:w="862" w:type="dxa"/>
            <w:tcBorders>
              <w:top w:val="single" w:sz="4" w:space="0" w:color="auto"/>
              <w:left w:val="nil"/>
              <w:bottom w:val="single" w:sz="4" w:space="0" w:color="auto"/>
              <w:right w:val="nil"/>
            </w:tcBorders>
          </w:tcPr>
          <w:p w14:paraId="000F781F" w14:textId="58AAE647" w:rsidR="00245F72" w:rsidRDefault="00245F72" w:rsidP="00245F7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1.49</w:t>
            </w:r>
          </w:p>
        </w:tc>
        <w:tc>
          <w:tcPr>
            <w:tcW w:w="1722" w:type="dxa"/>
            <w:tcBorders>
              <w:top w:val="single" w:sz="4" w:space="0" w:color="auto"/>
              <w:left w:val="nil"/>
              <w:bottom w:val="single" w:sz="4" w:space="0" w:color="auto"/>
              <w:right w:val="nil"/>
            </w:tcBorders>
          </w:tcPr>
          <w:p w14:paraId="6C7FFB4D" w14:textId="70993EB7" w:rsidR="00245F72" w:rsidRDefault="00245F72" w:rsidP="00245F72">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0.66 – 3.37</w:t>
            </w:r>
          </w:p>
        </w:tc>
      </w:tr>
    </w:tbl>
    <w:p w14:paraId="2050A401" w14:textId="50B07A93" w:rsidR="00245F72" w:rsidRDefault="00245F72"/>
    <w:sectPr w:rsidR="00245F72" w:rsidSect="002F6E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811"/>
    <w:multiLevelType w:val="hybridMultilevel"/>
    <w:tmpl w:val="441C3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8F81911"/>
    <w:multiLevelType w:val="hybridMultilevel"/>
    <w:tmpl w:val="DB92ED10"/>
    <w:lvl w:ilvl="0" w:tplc="ED5A3C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052912"/>
    <w:multiLevelType w:val="multilevel"/>
    <w:tmpl w:val="8C00498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15379D4"/>
    <w:multiLevelType w:val="hybridMultilevel"/>
    <w:tmpl w:val="DB92ED10"/>
    <w:lvl w:ilvl="0" w:tplc="ED5A3C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4542DE"/>
    <w:multiLevelType w:val="hybridMultilevel"/>
    <w:tmpl w:val="F1D2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9979A7"/>
    <w:multiLevelType w:val="hybridMultilevel"/>
    <w:tmpl w:val="9CB69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21E741E"/>
    <w:multiLevelType w:val="hybridMultilevel"/>
    <w:tmpl w:val="EB00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2602D5"/>
    <w:multiLevelType w:val="hybridMultilevel"/>
    <w:tmpl w:val="DB92ED10"/>
    <w:lvl w:ilvl="0" w:tplc="ED5A3C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EA1C70"/>
    <w:multiLevelType w:val="multilevel"/>
    <w:tmpl w:val="620E334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8C7EDA"/>
    <w:multiLevelType w:val="hybridMultilevel"/>
    <w:tmpl w:val="DB92ED10"/>
    <w:lvl w:ilvl="0" w:tplc="ED5A3C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1C9716F"/>
    <w:multiLevelType w:val="hybridMultilevel"/>
    <w:tmpl w:val="DA72D3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3"/>
  </w:num>
  <w:num w:numId="6">
    <w:abstractNumId w:val="1"/>
  </w:num>
  <w:num w:numId="7">
    <w:abstractNumId w:val="4"/>
  </w:num>
  <w:num w:numId="8">
    <w:abstractNumId w:val="10"/>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1E"/>
    <w:rsid w:val="0000059D"/>
    <w:rsid w:val="00003864"/>
    <w:rsid w:val="00003C20"/>
    <w:rsid w:val="0001145B"/>
    <w:rsid w:val="000249B8"/>
    <w:rsid w:val="000331A3"/>
    <w:rsid w:val="00044B2F"/>
    <w:rsid w:val="00046821"/>
    <w:rsid w:val="0005564D"/>
    <w:rsid w:val="0007503A"/>
    <w:rsid w:val="000809FA"/>
    <w:rsid w:val="000919CD"/>
    <w:rsid w:val="000C22B3"/>
    <w:rsid w:val="000C2E9B"/>
    <w:rsid w:val="000D3FF9"/>
    <w:rsid w:val="000E13A6"/>
    <w:rsid w:val="000E276A"/>
    <w:rsid w:val="000E2C88"/>
    <w:rsid w:val="000E4AA8"/>
    <w:rsid w:val="000E4F7D"/>
    <w:rsid w:val="000F7F22"/>
    <w:rsid w:val="00100293"/>
    <w:rsid w:val="001110A4"/>
    <w:rsid w:val="001122BF"/>
    <w:rsid w:val="00132E2A"/>
    <w:rsid w:val="00134874"/>
    <w:rsid w:val="00135AF0"/>
    <w:rsid w:val="00147C99"/>
    <w:rsid w:val="00161597"/>
    <w:rsid w:val="0016473F"/>
    <w:rsid w:val="00166DED"/>
    <w:rsid w:val="00170ADB"/>
    <w:rsid w:val="0018449F"/>
    <w:rsid w:val="001A790A"/>
    <w:rsid w:val="001B06E1"/>
    <w:rsid w:val="001B44F8"/>
    <w:rsid w:val="001C4346"/>
    <w:rsid w:val="001C556A"/>
    <w:rsid w:val="001C6BDF"/>
    <w:rsid w:val="001D3129"/>
    <w:rsid w:val="001D5FD1"/>
    <w:rsid w:val="001E0C14"/>
    <w:rsid w:val="001E565C"/>
    <w:rsid w:val="001E6D5F"/>
    <w:rsid w:val="001F049D"/>
    <w:rsid w:val="001F504B"/>
    <w:rsid w:val="002016E8"/>
    <w:rsid w:val="00201BCD"/>
    <w:rsid w:val="00211C0F"/>
    <w:rsid w:val="00221C27"/>
    <w:rsid w:val="00245F72"/>
    <w:rsid w:val="002479AE"/>
    <w:rsid w:val="00253029"/>
    <w:rsid w:val="00255382"/>
    <w:rsid w:val="00255BDA"/>
    <w:rsid w:val="002564EF"/>
    <w:rsid w:val="00272A02"/>
    <w:rsid w:val="002751D5"/>
    <w:rsid w:val="00286D58"/>
    <w:rsid w:val="002A11A2"/>
    <w:rsid w:val="002A35F5"/>
    <w:rsid w:val="002B2335"/>
    <w:rsid w:val="002C3506"/>
    <w:rsid w:val="002D2123"/>
    <w:rsid w:val="002D2D6F"/>
    <w:rsid w:val="002E166F"/>
    <w:rsid w:val="002F1963"/>
    <w:rsid w:val="002F4EB2"/>
    <w:rsid w:val="002F6E1E"/>
    <w:rsid w:val="00305204"/>
    <w:rsid w:val="00315DD5"/>
    <w:rsid w:val="00321078"/>
    <w:rsid w:val="00331E30"/>
    <w:rsid w:val="00336759"/>
    <w:rsid w:val="00337C9B"/>
    <w:rsid w:val="003647F6"/>
    <w:rsid w:val="00367528"/>
    <w:rsid w:val="00390B43"/>
    <w:rsid w:val="00392AC6"/>
    <w:rsid w:val="003961E0"/>
    <w:rsid w:val="003A645A"/>
    <w:rsid w:val="003B08C1"/>
    <w:rsid w:val="003C60EC"/>
    <w:rsid w:val="003E29B8"/>
    <w:rsid w:val="00413634"/>
    <w:rsid w:val="00414BAB"/>
    <w:rsid w:val="00430B69"/>
    <w:rsid w:val="004368CF"/>
    <w:rsid w:val="0045275D"/>
    <w:rsid w:val="00454564"/>
    <w:rsid w:val="0046661A"/>
    <w:rsid w:val="00466677"/>
    <w:rsid w:val="004748D1"/>
    <w:rsid w:val="0049173D"/>
    <w:rsid w:val="004932B3"/>
    <w:rsid w:val="004A2D0D"/>
    <w:rsid w:val="004B6D7E"/>
    <w:rsid w:val="004B7263"/>
    <w:rsid w:val="004C4743"/>
    <w:rsid w:val="004C4FC7"/>
    <w:rsid w:val="004E506A"/>
    <w:rsid w:val="004E5BC5"/>
    <w:rsid w:val="004F73F1"/>
    <w:rsid w:val="00500D19"/>
    <w:rsid w:val="00520E91"/>
    <w:rsid w:val="00524383"/>
    <w:rsid w:val="00525978"/>
    <w:rsid w:val="00531509"/>
    <w:rsid w:val="0054254C"/>
    <w:rsid w:val="00563431"/>
    <w:rsid w:val="00565527"/>
    <w:rsid w:val="005719BF"/>
    <w:rsid w:val="00583206"/>
    <w:rsid w:val="0059673C"/>
    <w:rsid w:val="005A6CC8"/>
    <w:rsid w:val="005E0F60"/>
    <w:rsid w:val="005E2957"/>
    <w:rsid w:val="0060509F"/>
    <w:rsid w:val="006073F0"/>
    <w:rsid w:val="006117B4"/>
    <w:rsid w:val="00622DD8"/>
    <w:rsid w:val="0062338A"/>
    <w:rsid w:val="00625EDD"/>
    <w:rsid w:val="00630919"/>
    <w:rsid w:val="0068047B"/>
    <w:rsid w:val="006B79DF"/>
    <w:rsid w:val="006C12D8"/>
    <w:rsid w:val="006C666F"/>
    <w:rsid w:val="006D6FC2"/>
    <w:rsid w:val="006E4B75"/>
    <w:rsid w:val="006F0C38"/>
    <w:rsid w:val="006F2687"/>
    <w:rsid w:val="006F64E0"/>
    <w:rsid w:val="007058F0"/>
    <w:rsid w:val="00706400"/>
    <w:rsid w:val="00714820"/>
    <w:rsid w:val="00722B18"/>
    <w:rsid w:val="00737964"/>
    <w:rsid w:val="0074192F"/>
    <w:rsid w:val="00751483"/>
    <w:rsid w:val="007524E9"/>
    <w:rsid w:val="00760DC7"/>
    <w:rsid w:val="00760E1E"/>
    <w:rsid w:val="007615E2"/>
    <w:rsid w:val="00776EB7"/>
    <w:rsid w:val="00787182"/>
    <w:rsid w:val="007D0C99"/>
    <w:rsid w:val="007D4E3B"/>
    <w:rsid w:val="007E1C95"/>
    <w:rsid w:val="007F0E22"/>
    <w:rsid w:val="007F2883"/>
    <w:rsid w:val="00806CDB"/>
    <w:rsid w:val="00812FB1"/>
    <w:rsid w:val="00817D52"/>
    <w:rsid w:val="00820515"/>
    <w:rsid w:val="0084348B"/>
    <w:rsid w:val="00853361"/>
    <w:rsid w:val="00872B12"/>
    <w:rsid w:val="008751DF"/>
    <w:rsid w:val="00875707"/>
    <w:rsid w:val="00880C15"/>
    <w:rsid w:val="00885CA2"/>
    <w:rsid w:val="00887DDD"/>
    <w:rsid w:val="008977DF"/>
    <w:rsid w:val="008A4B44"/>
    <w:rsid w:val="008A53C8"/>
    <w:rsid w:val="008B1C45"/>
    <w:rsid w:val="008B36E8"/>
    <w:rsid w:val="008B732E"/>
    <w:rsid w:val="008B7E05"/>
    <w:rsid w:val="008D0AD3"/>
    <w:rsid w:val="008D0F3A"/>
    <w:rsid w:val="008D2F7E"/>
    <w:rsid w:val="008D2F8E"/>
    <w:rsid w:val="008E2FB9"/>
    <w:rsid w:val="008E448C"/>
    <w:rsid w:val="008E579F"/>
    <w:rsid w:val="00937837"/>
    <w:rsid w:val="00953EEE"/>
    <w:rsid w:val="00956B11"/>
    <w:rsid w:val="009576D9"/>
    <w:rsid w:val="00960FF8"/>
    <w:rsid w:val="00962866"/>
    <w:rsid w:val="00966C8B"/>
    <w:rsid w:val="00985510"/>
    <w:rsid w:val="009937EC"/>
    <w:rsid w:val="009A676E"/>
    <w:rsid w:val="009B2E74"/>
    <w:rsid w:val="009B7E2C"/>
    <w:rsid w:val="009C174E"/>
    <w:rsid w:val="009C35EA"/>
    <w:rsid w:val="009C4850"/>
    <w:rsid w:val="009E23E0"/>
    <w:rsid w:val="009E6D5B"/>
    <w:rsid w:val="009E768C"/>
    <w:rsid w:val="00A10345"/>
    <w:rsid w:val="00A14A24"/>
    <w:rsid w:val="00A225F9"/>
    <w:rsid w:val="00A23BF2"/>
    <w:rsid w:val="00A24196"/>
    <w:rsid w:val="00A42F2A"/>
    <w:rsid w:val="00A47426"/>
    <w:rsid w:val="00A56256"/>
    <w:rsid w:val="00A57C28"/>
    <w:rsid w:val="00A60B9F"/>
    <w:rsid w:val="00A66294"/>
    <w:rsid w:val="00A67E1E"/>
    <w:rsid w:val="00A7791E"/>
    <w:rsid w:val="00A80C4E"/>
    <w:rsid w:val="00A90918"/>
    <w:rsid w:val="00AC7786"/>
    <w:rsid w:val="00AD53EE"/>
    <w:rsid w:val="00AD76E5"/>
    <w:rsid w:val="00AE7042"/>
    <w:rsid w:val="00AE7451"/>
    <w:rsid w:val="00AF0C88"/>
    <w:rsid w:val="00B02735"/>
    <w:rsid w:val="00B02C7F"/>
    <w:rsid w:val="00B22229"/>
    <w:rsid w:val="00B46978"/>
    <w:rsid w:val="00B70D5F"/>
    <w:rsid w:val="00B7443B"/>
    <w:rsid w:val="00B926D2"/>
    <w:rsid w:val="00BA3113"/>
    <w:rsid w:val="00BB61D5"/>
    <w:rsid w:val="00BF331D"/>
    <w:rsid w:val="00BF4839"/>
    <w:rsid w:val="00BF5276"/>
    <w:rsid w:val="00C3129C"/>
    <w:rsid w:val="00C47838"/>
    <w:rsid w:val="00C544E2"/>
    <w:rsid w:val="00C65A05"/>
    <w:rsid w:val="00C6630E"/>
    <w:rsid w:val="00C670D3"/>
    <w:rsid w:val="00C709E4"/>
    <w:rsid w:val="00C83DC4"/>
    <w:rsid w:val="00C873B3"/>
    <w:rsid w:val="00CB03DB"/>
    <w:rsid w:val="00CB433B"/>
    <w:rsid w:val="00CB45AC"/>
    <w:rsid w:val="00CC2BC4"/>
    <w:rsid w:val="00CE5037"/>
    <w:rsid w:val="00CE6EFB"/>
    <w:rsid w:val="00D07A76"/>
    <w:rsid w:val="00D118C4"/>
    <w:rsid w:val="00D14B68"/>
    <w:rsid w:val="00D407E1"/>
    <w:rsid w:val="00D44281"/>
    <w:rsid w:val="00D56FF4"/>
    <w:rsid w:val="00D63168"/>
    <w:rsid w:val="00D703EA"/>
    <w:rsid w:val="00D77F74"/>
    <w:rsid w:val="00D8137F"/>
    <w:rsid w:val="00D91583"/>
    <w:rsid w:val="00D92BFE"/>
    <w:rsid w:val="00D955BF"/>
    <w:rsid w:val="00DA0C19"/>
    <w:rsid w:val="00DB0886"/>
    <w:rsid w:val="00DC7055"/>
    <w:rsid w:val="00DC7D7A"/>
    <w:rsid w:val="00DD0983"/>
    <w:rsid w:val="00DF25AD"/>
    <w:rsid w:val="00DF6E64"/>
    <w:rsid w:val="00E04AA7"/>
    <w:rsid w:val="00E06B38"/>
    <w:rsid w:val="00E31A5B"/>
    <w:rsid w:val="00E341DD"/>
    <w:rsid w:val="00E34AD6"/>
    <w:rsid w:val="00E4062C"/>
    <w:rsid w:val="00E42CD5"/>
    <w:rsid w:val="00E50FE6"/>
    <w:rsid w:val="00E57DA6"/>
    <w:rsid w:val="00E76E5D"/>
    <w:rsid w:val="00E83F4B"/>
    <w:rsid w:val="00EB3E4B"/>
    <w:rsid w:val="00EB6DF6"/>
    <w:rsid w:val="00EC48B7"/>
    <w:rsid w:val="00EC7A46"/>
    <w:rsid w:val="00ED7D87"/>
    <w:rsid w:val="00EF1129"/>
    <w:rsid w:val="00EF1637"/>
    <w:rsid w:val="00EF380A"/>
    <w:rsid w:val="00EF624F"/>
    <w:rsid w:val="00F079DB"/>
    <w:rsid w:val="00F27191"/>
    <w:rsid w:val="00F277BC"/>
    <w:rsid w:val="00F44A2A"/>
    <w:rsid w:val="00F462B8"/>
    <w:rsid w:val="00F5739A"/>
    <w:rsid w:val="00F84B94"/>
    <w:rsid w:val="00F8501B"/>
    <w:rsid w:val="00F863B5"/>
    <w:rsid w:val="00FB2CE5"/>
    <w:rsid w:val="00FB79A1"/>
    <w:rsid w:val="00FE771B"/>
    <w:rsid w:val="00FF1670"/>
    <w:rsid w:val="00FF3D11"/>
    <w:rsid w:val="00FF70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E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6F"/>
    <w:rPr>
      <w:rFonts w:ascii="Tahoma" w:hAnsi="Tahoma" w:cs="Tahoma"/>
      <w:sz w:val="16"/>
      <w:szCs w:val="16"/>
    </w:rPr>
  </w:style>
  <w:style w:type="paragraph" w:styleId="ListParagraph">
    <w:name w:val="List Paragraph"/>
    <w:basedOn w:val="Normal"/>
    <w:uiPriority w:val="34"/>
    <w:qFormat/>
    <w:rsid w:val="00887DDD"/>
    <w:pPr>
      <w:ind w:left="720"/>
      <w:contextualSpacing/>
    </w:pPr>
  </w:style>
  <w:style w:type="character" w:styleId="CommentReference">
    <w:name w:val="annotation reference"/>
    <w:uiPriority w:val="99"/>
    <w:semiHidden/>
    <w:unhideWhenUsed/>
    <w:rsid w:val="002479AE"/>
    <w:rPr>
      <w:sz w:val="18"/>
      <w:szCs w:val="18"/>
    </w:rPr>
  </w:style>
  <w:style w:type="paragraph" w:styleId="CommentText">
    <w:name w:val="annotation text"/>
    <w:basedOn w:val="Normal"/>
    <w:link w:val="CommentTextChar"/>
    <w:uiPriority w:val="99"/>
    <w:unhideWhenUsed/>
    <w:rsid w:val="002479AE"/>
    <w:pPr>
      <w:spacing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2479A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87182"/>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8718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6F"/>
    <w:rPr>
      <w:rFonts w:ascii="Tahoma" w:hAnsi="Tahoma" w:cs="Tahoma"/>
      <w:sz w:val="16"/>
      <w:szCs w:val="16"/>
    </w:rPr>
  </w:style>
  <w:style w:type="paragraph" w:styleId="ListParagraph">
    <w:name w:val="List Paragraph"/>
    <w:basedOn w:val="Normal"/>
    <w:uiPriority w:val="34"/>
    <w:qFormat/>
    <w:rsid w:val="00887DDD"/>
    <w:pPr>
      <w:ind w:left="720"/>
      <w:contextualSpacing/>
    </w:pPr>
  </w:style>
  <w:style w:type="character" w:styleId="CommentReference">
    <w:name w:val="annotation reference"/>
    <w:uiPriority w:val="99"/>
    <w:semiHidden/>
    <w:unhideWhenUsed/>
    <w:rsid w:val="002479AE"/>
    <w:rPr>
      <w:sz w:val="18"/>
      <w:szCs w:val="18"/>
    </w:rPr>
  </w:style>
  <w:style w:type="paragraph" w:styleId="CommentText">
    <w:name w:val="annotation text"/>
    <w:basedOn w:val="Normal"/>
    <w:link w:val="CommentTextChar"/>
    <w:uiPriority w:val="99"/>
    <w:unhideWhenUsed/>
    <w:rsid w:val="002479AE"/>
    <w:pPr>
      <w:spacing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2479A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787182"/>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8718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CC269-2C19-40FC-904B-3DF276E6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9</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National University</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P_home</dc:creator>
  <cp:lastModifiedBy>Tonelle Handley</cp:lastModifiedBy>
  <cp:revision>10</cp:revision>
  <cp:lastPrinted>2014-09-01T02:53:00Z</cp:lastPrinted>
  <dcterms:created xsi:type="dcterms:W3CDTF">2016-03-31T22:17:00Z</dcterms:created>
  <dcterms:modified xsi:type="dcterms:W3CDTF">2017-02-09T00:31:00Z</dcterms:modified>
</cp:coreProperties>
</file>