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9D" w:rsidRPr="0011521F" w:rsidRDefault="0096739D" w:rsidP="0096739D">
      <w:pPr>
        <w:spacing w:line="360" w:lineRule="auto"/>
        <w:rPr>
          <w:rFonts w:ascii="Times New Roman" w:hAnsi="Times New Roman" w:cs="Times New Roman"/>
          <w:b/>
        </w:rPr>
      </w:pPr>
      <w:r w:rsidRPr="0011521F">
        <w:rPr>
          <w:rFonts w:ascii="Times New Roman" w:hAnsi="Times New Roman" w:cs="Times New Roman"/>
          <w:b/>
        </w:rPr>
        <w:t>APPENDIX</w:t>
      </w:r>
      <w:r w:rsidR="005125A6" w:rsidRPr="0011521F">
        <w:rPr>
          <w:rFonts w:ascii="Times New Roman" w:hAnsi="Times New Roman" w:cs="Times New Roman"/>
          <w:b/>
        </w:rPr>
        <w:t xml:space="preserve"> </w:t>
      </w:r>
    </w:p>
    <w:p w:rsidR="0096739D" w:rsidRPr="0011521F" w:rsidRDefault="0096739D" w:rsidP="0096739D">
      <w:pPr>
        <w:spacing w:line="360" w:lineRule="auto"/>
        <w:rPr>
          <w:rFonts w:ascii="Times New Roman" w:hAnsi="Times New Roman" w:cs="Times New Roman"/>
        </w:rPr>
      </w:pPr>
      <w:proofErr w:type="gramStart"/>
      <w:r w:rsidRPr="0011521F">
        <w:rPr>
          <w:rFonts w:ascii="Times New Roman" w:hAnsi="Times New Roman" w:cs="Times New Roman"/>
        </w:rPr>
        <w:t>International Classification of Diseases Version 10 Australian Modification (ICD10-AM) codes used in this study to identify parental mental illness.</w:t>
      </w:r>
      <w:proofErr w:type="gramEnd"/>
    </w:p>
    <w:tbl>
      <w:tblPr>
        <w:tblW w:w="9087" w:type="dxa"/>
        <w:tblInd w:w="93" w:type="dxa"/>
        <w:tblBorders>
          <w:top w:val="single" w:sz="8" w:space="0" w:color="auto"/>
          <w:bottom w:val="single" w:sz="4" w:space="0" w:color="auto"/>
          <w:insideH w:val="single" w:sz="8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425"/>
        <w:gridCol w:w="3827"/>
        <w:gridCol w:w="2835"/>
      </w:tblGrid>
      <w:tr w:rsidR="0096739D" w:rsidRPr="0011521F" w:rsidTr="00AE6770">
        <w:trPr>
          <w:trHeight w:val="300"/>
        </w:trPr>
        <w:tc>
          <w:tcPr>
            <w:tcW w:w="2425" w:type="dxa"/>
            <w:shd w:val="clear" w:color="auto" w:fill="auto"/>
            <w:vAlign w:val="center"/>
          </w:tcPr>
          <w:p w:rsidR="0096739D" w:rsidRPr="0011521F" w:rsidRDefault="0096739D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bCs/>
                <w:color w:val="000000"/>
                <w:lang w:eastAsia="en-AU"/>
              </w:rPr>
              <w:t>Major diagnostic category</w:t>
            </w:r>
          </w:p>
        </w:tc>
        <w:tc>
          <w:tcPr>
            <w:tcW w:w="38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739D" w:rsidRPr="0011521F" w:rsidRDefault="0096739D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Specific diagnosis</w:t>
            </w:r>
          </w:p>
        </w:tc>
        <w:tc>
          <w:tcPr>
            <w:tcW w:w="2835" w:type="dxa"/>
            <w:tcBorders>
              <w:bottom w:val="single" w:sz="8" w:space="0" w:color="auto"/>
            </w:tcBorders>
            <w:vAlign w:val="center"/>
          </w:tcPr>
          <w:p w:rsidR="0096739D" w:rsidRPr="0011521F" w:rsidRDefault="0096739D" w:rsidP="0011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ICD10-AM Code</w:t>
            </w:r>
          </w:p>
        </w:tc>
      </w:tr>
      <w:tr w:rsidR="0096739D" w:rsidRPr="0011521F" w:rsidTr="00AE6770">
        <w:tblPrEx>
          <w:shd w:val="clear" w:color="auto" w:fill="auto"/>
        </w:tblPrEx>
        <w:trPr>
          <w:trHeight w:val="300"/>
        </w:trPr>
        <w:tc>
          <w:tcPr>
            <w:tcW w:w="2425" w:type="dxa"/>
            <w:vMerge w:val="restart"/>
            <w:shd w:val="clear" w:color="auto" w:fill="auto"/>
            <w:hideMark/>
          </w:tcPr>
          <w:p w:rsidR="0096739D" w:rsidRPr="0011521F" w:rsidRDefault="0096739D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Substance abuse disorders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  <w:noWrap/>
            <w:hideMark/>
          </w:tcPr>
          <w:p w:rsidR="0096739D" w:rsidRPr="0011521F" w:rsidRDefault="0096739D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Alcohol-induced mental disorders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noWrap/>
            <w:hideMark/>
          </w:tcPr>
          <w:p w:rsidR="0096739D" w:rsidRPr="0011521F" w:rsidRDefault="0096739D" w:rsidP="0011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F10</w:t>
            </w:r>
          </w:p>
        </w:tc>
      </w:tr>
      <w:tr w:rsidR="0096739D" w:rsidRPr="0011521F" w:rsidTr="00AE6770">
        <w:tblPrEx>
          <w:shd w:val="clear" w:color="auto" w:fill="auto"/>
        </w:tblPrEx>
        <w:trPr>
          <w:trHeight w:val="300"/>
        </w:trPr>
        <w:tc>
          <w:tcPr>
            <w:tcW w:w="2425" w:type="dxa"/>
            <w:vMerge/>
            <w:shd w:val="clear" w:color="auto" w:fill="auto"/>
            <w:hideMark/>
          </w:tcPr>
          <w:p w:rsidR="0096739D" w:rsidRPr="0011521F" w:rsidRDefault="0096739D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96739D" w:rsidRPr="0011521F" w:rsidRDefault="0096739D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Drug-induced mental disorders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96739D" w:rsidRPr="0011521F" w:rsidRDefault="0096739D" w:rsidP="0011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F11-19</w:t>
            </w:r>
          </w:p>
        </w:tc>
      </w:tr>
      <w:tr w:rsidR="0096739D" w:rsidRPr="0011521F" w:rsidTr="00AE6770">
        <w:tblPrEx>
          <w:shd w:val="clear" w:color="auto" w:fill="auto"/>
        </w:tblPrEx>
        <w:trPr>
          <w:trHeight w:val="287"/>
        </w:trPr>
        <w:tc>
          <w:tcPr>
            <w:tcW w:w="2425" w:type="dxa"/>
            <w:vMerge/>
            <w:shd w:val="clear" w:color="auto" w:fill="auto"/>
            <w:hideMark/>
          </w:tcPr>
          <w:p w:rsidR="0096739D" w:rsidRPr="0011521F" w:rsidRDefault="0096739D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96739D" w:rsidRPr="0011521F" w:rsidRDefault="0096739D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Non-dependent abuse of drugs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96739D" w:rsidRPr="0011521F" w:rsidRDefault="0096739D" w:rsidP="0011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F55</w:t>
            </w:r>
          </w:p>
        </w:tc>
      </w:tr>
      <w:tr w:rsidR="0096739D" w:rsidRPr="0011521F" w:rsidTr="00AE6770">
        <w:trPr>
          <w:trHeight w:val="300"/>
        </w:trPr>
        <w:tc>
          <w:tcPr>
            <w:tcW w:w="2425" w:type="dxa"/>
            <w:vMerge w:val="restart"/>
            <w:shd w:val="clear" w:color="auto" w:fill="auto"/>
            <w:hideMark/>
          </w:tcPr>
          <w:p w:rsidR="0096739D" w:rsidRPr="0011521F" w:rsidRDefault="0096739D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bCs/>
                <w:color w:val="000000"/>
                <w:lang w:eastAsia="en-AU"/>
              </w:rPr>
              <w:t>Anxiety disorders</w:t>
            </w:r>
            <w:r w:rsidRPr="0011521F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                                               </w:t>
            </w:r>
          </w:p>
        </w:tc>
        <w:tc>
          <w:tcPr>
            <w:tcW w:w="3827" w:type="dxa"/>
            <w:tcBorders>
              <w:top w:val="single" w:sz="8" w:space="0" w:color="auto"/>
              <w:bottom w:val="nil"/>
            </w:tcBorders>
            <w:shd w:val="clear" w:color="auto" w:fill="auto"/>
            <w:hideMark/>
          </w:tcPr>
          <w:p w:rsidR="0096739D" w:rsidRPr="0011521F" w:rsidRDefault="0096739D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Neuroses</w:t>
            </w:r>
          </w:p>
        </w:tc>
        <w:tc>
          <w:tcPr>
            <w:tcW w:w="2835" w:type="dxa"/>
            <w:tcBorders>
              <w:top w:val="single" w:sz="8" w:space="0" w:color="auto"/>
              <w:bottom w:val="nil"/>
            </w:tcBorders>
          </w:tcPr>
          <w:p w:rsidR="0096739D" w:rsidRPr="0011521F" w:rsidRDefault="0096739D" w:rsidP="0011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F48</w:t>
            </w:r>
          </w:p>
        </w:tc>
      </w:tr>
      <w:tr w:rsidR="0096739D" w:rsidRPr="0011521F" w:rsidTr="00AE6770">
        <w:trPr>
          <w:trHeight w:val="315"/>
        </w:trPr>
        <w:tc>
          <w:tcPr>
            <w:tcW w:w="2425" w:type="dxa"/>
            <w:vMerge/>
            <w:shd w:val="clear" w:color="auto" w:fill="auto"/>
            <w:hideMark/>
          </w:tcPr>
          <w:p w:rsidR="0096739D" w:rsidRPr="0011521F" w:rsidRDefault="0096739D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96739D" w:rsidRPr="0011521F" w:rsidRDefault="0096739D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Anxiety, dissociative, and somatoform disorders 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6739D" w:rsidRPr="0011521F" w:rsidRDefault="0096739D" w:rsidP="0011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F41, F42, F44, F55</w:t>
            </w:r>
          </w:p>
        </w:tc>
      </w:tr>
      <w:tr w:rsidR="0096739D" w:rsidRPr="0011521F" w:rsidTr="00AE6770">
        <w:trPr>
          <w:trHeight w:val="315"/>
        </w:trPr>
        <w:tc>
          <w:tcPr>
            <w:tcW w:w="2425" w:type="dxa"/>
            <w:vMerge/>
            <w:shd w:val="clear" w:color="auto" w:fill="auto"/>
          </w:tcPr>
          <w:p w:rsidR="0096739D" w:rsidRPr="0011521F" w:rsidRDefault="0096739D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96739D" w:rsidRPr="0011521F" w:rsidRDefault="0096739D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Acute reaction to stress 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6739D" w:rsidRPr="0011521F" w:rsidRDefault="0096739D" w:rsidP="0011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F43.0, F43.1, F43.8, F43.9</w:t>
            </w:r>
          </w:p>
        </w:tc>
      </w:tr>
      <w:tr w:rsidR="0096739D" w:rsidRPr="0011521F" w:rsidTr="00AE6770">
        <w:trPr>
          <w:trHeight w:val="315"/>
        </w:trPr>
        <w:tc>
          <w:tcPr>
            <w:tcW w:w="2425" w:type="dxa"/>
            <w:vMerge/>
            <w:shd w:val="clear" w:color="auto" w:fill="auto"/>
          </w:tcPr>
          <w:p w:rsidR="0096739D" w:rsidRPr="0011521F" w:rsidRDefault="0096739D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96739D" w:rsidRPr="0011521F" w:rsidRDefault="0096739D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Phobic anxiety disorders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6739D" w:rsidRPr="0011521F" w:rsidRDefault="0096739D" w:rsidP="0011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F40</w:t>
            </w:r>
          </w:p>
        </w:tc>
      </w:tr>
      <w:tr w:rsidR="0096739D" w:rsidRPr="0011521F" w:rsidTr="00AE6770">
        <w:trPr>
          <w:trHeight w:val="315"/>
        </w:trPr>
        <w:tc>
          <w:tcPr>
            <w:tcW w:w="2425" w:type="dxa"/>
            <w:vMerge/>
            <w:shd w:val="clear" w:color="auto" w:fill="auto"/>
          </w:tcPr>
          <w:p w:rsidR="0096739D" w:rsidRPr="0011521F" w:rsidRDefault="0096739D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96739D" w:rsidRPr="0011521F" w:rsidRDefault="0096739D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Habit and impulse disorders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6739D" w:rsidRPr="0011521F" w:rsidRDefault="0096739D" w:rsidP="0011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F63</w:t>
            </w:r>
          </w:p>
        </w:tc>
      </w:tr>
      <w:tr w:rsidR="0096739D" w:rsidRPr="0011521F" w:rsidTr="00AE6770">
        <w:trPr>
          <w:trHeight w:val="315"/>
        </w:trPr>
        <w:tc>
          <w:tcPr>
            <w:tcW w:w="2425" w:type="dxa"/>
            <w:vMerge/>
            <w:shd w:val="clear" w:color="auto" w:fill="auto"/>
          </w:tcPr>
          <w:p w:rsidR="0096739D" w:rsidRPr="0011521F" w:rsidRDefault="0096739D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3827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96739D" w:rsidRPr="0011521F" w:rsidRDefault="0096739D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Adjustment disorders</w:t>
            </w:r>
          </w:p>
        </w:tc>
        <w:tc>
          <w:tcPr>
            <w:tcW w:w="2835" w:type="dxa"/>
            <w:tcBorders>
              <w:top w:val="nil"/>
              <w:bottom w:val="single" w:sz="8" w:space="0" w:color="auto"/>
            </w:tcBorders>
          </w:tcPr>
          <w:p w:rsidR="0096739D" w:rsidRPr="0011521F" w:rsidRDefault="0096739D" w:rsidP="0011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F43.2</w:t>
            </w:r>
          </w:p>
        </w:tc>
        <w:bookmarkStart w:id="0" w:name="_GoBack"/>
        <w:bookmarkEnd w:id="0"/>
      </w:tr>
      <w:tr w:rsidR="0096739D" w:rsidRPr="0011521F" w:rsidTr="00AE6770">
        <w:trPr>
          <w:trHeight w:val="401"/>
        </w:trPr>
        <w:tc>
          <w:tcPr>
            <w:tcW w:w="2425" w:type="dxa"/>
            <w:vMerge w:val="restart"/>
            <w:shd w:val="clear" w:color="auto" w:fill="auto"/>
            <w:hideMark/>
          </w:tcPr>
          <w:p w:rsidR="0096739D" w:rsidRPr="0011521F" w:rsidRDefault="0096739D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bCs/>
                <w:color w:val="000000"/>
                <w:lang w:eastAsia="en-AU"/>
              </w:rPr>
              <w:t>Mood disorders</w:t>
            </w:r>
          </w:p>
        </w:tc>
        <w:tc>
          <w:tcPr>
            <w:tcW w:w="3827" w:type="dxa"/>
            <w:tcBorders>
              <w:top w:val="single" w:sz="8" w:space="0" w:color="auto"/>
              <w:bottom w:val="nil"/>
            </w:tcBorders>
            <w:shd w:val="clear" w:color="auto" w:fill="auto"/>
            <w:hideMark/>
          </w:tcPr>
          <w:p w:rsidR="0096739D" w:rsidRPr="0011521F" w:rsidRDefault="0096739D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Episodic mood disorders</w:t>
            </w:r>
          </w:p>
        </w:tc>
        <w:tc>
          <w:tcPr>
            <w:tcW w:w="2835" w:type="dxa"/>
            <w:tcBorders>
              <w:top w:val="single" w:sz="8" w:space="0" w:color="auto"/>
              <w:bottom w:val="nil"/>
            </w:tcBorders>
          </w:tcPr>
          <w:p w:rsidR="0096739D" w:rsidRPr="0011521F" w:rsidRDefault="0096739D" w:rsidP="0011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F30, F31</w:t>
            </w:r>
          </w:p>
        </w:tc>
      </w:tr>
      <w:tr w:rsidR="0096739D" w:rsidRPr="0011521F" w:rsidTr="00AE6770">
        <w:trPr>
          <w:trHeight w:val="374"/>
        </w:trPr>
        <w:tc>
          <w:tcPr>
            <w:tcW w:w="2425" w:type="dxa"/>
            <w:vMerge/>
            <w:shd w:val="clear" w:color="auto" w:fill="auto"/>
          </w:tcPr>
          <w:p w:rsidR="0096739D" w:rsidRPr="0011521F" w:rsidRDefault="0096739D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A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96739D" w:rsidRPr="0011521F" w:rsidRDefault="0096739D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Depressive disorder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6739D" w:rsidRPr="0011521F" w:rsidRDefault="0096739D" w:rsidP="0011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F32-F34</w:t>
            </w:r>
          </w:p>
        </w:tc>
      </w:tr>
      <w:tr w:rsidR="0096739D" w:rsidRPr="0011521F" w:rsidTr="00AE6770">
        <w:trPr>
          <w:trHeight w:val="379"/>
        </w:trPr>
        <w:tc>
          <w:tcPr>
            <w:tcW w:w="2425" w:type="dxa"/>
            <w:vMerge/>
            <w:shd w:val="clear" w:color="auto" w:fill="auto"/>
          </w:tcPr>
          <w:p w:rsidR="0096739D" w:rsidRPr="0011521F" w:rsidRDefault="0096739D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A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96739D" w:rsidRPr="0011521F" w:rsidRDefault="0096739D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Postnatal/postpartum depression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6739D" w:rsidRPr="0011521F" w:rsidRDefault="0096739D" w:rsidP="0011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F530, F53.8, F53.9</w:t>
            </w:r>
          </w:p>
        </w:tc>
      </w:tr>
      <w:tr w:rsidR="0096739D" w:rsidRPr="0011521F" w:rsidTr="00AE6770">
        <w:trPr>
          <w:trHeight w:val="382"/>
        </w:trPr>
        <w:tc>
          <w:tcPr>
            <w:tcW w:w="2425" w:type="dxa"/>
            <w:vMerge/>
            <w:shd w:val="clear" w:color="auto" w:fill="auto"/>
          </w:tcPr>
          <w:p w:rsidR="0096739D" w:rsidRPr="0011521F" w:rsidRDefault="0096739D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AU"/>
              </w:rPr>
            </w:pPr>
          </w:p>
        </w:tc>
        <w:tc>
          <w:tcPr>
            <w:tcW w:w="3827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96739D" w:rsidRPr="0011521F" w:rsidRDefault="0096739D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Other mood disorders</w:t>
            </w:r>
          </w:p>
        </w:tc>
        <w:tc>
          <w:tcPr>
            <w:tcW w:w="2835" w:type="dxa"/>
            <w:tcBorders>
              <w:top w:val="nil"/>
              <w:bottom w:val="single" w:sz="8" w:space="0" w:color="auto"/>
            </w:tcBorders>
          </w:tcPr>
          <w:p w:rsidR="0096739D" w:rsidRPr="0011521F" w:rsidRDefault="0096739D" w:rsidP="0011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F38, F39</w:t>
            </w:r>
          </w:p>
        </w:tc>
      </w:tr>
      <w:tr w:rsidR="0096739D" w:rsidRPr="0011521F" w:rsidTr="00AE6770">
        <w:trPr>
          <w:trHeight w:val="300"/>
        </w:trPr>
        <w:tc>
          <w:tcPr>
            <w:tcW w:w="2425" w:type="dxa"/>
            <w:tcBorders>
              <w:bottom w:val="nil"/>
            </w:tcBorders>
            <w:shd w:val="clear" w:color="auto" w:fill="auto"/>
            <w:hideMark/>
          </w:tcPr>
          <w:p w:rsidR="0096739D" w:rsidRPr="0011521F" w:rsidRDefault="0096739D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bCs/>
                <w:color w:val="000000"/>
                <w:lang w:eastAsia="en-AU"/>
              </w:rPr>
              <w:t>Other</w:t>
            </w:r>
          </w:p>
        </w:tc>
        <w:tc>
          <w:tcPr>
            <w:tcW w:w="3827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:rsidR="0096739D" w:rsidRPr="0011521F" w:rsidRDefault="0096739D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bCs/>
                <w:color w:val="000000"/>
                <w:lang w:eastAsia="en-AU"/>
              </w:rPr>
              <w:t>Organic disorders</w:t>
            </w:r>
          </w:p>
        </w:tc>
        <w:tc>
          <w:tcPr>
            <w:tcW w:w="2835" w:type="dxa"/>
            <w:tcBorders>
              <w:top w:val="single" w:sz="8" w:space="0" w:color="auto"/>
              <w:bottom w:val="nil"/>
            </w:tcBorders>
          </w:tcPr>
          <w:p w:rsidR="0096739D" w:rsidRPr="0011521F" w:rsidRDefault="0096739D" w:rsidP="0011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bCs/>
                <w:color w:val="000000"/>
                <w:lang w:eastAsia="en-AU"/>
              </w:rPr>
              <w:t>F00-F07, F09</w:t>
            </w:r>
          </w:p>
        </w:tc>
      </w:tr>
      <w:tr w:rsidR="0096739D" w:rsidRPr="0011521F" w:rsidTr="00AE6770">
        <w:trPr>
          <w:trHeight w:val="300"/>
        </w:trPr>
        <w:tc>
          <w:tcPr>
            <w:tcW w:w="2425" w:type="dxa"/>
            <w:tcBorders>
              <w:top w:val="nil"/>
              <w:bottom w:val="nil"/>
            </w:tcBorders>
            <w:shd w:val="clear" w:color="auto" w:fill="auto"/>
          </w:tcPr>
          <w:p w:rsidR="0096739D" w:rsidRPr="0011521F" w:rsidRDefault="0096739D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A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96739D" w:rsidRPr="0011521F" w:rsidRDefault="0096739D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bCs/>
                <w:color w:val="000000"/>
                <w:lang w:eastAsia="en-AU"/>
              </w:rPr>
              <w:t>Psychotic disorders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6739D" w:rsidRPr="0011521F" w:rsidRDefault="0096739D" w:rsidP="0011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bCs/>
                <w:color w:val="000000"/>
                <w:lang w:eastAsia="en-AU"/>
              </w:rPr>
              <w:t>F20-F29, F53.1</w:t>
            </w:r>
          </w:p>
        </w:tc>
      </w:tr>
      <w:tr w:rsidR="0096739D" w:rsidRPr="0011521F" w:rsidTr="00AE6770">
        <w:trPr>
          <w:trHeight w:val="300"/>
        </w:trPr>
        <w:tc>
          <w:tcPr>
            <w:tcW w:w="2425" w:type="dxa"/>
            <w:tcBorders>
              <w:top w:val="nil"/>
              <w:bottom w:val="nil"/>
            </w:tcBorders>
            <w:shd w:val="clear" w:color="auto" w:fill="auto"/>
          </w:tcPr>
          <w:p w:rsidR="0096739D" w:rsidRPr="0011521F" w:rsidRDefault="0096739D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A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96739D" w:rsidRPr="0011521F" w:rsidRDefault="0096739D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bCs/>
                <w:color w:val="000000"/>
                <w:lang w:eastAsia="en-AU"/>
              </w:rPr>
              <w:t>Childhood disorders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6739D" w:rsidRPr="0011521F" w:rsidRDefault="0096739D" w:rsidP="0011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bCs/>
                <w:color w:val="000000"/>
                <w:lang w:eastAsia="en-AU"/>
              </w:rPr>
              <w:t xml:space="preserve">F90-F94, </w:t>
            </w:r>
            <w:r w:rsidRPr="0011521F">
              <w:rPr>
                <w:rFonts w:ascii="Times New Roman" w:eastAsia="Times New Roman" w:hAnsi="Times New Roman" w:cs="Times New Roman"/>
                <w:iCs/>
                <w:color w:val="000000"/>
                <w:lang w:eastAsia="en-AU"/>
              </w:rPr>
              <w:t xml:space="preserve">F98.0-F98.3, </w:t>
            </w:r>
          </w:p>
          <w:p w:rsidR="0096739D" w:rsidRPr="0011521F" w:rsidRDefault="0096739D" w:rsidP="0011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iCs/>
                <w:color w:val="000000"/>
                <w:lang w:eastAsia="en-AU"/>
              </w:rPr>
              <w:t>F98.8-F98.9</w:t>
            </w:r>
          </w:p>
        </w:tc>
      </w:tr>
      <w:tr w:rsidR="0096739D" w:rsidRPr="0011521F" w:rsidTr="00AE6770">
        <w:trPr>
          <w:trHeight w:val="323"/>
        </w:trPr>
        <w:tc>
          <w:tcPr>
            <w:tcW w:w="242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96739D" w:rsidRPr="0011521F" w:rsidRDefault="0096739D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A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96739D" w:rsidRPr="0011521F" w:rsidRDefault="0096739D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Personality disorders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6739D" w:rsidRPr="0011521F" w:rsidRDefault="0096739D" w:rsidP="0011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iCs/>
                <w:color w:val="000000"/>
                <w:lang w:eastAsia="en-AU"/>
              </w:rPr>
              <w:t>F60-F62, F68-69</w:t>
            </w:r>
          </w:p>
        </w:tc>
      </w:tr>
      <w:tr w:rsidR="0096739D" w:rsidRPr="0011521F" w:rsidTr="00AE6770">
        <w:trPr>
          <w:trHeight w:val="323"/>
        </w:trPr>
        <w:tc>
          <w:tcPr>
            <w:tcW w:w="2425" w:type="dxa"/>
            <w:tcBorders>
              <w:top w:val="nil"/>
              <w:bottom w:val="nil"/>
            </w:tcBorders>
            <w:shd w:val="clear" w:color="auto" w:fill="auto"/>
          </w:tcPr>
          <w:p w:rsidR="0096739D" w:rsidRPr="0011521F" w:rsidRDefault="0096739D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A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96739D" w:rsidRPr="0011521F" w:rsidRDefault="0096739D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Speech and learning disorders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6739D" w:rsidRPr="0011521F" w:rsidRDefault="0096739D" w:rsidP="0011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iCs/>
                <w:color w:val="000000"/>
                <w:lang w:eastAsia="en-AU"/>
              </w:rPr>
              <w:t xml:space="preserve">F80, F81, F83, </w:t>
            </w:r>
            <w:r w:rsidRPr="0011521F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F98.5, F98.6</w:t>
            </w:r>
          </w:p>
        </w:tc>
      </w:tr>
      <w:tr w:rsidR="0096739D" w:rsidRPr="0011521F" w:rsidTr="00AE6770">
        <w:trPr>
          <w:trHeight w:val="323"/>
        </w:trPr>
        <w:tc>
          <w:tcPr>
            <w:tcW w:w="2425" w:type="dxa"/>
            <w:tcBorders>
              <w:top w:val="nil"/>
              <w:bottom w:val="nil"/>
            </w:tcBorders>
            <w:shd w:val="clear" w:color="auto" w:fill="auto"/>
          </w:tcPr>
          <w:p w:rsidR="0096739D" w:rsidRPr="0011521F" w:rsidRDefault="0096739D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A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96739D" w:rsidRPr="0011521F" w:rsidRDefault="0096739D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Motor disorders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6739D" w:rsidRPr="0011521F" w:rsidRDefault="0096739D" w:rsidP="0011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iCs/>
                <w:color w:val="000000"/>
                <w:lang w:eastAsia="en-AU"/>
              </w:rPr>
              <w:t>F82, F95, F98.4</w:t>
            </w:r>
          </w:p>
        </w:tc>
      </w:tr>
      <w:tr w:rsidR="0096739D" w:rsidRPr="0011521F" w:rsidTr="00AE6770">
        <w:trPr>
          <w:trHeight w:val="323"/>
        </w:trPr>
        <w:tc>
          <w:tcPr>
            <w:tcW w:w="2425" w:type="dxa"/>
            <w:tcBorders>
              <w:top w:val="nil"/>
              <w:bottom w:val="nil"/>
            </w:tcBorders>
            <w:shd w:val="clear" w:color="auto" w:fill="auto"/>
          </w:tcPr>
          <w:p w:rsidR="0096739D" w:rsidRPr="0011521F" w:rsidRDefault="0096739D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A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96739D" w:rsidRPr="0011521F" w:rsidRDefault="0096739D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Sleep disorders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6739D" w:rsidRPr="0011521F" w:rsidRDefault="0096739D" w:rsidP="0011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iCs/>
                <w:color w:val="000000"/>
                <w:lang w:eastAsia="en-AU"/>
              </w:rPr>
              <w:t>F51</w:t>
            </w:r>
          </w:p>
        </w:tc>
      </w:tr>
      <w:tr w:rsidR="0096739D" w:rsidRPr="0011521F" w:rsidTr="00AE6770">
        <w:trPr>
          <w:trHeight w:val="323"/>
        </w:trPr>
        <w:tc>
          <w:tcPr>
            <w:tcW w:w="2425" w:type="dxa"/>
            <w:tcBorders>
              <w:top w:val="nil"/>
              <w:bottom w:val="nil"/>
            </w:tcBorders>
            <w:shd w:val="clear" w:color="auto" w:fill="auto"/>
          </w:tcPr>
          <w:p w:rsidR="0096739D" w:rsidRPr="0011521F" w:rsidRDefault="0096739D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A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96739D" w:rsidRPr="0011521F" w:rsidRDefault="0096739D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Eating disorders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6739D" w:rsidRPr="0011521F" w:rsidRDefault="0096739D" w:rsidP="0011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iCs/>
                <w:color w:val="000000"/>
                <w:lang w:eastAsia="en-AU"/>
              </w:rPr>
              <w:t>F50</w:t>
            </w:r>
          </w:p>
        </w:tc>
      </w:tr>
      <w:tr w:rsidR="0096739D" w:rsidRPr="0011521F" w:rsidTr="00C147B5">
        <w:trPr>
          <w:trHeight w:val="323"/>
        </w:trPr>
        <w:tc>
          <w:tcPr>
            <w:tcW w:w="2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739D" w:rsidRPr="0011521F" w:rsidRDefault="0096739D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AU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739D" w:rsidRPr="0011521F" w:rsidRDefault="0096739D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Not otherwise specified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96739D" w:rsidRPr="0011521F" w:rsidRDefault="0096739D" w:rsidP="0011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iCs/>
                <w:color w:val="000000"/>
                <w:lang w:eastAsia="en-AU"/>
              </w:rPr>
              <w:t>F54, F59, F99</w:t>
            </w:r>
          </w:p>
        </w:tc>
      </w:tr>
      <w:tr w:rsidR="00C147B5" w:rsidRPr="0011521F" w:rsidTr="00C147B5">
        <w:trPr>
          <w:trHeight w:val="323"/>
        </w:trPr>
        <w:tc>
          <w:tcPr>
            <w:tcW w:w="2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147B5" w:rsidRPr="0011521F" w:rsidRDefault="00C147B5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AU"/>
              </w:rPr>
            </w:pPr>
            <w:r w:rsidRPr="0011521F">
              <w:rPr>
                <w:rFonts w:ascii="Times New Roman" w:eastAsia="Times New Roman" w:hAnsi="Times New Roman" w:cs="Times New Roman"/>
                <w:bCs/>
                <w:color w:val="000000"/>
                <w:lang w:eastAsia="en-AU"/>
              </w:rPr>
              <w:t>Codes used to determine self-injury</w:t>
            </w: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147B5" w:rsidRPr="0011521F" w:rsidRDefault="00C147B5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1521F">
              <w:rPr>
                <w:rFonts w:ascii="Times New Roman" w:hAnsi="Times New Roman"/>
              </w:rPr>
              <w:t>Self-harm and sequelae of intentional self-harm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C147B5" w:rsidRPr="0011521F" w:rsidRDefault="00C147B5" w:rsidP="0011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en-AU"/>
              </w:rPr>
            </w:pPr>
            <w:r w:rsidRPr="0011521F">
              <w:rPr>
                <w:rFonts w:ascii="Times New Roman" w:hAnsi="Times New Roman"/>
              </w:rPr>
              <w:t>X60-X84, Y87.0</w:t>
            </w:r>
          </w:p>
        </w:tc>
      </w:tr>
      <w:tr w:rsidR="00C147B5" w:rsidRPr="0011521F" w:rsidTr="00C147B5">
        <w:trPr>
          <w:trHeight w:val="323"/>
        </w:trPr>
        <w:tc>
          <w:tcPr>
            <w:tcW w:w="2425" w:type="dxa"/>
            <w:tcBorders>
              <w:top w:val="nil"/>
              <w:bottom w:val="nil"/>
            </w:tcBorders>
            <w:shd w:val="clear" w:color="auto" w:fill="auto"/>
          </w:tcPr>
          <w:p w:rsidR="00C147B5" w:rsidRPr="0011521F" w:rsidRDefault="00C147B5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A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C147B5" w:rsidRPr="0011521F" w:rsidRDefault="00C147B5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1521F">
              <w:rPr>
                <w:rFonts w:ascii="Times New Roman" w:hAnsi="Times New Roman"/>
              </w:rPr>
              <w:t>Event of undetermined intent and sequelae of event with undetermined intent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147B5" w:rsidRPr="0011521F" w:rsidRDefault="00C147B5" w:rsidP="0011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en-AU"/>
              </w:rPr>
            </w:pPr>
            <w:r w:rsidRPr="0011521F">
              <w:rPr>
                <w:rFonts w:ascii="Times New Roman" w:hAnsi="Times New Roman"/>
              </w:rPr>
              <w:t>Y10-Y34, Y87.2</w:t>
            </w:r>
          </w:p>
        </w:tc>
      </w:tr>
      <w:tr w:rsidR="00C147B5" w:rsidRPr="0011521F" w:rsidTr="00AE6770">
        <w:trPr>
          <w:trHeight w:val="323"/>
        </w:trPr>
        <w:tc>
          <w:tcPr>
            <w:tcW w:w="2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147B5" w:rsidRPr="0011521F" w:rsidRDefault="00C147B5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AU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147B5" w:rsidRPr="0011521F" w:rsidRDefault="00C147B5" w:rsidP="00115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C147B5" w:rsidRPr="0011521F" w:rsidRDefault="00C147B5" w:rsidP="0011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en-AU"/>
              </w:rPr>
            </w:pPr>
          </w:p>
        </w:tc>
      </w:tr>
    </w:tbl>
    <w:p w:rsidR="0096739D" w:rsidRPr="0011521F" w:rsidRDefault="0096739D" w:rsidP="0096739D">
      <w:pPr>
        <w:spacing w:line="480" w:lineRule="auto"/>
        <w:rPr>
          <w:rFonts w:ascii="Times New Roman" w:hAnsi="Times New Roman" w:cs="Times New Roman"/>
        </w:rPr>
      </w:pPr>
    </w:p>
    <w:p w:rsidR="004C2780" w:rsidRPr="0011521F" w:rsidRDefault="004C2780" w:rsidP="001F6030"/>
    <w:sectPr w:rsidR="004C2780" w:rsidRPr="0011521F" w:rsidSect="00B17A1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872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39D"/>
    <w:rsid w:val="000E69C4"/>
    <w:rsid w:val="0011521F"/>
    <w:rsid w:val="001437E0"/>
    <w:rsid w:val="00171B7B"/>
    <w:rsid w:val="001C7D1F"/>
    <w:rsid w:val="001F6030"/>
    <w:rsid w:val="001F68E9"/>
    <w:rsid w:val="00220E8F"/>
    <w:rsid w:val="002C7D7D"/>
    <w:rsid w:val="00355004"/>
    <w:rsid w:val="003929E7"/>
    <w:rsid w:val="00466DB9"/>
    <w:rsid w:val="00471692"/>
    <w:rsid w:val="004A609E"/>
    <w:rsid w:val="004C2780"/>
    <w:rsid w:val="004C6976"/>
    <w:rsid w:val="005125A6"/>
    <w:rsid w:val="0056716B"/>
    <w:rsid w:val="005A409E"/>
    <w:rsid w:val="006F52D0"/>
    <w:rsid w:val="00745B93"/>
    <w:rsid w:val="0077027C"/>
    <w:rsid w:val="007D793C"/>
    <w:rsid w:val="00881846"/>
    <w:rsid w:val="00897837"/>
    <w:rsid w:val="008F7FE4"/>
    <w:rsid w:val="00930DF8"/>
    <w:rsid w:val="009668ED"/>
    <w:rsid w:val="0096739D"/>
    <w:rsid w:val="00981DA1"/>
    <w:rsid w:val="00990D6C"/>
    <w:rsid w:val="00A91C4C"/>
    <w:rsid w:val="00B03A50"/>
    <w:rsid w:val="00BB5682"/>
    <w:rsid w:val="00BD41EB"/>
    <w:rsid w:val="00BE3C2D"/>
    <w:rsid w:val="00C147B5"/>
    <w:rsid w:val="00C7143D"/>
    <w:rsid w:val="00CF64E2"/>
    <w:rsid w:val="00D147D4"/>
    <w:rsid w:val="00D9301F"/>
    <w:rsid w:val="00DE4BFE"/>
    <w:rsid w:val="00E40563"/>
    <w:rsid w:val="00E47483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39D"/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 w:line="240" w:lineRule="auto"/>
      <w:outlineLvl w:val="0"/>
    </w:pPr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 w:line="240" w:lineRule="auto"/>
      <w:outlineLvl w:val="1"/>
    </w:pPr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 w:line="240" w:lineRule="auto"/>
      <w:outlineLvl w:val="2"/>
    </w:pPr>
    <w:rPr>
      <w:rFonts w:ascii="Arial" w:eastAsiaTheme="majorEastAsia" w:hAnsi="Arial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 w:line="240" w:lineRule="auto"/>
      <w:outlineLvl w:val="3"/>
    </w:pPr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 w:line="240" w:lineRule="auto"/>
      <w:outlineLvl w:val="4"/>
    </w:pPr>
    <w:rPr>
      <w:rFonts w:ascii="Arial" w:eastAsiaTheme="majorEastAsia" w:hAnsi="Arial" w:cstheme="majorBidi"/>
      <w:color w:val="000000" w:themeColor="text1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 w:line="240" w:lineRule="auto"/>
      <w:outlineLvl w:val="5"/>
    </w:pPr>
    <w:rPr>
      <w:rFonts w:ascii="Arial" w:eastAsiaTheme="majorEastAsia" w:hAnsi="Arial" w:cstheme="majorBidi"/>
      <w:i/>
      <w:iCs/>
      <w:color w:val="000000" w:themeColor="text1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/>
      <w:iCs/>
      <w:color w:val="000000" w:themeColor="text1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 w:line="240" w:lineRule="auto"/>
      <w:outlineLvl w:val="7"/>
    </w:pPr>
    <w:rPr>
      <w:rFonts w:ascii="Arial" w:eastAsiaTheme="majorEastAsia" w:hAnsi="Arial" w:cstheme="majorBidi"/>
      <w:color w:val="000000" w:themeColor="text1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 w:line="240" w:lineRule="auto"/>
      <w:outlineLvl w:val="8"/>
    </w:pPr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 w:line="240" w:lineRule="auto"/>
    </w:pPr>
    <w:rPr>
      <w:rFonts w:ascii="Arial" w:hAnsi="Arial"/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pPr>
      <w:spacing w:after="170" w:line="240" w:lineRule="auto"/>
    </w:pPr>
    <w:rPr>
      <w:rFonts w:ascii="Arial" w:hAnsi="Arial"/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spacing w:after="170" w:line="240" w:lineRule="auto"/>
      <w:ind w:left="720"/>
      <w:contextualSpacing/>
    </w:pPr>
    <w:rPr>
      <w:rFonts w:ascii="Arial" w:hAnsi="Arial"/>
      <w:sz w:val="24"/>
    </w:r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 w:line="240" w:lineRule="auto"/>
    </w:pPr>
    <w:rPr>
      <w:rFonts w:ascii="Arial" w:hAnsi="Arial"/>
      <w:b/>
      <w:color w:val="000000" w:themeColor="text1"/>
      <w:sz w:val="24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 w:line="240" w:lineRule="auto"/>
      <w:ind w:left="240"/>
    </w:pPr>
    <w:rPr>
      <w:rFonts w:ascii="Arial" w:hAnsi="Arial"/>
      <w:color w:val="000000" w:themeColor="text1"/>
      <w:sz w:val="24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 w:line="240" w:lineRule="auto"/>
      <w:ind w:left="480"/>
    </w:pPr>
    <w:rPr>
      <w:rFonts w:ascii="Arial" w:hAnsi="Arial"/>
      <w:color w:val="000000" w:themeColor="text1"/>
      <w:sz w:val="24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39D"/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 w:line="240" w:lineRule="auto"/>
      <w:outlineLvl w:val="0"/>
    </w:pPr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 w:line="240" w:lineRule="auto"/>
      <w:outlineLvl w:val="1"/>
    </w:pPr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 w:line="240" w:lineRule="auto"/>
      <w:outlineLvl w:val="2"/>
    </w:pPr>
    <w:rPr>
      <w:rFonts w:ascii="Arial" w:eastAsiaTheme="majorEastAsia" w:hAnsi="Arial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 w:line="240" w:lineRule="auto"/>
      <w:outlineLvl w:val="3"/>
    </w:pPr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 w:line="240" w:lineRule="auto"/>
      <w:outlineLvl w:val="4"/>
    </w:pPr>
    <w:rPr>
      <w:rFonts w:ascii="Arial" w:eastAsiaTheme="majorEastAsia" w:hAnsi="Arial" w:cstheme="majorBidi"/>
      <w:color w:val="000000" w:themeColor="text1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 w:line="240" w:lineRule="auto"/>
      <w:outlineLvl w:val="5"/>
    </w:pPr>
    <w:rPr>
      <w:rFonts w:ascii="Arial" w:eastAsiaTheme="majorEastAsia" w:hAnsi="Arial" w:cstheme="majorBidi"/>
      <w:i/>
      <w:iCs/>
      <w:color w:val="000000" w:themeColor="text1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/>
      <w:iCs/>
      <w:color w:val="000000" w:themeColor="text1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 w:line="240" w:lineRule="auto"/>
      <w:outlineLvl w:val="7"/>
    </w:pPr>
    <w:rPr>
      <w:rFonts w:ascii="Arial" w:eastAsiaTheme="majorEastAsia" w:hAnsi="Arial" w:cstheme="majorBidi"/>
      <w:color w:val="000000" w:themeColor="text1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 w:line="240" w:lineRule="auto"/>
      <w:outlineLvl w:val="8"/>
    </w:pPr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 w:line="240" w:lineRule="auto"/>
    </w:pPr>
    <w:rPr>
      <w:rFonts w:ascii="Arial" w:hAnsi="Arial"/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pPr>
      <w:spacing w:after="170" w:line="240" w:lineRule="auto"/>
    </w:pPr>
    <w:rPr>
      <w:rFonts w:ascii="Arial" w:hAnsi="Arial"/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spacing w:after="170" w:line="240" w:lineRule="auto"/>
      <w:ind w:left="720"/>
      <w:contextualSpacing/>
    </w:pPr>
    <w:rPr>
      <w:rFonts w:ascii="Arial" w:hAnsi="Arial"/>
      <w:sz w:val="24"/>
    </w:r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 w:line="240" w:lineRule="auto"/>
    </w:pPr>
    <w:rPr>
      <w:rFonts w:ascii="Arial" w:hAnsi="Arial"/>
      <w:b/>
      <w:color w:val="000000" w:themeColor="text1"/>
      <w:sz w:val="24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 w:line="240" w:lineRule="auto"/>
      <w:ind w:left="240"/>
    </w:pPr>
    <w:rPr>
      <w:rFonts w:ascii="Arial" w:hAnsi="Arial"/>
      <w:color w:val="000000" w:themeColor="text1"/>
      <w:sz w:val="24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 w:line="240" w:lineRule="auto"/>
      <w:ind w:left="480"/>
    </w:pPr>
    <w:rPr>
      <w:rFonts w:ascii="Arial" w:hAnsi="Arial"/>
      <w:color w:val="000000" w:themeColor="text1"/>
      <w:sz w:val="24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2407E-FA36-4ACA-B0A3-5BD02E1C7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Bell, Megan</dc:creator>
  <cp:lastModifiedBy>Megan Bell</cp:lastModifiedBy>
  <cp:revision>2</cp:revision>
  <dcterms:created xsi:type="dcterms:W3CDTF">2017-04-26T08:58:00Z</dcterms:created>
  <dcterms:modified xsi:type="dcterms:W3CDTF">2017-04-26T08:58:00Z</dcterms:modified>
</cp:coreProperties>
</file>