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B6" w:rsidRPr="001878EE" w:rsidRDefault="005D78B6" w:rsidP="005D78B6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1878EE">
        <w:rPr>
          <w:rFonts w:ascii="Times New Roman" w:hAnsi="Times New Roman" w:cs="Times New Roman"/>
          <w:i/>
          <w:sz w:val="24"/>
          <w:szCs w:val="24"/>
        </w:rPr>
        <w:t>Confounding variables</w:t>
      </w:r>
    </w:p>
    <w:p w:rsidR="005D78B6" w:rsidRPr="001878EE" w:rsidRDefault="005D78B6" w:rsidP="005D78B6">
      <w:pPr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1878EE">
        <w:rPr>
          <w:rFonts w:ascii="Times New Roman" w:hAnsi="Times New Roman" w:cs="Times New Roman"/>
          <w:sz w:val="24"/>
          <w:szCs w:val="24"/>
        </w:rPr>
        <w:t xml:space="preserve">Loneliness was measured by the University of California Los Angeles Loneliness Scale (UCLALS). The UCLALS was a unidimensional, self-report measure of perceived isolation and had 21 items with 5-point Likert scale responses (from 1 = “totally inconsistent” to 5 </w:t>
      </w:r>
      <w:r w:rsidRPr="001878EE">
        <w:rPr>
          <w:rFonts w:ascii="Times New Roman" w:hAnsi="Times New Roman" w:cs="Times New Roman" w:hint="eastAsia"/>
          <w:sz w:val="24"/>
          <w:szCs w:val="24"/>
        </w:rPr>
        <w:t>=</w:t>
      </w:r>
      <w:r w:rsidRPr="001878EE">
        <w:rPr>
          <w:rFonts w:ascii="Times New Roman" w:hAnsi="Times New Roman" w:cs="Times New Roman"/>
          <w:sz w:val="24"/>
          <w:szCs w:val="24"/>
        </w:rPr>
        <w:t xml:space="preserve"> “fully</w:t>
      </w:r>
      <w:r w:rsidRPr="001878E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878EE">
        <w:rPr>
          <w:rFonts w:ascii="Times New Roman" w:hAnsi="Times New Roman" w:cs="Times New Roman"/>
          <w:sz w:val="24"/>
          <w:szCs w:val="24"/>
        </w:rPr>
        <w:t xml:space="preserve">consistent”) </w:t>
      </w:r>
      <w:r w:rsidRPr="001878EE">
        <w:rPr>
          <w:rFonts w:ascii="Times New Roman" w:hAnsi="Times New Roman" w:cs="Times New Roman"/>
          <w:noProof/>
          <w:sz w:val="24"/>
          <w:szCs w:val="24"/>
        </w:rPr>
        <w:t>(Russell, 1996)</w:t>
      </w:r>
      <w:r w:rsidRPr="001878EE">
        <w:rPr>
          <w:rFonts w:ascii="Times New Roman" w:hAnsi="Times New Roman" w:cs="Times New Roman"/>
          <w:sz w:val="24"/>
          <w:szCs w:val="24"/>
        </w:rPr>
        <w:t xml:space="preserve">. Higher total scores indicating greater loneliness. The UCLALS shows high internal consistency and adequate convergent validity (the Cronbach’s α was 0.94) </w:t>
      </w:r>
      <w:r w:rsidRPr="001878EE">
        <w:rPr>
          <w:rFonts w:ascii="Times New Roman" w:hAnsi="Times New Roman" w:cs="Times New Roman"/>
          <w:noProof/>
          <w:sz w:val="24"/>
          <w:szCs w:val="24"/>
        </w:rPr>
        <w:t>(Hirsch</w:t>
      </w:r>
      <w:r w:rsidRPr="001878E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Pr="001878EE">
        <w:rPr>
          <w:rFonts w:ascii="Times New Roman" w:hAnsi="Times New Roman" w:cs="Times New Roman"/>
          <w:noProof/>
          <w:sz w:val="24"/>
          <w:szCs w:val="24"/>
        </w:rPr>
        <w:t>, 2012)</w:t>
      </w:r>
      <w:r w:rsidRPr="001878EE">
        <w:rPr>
          <w:rFonts w:ascii="Times New Roman" w:hAnsi="Times New Roman" w:cs="Times New Roman"/>
          <w:sz w:val="24"/>
          <w:szCs w:val="24"/>
        </w:rPr>
        <w:t>. The Cronbach’s α of the UCLALS in this study was 0.918.</w:t>
      </w:r>
    </w:p>
    <w:p w:rsidR="005D78B6" w:rsidRPr="001878EE" w:rsidRDefault="005D78B6" w:rsidP="005D78B6">
      <w:pPr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1878EE">
        <w:rPr>
          <w:rFonts w:ascii="Times New Roman" w:hAnsi="Times New Roman" w:cs="Times New Roman"/>
          <w:sz w:val="24"/>
          <w:szCs w:val="24"/>
        </w:rPr>
        <w:t>Psychological resilience</w:t>
      </w:r>
      <w:r w:rsidRPr="001878E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878EE">
        <w:rPr>
          <w:rFonts w:ascii="Times New Roman" w:hAnsi="Times New Roman" w:cs="Times New Roman"/>
          <w:sz w:val="24"/>
          <w:szCs w:val="24"/>
        </w:rPr>
        <w:t>was measured using the Resilience Scale for Chinese Adolescents (RSCA)</w:t>
      </w:r>
      <w:r w:rsidRPr="001878EE">
        <w:rPr>
          <w:rFonts w:ascii="Times New Roman" w:hAnsi="Times New Roman" w:cs="Times New Roman" w:hint="eastAsia"/>
          <w:sz w:val="24"/>
          <w:szCs w:val="24"/>
        </w:rPr>
        <w:t>.</w:t>
      </w:r>
      <w:r w:rsidRPr="001878EE">
        <w:rPr>
          <w:rFonts w:ascii="Times New Roman" w:hAnsi="Times New Roman" w:cs="Times New Roman"/>
          <w:sz w:val="24"/>
          <w:szCs w:val="24"/>
        </w:rPr>
        <w:t xml:space="preserve"> It has 27 items using a 5-point Likert scale (from 1 = “totally inconsistent” to 5 </w:t>
      </w:r>
      <w:r w:rsidRPr="001878EE">
        <w:rPr>
          <w:rFonts w:ascii="Times New Roman" w:hAnsi="Times New Roman" w:cs="Times New Roman" w:hint="eastAsia"/>
          <w:sz w:val="24"/>
          <w:szCs w:val="24"/>
        </w:rPr>
        <w:t>=</w:t>
      </w:r>
      <w:r w:rsidRPr="001878EE">
        <w:rPr>
          <w:rFonts w:ascii="Times New Roman" w:hAnsi="Times New Roman" w:cs="Times New Roman"/>
          <w:sz w:val="24"/>
          <w:szCs w:val="24"/>
        </w:rPr>
        <w:t xml:space="preserve"> “fully</w:t>
      </w:r>
      <w:r w:rsidRPr="001878E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878EE">
        <w:rPr>
          <w:rFonts w:ascii="Times New Roman" w:hAnsi="Times New Roman" w:cs="Times New Roman"/>
          <w:sz w:val="24"/>
          <w:szCs w:val="24"/>
        </w:rPr>
        <w:t xml:space="preserve">consistent”) </w:t>
      </w:r>
      <w:r w:rsidRPr="001878EE">
        <w:rPr>
          <w:rFonts w:ascii="Times New Roman" w:hAnsi="Times New Roman" w:cs="Times New Roman"/>
          <w:noProof/>
          <w:sz w:val="24"/>
          <w:szCs w:val="24"/>
        </w:rPr>
        <w:t>(Hu, 2008)</w:t>
      </w:r>
      <w:r w:rsidRPr="001878EE">
        <w:rPr>
          <w:rFonts w:ascii="Times New Roman" w:hAnsi="Times New Roman" w:cs="Times New Roman"/>
          <w:sz w:val="24"/>
          <w:szCs w:val="24"/>
        </w:rPr>
        <w:t xml:space="preserve">. Higher total scores of RSCA indicating better psychological resilience. Previous studies have shown that the RSCA has good reliability and validity, and the Cronbach’s α of the scale was 0.90 </w:t>
      </w:r>
      <w:r w:rsidRPr="001878EE">
        <w:rPr>
          <w:rFonts w:ascii="Times New Roman" w:hAnsi="Times New Roman" w:cs="Times New Roman"/>
          <w:noProof/>
          <w:sz w:val="24"/>
          <w:szCs w:val="24"/>
        </w:rPr>
        <w:t>(Han</w:t>
      </w:r>
      <w:r w:rsidRPr="001878E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Pr="001878EE">
        <w:rPr>
          <w:rFonts w:ascii="Times New Roman" w:hAnsi="Times New Roman" w:cs="Times New Roman"/>
          <w:noProof/>
          <w:sz w:val="24"/>
          <w:szCs w:val="24"/>
        </w:rPr>
        <w:t>, 2018)</w:t>
      </w:r>
      <w:r w:rsidRPr="001878EE">
        <w:rPr>
          <w:rFonts w:ascii="Times New Roman" w:hAnsi="Times New Roman" w:cs="Times New Roman"/>
          <w:sz w:val="24"/>
          <w:szCs w:val="24"/>
        </w:rPr>
        <w:t>. In the present study, the Cronbach’s α was 0.810.</w:t>
      </w:r>
    </w:p>
    <w:p w:rsidR="005D78B6" w:rsidRPr="001878EE" w:rsidRDefault="005D78B6" w:rsidP="005D78B6">
      <w:pPr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1878EE">
        <w:rPr>
          <w:rFonts w:ascii="Times New Roman" w:hAnsi="Times New Roman" w:cs="Times New Roman"/>
          <w:sz w:val="24"/>
          <w:szCs w:val="24"/>
        </w:rPr>
        <w:t xml:space="preserve">Social support was measured by the Chinese version of the Adolescent Social Support Scale (ASSS), which has good reliability and validity to measure subjects’ individual differences in social resource utilisation </w:t>
      </w:r>
      <w:r w:rsidRPr="001878EE">
        <w:rPr>
          <w:rFonts w:ascii="Times New Roman" w:hAnsi="Times New Roman" w:cs="Times New Roman"/>
          <w:noProof/>
          <w:sz w:val="24"/>
          <w:szCs w:val="24"/>
        </w:rPr>
        <w:t>(Dai, 2014)</w:t>
      </w:r>
      <w:r w:rsidRPr="001878EE">
        <w:rPr>
          <w:rFonts w:ascii="Times New Roman" w:hAnsi="Times New Roman" w:cs="Times New Roman"/>
          <w:sz w:val="24"/>
          <w:szCs w:val="24"/>
        </w:rPr>
        <w:t>.</w:t>
      </w:r>
      <w:r w:rsidRPr="001878E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878EE">
        <w:rPr>
          <w:rFonts w:ascii="Times New Roman" w:hAnsi="Times New Roman" w:cs="Times New Roman"/>
          <w:sz w:val="24"/>
          <w:szCs w:val="24"/>
        </w:rPr>
        <w:t>Th</w:t>
      </w:r>
      <w:r w:rsidRPr="001878EE">
        <w:rPr>
          <w:rFonts w:ascii="Times New Roman" w:hAnsi="Times New Roman" w:cs="Times New Roman" w:hint="eastAsia"/>
          <w:sz w:val="24"/>
          <w:szCs w:val="24"/>
        </w:rPr>
        <w:t>e</w:t>
      </w:r>
      <w:r w:rsidRPr="001878EE">
        <w:rPr>
          <w:rFonts w:ascii="Times New Roman" w:hAnsi="Times New Roman" w:cs="Times New Roman"/>
          <w:sz w:val="24"/>
          <w:szCs w:val="24"/>
        </w:rPr>
        <w:t xml:space="preserve"> ASSS has 17 items using a 5-point Likert scale (from 1 = “totally inconsistent” to 5 </w:t>
      </w:r>
      <w:r w:rsidRPr="001878EE">
        <w:rPr>
          <w:rFonts w:ascii="Times New Roman" w:hAnsi="Times New Roman" w:cs="Times New Roman" w:hint="eastAsia"/>
          <w:sz w:val="24"/>
          <w:szCs w:val="24"/>
        </w:rPr>
        <w:t>=</w:t>
      </w:r>
      <w:r w:rsidRPr="001878EE">
        <w:rPr>
          <w:rFonts w:ascii="Times New Roman" w:hAnsi="Times New Roman" w:cs="Times New Roman"/>
          <w:sz w:val="24"/>
          <w:szCs w:val="24"/>
        </w:rPr>
        <w:t xml:space="preserve"> “fully</w:t>
      </w:r>
      <w:r w:rsidRPr="001878E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878EE">
        <w:rPr>
          <w:rFonts w:ascii="Times New Roman" w:hAnsi="Times New Roman" w:cs="Times New Roman"/>
          <w:sz w:val="24"/>
          <w:szCs w:val="24"/>
        </w:rPr>
        <w:t>consistent”), with higher</w:t>
      </w:r>
      <w:r w:rsidRPr="001878E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878EE">
        <w:rPr>
          <w:rFonts w:ascii="Times New Roman" w:hAnsi="Times New Roman" w:cs="Times New Roman"/>
          <w:sz w:val="24"/>
          <w:szCs w:val="24"/>
        </w:rPr>
        <w:t xml:space="preserve">scores suggesting more perceived social support </w:t>
      </w:r>
      <w:r w:rsidRPr="001878EE">
        <w:rPr>
          <w:rFonts w:ascii="Times New Roman" w:hAnsi="Times New Roman" w:cs="Times New Roman"/>
          <w:noProof/>
          <w:sz w:val="24"/>
          <w:szCs w:val="24"/>
        </w:rPr>
        <w:t>(Zhang</w:t>
      </w:r>
      <w:r w:rsidRPr="001878E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 w:rsidRPr="001878EE">
        <w:rPr>
          <w:rFonts w:ascii="Times New Roman" w:hAnsi="Times New Roman" w:cs="Times New Roman"/>
          <w:noProof/>
          <w:sz w:val="24"/>
          <w:szCs w:val="24"/>
        </w:rPr>
        <w:t>, 2018)</w:t>
      </w:r>
      <w:r w:rsidRPr="001878EE">
        <w:rPr>
          <w:rFonts w:ascii="Times New Roman" w:hAnsi="Times New Roman" w:cs="Times New Roman"/>
          <w:sz w:val="24"/>
          <w:szCs w:val="24"/>
        </w:rPr>
        <w:t>. The Cronbach’s α of the ASSS in this study was 0.939.</w:t>
      </w:r>
    </w:p>
    <w:p w:rsidR="00CD0359" w:rsidRDefault="00CD0359" w:rsidP="00CD0359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D0359" w:rsidRPr="001878EE" w:rsidRDefault="00CD0359" w:rsidP="00CD0359">
      <w:pPr>
        <w:jc w:val="lef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1878EE">
        <w:rPr>
          <w:rFonts w:ascii="Times New Roman" w:hAnsi="Times New Roman" w:cs="Times New Roman"/>
          <w:i/>
          <w:sz w:val="24"/>
          <w:szCs w:val="24"/>
        </w:rPr>
        <w:t>Demographic variables</w:t>
      </w:r>
    </w:p>
    <w:bookmarkEnd w:id="0"/>
    <w:p w:rsidR="00CD0359" w:rsidRPr="001878EE" w:rsidRDefault="00CD0359" w:rsidP="00CD0359">
      <w:pPr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1878EE">
        <w:rPr>
          <w:rFonts w:ascii="Times New Roman" w:hAnsi="Times New Roman" w:cs="Times New Roman"/>
          <w:sz w:val="24"/>
          <w:szCs w:val="24"/>
        </w:rPr>
        <w:t>Demographic variables included gender</w:t>
      </w:r>
      <w:r w:rsidRPr="001878E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878EE">
        <w:rPr>
          <w:rFonts w:ascii="Times New Roman" w:hAnsi="Times New Roman" w:cs="Times New Roman"/>
          <w:sz w:val="24"/>
          <w:szCs w:val="24"/>
        </w:rPr>
        <w:t>(1 = boy, 2 = girl), age, single‐child family (1 = yes, 0 = no), family composition (participant lives in a family with: 1 = two biological parents, 2 = a single biological parent, 3 = others) , caregiver (1= parents, 2 = grandparents, 3 = other), caregiver’s education (1 = primary school or less, 2 = junior high school, 3 = senior high school, 4 = college or more), and family income (average family income per month in RMB: 1 = 6000 ~ , 2 = 4000 ~ 5999, 3 = 2000 ~ 3999, 4 = 1000 ~ 1999, 5 = ~ 999).</w:t>
      </w:r>
    </w:p>
    <w:p w:rsidR="00F8794F" w:rsidRPr="00CD0359" w:rsidRDefault="00F8794F"/>
    <w:sectPr w:rsidR="00F8794F" w:rsidRPr="00CD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CD" w:rsidRDefault="00437CCD" w:rsidP="005D78B6">
      <w:r>
        <w:separator/>
      </w:r>
    </w:p>
  </w:endnote>
  <w:endnote w:type="continuationSeparator" w:id="0">
    <w:p w:rsidR="00437CCD" w:rsidRDefault="00437CCD" w:rsidP="005D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CD" w:rsidRDefault="00437CCD" w:rsidP="005D78B6">
      <w:r>
        <w:separator/>
      </w:r>
    </w:p>
  </w:footnote>
  <w:footnote w:type="continuationSeparator" w:id="0">
    <w:p w:rsidR="00437CCD" w:rsidRDefault="00437CCD" w:rsidP="005D7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31"/>
    <w:rsid w:val="001C1429"/>
    <w:rsid w:val="00253731"/>
    <w:rsid w:val="00437CCD"/>
    <w:rsid w:val="005D78B6"/>
    <w:rsid w:val="00CD0359"/>
    <w:rsid w:val="00F8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13F71"/>
  <w15:chartTrackingRefBased/>
  <w15:docId w15:val="{0C6712DF-A273-4B6D-B76D-8CF5B4B6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8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2021-08-06T08:10:00Z</dcterms:created>
  <dcterms:modified xsi:type="dcterms:W3CDTF">2021-08-06T08:25:00Z</dcterms:modified>
</cp:coreProperties>
</file>